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409">
        <w:t>Food Science and Technology</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C07F48" w:rsidRDefault="00C07F48" w:rsidP="00C07F48">
      <w:pPr>
        <w:spacing w:after="11000"/>
        <w:ind w:right="68"/>
        <w:jc w:val="both"/>
        <w:rPr>
          <w:rFonts w:eastAsia="Times New Roman" w:cs="Arial"/>
          <w:b/>
          <w:bCs/>
          <w:sz w:val="20"/>
          <w:szCs w:val="20"/>
          <w:lang w:eastAsia="en-AU"/>
        </w:rPr>
      </w:pPr>
    </w:p>
    <w:p w:rsidR="00C07F48" w:rsidRPr="008437E5" w:rsidRDefault="00C07F48" w:rsidP="00C07F48">
      <w:pPr>
        <w:spacing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C07F48" w:rsidRPr="008437E5" w:rsidRDefault="00C07F48" w:rsidP="00C07F48">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317E52">
        <w:rPr>
          <w:rFonts w:eastAsia="Times New Roman" w:cs="Times New Roman"/>
          <w:bCs/>
          <w:sz w:val="16"/>
          <w:szCs w:val="16"/>
        </w:rPr>
        <w:t>is effective from 1 January 2021</w:t>
      </w:r>
      <w:r w:rsidRPr="008437E5">
        <w:rPr>
          <w:rFonts w:eastAsia="Times New Roman" w:cs="Times New Roman"/>
          <w:bCs/>
          <w:sz w:val="16"/>
          <w:szCs w:val="16"/>
        </w:rPr>
        <w:t>.</w:t>
      </w:r>
    </w:p>
    <w:p w:rsidR="00C07F48" w:rsidRPr="008437E5" w:rsidRDefault="00C07F48" w:rsidP="00C07F48">
      <w:pPr>
        <w:spacing w:after="80"/>
        <w:ind w:right="68"/>
        <w:jc w:val="both"/>
        <w:rPr>
          <w:rFonts w:eastAsia="Times New Roman" w:cs="Times New Roman"/>
          <w:sz w:val="16"/>
        </w:rPr>
      </w:pPr>
      <w:r w:rsidRPr="008437E5">
        <w:rPr>
          <w:rFonts w:eastAsia="Times New Roman" w:cs="Times New Roman"/>
          <w:sz w:val="16"/>
        </w:rPr>
        <w:t>Users of this syllabus are respons</w:t>
      </w:r>
      <w:r w:rsidR="00EF5EFC">
        <w:rPr>
          <w:rFonts w:eastAsia="Times New Roman" w:cs="Times New Roman"/>
          <w:sz w:val="16"/>
        </w:rPr>
        <w:t>ible for checking its currency.</w:t>
      </w:r>
    </w:p>
    <w:p w:rsidR="00C07F48" w:rsidRPr="008437E5" w:rsidRDefault="00C07F48" w:rsidP="00C07F48">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EF5EFC">
        <w:rPr>
          <w:rFonts w:eastAsia="Times New Roman" w:cs="Arial"/>
          <w:sz w:val="16"/>
          <w:szCs w:val="16"/>
          <w:lang w:eastAsia="en-AU"/>
        </w:rPr>
        <w:t>is, typically every five years.</w:t>
      </w:r>
    </w:p>
    <w:p w:rsidR="00C07F48" w:rsidRPr="008437E5" w:rsidRDefault="00C07F48" w:rsidP="00C07F48">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C07F48" w:rsidRPr="008437E5" w:rsidRDefault="00C07F48" w:rsidP="00C07F48">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C07F48" w:rsidRPr="008437E5" w:rsidRDefault="00C07F48" w:rsidP="00C07F48">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07F48" w:rsidRPr="008437E5" w:rsidRDefault="00C07F48" w:rsidP="00C07F48">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0B4CAC" w:rsidRPr="000B4CAC" w:rsidRDefault="00C07F48" w:rsidP="000B4CAC">
      <w:pPr>
        <w:rPr>
          <w:rFonts w:eastAsia="Calibri" w:cs="Times New Roman"/>
          <w:color w:val="3333CC"/>
          <w:sz w:val="16"/>
          <w:szCs w:val="16"/>
        </w:rPr>
      </w:pPr>
      <w:r w:rsidRPr="008437E5">
        <w:rPr>
          <w:rFonts w:eastAsia="Times New Roman" w:cs="Arial"/>
          <w:sz w:val="12"/>
          <w:szCs w:val="12"/>
          <w:lang w:eastAsia="en-AU"/>
        </w:rPr>
        <w:t>Any content in this do</w:t>
      </w:r>
      <w:bookmarkStart w:id="0" w:name="_GoBack"/>
      <w:bookmarkEnd w:id="0"/>
      <w:r w:rsidRPr="008437E5">
        <w:rPr>
          <w:rFonts w:eastAsia="Times New Roman" w:cs="Arial"/>
          <w:sz w:val="12"/>
          <w:szCs w:val="12"/>
          <w:lang w:eastAsia="en-AU"/>
        </w:rPr>
        <w:t xml:space="preserve">cument that has been derived from the Australian Curriculum may be used under the terms of the </w:t>
      </w:r>
      <w:hyperlink r:id="rId9" w:tgtFrame="_blank" w:history="1">
        <w:r w:rsidR="000B4CAC" w:rsidRPr="000B4CAC">
          <w:rPr>
            <w:rFonts w:eastAsia="Calibri" w:cs="Times New Roman"/>
            <w:color w:val="3333CC"/>
            <w:sz w:val="12"/>
            <w:szCs w:val="16"/>
            <w:u w:val="single"/>
          </w:rPr>
          <w:t>Creative Commons Attribution 4.0 International licence</w:t>
        </w:r>
      </w:hyperlink>
      <w:r w:rsidR="000B4CAC" w:rsidRPr="000B4CAC">
        <w:rPr>
          <w:rFonts w:eastAsia="Calibri" w:cs="Times New Roman"/>
          <w:sz w:val="12"/>
          <w:szCs w:val="16"/>
        </w:rPr>
        <w:t>.</w:t>
      </w: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78131F" w:rsidRDefault="0094460A" w:rsidP="0078131F">
      <w:pPr>
        <w:pStyle w:val="TOC1"/>
        <w:rPr>
          <w:rFonts w:asciiTheme="minorHAnsi" w:eastAsiaTheme="minorEastAsia" w:hAnsiTheme="minorHAnsi" w:cstheme="minorBidi"/>
          <w:sz w:val="22"/>
          <w:lang w:eastAsia="en-AU"/>
        </w:rPr>
      </w:pPr>
      <w:r>
        <w:rPr>
          <w:rFonts w:cs="Times New Roman"/>
          <w:color w:val="342568" w:themeColor="accent1" w:themeShade="BF"/>
          <w:sz w:val="40"/>
          <w:szCs w:val="40"/>
        </w:rPr>
        <w:fldChar w:fldCharType="begin"/>
      </w:r>
      <w:r>
        <w:rPr>
          <w:color w:val="342568" w:themeColor="accent1" w:themeShade="BF"/>
          <w:sz w:val="40"/>
          <w:szCs w:val="40"/>
        </w:rPr>
        <w:instrText xml:space="preserve"> TOC \o "1-2" \h \z \u </w:instrText>
      </w:r>
      <w:r>
        <w:rPr>
          <w:rFonts w:cs="Times New Roman"/>
          <w:color w:val="342568" w:themeColor="accent1" w:themeShade="BF"/>
          <w:sz w:val="40"/>
          <w:szCs w:val="40"/>
        </w:rPr>
        <w:fldChar w:fldCharType="separate"/>
      </w:r>
      <w:hyperlink w:anchor="_Toc18055460" w:history="1">
        <w:r w:rsidR="0078131F" w:rsidRPr="008E67B2">
          <w:rPr>
            <w:rStyle w:val="Hyperlink"/>
          </w:rPr>
          <w:t>Rationale</w:t>
        </w:r>
        <w:r w:rsidR="0078131F">
          <w:rPr>
            <w:webHidden/>
          </w:rPr>
          <w:tab/>
        </w:r>
        <w:r w:rsidR="0078131F">
          <w:rPr>
            <w:webHidden/>
          </w:rPr>
          <w:fldChar w:fldCharType="begin"/>
        </w:r>
        <w:r w:rsidR="0078131F">
          <w:rPr>
            <w:webHidden/>
          </w:rPr>
          <w:instrText xml:space="preserve"> PAGEREF _Toc18055460 \h </w:instrText>
        </w:r>
        <w:r w:rsidR="0078131F">
          <w:rPr>
            <w:webHidden/>
          </w:rPr>
        </w:r>
        <w:r w:rsidR="0078131F">
          <w:rPr>
            <w:webHidden/>
          </w:rPr>
          <w:fldChar w:fldCharType="separate"/>
        </w:r>
        <w:r w:rsidR="0078131F">
          <w:rPr>
            <w:webHidden/>
          </w:rPr>
          <w:t>1</w:t>
        </w:r>
        <w:r w:rsidR="0078131F">
          <w:rPr>
            <w:webHidden/>
          </w:rPr>
          <w:fldChar w:fldCharType="end"/>
        </w:r>
      </w:hyperlink>
    </w:p>
    <w:p w:rsidR="0078131F" w:rsidRDefault="006A228E" w:rsidP="0078131F">
      <w:pPr>
        <w:pStyle w:val="TOC1"/>
        <w:rPr>
          <w:rFonts w:asciiTheme="minorHAnsi" w:eastAsiaTheme="minorEastAsia" w:hAnsiTheme="minorHAnsi" w:cstheme="minorBidi"/>
          <w:sz w:val="22"/>
          <w:lang w:eastAsia="en-AU"/>
        </w:rPr>
      </w:pPr>
      <w:hyperlink w:anchor="_Toc18055461" w:history="1">
        <w:r w:rsidR="0078131F" w:rsidRPr="008E67B2">
          <w:rPr>
            <w:rStyle w:val="Hyperlink"/>
          </w:rPr>
          <w:t>Course outcomes</w:t>
        </w:r>
        <w:r w:rsidR="0078131F">
          <w:rPr>
            <w:webHidden/>
          </w:rPr>
          <w:tab/>
        </w:r>
        <w:r w:rsidR="0078131F">
          <w:rPr>
            <w:webHidden/>
          </w:rPr>
          <w:fldChar w:fldCharType="begin"/>
        </w:r>
        <w:r w:rsidR="0078131F">
          <w:rPr>
            <w:webHidden/>
          </w:rPr>
          <w:instrText xml:space="preserve"> PAGEREF _Toc18055461 \h </w:instrText>
        </w:r>
        <w:r w:rsidR="0078131F">
          <w:rPr>
            <w:webHidden/>
          </w:rPr>
        </w:r>
        <w:r w:rsidR="0078131F">
          <w:rPr>
            <w:webHidden/>
          </w:rPr>
          <w:fldChar w:fldCharType="separate"/>
        </w:r>
        <w:r w:rsidR="0078131F">
          <w:rPr>
            <w:webHidden/>
          </w:rPr>
          <w:t>2</w:t>
        </w:r>
        <w:r w:rsidR="0078131F">
          <w:rPr>
            <w:webHidden/>
          </w:rPr>
          <w:fldChar w:fldCharType="end"/>
        </w:r>
      </w:hyperlink>
    </w:p>
    <w:p w:rsidR="0078131F" w:rsidRDefault="006A228E" w:rsidP="0078131F">
      <w:pPr>
        <w:pStyle w:val="TOC1"/>
        <w:rPr>
          <w:rFonts w:asciiTheme="minorHAnsi" w:eastAsiaTheme="minorEastAsia" w:hAnsiTheme="minorHAnsi" w:cstheme="minorBidi"/>
          <w:sz w:val="22"/>
          <w:lang w:eastAsia="en-AU"/>
        </w:rPr>
      </w:pPr>
      <w:hyperlink w:anchor="_Toc18055462" w:history="1">
        <w:r w:rsidR="0078131F" w:rsidRPr="008E67B2">
          <w:rPr>
            <w:rStyle w:val="Hyperlink"/>
          </w:rPr>
          <w:t>Organisation</w:t>
        </w:r>
        <w:r w:rsidR="0078131F">
          <w:rPr>
            <w:webHidden/>
          </w:rPr>
          <w:tab/>
        </w:r>
        <w:r w:rsidR="0078131F">
          <w:rPr>
            <w:webHidden/>
          </w:rPr>
          <w:fldChar w:fldCharType="begin"/>
        </w:r>
        <w:r w:rsidR="0078131F">
          <w:rPr>
            <w:webHidden/>
          </w:rPr>
          <w:instrText xml:space="preserve"> PAGEREF _Toc18055462 \h </w:instrText>
        </w:r>
        <w:r w:rsidR="0078131F">
          <w:rPr>
            <w:webHidden/>
          </w:rPr>
        </w:r>
        <w:r w:rsidR="0078131F">
          <w:rPr>
            <w:webHidden/>
          </w:rPr>
          <w:fldChar w:fldCharType="separate"/>
        </w:r>
        <w:r w:rsidR="0078131F">
          <w:rPr>
            <w:webHidden/>
          </w:rPr>
          <w:t>3</w:t>
        </w:r>
        <w:r w:rsidR="0078131F">
          <w:rPr>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63" w:history="1">
        <w:r w:rsidR="0078131F" w:rsidRPr="008E67B2">
          <w:rPr>
            <w:rStyle w:val="Hyperlink"/>
            <w:noProof/>
          </w:rPr>
          <w:t>Structure of the syllabus</w:t>
        </w:r>
        <w:r w:rsidR="0078131F">
          <w:rPr>
            <w:noProof/>
            <w:webHidden/>
          </w:rPr>
          <w:tab/>
        </w:r>
        <w:r w:rsidR="0078131F">
          <w:rPr>
            <w:noProof/>
            <w:webHidden/>
          </w:rPr>
          <w:fldChar w:fldCharType="begin"/>
        </w:r>
        <w:r w:rsidR="0078131F">
          <w:rPr>
            <w:noProof/>
            <w:webHidden/>
          </w:rPr>
          <w:instrText xml:space="preserve"> PAGEREF _Toc18055463 \h </w:instrText>
        </w:r>
        <w:r w:rsidR="0078131F">
          <w:rPr>
            <w:noProof/>
            <w:webHidden/>
          </w:rPr>
        </w:r>
        <w:r w:rsidR="0078131F">
          <w:rPr>
            <w:noProof/>
            <w:webHidden/>
          </w:rPr>
          <w:fldChar w:fldCharType="separate"/>
        </w:r>
        <w:r w:rsidR="0078131F">
          <w:rPr>
            <w:noProof/>
            <w:webHidden/>
          </w:rPr>
          <w:t>3</w:t>
        </w:r>
        <w:r w:rsidR="0078131F">
          <w:rPr>
            <w:noProof/>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64" w:history="1">
        <w:r w:rsidR="0078131F" w:rsidRPr="008E67B2">
          <w:rPr>
            <w:rStyle w:val="Hyperlink"/>
            <w:noProof/>
          </w:rPr>
          <w:t>Organisation of content</w:t>
        </w:r>
        <w:r w:rsidR="0078131F">
          <w:rPr>
            <w:noProof/>
            <w:webHidden/>
          </w:rPr>
          <w:tab/>
        </w:r>
        <w:r w:rsidR="0078131F">
          <w:rPr>
            <w:noProof/>
            <w:webHidden/>
          </w:rPr>
          <w:fldChar w:fldCharType="begin"/>
        </w:r>
        <w:r w:rsidR="0078131F">
          <w:rPr>
            <w:noProof/>
            <w:webHidden/>
          </w:rPr>
          <w:instrText xml:space="preserve"> PAGEREF _Toc18055464 \h </w:instrText>
        </w:r>
        <w:r w:rsidR="0078131F">
          <w:rPr>
            <w:noProof/>
            <w:webHidden/>
          </w:rPr>
        </w:r>
        <w:r w:rsidR="0078131F">
          <w:rPr>
            <w:noProof/>
            <w:webHidden/>
          </w:rPr>
          <w:fldChar w:fldCharType="separate"/>
        </w:r>
        <w:r w:rsidR="0078131F">
          <w:rPr>
            <w:noProof/>
            <w:webHidden/>
          </w:rPr>
          <w:t>4</w:t>
        </w:r>
        <w:r w:rsidR="0078131F">
          <w:rPr>
            <w:noProof/>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65" w:history="1">
        <w:r w:rsidR="0078131F" w:rsidRPr="008E67B2">
          <w:rPr>
            <w:rStyle w:val="Hyperlink"/>
            <w:noProof/>
          </w:rPr>
          <w:t>Representation of the general capabilities</w:t>
        </w:r>
        <w:r w:rsidR="0078131F">
          <w:rPr>
            <w:noProof/>
            <w:webHidden/>
          </w:rPr>
          <w:tab/>
        </w:r>
        <w:r w:rsidR="0078131F">
          <w:rPr>
            <w:noProof/>
            <w:webHidden/>
          </w:rPr>
          <w:fldChar w:fldCharType="begin"/>
        </w:r>
        <w:r w:rsidR="0078131F">
          <w:rPr>
            <w:noProof/>
            <w:webHidden/>
          </w:rPr>
          <w:instrText xml:space="preserve"> PAGEREF _Toc18055465 \h </w:instrText>
        </w:r>
        <w:r w:rsidR="0078131F">
          <w:rPr>
            <w:noProof/>
            <w:webHidden/>
          </w:rPr>
        </w:r>
        <w:r w:rsidR="0078131F">
          <w:rPr>
            <w:noProof/>
            <w:webHidden/>
          </w:rPr>
          <w:fldChar w:fldCharType="separate"/>
        </w:r>
        <w:r w:rsidR="0078131F">
          <w:rPr>
            <w:noProof/>
            <w:webHidden/>
          </w:rPr>
          <w:t>5</w:t>
        </w:r>
        <w:r w:rsidR="0078131F">
          <w:rPr>
            <w:noProof/>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66" w:history="1">
        <w:r w:rsidR="0078131F" w:rsidRPr="008E67B2">
          <w:rPr>
            <w:rStyle w:val="Hyperlink"/>
            <w:noProof/>
          </w:rPr>
          <w:t>Representation of the cross-curriculum priorities</w:t>
        </w:r>
        <w:r w:rsidR="0078131F">
          <w:rPr>
            <w:noProof/>
            <w:webHidden/>
          </w:rPr>
          <w:tab/>
        </w:r>
        <w:r w:rsidR="0078131F">
          <w:rPr>
            <w:noProof/>
            <w:webHidden/>
          </w:rPr>
          <w:fldChar w:fldCharType="begin"/>
        </w:r>
        <w:r w:rsidR="0078131F">
          <w:rPr>
            <w:noProof/>
            <w:webHidden/>
          </w:rPr>
          <w:instrText xml:space="preserve"> PAGEREF _Toc18055466 \h </w:instrText>
        </w:r>
        <w:r w:rsidR="0078131F">
          <w:rPr>
            <w:noProof/>
            <w:webHidden/>
          </w:rPr>
        </w:r>
        <w:r w:rsidR="0078131F">
          <w:rPr>
            <w:noProof/>
            <w:webHidden/>
          </w:rPr>
          <w:fldChar w:fldCharType="separate"/>
        </w:r>
        <w:r w:rsidR="0078131F">
          <w:rPr>
            <w:noProof/>
            <w:webHidden/>
          </w:rPr>
          <w:t>7</w:t>
        </w:r>
        <w:r w:rsidR="0078131F">
          <w:rPr>
            <w:noProof/>
            <w:webHidden/>
          </w:rPr>
          <w:fldChar w:fldCharType="end"/>
        </w:r>
      </w:hyperlink>
    </w:p>
    <w:p w:rsidR="0078131F" w:rsidRDefault="006A228E" w:rsidP="0078131F">
      <w:pPr>
        <w:pStyle w:val="TOC1"/>
        <w:rPr>
          <w:rFonts w:asciiTheme="minorHAnsi" w:eastAsiaTheme="minorEastAsia" w:hAnsiTheme="minorHAnsi" w:cstheme="minorBidi"/>
          <w:sz w:val="22"/>
          <w:lang w:eastAsia="en-AU"/>
        </w:rPr>
      </w:pPr>
      <w:hyperlink w:anchor="_Toc18055467" w:history="1">
        <w:r w:rsidR="0078131F" w:rsidRPr="008E67B2">
          <w:rPr>
            <w:rStyle w:val="Hyperlink"/>
          </w:rPr>
          <w:t>Unit 3 – Food diversity and equity</w:t>
        </w:r>
        <w:r w:rsidR="0078131F">
          <w:rPr>
            <w:webHidden/>
          </w:rPr>
          <w:tab/>
        </w:r>
        <w:r w:rsidR="0078131F">
          <w:rPr>
            <w:webHidden/>
          </w:rPr>
          <w:fldChar w:fldCharType="begin"/>
        </w:r>
        <w:r w:rsidR="0078131F">
          <w:rPr>
            <w:webHidden/>
          </w:rPr>
          <w:instrText xml:space="preserve"> PAGEREF _Toc18055467 \h </w:instrText>
        </w:r>
        <w:r w:rsidR="0078131F">
          <w:rPr>
            <w:webHidden/>
          </w:rPr>
        </w:r>
        <w:r w:rsidR="0078131F">
          <w:rPr>
            <w:webHidden/>
          </w:rPr>
          <w:fldChar w:fldCharType="separate"/>
        </w:r>
        <w:r w:rsidR="0078131F">
          <w:rPr>
            <w:webHidden/>
          </w:rPr>
          <w:t>8</w:t>
        </w:r>
        <w:r w:rsidR="0078131F">
          <w:rPr>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68" w:history="1">
        <w:r w:rsidR="0078131F" w:rsidRPr="008E67B2">
          <w:rPr>
            <w:rStyle w:val="Hyperlink"/>
            <w:noProof/>
          </w:rPr>
          <w:t>Unit description</w:t>
        </w:r>
        <w:r w:rsidR="0078131F">
          <w:rPr>
            <w:noProof/>
            <w:webHidden/>
          </w:rPr>
          <w:tab/>
        </w:r>
        <w:r w:rsidR="0078131F">
          <w:rPr>
            <w:noProof/>
            <w:webHidden/>
          </w:rPr>
          <w:fldChar w:fldCharType="begin"/>
        </w:r>
        <w:r w:rsidR="0078131F">
          <w:rPr>
            <w:noProof/>
            <w:webHidden/>
          </w:rPr>
          <w:instrText xml:space="preserve"> PAGEREF _Toc18055468 \h </w:instrText>
        </w:r>
        <w:r w:rsidR="0078131F">
          <w:rPr>
            <w:noProof/>
            <w:webHidden/>
          </w:rPr>
        </w:r>
        <w:r w:rsidR="0078131F">
          <w:rPr>
            <w:noProof/>
            <w:webHidden/>
          </w:rPr>
          <w:fldChar w:fldCharType="separate"/>
        </w:r>
        <w:r w:rsidR="0078131F">
          <w:rPr>
            <w:noProof/>
            <w:webHidden/>
          </w:rPr>
          <w:t>8</w:t>
        </w:r>
        <w:r w:rsidR="0078131F">
          <w:rPr>
            <w:noProof/>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69" w:history="1">
        <w:r w:rsidR="0078131F" w:rsidRPr="008E67B2">
          <w:rPr>
            <w:rStyle w:val="Hyperlink"/>
            <w:noProof/>
          </w:rPr>
          <w:t>Unit content</w:t>
        </w:r>
        <w:r w:rsidR="0078131F">
          <w:rPr>
            <w:noProof/>
            <w:webHidden/>
          </w:rPr>
          <w:tab/>
        </w:r>
        <w:r w:rsidR="0078131F">
          <w:rPr>
            <w:noProof/>
            <w:webHidden/>
          </w:rPr>
          <w:fldChar w:fldCharType="begin"/>
        </w:r>
        <w:r w:rsidR="0078131F">
          <w:rPr>
            <w:noProof/>
            <w:webHidden/>
          </w:rPr>
          <w:instrText xml:space="preserve"> PAGEREF _Toc18055469 \h </w:instrText>
        </w:r>
        <w:r w:rsidR="0078131F">
          <w:rPr>
            <w:noProof/>
            <w:webHidden/>
          </w:rPr>
        </w:r>
        <w:r w:rsidR="0078131F">
          <w:rPr>
            <w:noProof/>
            <w:webHidden/>
          </w:rPr>
          <w:fldChar w:fldCharType="separate"/>
        </w:r>
        <w:r w:rsidR="0078131F">
          <w:rPr>
            <w:noProof/>
            <w:webHidden/>
          </w:rPr>
          <w:t>8</w:t>
        </w:r>
        <w:r w:rsidR="0078131F">
          <w:rPr>
            <w:noProof/>
            <w:webHidden/>
          </w:rPr>
          <w:fldChar w:fldCharType="end"/>
        </w:r>
      </w:hyperlink>
    </w:p>
    <w:p w:rsidR="0078131F" w:rsidRDefault="006A228E" w:rsidP="0078131F">
      <w:pPr>
        <w:pStyle w:val="TOC1"/>
        <w:rPr>
          <w:rFonts w:asciiTheme="minorHAnsi" w:eastAsiaTheme="minorEastAsia" w:hAnsiTheme="minorHAnsi" w:cstheme="minorBidi"/>
          <w:sz w:val="22"/>
          <w:lang w:eastAsia="en-AU"/>
        </w:rPr>
      </w:pPr>
      <w:hyperlink w:anchor="_Toc18055470" w:history="1">
        <w:r w:rsidR="0078131F" w:rsidRPr="008E67B2">
          <w:rPr>
            <w:rStyle w:val="Hyperlink"/>
          </w:rPr>
          <w:t>Unit 4 – The future of food</w:t>
        </w:r>
        <w:r w:rsidR="0078131F">
          <w:rPr>
            <w:webHidden/>
          </w:rPr>
          <w:tab/>
        </w:r>
        <w:r w:rsidR="0078131F">
          <w:rPr>
            <w:webHidden/>
          </w:rPr>
          <w:fldChar w:fldCharType="begin"/>
        </w:r>
        <w:r w:rsidR="0078131F">
          <w:rPr>
            <w:webHidden/>
          </w:rPr>
          <w:instrText xml:space="preserve"> PAGEREF _Toc18055470 \h </w:instrText>
        </w:r>
        <w:r w:rsidR="0078131F">
          <w:rPr>
            <w:webHidden/>
          </w:rPr>
        </w:r>
        <w:r w:rsidR="0078131F">
          <w:rPr>
            <w:webHidden/>
          </w:rPr>
          <w:fldChar w:fldCharType="separate"/>
        </w:r>
        <w:r w:rsidR="0078131F">
          <w:rPr>
            <w:webHidden/>
          </w:rPr>
          <w:t>13</w:t>
        </w:r>
        <w:r w:rsidR="0078131F">
          <w:rPr>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71" w:history="1">
        <w:r w:rsidR="0078131F" w:rsidRPr="008E67B2">
          <w:rPr>
            <w:rStyle w:val="Hyperlink"/>
            <w:noProof/>
          </w:rPr>
          <w:t>Unit description</w:t>
        </w:r>
        <w:r w:rsidR="0078131F">
          <w:rPr>
            <w:noProof/>
            <w:webHidden/>
          </w:rPr>
          <w:tab/>
        </w:r>
        <w:r w:rsidR="0078131F">
          <w:rPr>
            <w:noProof/>
            <w:webHidden/>
          </w:rPr>
          <w:fldChar w:fldCharType="begin"/>
        </w:r>
        <w:r w:rsidR="0078131F">
          <w:rPr>
            <w:noProof/>
            <w:webHidden/>
          </w:rPr>
          <w:instrText xml:space="preserve"> PAGEREF _Toc18055471 \h </w:instrText>
        </w:r>
        <w:r w:rsidR="0078131F">
          <w:rPr>
            <w:noProof/>
            <w:webHidden/>
          </w:rPr>
        </w:r>
        <w:r w:rsidR="0078131F">
          <w:rPr>
            <w:noProof/>
            <w:webHidden/>
          </w:rPr>
          <w:fldChar w:fldCharType="separate"/>
        </w:r>
        <w:r w:rsidR="0078131F">
          <w:rPr>
            <w:noProof/>
            <w:webHidden/>
          </w:rPr>
          <w:t>13</w:t>
        </w:r>
        <w:r w:rsidR="0078131F">
          <w:rPr>
            <w:noProof/>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72" w:history="1">
        <w:r w:rsidR="0078131F" w:rsidRPr="008E67B2">
          <w:rPr>
            <w:rStyle w:val="Hyperlink"/>
            <w:noProof/>
          </w:rPr>
          <w:t>Unit content</w:t>
        </w:r>
        <w:r w:rsidR="0078131F">
          <w:rPr>
            <w:noProof/>
            <w:webHidden/>
          </w:rPr>
          <w:tab/>
        </w:r>
        <w:r w:rsidR="0078131F">
          <w:rPr>
            <w:noProof/>
            <w:webHidden/>
          </w:rPr>
          <w:fldChar w:fldCharType="begin"/>
        </w:r>
        <w:r w:rsidR="0078131F">
          <w:rPr>
            <w:noProof/>
            <w:webHidden/>
          </w:rPr>
          <w:instrText xml:space="preserve"> PAGEREF _Toc18055472 \h </w:instrText>
        </w:r>
        <w:r w:rsidR="0078131F">
          <w:rPr>
            <w:noProof/>
            <w:webHidden/>
          </w:rPr>
        </w:r>
        <w:r w:rsidR="0078131F">
          <w:rPr>
            <w:noProof/>
            <w:webHidden/>
          </w:rPr>
          <w:fldChar w:fldCharType="separate"/>
        </w:r>
        <w:r w:rsidR="0078131F">
          <w:rPr>
            <w:noProof/>
            <w:webHidden/>
          </w:rPr>
          <w:t>13</w:t>
        </w:r>
        <w:r w:rsidR="0078131F">
          <w:rPr>
            <w:noProof/>
            <w:webHidden/>
          </w:rPr>
          <w:fldChar w:fldCharType="end"/>
        </w:r>
      </w:hyperlink>
    </w:p>
    <w:p w:rsidR="0078131F" w:rsidRDefault="006A228E" w:rsidP="0078131F">
      <w:pPr>
        <w:pStyle w:val="TOC1"/>
        <w:rPr>
          <w:rFonts w:asciiTheme="minorHAnsi" w:eastAsiaTheme="minorEastAsia" w:hAnsiTheme="minorHAnsi" w:cstheme="minorBidi"/>
          <w:sz w:val="22"/>
          <w:lang w:eastAsia="en-AU"/>
        </w:rPr>
      </w:pPr>
      <w:hyperlink w:anchor="_Toc18055473" w:history="1">
        <w:r w:rsidR="0078131F" w:rsidRPr="008E67B2">
          <w:rPr>
            <w:rStyle w:val="Hyperlink"/>
          </w:rPr>
          <w:t>School-based assessment</w:t>
        </w:r>
        <w:r w:rsidR="0078131F">
          <w:rPr>
            <w:webHidden/>
          </w:rPr>
          <w:tab/>
        </w:r>
        <w:r w:rsidR="0078131F">
          <w:rPr>
            <w:webHidden/>
          </w:rPr>
          <w:fldChar w:fldCharType="begin"/>
        </w:r>
        <w:r w:rsidR="0078131F">
          <w:rPr>
            <w:webHidden/>
          </w:rPr>
          <w:instrText xml:space="preserve"> PAGEREF _Toc18055473 \h </w:instrText>
        </w:r>
        <w:r w:rsidR="0078131F">
          <w:rPr>
            <w:webHidden/>
          </w:rPr>
        </w:r>
        <w:r w:rsidR="0078131F">
          <w:rPr>
            <w:webHidden/>
          </w:rPr>
          <w:fldChar w:fldCharType="separate"/>
        </w:r>
        <w:r w:rsidR="0078131F">
          <w:rPr>
            <w:webHidden/>
          </w:rPr>
          <w:t>16</w:t>
        </w:r>
        <w:r w:rsidR="0078131F">
          <w:rPr>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74" w:history="1">
        <w:r w:rsidR="0078131F" w:rsidRPr="008E67B2">
          <w:rPr>
            <w:rStyle w:val="Hyperlink"/>
            <w:noProof/>
          </w:rPr>
          <w:t>Grading</w:t>
        </w:r>
        <w:r w:rsidR="0078131F">
          <w:rPr>
            <w:noProof/>
            <w:webHidden/>
          </w:rPr>
          <w:tab/>
        </w:r>
        <w:r w:rsidR="0078131F">
          <w:rPr>
            <w:noProof/>
            <w:webHidden/>
          </w:rPr>
          <w:fldChar w:fldCharType="begin"/>
        </w:r>
        <w:r w:rsidR="0078131F">
          <w:rPr>
            <w:noProof/>
            <w:webHidden/>
          </w:rPr>
          <w:instrText xml:space="preserve"> PAGEREF _Toc18055474 \h </w:instrText>
        </w:r>
        <w:r w:rsidR="0078131F">
          <w:rPr>
            <w:noProof/>
            <w:webHidden/>
          </w:rPr>
        </w:r>
        <w:r w:rsidR="0078131F">
          <w:rPr>
            <w:noProof/>
            <w:webHidden/>
          </w:rPr>
          <w:fldChar w:fldCharType="separate"/>
        </w:r>
        <w:r w:rsidR="0078131F">
          <w:rPr>
            <w:noProof/>
            <w:webHidden/>
          </w:rPr>
          <w:t>17</w:t>
        </w:r>
        <w:r w:rsidR="0078131F">
          <w:rPr>
            <w:noProof/>
            <w:webHidden/>
          </w:rPr>
          <w:fldChar w:fldCharType="end"/>
        </w:r>
      </w:hyperlink>
    </w:p>
    <w:p w:rsidR="0078131F" w:rsidRDefault="006A228E" w:rsidP="006C0B97">
      <w:pPr>
        <w:pStyle w:val="TOCHeading"/>
        <w:rPr>
          <w:rFonts w:asciiTheme="minorHAnsi" w:eastAsiaTheme="minorEastAsia" w:hAnsiTheme="minorHAnsi" w:cstheme="minorBidi"/>
          <w:sz w:val="22"/>
          <w:lang w:eastAsia="en-AU"/>
        </w:rPr>
      </w:pPr>
      <w:hyperlink w:anchor="_Toc18055475" w:history="1">
        <w:r w:rsidR="0078131F" w:rsidRPr="008E67B2">
          <w:rPr>
            <w:rStyle w:val="Hyperlink"/>
          </w:rPr>
          <w:t xml:space="preserve">ATAR </w:t>
        </w:r>
        <w:r w:rsidR="0078131F" w:rsidRPr="006C0B97">
          <w:rPr>
            <w:rStyle w:val="Hyperlink"/>
            <w:color w:val="auto"/>
          </w:rPr>
          <w:t>course</w:t>
        </w:r>
        <w:r w:rsidR="0078131F" w:rsidRPr="008E67B2">
          <w:rPr>
            <w:rStyle w:val="Hyperlink"/>
          </w:rPr>
          <w:t xml:space="preserve"> examination</w:t>
        </w:r>
        <w:r w:rsidR="0078131F">
          <w:rPr>
            <w:webHidden/>
          </w:rPr>
          <w:tab/>
        </w:r>
        <w:r w:rsidR="0078131F">
          <w:rPr>
            <w:webHidden/>
          </w:rPr>
          <w:fldChar w:fldCharType="begin"/>
        </w:r>
        <w:r w:rsidR="0078131F">
          <w:rPr>
            <w:webHidden/>
          </w:rPr>
          <w:instrText xml:space="preserve"> PAGEREF _Toc18055475 \h </w:instrText>
        </w:r>
        <w:r w:rsidR="0078131F">
          <w:rPr>
            <w:webHidden/>
          </w:rPr>
        </w:r>
        <w:r w:rsidR="0078131F">
          <w:rPr>
            <w:webHidden/>
          </w:rPr>
          <w:fldChar w:fldCharType="separate"/>
        </w:r>
        <w:r w:rsidR="0078131F">
          <w:rPr>
            <w:webHidden/>
          </w:rPr>
          <w:t>18</w:t>
        </w:r>
        <w:r w:rsidR="0078131F">
          <w:rPr>
            <w:webHidden/>
          </w:rPr>
          <w:fldChar w:fldCharType="end"/>
        </w:r>
      </w:hyperlink>
    </w:p>
    <w:p w:rsidR="0078131F" w:rsidRDefault="006A228E">
      <w:pPr>
        <w:pStyle w:val="TOC2"/>
        <w:tabs>
          <w:tab w:val="right" w:leader="dot" w:pos="9736"/>
        </w:tabs>
        <w:rPr>
          <w:rFonts w:asciiTheme="minorHAnsi" w:hAnsiTheme="minorHAnsi"/>
          <w:noProof/>
          <w:sz w:val="22"/>
          <w:lang w:eastAsia="en-AU"/>
        </w:rPr>
      </w:pPr>
      <w:hyperlink w:anchor="_Toc18055476" w:history="1">
        <w:r w:rsidR="0078131F" w:rsidRPr="008E67B2">
          <w:rPr>
            <w:rStyle w:val="Hyperlink"/>
            <w:noProof/>
          </w:rPr>
          <w:t>Examination design brief – Year 12</w:t>
        </w:r>
        <w:r w:rsidR="0078131F">
          <w:rPr>
            <w:noProof/>
            <w:webHidden/>
          </w:rPr>
          <w:tab/>
        </w:r>
        <w:r w:rsidR="0078131F">
          <w:rPr>
            <w:noProof/>
            <w:webHidden/>
          </w:rPr>
          <w:fldChar w:fldCharType="begin"/>
        </w:r>
        <w:r w:rsidR="0078131F">
          <w:rPr>
            <w:noProof/>
            <w:webHidden/>
          </w:rPr>
          <w:instrText xml:space="preserve"> PAGEREF _Toc18055476 \h </w:instrText>
        </w:r>
        <w:r w:rsidR="0078131F">
          <w:rPr>
            <w:noProof/>
            <w:webHidden/>
          </w:rPr>
        </w:r>
        <w:r w:rsidR="0078131F">
          <w:rPr>
            <w:noProof/>
            <w:webHidden/>
          </w:rPr>
          <w:fldChar w:fldCharType="separate"/>
        </w:r>
        <w:r w:rsidR="0078131F">
          <w:rPr>
            <w:noProof/>
            <w:webHidden/>
          </w:rPr>
          <w:t>19</w:t>
        </w:r>
        <w:r w:rsidR="0078131F">
          <w:rPr>
            <w:noProof/>
            <w:webHidden/>
          </w:rPr>
          <w:fldChar w:fldCharType="end"/>
        </w:r>
      </w:hyperlink>
    </w:p>
    <w:p w:rsidR="0078131F" w:rsidRPr="0078131F" w:rsidRDefault="006A228E" w:rsidP="006C0B97">
      <w:pPr>
        <w:pStyle w:val="TOCHeading"/>
        <w:rPr>
          <w:rFonts w:eastAsiaTheme="minorEastAsia"/>
          <w:sz w:val="22"/>
          <w:lang w:eastAsia="en-AU"/>
        </w:rPr>
      </w:pPr>
      <w:hyperlink w:anchor="_Toc18055477" w:history="1">
        <w:r w:rsidR="0078131F" w:rsidRPr="0078131F">
          <w:rPr>
            <w:rStyle w:val="Hyperlink"/>
          </w:rPr>
          <w:t xml:space="preserve">Appendix 1 – Grade </w:t>
        </w:r>
        <w:r w:rsidR="0078131F" w:rsidRPr="006C0B97">
          <w:rPr>
            <w:rStyle w:val="Hyperlink"/>
            <w:color w:val="auto"/>
          </w:rPr>
          <w:t>descriptions</w:t>
        </w:r>
        <w:r w:rsidR="0078131F" w:rsidRPr="0078131F">
          <w:rPr>
            <w:rStyle w:val="Hyperlink"/>
          </w:rPr>
          <w:t xml:space="preserve"> Year 12</w:t>
        </w:r>
        <w:r w:rsidR="0078131F" w:rsidRPr="0078131F">
          <w:rPr>
            <w:webHidden/>
          </w:rPr>
          <w:tab/>
        </w:r>
        <w:r w:rsidR="0078131F" w:rsidRPr="0078131F">
          <w:rPr>
            <w:webHidden/>
          </w:rPr>
          <w:fldChar w:fldCharType="begin"/>
        </w:r>
        <w:r w:rsidR="0078131F" w:rsidRPr="0078131F">
          <w:rPr>
            <w:webHidden/>
          </w:rPr>
          <w:instrText xml:space="preserve"> PAGEREF _Toc18055477 \h </w:instrText>
        </w:r>
        <w:r w:rsidR="0078131F" w:rsidRPr="0078131F">
          <w:rPr>
            <w:webHidden/>
          </w:rPr>
        </w:r>
        <w:r w:rsidR="0078131F" w:rsidRPr="0078131F">
          <w:rPr>
            <w:webHidden/>
          </w:rPr>
          <w:fldChar w:fldCharType="separate"/>
        </w:r>
        <w:r w:rsidR="0078131F" w:rsidRPr="0078131F">
          <w:rPr>
            <w:webHidden/>
          </w:rPr>
          <w:t>20</w:t>
        </w:r>
        <w:r w:rsidR="0078131F" w:rsidRPr="0078131F">
          <w:rPr>
            <w:webHidden/>
          </w:rPr>
          <w:fldChar w:fldCharType="end"/>
        </w:r>
      </w:hyperlink>
    </w:p>
    <w:p w:rsidR="00416C3D" w:rsidRPr="005A734E" w:rsidRDefault="0094460A" w:rsidP="00627492">
      <w:pPr>
        <w:sectPr w:rsidR="00416C3D" w:rsidRPr="005A734E" w:rsidSect="00835609">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1" w:name="_Toc347908199"/>
      <w:bookmarkStart w:id="2" w:name="_Toc18055460"/>
      <w:r w:rsidRPr="005A734E">
        <w:lastRenderedPageBreak/>
        <w:t>Rationale</w:t>
      </w:r>
      <w:bookmarkEnd w:id="1"/>
      <w:bookmarkEnd w:id="2"/>
    </w:p>
    <w:p w:rsidR="002966C5" w:rsidRPr="002966C5" w:rsidRDefault="002966C5" w:rsidP="002966C5">
      <w:pPr>
        <w:pStyle w:val="Paragraph"/>
        <w:rPr>
          <w:rFonts w:ascii="Calibri" w:hAnsi="Calibri" w:cs="Calibri"/>
          <w:color w:val="auto"/>
          <w:szCs w:val="24"/>
        </w:rPr>
      </w:pPr>
      <w:bookmarkStart w:id="3" w:name="_Toc347908200"/>
      <w:r w:rsidRPr="002966C5">
        <w:rPr>
          <w:rFonts w:ascii="Calibri" w:hAnsi="Calibri" w:cs="Calibri"/>
          <w:color w:val="auto"/>
          <w:szCs w:val="24"/>
        </w:rPr>
        <w:t>Food impacts every aspect of daily life and is essential for maintaining overall health and wellbeing. The application of science and technology plays an important role in understanding how the properties of food are used to meet the needs of consumers and producers. Food laws and regulations govern the production, supply and distribution of safe foods. Students develop food-related understandings and attitudes that enhance their problem-solving abilities and decision-making skills.</w:t>
      </w:r>
    </w:p>
    <w:p w:rsidR="00217EA9" w:rsidRPr="00217EA9" w:rsidRDefault="009A3C7B" w:rsidP="00217EA9">
      <w:pPr>
        <w:pStyle w:val="Paragraph"/>
        <w:rPr>
          <w:rFonts w:ascii="Calibri" w:hAnsi="Calibri" w:cs="Calibri"/>
          <w:color w:val="auto"/>
          <w:szCs w:val="24"/>
        </w:rPr>
      </w:pPr>
      <w:r>
        <w:rPr>
          <w:rFonts w:ascii="Calibri" w:hAnsi="Calibri" w:cs="Calibri"/>
          <w:color w:val="auto"/>
          <w:szCs w:val="24"/>
        </w:rPr>
        <w:t xml:space="preserve">In the </w:t>
      </w:r>
      <w:r w:rsidRPr="00277E6B">
        <w:rPr>
          <w:rFonts w:ascii="Calibri" w:hAnsi="Calibri" w:cs="Calibri"/>
          <w:color w:val="auto"/>
          <w:szCs w:val="24"/>
        </w:rPr>
        <w:t>Food Science and Technology ATAR course</w:t>
      </w:r>
      <w:r>
        <w:rPr>
          <w:rFonts w:ascii="Calibri" w:hAnsi="Calibri" w:cs="Calibri"/>
          <w:color w:val="auto"/>
          <w:szCs w:val="24"/>
        </w:rPr>
        <w:t>,</w:t>
      </w:r>
      <w:r w:rsidRPr="00277E6B">
        <w:rPr>
          <w:rFonts w:ascii="Calibri" w:hAnsi="Calibri" w:cs="Calibri"/>
          <w:color w:val="auto"/>
          <w:szCs w:val="24"/>
        </w:rPr>
        <w:t xml:space="preserve"> </w:t>
      </w:r>
      <w:r>
        <w:rPr>
          <w:rFonts w:ascii="Calibri" w:hAnsi="Calibri" w:cs="Calibri"/>
          <w:color w:val="auto"/>
          <w:szCs w:val="24"/>
        </w:rPr>
        <w:t>s</w:t>
      </w:r>
      <w:r w:rsidR="00217EA9" w:rsidRPr="00217EA9">
        <w:rPr>
          <w:rFonts w:ascii="Calibri" w:hAnsi="Calibri" w:cs="Calibri"/>
          <w:color w:val="auto"/>
          <w:szCs w:val="24"/>
        </w:rPr>
        <w:t>tudents explore innovations in science and technology and changing consumer demands. New and emerging foods have encouraged the design, development and marketing of a range of products, services and systems. Students investigate food issues and advertising strategies used to promote food products. They examine influences on the</w:t>
      </w:r>
      <w:r w:rsidR="00217EA9" w:rsidRPr="00217EA9">
        <w:rPr>
          <w:rFonts w:ascii="Calibri" w:hAnsi="Calibri" w:cs="Calibri"/>
          <w:b/>
          <w:color w:val="auto"/>
          <w:szCs w:val="24"/>
        </w:rPr>
        <w:t xml:space="preserve"> </w:t>
      </w:r>
      <w:r w:rsidR="00217EA9" w:rsidRPr="00217EA9">
        <w:rPr>
          <w:rFonts w:ascii="Calibri" w:hAnsi="Calibri" w:cs="Calibri"/>
          <w:color w:val="auto"/>
          <w:szCs w:val="24"/>
        </w:rPr>
        <w:t>supply of food for the world’s population and explore issues associated with food security, equity and sustainability.</w:t>
      </w:r>
    </w:p>
    <w:p w:rsidR="00217EA9" w:rsidRPr="00217EA9" w:rsidRDefault="002966C5" w:rsidP="00217EA9">
      <w:pPr>
        <w:pStyle w:val="Paragraph"/>
        <w:rPr>
          <w:rFonts w:ascii="Calibri" w:hAnsi="Calibri" w:cs="Calibri"/>
          <w:strike/>
          <w:color w:val="auto"/>
          <w:szCs w:val="24"/>
        </w:rPr>
      </w:pPr>
      <w:r>
        <w:rPr>
          <w:rFonts w:ascii="Calibri" w:hAnsi="Calibri" w:cs="Calibri"/>
          <w:color w:val="auto"/>
          <w:szCs w:val="24"/>
        </w:rPr>
        <w:t>This</w:t>
      </w:r>
      <w:r w:rsidR="00277E6B" w:rsidRPr="00277E6B">
        <w:rPr>
          <w:rFonts w:ascii="Calibri" w:hAnsi="Calibri" w:cs="Calibri"/>
          <w:color w:val="auto"/>
          <w:szCs w:val="24"/>
        </w:rPr>
        <w:t xml:space="preserve"> course </w:t>
      </w:r>
      <w:r w:rsidR="00217EA9" w:rsidRPr="00217EA9">
        <w:rPr>
          <w:rFonts w:ascii="Calibri" w:hAnsi="Calibri" w:cs="Calibri"/>
          <w:color w:val="auto"/>
          <w:szCs w:val="24"/>
        </w:rPr>
        <w:t xml:space="preserve">enables students to develop their interests and skills through the design, production and management of food-related tasks. They develop knowledge of the </w:t>
      </w:r>
      <w:r w:rsidR="00505031">
        <w:rPr>
          <w:rFonts w:ascii="Calibri" w:hAnsi="Calibri" w:cs="Calibri"/>
          <w:color w:val="auto"/>
          <w:szCs w:val="24"/>
        </w:rPr>
        <w:t>sensory, physical</w:t>
      </w:r>
      <w:r w:rsidR="00217EA9" w:rsidRPr="00217EA9">
        <w:rPr>
          <w:rFonts w:ascii="Calibri" w:hAnsi="Calibri" w:cs="Calibri"/>
          <w:color w:val="auto"/>
          <w:szCs w:val="24"/>
        </w:rPr>
        <w:t>, chemical an</w:t>
      </w:r>
      <w:r w:rsidR="0052567C">
        <w:rPr>
          <w:rFonts w:ascii="Calibri" w:hAnsi="Calibri" w:cs="Calibri"/>
          <w:color w:val="auto"/>
          <w:szCs w:val="24"/>
        </w:rPr>
        <w:t>d functional properties of food</w:t>
      </w:r>
      <w:r w:rsidR="00217EA9" w:rsidRPr="00217EA9">
        <w:rPr>
          <w:rFonts w:ascii="Calibri" w:hAnsi="Calibri" w:cs="Calibri"/>
          <w:color w:val="auto"/>
          <w:szCs w:val="24"/>
        </w:rPr>
        <w:t xml:space="preserve"> and apply these in practical situations.</w:t>
      </w:r>
    </w:p>
    <w:p w:rsidR="00F31F9B" w:rsidRPr="002C3E68" w:rsidRDefault="00217EA9" w:rsidP="002C3E68">
      <w:pPr>
        <w:pStyle w:val="Paragraph"/>
        <w:rPr>
          <w:rFonts w:ascii="Calibri" w:hAnsi="Calibri" w:cs="Calibri"/>
          <w:color w:val="auto"/>
          <w:szCs w:val="24"/>
        </w:rPr>
      </w:pPr>
      <w:r w:rsidRPr="00217EA9">
        <w:rPr>
          <w:rFonts w:ascii="Calibri" w:hAnsi="Calibri" w:cs="Calibri"/>
          <w:color w:val="auto"/>
          <w:szCs w:val="24"/>
        </w:rPr>
        <w:t>Food and allied health sectors represent a robust and expanding area of the Australian and global employment markets</w:t>
      </w:r>
      <w:r w:rsidRPr="00217EA9">
        <w:rPr>
          <w:rFonts w:ascii="Calibri" w:hAnsi="Calibri" w:cs="Calibri"/>
          <w:i/>
          <w:color w:val="auto"/>
          <w:szCs w:val="24"/>
        </w:rPr>
        <w:t xml:space="preserve">. </w:t>
      </w:r>
      <w:r w:rsidR="00277E6B" w:rsidRPr="00277E6B">
        <w:rPr>
          <w:rFonts w:ascii="Calibri" w:hAnsi="Calibri" w:cs="Calibri"/>
          <w:color w:val="auto"/>
          <w:szCs w:val="24"/>
        </w:rPr>
        <w:t xml:space="preserve">The Food Science and Technology ATAR course </w:t>
      </w:r>
      <w:r w:rsidR="00277E6B" w:rsidRPr="00217EA9">
        <w:rPr>
          <w:rFonts w:ascii="Calibri" w:hAnsi="Calibri" w:cs="Calibri"/>
          <w:color w:val="auto"/>
          <w:szCs w:val="24"/>
        </w:rPr>
        <w:t xml:space="preserve">enables students </w:t>
      </w:r>
      <w:r w:rsidR="0090247E">
        <w:rPr>
          <w:rFonts w:ascii="Calibri" w:hAnsi="Calibri" w:cs="Calibri"/>
          <w:color w:val="auto"/>
          <w:szCs w:val="24"/>
        </w:rPr>
        <w:t>to connect</w:t>
      </w:r>
      <w:r w:rsidRPr="00217EA9">
        <w:rPr>
          <w:rFonts w:ascii="Calibri" w:hAnsi="Calibri" w:cs="Calibri"/>
          <w:color w:val="auto"/>
          <w:szCs w:val="24"/>
        </w:rPr>
        <w:t xml:space="preserve"> with further education and training, university and employment pathways and enhances employability and career opportunities in areas that include nutrition, health, food and beverage manufacturing, food processing, community services, hospitality, and retail.</w:t>
      </w:r>
      <w:r w:rsidR="00F31F9B">
        <w:br w:type="page"/>
      </w:r>
    </w:p>
    <w:p w:rsidR="00416C3D" w:rsidRPr="005A734E" w:rsidRDefault="00416C3D" w:rsidP="005A734E">
      <w:pPr>
        <w:pStyle w:val="Heading1"/>
      </w:pPr>
      <w:bookmarkStart w:id="4" w:name="_Toc18055461"/>
      <w:r w:rsidRPr="005A734E">
        <w:lastRenderedPageBreak/>
        <w:t>Course outcomes</w:t>
      </w:r>
      <w:bookmarkEnd w:id="3"/>
      <w:bookmarkEnd w:id="4"/>
    </w:p>
    <w:p w:rsidR="00030CB5" w:rsidRPr="00217EA9" w:rsidRDefault="00505031" w:rsidP="003439D8">
      <w:pPr>
        <w:spacing w:before="120" w:line="276" w:lineRule="auto"/>
        <w:rPr>
          <w:rFonts w:cs="Times New Roman"/>
        </w:rPr>
      </w:pPr>
      <w:r>
        <w:rPr>
          <w:rFonts w:eastAsia="Times New Roman" w:cs="Times New Roman"/>
          <w:szCs w:val="24"/>
        </w:rPr>
        <w:t xml:space="preserve">The </w:t>
      </w:r>
      <w:r w:rsidR="00217EA9" w:rsidRPr="00217EA9">
        <w:rPr>
          <w:rFonts w:eastAsia="Times New Roman" w:cs="Times New Roman"/>
          <w:szCs w:val="24"/>
        </w:rPr>
        <w:t>Food Science and Technology</w:t>
      </w:r>
      <w:r>
        <w:rPr>
          <w:rFonts w:eastAsia="Times New Roman" w:cs="Times New Roman"/>
          <w:szCs w:val="24"/>
        </w:rPr>
        <w:t xml:space="preserve"> </w:t>
      </w:r>
      <w:r w:rsidR="00277E6B">
        <w:rPr>
          <w:rFonts w:eastAsia="Times New Roman" w:cs="Times New Roman"/>
          <w:szCs w:val="24"/>
        </w:rPr>
        <w:t xml:space="preserve">ATAR </w:t>
      </w:r>
      <w:r>
        <w:rPr>
          <w:rFonts w:eastAsia="Times New Roman" w:cs="Times New Roman"/>
          <w:szCs w:val="24"/>
        </w:rPr>
        <w:t>course</w:t>
      </w:r>
      <w:r w:rsidR="00217EA9" w:rsidRPr="00217EA9">
        <w:rPr>
          <w:rFonts w:eastAsia="Times New Roman" w:cs="Times New Roman"/>
          <w:szCs w:val="24"/>
        </w:rPr>
        <w:t xml:space="preserve"> </w:t>
      </w:r>
      <w:r w:rsidR="00030CB5" w:rsidRPr="00217EA9">
        <w:rPr>
          <w:rFonts w:cs="Times New Roman"/>
        </w:rPr>
        <w:t>is designed to facilitate achievement of the following outcomes.</w:t>
      </w:r>
    </w:p>
    <w:p w:rsidR="00416C3D" w:rsidRPr="005A734E" w:rsidRDefault="00416C3D" w:rsidP="005427AC">
      <w:pPr>
        <w:pStyle w:val="Heading3"/>
      </w:pPr>
      <w:r w:rsidRPr="005A734E">
        <w:t>Outcome 1</w:t>
      </w:r>
      <w:r w:rsidR="00401B1E">
        <w:t xml:space="preserve"> –</w:t>
      </w:r>
      <w:r w:rsidRPr="005A734E">
        <w:t xml:space="preserve"> </w:t>
      </w:r>
      <w:r w:rsidR="00217EA9" w:rsidRPr="00217EA9">
        <w:rPr>
          <w:rFonts w:eastAsia="Times New Roman" w:cs="Times New Roman"/>
          <w:color w:val="595959"/>
        </w:rPr>
        <w:t>Understanding food</w:t>
      </w:r>
    </w:p>
    <w:p w:rsidR="00217EA9" w:rsidRPr="00217EA9" w:rsidRDefault="00416C3D" w:rsidP="00217EA9">
      <w:pPr>
        <w:rPr>
          <w:rFonts w:eastAsia="Times New Roman" w:cs="Times New Roman"/>
        </w:rPr>
      </w:pPr>
      <w:r w:rsidRPr="005A734E">
        <w:t xml:space="preserve">Students </w:t>
      </w:r>
      <w:r w:rsidR="00217EA9" w:rsidRPr="00217EA9">
        <w:rPr>
          <w:rFonts w:eastAsia="Times New Roman" w:cs="Times New Roman"/>
        </w:rPr>
        <w:t>understand foods are used and processed to meet identified needs.</w:t>
      </w:r>
    </w:p>
    <w:p w:rsidR="00416C3D" w:rsidRPr="005A734E" w:rsidRDefault="00416C3D" w:rsidP="005427AC">
      <w:pPr>
        <w:pStyle w:val="NoSpacing"/>
        <w:spacing w:after="120"/>
      </w:pPr>
      <w:r w:rsidRPr="005A734E">
        <w:t>In achieving this outcome, students:</w:t>
      </w:r>
    </w:p>
    <w:p w:rsidR="00217EA9" w:rsidRPr="0052567C" w:rsidRDefault="00217EA9" w:rsidP="0020649B">
      <w:pPr>
        <w:pStyle w:val="ListItem"/>
        <w:numPr>
          <w:ilvl w:val="0"/>
          <w:numId w:val="21"/>
        </w:numPr>
        <w:ind w:left="360"/>
      </w:pPr>
      <w:r w:rsidRPr="0052567C">
        <w:t>understand the properties of foods and related equipment used to meet needs</w:t>
      </w:r>
    </w:p>
    <w:p w:rsidR="00217EA9" w:rsidRPr="0052567C" w:rsidRDefault="00217EA9" w:rsidP="0020649B">
      <w:pPr>
        <w:pStyle w:val="ListItem"/>
        <w:numPr>
          <w:ilvl w:val="0"/>
          <w:numId w:val="21"/>
        </w:numPr>
        <w:ind w:left="360"/>
      </w:pPr>
      <w:r w:rsidRPr="0052567C">
        <w:t>understand foods are used to meet the body’s needs</w:t>
      </w:r>
    </w:p>
    <w:p w:rsidR="00217EA9" w:rsidRPr="0052567C" w:rsidRDefault="00217EA9" w:rsidP="0020649B">
      <w:pPr>
        <w:pStyle w:val="ListItem"/>
        <w:numPr>
          <w:ilvl w:val="0"/>
          <w:numId w:val="21"/>
        </w:numPr>
        <w:ind w:left="360"/>
      </w:pPr>
      <w:r w:rsidRPr="0052567C">
        <w:t>understand the nature and operation of food-related systems.</w:t>
      </w:r>
    </w:p>
    <w:p w:rsidR="00416C3D" w:rsidRPr="005A734E" w:rsidRDefault="00416C3D" w:rsidP="005427AC">
      <w:pPr>
        <w:pStyle w:val="Heading3"/>
      </w:pPr>
      <w:r w:rsidRPr="005A734E">
        <w:t>Outcome 2</w:t>
      </w:r>
      <w:r w:rsidR="00401B1E">
        <w:t xml:space="preserve"> –</w:t>
      </w:r>
      <w:r w:rsidRPr="005A734E">
        <w:t xml:space="preserve"> </w:t>
      </w:r>
      <w:r w:rsidR="00217EA9" w:rsidRPr="00217EA9">
        <w:t>Developing food opportunities</w:t>
      </w:r>
    </w:p>
    <w:p w:rsidR="00217EA9" w:rsidRDefault="00D0711B" w:rsidP="00217EA9">
      <w:pPr>
        <w:rPr>
          <w:rFonts w:eastAsia="Times New Roman" w:cs="Times New Roman"/>
        </w:rPr>
      </w:pPr>
      <w:r w:rsidRPr="005A734E">
        <w:t xml:space="preserve">Students </w:t>
      </w:r>
      <w:r w:rsidR="00217EA9" w:rsidRPr="00217EA9">
        <w:rPr>
          <w:rFonts w:eastAsia="Times New Roman" w:cs="Times New Roman"/>
        </w:rPr>
        <w:t>apply the technology process to develop food-related products, services or systems.</w:t>
      </w:r>
    </w:p>
    <w:p w:rsidR="00416C3D" w:rsidRPr="005A734E" w:rsidRDefault="00416C3D" w:rsidP="00217EA9">
      <w:r w:rsidRPr="005A734E">
        <w:t>In achieving this outcome, students:</w:t>
      </w:r>
    </w:p>
    <w:p w:rsidR="00217EA9" w:rsidRPr="0052567C" w:rsidRDefault="00217EA9" w:rsidP="0020649B">
      <w:pPr>
        <w:pStyle w:val="ListItem"/>
        <w:numPr>
          <w:ilvl w:val="0"/>
          <w:numId w:val="21"/>
        </w:numPr>
        <w:ind w:left="360"/>
      </w:pPr>
      <w:r w:rsidRPr="0052567C">
        <w:t>investigate issues, values, needs and opportunities</w:t>
      </w:r>
    </w:p>
    <w:p w:rsidR="00217EA9" w:rsidRPr="0052567C" w:rsidRDefault="00217EA9" w:rsidP="0020649B">
      <w:pPr>
        <w:pStyle w:val="ListItem"/>
        <w:numPr>
          <w:ilvl w:val="0"/>
          <w:numId w:val="21"/>
        </w:numPr>
        <w:ind w:left="360"/>
      </w:pPr>
      <w:r w:rsidRPr="0052567C">
        <w:t>devise and generate ideas and prepare production proposals</w:t>
      </w:r>
    </w:p>
    <w:p w:rsidR="00217EA9" w:rsidRPr="0052567C" w:rsidRDefault="00217EA9" w:rsidP="0020649B">
      <w:pPr>
        <w:pStyle w:val="ListItem"/>
        <w:numPr>
          <w:ilvl w:val="0"/>
          <w:numId w:val="21"/>
        </w:numPr>
        <w:ind w:left="360"/>
      </w:pPr>
      <w:r w:rsidRPr="0052567C">
        <w:t>organise, implement and manage production processes in food-related environments</w:t>
      </w:r>
    </w:p>
    <w:p w:rsidR="00217EA9" w:rsidRPr="0052567C" w:rsidRDefault="00217EA9" w:rsidP="0020649B">
      <w:pPr>
        <w:pStyle w:val="ListItem"/>
        <w:numPr>
          <w:ilvl w:val="0"/>
          <w:numId w:val="21"/>
        </w:numPr>
        <w:ind w:left="360"/>
      </w:pPr>
      <w:r w:rsidRPr="0052567C">
        <w:t>produce food products, services or systems</w:t>
      </w:r>
    </w:p>
    <w:p w:rsidR="00217EA9" w:rsidRPr="0052567C" w:rsidRDefault="00217EA9" w:rsidP="0020649B">
      <w:pPr>
        <w:pStyle w:val="ListItem"/>
        <w:numPr>
          <w:ilvl w:val="0"/>
          <w:numId w:val="21"/>
        </w:numPr>
        <w:ind w:left="360"/>
      </w:pPr>
      <w:r w:rsidRPr="0052567C">
        <w:t>evaluate plans, results and actions.</w:t>
      </w:r>
    </w:p>
    <w:p w:rsidR="00416C3D" w:rsidRPr="005A734E" w:rsidRDefault="00416C3D" w:rsidP="005427AC">
      <w:pPr>
        <w:pStyle w:val="Heading3"/>
      </w:pPr>
      <w:r w:rsidRPr="005A734E">
        <w:t>Outcome 3</w:t>
      </w:r>
      <w:r w:rsidR="00401B1E">
        <w:t xml:space="preserve"> –</w:t>
      </w:r>
      <w:r w:rsidRPr="005A734E">
        <w:t xml:space="preserve"> </w:t>
      </w:r>
      <w:r w:rsidR="00217EA9" w:rsidRPr="00217EA9">
        <w:t>Working in food environments</w:t>
      </w:r>
    </w:p>
    <w:p w:rsidR="00D0711B" w:rsidRPr="00217EA9" w:rsidRDefault="00D0711B" w:rsidP="00D0711B">
      <w:pPr>
        <w:rPr>
          <w:rFonts w:eastAsia="Times New Roman" w:cs="Times New Roman"/>
        </w:rPr>
      </w:pPr>
      <w:r w:rsidRPr="005A734E">
        <w:t xml:space="preserve">Students </w:t>
      </w:r>
      <w:r w:rsidR="00217EA9" w:rsidRPr="00217EA9">
        <w:rPr>
          <w:rFonts w:eastAsia="Times New Roman" w:cs="Times New Roman"/>
        </w:rPr>
        <w:t>apply skills and operational procedures to work in productive food-related environments.</w:t>
      </w:r>
    </w:p>
    <w:p w:rsidR="00416C3D" w:rsidRPr="005A734E" w:rsidRDefault="00416C3D" w:rsidP="005427AC">
      <w:pPr>
        <w:pStyle w:val="NoSpacing"/>
        <w:spacing w:after="120"/>
      </w:pPr>
      <w:r w:rsidRPr="005A734E">
        <w:t>In achieving this outcome, students:</w:t>
      </w:r>
    </w:p>
    <w:p w:rsidR="00217EA9" w:rsidRPr="0052567C" w:rsidRDefault="00217EA9" w:rsidP="0020649B">
      <w:pPr>
        <w:pStyle w:val="ListItem"/>
        <w:numPr>
          <w:ilvl w:val="0"/>
          <w:numId w:val="21"/>
        </w:numPr>
        <w:ind w:left="360"/>
      </w:pPr>
      <w:r w:rsidRPr="0052567C">
        <w:t>apply self-management and communication skills in food-related environments</w:t>
      </w:r>
    </w:p>
    <w:p w:rsidR="00217EA9" w:rsidRPr="0052567C" w:rsidRDefault="00217EA9" w:rsidP="0020649B">
      <w:pPr>
        <w:pStyle w:val="ListItem"/>
        <w:numPr>
          <w:ilvl w:val="0"/>
          <w:numId w:val="21"/>
        </w:numPr>
        <w:ind w:left="360"/>
      </w:pPr>
      <w:r w:rsidRPr="0052567C">
        <w:t>apply organisational skills when undertaking food-related challenges and activities</w:t>
      </w:r>
    </w:p>
    <w:p w:rsidR="00217EA9" w:rsidRPr="0052567C" w:rsidRDefault="00217EA9" w:rsidP="0020649B">
      <w:pPr>
        <w:pStyle w:val="ListItem"/>
        <w:numPr>
          <w:ilvl w:val="0"/>
          <w:numId w:val="21"/>
        </w:numPr>
        <w:ind w:left="360"/>
      </w:pPr>
      <w:r w:rsidRPr="0052567C">
        <w:t>apply operational procedures and practical skills to safely meet defined standards.</w:t>
      </w:r>
    </w:p>
    <w:p w:rsidR="00416C3D" w:rsidRPr="005A734E" w:rsidRDefault="00416C3D" w:rsidP="005427AC">
      <w:pPr>
        <w:pStyle w:val="Heading3"/>
      </w:pPr>
      <w:r w:rsidRPr="005A734E">
        <w:t>Outcome 4</w:t>
      </w:r>
      <w:r w:rsidR="00401B1E">
        <w:t xml:space="preserve"> –</w:t>
      </w:r>
      <w:r w:rsidRPr="005A734E">
        <w:t xml:space="preserve"> </w:t>
      </w:r>
      <w:r w:rsidR="00A856BC">
        <w:t>Understanding food in society</w:t>
      </w:r>
    </w:p>
    <w:p w:rsidR="00D0711B" w:rsidRPr="005A734E" w:rsidRDefault="00D0711B" w:rsidP="00D0711B">
      <w:r w:rsidRPr="005A734E">
        <w:t xml:space="preserve">Students </w:t>
      </w:r>
      <w:r w:rsidR="00217EA9" w:rsidRPr="00217EA9">
        <w:rPr>
          <w:rFonts w:eastAsia="Times New Roman" w:cs="Times New Roman"/>
        </w:rPr>
        <w:t>understand food products, systems and innovations in relation to current and future development.</w:t>
      </w:r>
    </w:p>
    <w:p w:rsidR="00416C3D" w:rsidRPr="005A734E" w:rsidRDefault="00416C3D" w:rsidP="005427AC">
      <w:pPr>
        <w:pStyle w:val="NoSpacing"/>
        <w:spacing w:after="120"/>
      </w:pPr>
      <w:r w:rsidRPr="005A734E">
        <w:t>In achieving this outcome, students:</w:t>
      </w:r>
    </w:p>
    <w:p w:rsidR="00217EA9" w:rsidRPr="0052567C" w:rsidRDefault="00217EA9" w:rsidP="0020649B">
      <w:pPr>
        <w:pStyle w:val="ListItem"/>
        <w:numPr>
          <w:ilvl w:val="0"/>
          <w:numId w:val="21"/>
        </w:numPr>
        <w:ind w:left="360"/>
      </w:pPr>
      <w:bookmarkStart w:id="5" w:name="_Toc359483727"/>
      <w:bookmarkStart w:id="6" w:name="_Toc347908207"/>
      <w:bookmarkStart w:id="7" w:name="_Toc347908206"/>
      <w:r w:rsidRPr="0052567C">
        <w:t>understand that beliefs and values of consumers and producers impact on food-related technologies</w:t>
      </w:r>
    </w:p>
    <w:p w:rsidR="00217EA9" w:rsidRPr="0052567C" w:rsidRDefault="00217EA9" w:rsidP="0020649B">
      <w:pPr>
        <w:pStyle w:val="ListItem"/>
        <w:numPr>
          <w:ilvl w:val="0"/>
          <w:numId w:val="21"/>
        </w:numPr>
        <w:ind w:left="360"/>
      </w:pPr>
      <w:r w:rsidRPr="0052567C">
        <w:t>understand that resource management decisions affect developments in food-related industries</w:t>
      </w:r>
    </w:p>
    <w:p w:rsidR="00217EA9" w:rsidRPr="0052567C" w:rsidRDefault="00217EA9" w:rsidP="0020649B">
      <w:pPr>
        <w:pStyle w:val="ListItem"/>
        <w:numPr>
          <w:ilvl w:val="0"/>
          <w:numId w:val="21"/>
        </w:numPr>
        <w:ind w:left="360"/>
      </w:pPr>
      <w:r w:rsidRPr="0052567C">
        <w:t>understand the importance of safe, sustainable practices when developing and using food-related technologies.</w:t>
      </w:r>
    </w:p>
    <w:p w:rsidR="001949CC" w:rsidRPr="005A734E" w:rsidRDefault="001949CC" w:rsidP="005A734E">
      <w:pPr>
        <w:pStyle w:val="Heading1"/>
      </w:pPr>
      <w:bookmarkStart w:id="8" w:name="_Toc18055462"/>
      <w:r w:rsidRPr="005A734E">
        <w:lastRenderedPageBreak/>
        <w:t>Organisation</w:t>
      </w:r>
      <w:bookmarkEnd w:id="5"/>
      <w:bookmarkEnd w:id="8"/>
    </w:p>
    <w:p w:rsidR="00DA7F52" w:rsidRPr="005A734E" w:rsidRDefault="00DA7F52" w:rsidP="003439D8">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0" w:name="_Toc18055463"/>
      <w:r w:rsidRPr="005A734E">
        <w:t>Structure of the syllabus</w:t>
      </w:r>
      <w:bookmarkEnd w:id="9"/>
      <w:bookmarkEnd w:id="10"/>
    </w:p>
    <w:p w:rsidR="00D5732A" w:rsidRPr="00D5732A" w:rsidRDefault="00D5732A" w:rsidP="00D5732A">
      <w:pPr>
        <w:pStyle w:val="Paragraph"/>
        <w:rPr>
          <w:rFonts w:ascii="Calibri" w:hAnsi="Calibri" w:cs="Calibri"/>
          <w:color w:val="auto"/>
        </w:rPr>
      </w:pPr>
      <w:r w:rsidRPr="00D5732A">
        <w:rPr>
          <w:rFonts w:ascii="Calibri" w:hAnsi="Calibri" w:cs="Calibri"/>
          <w:color w:val="auto"/>
        </w:rPr>
        <w:t>The Year 12 syllabus is divided into two units which are delivered as a pair. The notional time for the pair of un</w:t>
      </w:r>
      <w:r w:rsidR="00241D63">
        <w:rPr>
          <w:rFonts w:ascii="Calibri" w:hAnsi="Calibri" w:cs="Calibri"/>
          <w:color w:val="auto"/>
        </w:rPr>
        <w:t>its is 110 class contact hours.</w:t>
      </w:r>
    </w:p>
    <w:p w:rsidR="001949CC" w:rsidRPr="005A734E" w:rsidRDefault="00DF150E" w:rsidP="005427AC">
      <w:pPr>
        <w:pStyle w:val="Heading3"/>
      </w:pPr>
      <w:r w:rsidRPr="005A734E">
        <w:t>Unit 3</w:t>
      </w:r>
      <w:r w:rsidR="00587FBF">
        <w:t xml:space="preserve"> –</w:t>
      </w:r>
      <w:r w:rsidR="001949CC" w:rsidRPr="005A734E">
        <w:t xml:space="preserve"> </w:t>
      </w:r>
      <w:r w:rsidR="00217EA9" w:rsidRPr="00217EA9">
        <w:t>Food diversity and equity</w:t>
      </w:r>
    </w:p>
    <w:p w:rsidR="00505031" w:rsidRDefault="00217EA9" w:rsidP="00505031">
      <w:pPr>
        <w:pStyle w:val="Paragraph"/>
        <w:rPr>
          <w:rFonts w:ascii="Calibri" w:hAnsi="Calibri" w:cs="Calibri"/>
          <w:color w:val="auto"/>
        </w:rPr>
      </w:pPr>
      <w:r w:rsidRPr="00217EA9">
        <w:rPr>
          <w:rFonts w:ascii="Calibri" w:hAnsi="Calibri" w:cs="Calibri"/>
          <w:color w:val="auto"/>
        </w:rPr>
        <w:t>This unit focuses on the relationships between food science and technology, food consumption patterns and issues of food diversity and equity in Australian society. Students investigate biotechnology and the process of genetic modification and determine the benefits and risks involved. They analyse factors that influence food selection</w:t>
      </w:r>
      <w:r w:rsidR="00E3441A">
        <w:rPr>
          <w:rFonts w:ascii="Calibri" w:hAnsi="Calibri" w:cs="Calibri"/>
          <w:color w:val="auto"/>
        </w:rPr>
        <w:t>,</w:t>
      </w:r>
      <w:r w:rsidRPr="00217EA9">
        <w:rPr>
          <w:rFonts w:ascii="Calibri" w:hAnsi="Calibri" w:cs="Calibri"/>
          <w:color w:val="auto"/>
        </w:rPr>
        <w:t xml:space="preserve"> including </w:t>
      </w:r>
      <w:r w:rsidR="00505031">
        <w:rPr>
          <w:rFonts w:ascii="Calibri" w:hAnsi="Calibri" w:cs="Calibri"/>
          <w:color w:val="auto"/>
        </w:rPr>
        <w:t xml:space="preserve">advertising and </w:t>
      </w:r>
      <w:r w:rsidRPr="00217EA9">
        <w:rPr>
          <w:rFonts w:ascii="Calibri" w:hAnsi="Calibri" w:cs="Calibri"/>
          <w:color w:val="auto"/>
        </w:rPr>
        <w:t>marketing practices. Influences on the development and production of functional f</w:t>
      </w:r>
      <w:r w:rsidR="00505031">
        <w:rPr>
          <w:rFonts w:ascii="Calibri" w:hAnsi="Calibri" w:cs="Calibri"/>
          <w:color w:val="auto"/>
        </w:rPr>
        <w:t>oods, food products, services and</w:t>
      </w:r>
      <w:r w:rsidR="0049489B">
        <w:rPr>
          <w:rFonts w:ascii="Calibri" w:hAnsi="Calibri" w:cs="Calibri"/>
          <w:color w:val="auto"/>
        </w:rPr>
        <w:t xml:space="preserve"> systems are examined.</w:t>
      </w:r>
    </w:p>
    <w:p w:rsidR="0052567C" w:rsidRDefault="00217EA9" w:rsidP="00505031">
      <w:pPr>
        <w:pStyle w:val="Paragraph"/>
        <w:rPr>
          <w:b/>
          <w:bCs/>
          <w:sz w:val="26"/>
          <w:szCs w:val="26"/>
        </w:rPr>
      </w:pPr>
      <w:r w:rsidRPr="00217EA9">
        <w:rPr>
          <w:rFonts w:ascii="Calibri" w:hAnsi="Calibri" w:cs="Calibri"/>
          <w:color w:val="auto"/>
        </w:rPr>
        <w:t xml:space="preserve">Students investigate the principles of </w:t>
      </w:r>
      <w:r w:rsidR="0090247E">
        <w:rPr>
          <w:rFonts w:ascii="Calibri" w:hAnsi="Calibri" w:cs="Calibri"/>
          <w:color w:val="auto"/>
        </w:rPr>
        <w:t xml:space="preserve">the </w:t>
      </w:r>
      <w:r w:rsidR="00D86D46" w:rsidRPr="00D86D46">
        <w:rPr>
          <w:rFonts w:ascii="Calibri" w:hAnsi="Calibri" w:cs="Calibri"/>
          <w:color w:val="auto"/>
        </w:rPr>
        <w:t xml:space="preserve">Hazard Analysis Critical Control Point </w:t>
      </w:r>
      <w:r w:rsidR="00462764" w:rsidRPr="00462764">
        <w:rPr>
          <w:rFonts w:ascii="Calibri" w:hAnsi="Calibri" w:cs="Calibri"/>
          <w:color w:val="auto"/>
        </w:rPr>
        <w:t xml:space="preserve">(HACCP) system </w:t>
      </w:r>
      <w:r w:rsidRPr="00217EA9">
        <w:rPr>
          <w:rFonts w:ascii="Calibri" w:hAnsi="Calibri" w:cs="Calibri"/>
          <w:color w:val="auto"/>
        </w:rPr>
        <w:t>to manage food safety</w:t>
      </w:r>
      <w:r w:rsidR="00505031">
        <w:rPr>
          <w:rFonts w:ascii="Calibri" w:hAnsi="Calibri" w:cs="Calibri"/>
          <w:color w:val="auto"/>
        </w:rPr>
        <w:t>,</w:t>
      </w:r>
      <w:r w:rsidRPr="00217EA9">
        <w:rPr>
          <w:rFonts w:ascii="Calibri" w:hAnsi="Calibri" w:cs="Calibri"/>
          <w:color w:val="auto"/>
        </w:rPr>
        <w:t xml:space="preserve"> and</w:t>
      </w:r>
      <w:r w:rsidR="00505031">
        <w:rPr>
          <w:rFonts w:ascii="Calibri" w:hAnsi="Calibri" w:cs="Calibri"/>
          <w:color w:val="auto"/>
        </w:rPr>
        <w:t xml:space="preserve"> the</w:t>
      </w:r>
      <w:r w:rsidRPr="00217EA9">
        <w:rPr>
          <w:rFonts w:ascii="Calibri" w:hAnsi="Calibri" w:cs="Calibri"/>
          <w:color w:val="auto"/>
        </w:rPr>
        <w:t xml:space="preserve"> associated laws and regulatory codes to ensure food for sale is safe and suitable for human consumption. Using the technology process, students trial and adapt recipes and processing techniques to devise and produce food products that demonstrate functional properties of food. Students evaluate and analyse processes and results, justifying choices and drawing conclusions. They make recommendations to adjust and improve processing techniques.</w:t>
      </w:r>
    </w:p>
    <w:p w:rsidR="001949CC" w:rsidRPr="005427AC" w:rsidRDefault="00DF150E" w:rsidP="005427AC">
      <w:pPr>
        <w:pStyle w:val="Heading3"/>
      </w:pPr>
      <w:r w:rsidRPr="005427AC">
        <w:t>Unit 4</w:t>
      </w:r>
      <w:r w:rsidR="00587FBF">
        <w:t xml:space="preserve"> –</w:t>
      </w:r>
      <w:r w:rsidR="001949CC" w:rsidRPr="005427AC">
        <w:t xml:space="preserve"> </w:t>
      </w:r>
      <w:r w:rsidR="00505031">
        <w:t>The future of food</w:t>
      </w:r>
    </w:p>
    <w:p w:rsidR="00505031" w:rsidRDefault="00217EA9" w:rsidP="00217EA9">
      <w:pPr>
        <w:pStyle w:val="Paragraph"/>
        <w:rPr>
          <w:rFonts w:ascii="Calibri" w:hAnsi="Calibri" w:cs="Calibri"/>
          <w:color w:val="auto"/>
        </w:rPr>
      </w:pPr>
      <w:bookmarkStart w:id="11" w:name="_Toc359483729"/>
      <w:r w:rsidRPr="00217EA9">
        <w:rPr>
          <w:rFonts w:ascii="Calibri" w:hAnsi="Calibri" w:cs="Calibri"/>
          <w:color w:val="auto"/>
        </w:rPr>
        <w:t>In this unit</w:t>
      </w:r>
      <w:r w:rsidR="00A856BC">
        <w:rPr>
          <w:rFonts w:ascii="Calibri" w:hAnsi="Calibri" w:cs="Calibri"/>
          <w:color w:val="auto"/>
        </w:rPr>
        <w:t>,</w:t>
      </w:r>
      <w:r w:rsidRPr="00217EA9">
        <w:rPr>
          <w:rFonts w:ascii="Calibri" w:hAnsi="Calibri" w:cs="Calibri"/>
          <w:color w:val="auto"/>
        </w:rPr>
        <w:t xml:space="preserve"> students explore how food production systems can provide a sustainable supply of food for current and future world populations. They examine technologies that create innovative food products and investigate influences on global food supply, unequal distribution of food resources and consequences of global food inequity. Influence of food innovation in the development of food products and the impact of food availability, selection, consumption and the nutritional value of food for specific demog</w:t>
      </w:r>
      <w:r w:rsidR="0049489B">
        <w:rPr>
          <w:rFonts w:ascii="Calibri" w:hAnsi="Calibri" w:cs="Calibri"/>
          <w:color w:val="auto"/>
        </w:rPr>
        <w:t>raphic groups are investigated.</w:t>
      </w:r>
    </w:p>
    <w:p w:rsidR="00217EA9" w:rsidRPr="00217EA9" w:rsidRDefault="00217EA9" w:rsidP="00217EA9">
      <w:pPr>
        <w:pStyle w:val="Paragraph"/>
        <w:rPr>
          <w:rFonts w:ascii="Calibri" w:hAnsi="Calibri" w:cs="Calibri"/>
          <w:color w:val="auto"/>
        </w:rPr>
      </w:pPr>
      <w:r w:rsidRPr="00217EA9">
        <w:rPr>
          <w:rFonts w:ascii="Calibri" w:hAnsi="Calibri" w:cs="Calibri"/>
          <w:color w:val="auto"/>
          <w:lang w:val="en-US"/>
        </w:rPr>
        <w:t>Students examine the role and responsibility of organisations that control foods imported into Australia and the advertising and marketing laws related to food and beverages.</w:t>
      </w:r>
      <w:r w:rsidRPr="00217EA9">
        <w:rPr>
          <w:rFonts w:ascii="Calibri" w:hAnsi="Calibri" w:cs="Calibri"/>
          <w:color w:val="auto"/>
        </w:rPr>
        <w:t xml:space="preserve"> Using the technology process, students collect, interpret and analyse data to examine practices used to develop new food products. They trial and adapt recipes and processing techniques to develop a food product. Students evaluate, analyse, draw conclusions and make recommendations when assessing the features and suitability of new food products.</w:t>
      </w:r>
    </w:p>
    <w:p w:rsidR="00115C19" w:rsidRPr="005A734E" w:rsidRDefault="00115C19" w:rsidP="00115C19">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rsidR="00030CB5" w:rsidRPr="005E22DD" w:rsidRDefault="00030CB5" w:rsidP="0020649B">
      <w:pPr>
        <w:pStyle w:val="ListItem"/>
        <w:numPr>
          <w:ilvl w:val="0"/>
          <w:numId w:val="21"/>
        </w:numPr>
        <w:ind w:left="360"/>
      </w:pPr>
      <w:r w:rsidRPr="005E22DD">
        <w:t>a unit description – a short description of the focus of the unit</w:t>
      </w:r>
    </w:p>
    <w:p w:rsidR="00F31F9B" w:rsidRPr="00C12496" w:rsidRDefault="00030CB5" w:rsidP="00C12496">
      <w:pPr>
        <w:pStyle w:val="ListItem"/>
        <w:numPr>
          <w:ilvl w:val="0"/>
          <w:numId w:val="21"/>
        </w:numPr>
        <w:ind w:left="360"/>
      </w:pPr>
      <w:r w:rsidRPr="005A734E">
        <w:t>unit content – the content to be taught and learned</w:t>
      </w:r>
      <w:r w:rsidR="00AF0C64" w:rsidRPr="005A734E">
        <w:t>.</w:t>
      </w:r>
      <w:r w:rsidR="00F31F9B">
        <w:br w:type="page"/>
      </w:r>
    </w:p>
    <w:p w:rsidR="001949CC" w:rsidRPr="005A734E" w:rsidRDefault="001949CC" w:rsidP="005A734E">
      <w:pPr>
        <w:pStyle w:val="Heading2"/>
      </w:pPr>
      <w:bookmarkStart w:id="12" w:name="_Toc18055464"/>
      <w:r w:rsidRPr="005A734E">
        <w:lastRenderedPageBreak/>
        <w:t>Organisation of content</w:t>
      </w:r>
      <w:bookmarkEnd w:id="11"/>
      <w:bookmarkEnd w:id="12"/>
    </w:p>
    <w:p w:rsidR="00217EA9" w:rsidRPr="00217EA9" w:rsidRDefault="00217EA9" w:rsidP="00217EA9">
      <w:pPr>
        <w:pStyle w:val="Paragraph"/>
        <w:rPr>
          <w:rFonts w:ascii="Calibri" w:hAnsi="Calibri" w:cs="Calibri"/>
          <w:color w:val="auto"/>
        </w:rPr>
      </w:pPr>
      <w:bookmarkStart w:id="13" w:name="_Toc359503795"/>
      <w:bookmarkStart w:id="14" w:name="_Toc359506611"/>
      <w:bookmarkStart w:id="15" w:name="_Toc359505487"/>
      <w:bookmarkStart w:id="16" w:name="_Toc359415277"/>
      <w:bookmarkStart w:id="17" w:name="_Toc347908213"/>
      <w:bookmarkEnd w:id="6"/>
      <w:bookmarkEnd w:id="7"/>
      <w:r w:rsidRPr="00217EA9">
        <w:rPr>
          <w:rFonts w:ascii="Calibri" w:hAnsi="Calibri" w:cs="Calibri"/>
          <w:color w:val="auto"/>
        </w:rPr>
        <w:t>For each unit</w:t>
      </w:r>
      <w:r w:rsidR="00A856BC">
        <w:rPr>
          <w:rFonts w:ascii="Calibri" w:hAnsi="Calibri" w:cs="Calibri"/>
          <w:color w:val="auto"/>
        </w:rPr>
        <w:t>,</w:t>
      </w:r>
      <w:r w:rsidRPr="00217EA9">
        <w:rPr>
          <w:rFonts w:ascii="Calibri" w:hAnsi="Calibri" w:cs="Calibri"/>
          <w:color w:val="auto"/>
        </w:rPr>
        <w:t xml:space="preserve"> the content is organised into:</w:t>
      </w:r>
    </w:p>
    <w:p w:rsidR="00217EA9" w:rsidRPr="00217EA9" w:rsidRDefault="00217EA9" w:rsidP="0020649B">
      <w:pPr>
        <w:pStyle w:val="ListItem"/>
        <w:numPr>
          <w:ilvl w:val="0"/>
          <w:numId w:val="21"/>
        </w:numPr>
        <w:ind w:left="360"/>
      </w:pPr>
      <w:r w:rsidRPr="00217EA9">
        <w:t>Nature of food</w:t>
      </w:r>
    </w:p>
    <w:p w:rsidR="00217EA9" w:rsidRPr="00217EA9" w:rsidRDefault="00217EA9" w:rsidP="0020649B">
      <w:pPr>
        <w:pStyle w:val="ListItem"/>
        <w:numPr>
          <w:ilvl w:val="0"/>
          <w:numId w:val="21"/>
        </w:numPr>
        <w:ind w:left="360"/>
      </w:pPr>
      <w:r w:rsidRPr="00217EA9">
        <w:t>Processing food</w:t>
      </w:r>
    </w:p>
    <w:p w:rsidR="00217EA9" w:rsidRPr="00217EA9" w:rsidRDefault="00217EA9" w:rsidP="0020649B">
      <w:pPr>
        <w:pStyle w:val="ListItem"/>
        <w:numPr>
          <w:ilvl w:val="0"/>
          <w:numId w:val="21"/>
        </w:numPr>
        <w:ind w:left="360"/>
      </w:pPr>
      <w:r w:rsidRPr="00217EA9">
        <w:t>Food in society</w:t>
      </w:r>
      <w:r w:rsidR="0052567C">
        <w:t>.</w:t>
      </w:r>
    </w:p>
    <w:p w:rsidR="00DA7F52" w:rsidRPr="00587FBF" w:rsidRDefault="00217EA9" w:rsidP="00133DD4">
      <w:pPr>
        <w:spacing w:before="240" w:after="60"/>
      </w:pPr>
      <w:r>
        <w:rPr>
          <w:rStyle w:val="Heading3Char"/>
        </w:rPr>
        <w:t>Nature of food</w:t>
      </w:r>
    </w:p>
    <w:p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Food as a commodity</w:t>
      </w:r>
    </w:p>
    <w:p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Environmental issues of water, land, chemical and energy use</w:t>
      </w:r>
      <w:r w:rsidR="0090247E">
        <w:rPr>
          <w:rFonts w:ascii="Calibri" w:hAnsi="Calibri" w:cs="Calibri"/>
          <w:color w:val="auto"/>
          <w:szCs w:val="24"/>
        </w:rPr>
        <w:t>,</w:t>
      </w:r>
      <w:r w:rsidRPr="00217EA9">
        <w:rPr>
          <w:rFonts w:ascii="Calibri" w:hAnsi="Calibri" w:cs="Calibri"/>
          <w:color w:val="auto"/>
          <w:szCs w:val="24"/>
        </w:rPr>
        <w:t xml:space="preserve"> and waste disposal impact sustainable practices in the production of food commodities. Innovative developments in</w:t>
      </w:r>
      <w:r w:rsidR="00505031">
        <w:rPr>
          <w:rFonts w:ascii="Calibri" w:hAnsi="Calibri" w:cs="Calibri"/>
          <w:color w:val="auto"/>
          <w:szCs w:val="24"/>
        </w:rPr>
        <w:t xml:space="preserve"> value-adding, functional food</w:t>
      </w:r>
      <w:r w:rsidRPr="00217EA9">
        <w:rPr>
          <w:rFonts w:ascii="Calibri" w:hAnsi="Calibri" w:cs="Calibri"/>
          <w:color w:val="auto"/>
          <w:szCs w:val="24"/>
        </w:rPr>
        <w:t xml:space="preserve">, improved safety procedures and packaging increase the availability of food. Use of biotechnology in food systems has the potential to increase food production and provide a </w:t>
      </w:r>
      <w:r w:rsidRPr="00217EA9">
        <w:rPr>
          <w:rFonts w:ascii="Calibri" w:hAnsi="Calibri" w:cs="Calibri"/>
          <w:color w:val="auto"/>
        </w:rPr>
        <w:t>sustainable supply of food for current and future world populations</w:t>
      </w:r>
      <w:r w:rsidRPr="00217EA9">
        <w:rPr>
          <w:rFonts w:ascii="Calibri" w:hAnsi="Calibri" w:cs="Calibri"/>
          <w:color w:val="auto"/>
          <w:szCs w:val="24"/>
        </w:rPr>
        <w:t>. Genetic modification provides opportunities to improve yield, nutrition and sensory properties, resistance to environmental conditions and lower commodity prices for the consumer.</w:t>
      </w:r>
    </w:p>
    <w:p w:rsidR="00217EA9" w:rsidRPr="00217EA9" w:rsidRDefault="00F82234" w:rsidP="00217EA9">
      <w:pPr>
        <w:pStyle w:val="Paragraph"/>
        <w:rPr>
          <w:rFonts w:ascii="Calibri" w:hAnsi="Calibri" w:cs="Calibri"/>
          <w:b/>
          <w:noProof/>
          <w:color w:val="auto"/>
        </w:rPr>
      </w:pPr>
      <w:r>
        <w:rPr>
          <w:rFonts w:ascii="Calibri" w:hAnsi="Calibri" w:cs="Calibri"/>
          <w:b/>
          <w:noProof/>
          <w:color w:val="auto"/>
        </w:rPr>
        <w:t>Properties of food</w:t>
      </w:r>
    </w:p>
    <w:p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Foods are complex mixtures of substances composed of nutrients and chemical compounds. These mi</w:t>
      </w:r>
      <w:r w:rsidR="0052567C">
        <w:rPr>
          <w:rFonts w:ascii="Calibri" w:hAnsi="Calibri" w:cs="Calibri"/>
          <w:color w:val="auto"/>
          <w:szCs w:val="24"/>
        </w:rPr>
        <w:t xml:space="preserve">xtures </w:t>
      </w:r>
      <w:r w:rsidRPr="00217EA9">
        <w:rPr>
          <w:rFonts w:ascii="Calibri" w:hAnsi="Calibri" w:cs="Calibri"/>
          <w:color w:val="auto"/>
          <w:szCs w:val="24"/>
        </w:rPr>
        <w:t xml:space="preserve">and how </w:t>
      </w:r>
      <w:r w:rsidR="00505031">
        <w:rPr>
          <w:rFonts w:ascii="Calibri" w:hAnsi="Calibri" w:cs="Calibri"/>
          <w:color w:val="auto"/>
          <w:szCs w:val="24"/>
        </w:rPr>
        <w:t>they are combined and processed</w:t>
      </w:r>
      <w:r w:rsidRPr="00217EA9">
        <w:rPr>
          <w:rFonts w:ascii="Calibri" w:hAnsi="Calibri" w:cs="Calibri"/>
          <w:color w:val="auto"/>
          <w:szCs w:val="24"/>
        </w:rPr>
        <w:t xml:space="preserve"> give foods their sensory, physical and chemical properties. The changes that occur during food preparation, processing and storage are described as the functional properties of foods, not all of which are desirable. The functional properties of foods determine the way foods are selected, stored, prepared and presented. Processing techniques, ingredients and additives impact the properties of food and use in </w:t>
      </w:r>
      <w:r w:rsidR="00505031">
        <w:rPr>
          <w:rFonts w:ascii="Calibri" w:hAnsi="Calibri" w:cs="Calibri"/>
          <w:color w:val="auto"/>
          <w:szCs w:val="24"/>
        </w:rPr>
        <w:t xml:space="preserve">developing </w:t>
      </w:r>
      <w:r w:rsidRPr="00217EA9">
        <w:rPr>
          <w:rFonts w:ascii="Calibri" w:hAnsi="Calibri" w:cs="Calibri"/>
          <w:color w:val="auto"/>
          <w:szCs w:val="24"/>
        </w:rPr>
        <w:t>food products. Various filtration methods, high pressure processing, use of micro-encapsulation, nanotechnology and packaging technologies are applied to create innovative foods and products for consumers.</w:t>
      </w:r>
    </w:p>
    <w:p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Nutrition</w:t>
      </w:r>
    </w:p>
    <w:p w:rsidR="002966C5" w:rsidRPr="002966C5" w:rsidRDefault="002966C5" w:rsidP="002966C5">
      <w:pPr>
        <w:pStyle w:val="Paragraph"/>
        <w:rPr>
          <w:rFonts w:ascii="Calibri" w:hAnsi="Calibri" w:cs="Calibri"/>
          <w:color w:val="auto"/>
          <w:szCs w:val="24"/>
        </w:rPr>
      </w:pPr>
      <w:r w:rsidRPr="002966C5">
        <w:rPr>
          <w:rFonts w:ascii="Calibri" w:hAnsi="Calibri" w:cs="Calibri"/>
          <w:color w:val="auto"/>
          <w:szCs w:val="24"/>
        </w:rPr>
        <w:t>Ensuring a balanced diet appropriate to individual needs and optimal health requires an understanding of food values, the food source,</w:t>
      </w:r>
      <w:r w:rsidR="0090247E">
        <w:rPr>
          <w:rFonts w:ascii="Calibri" w:hAnsi="Calibri" w:cs="Calibri"/>
          <w:color w:val="auto"/>
          <w:szCs w:val="24"/>
        </w:rPr>
        <w:t xml:space="preserve"> and</w:t>
      </w:r>
      <w:r w:rsidRPr="002966C5">
        <w:rPr>
          <w:rFonts w:ascii="Calibri" w:hAnsi="Calibri" w:cs="Calibri"/>
          <w:color w:val="auto"/>
          <w:szCs w:val="24"/>
        </w:rPr>
        <w:t xml:space="preserve"> the role of specific macronutrients and micronutrients in the body. Nutrition-related health conditions</w:t>
      </w:r>
      <w:r w:rsidR="0090554D">
        <w:rPr>
          <w:rFonts w:ascii="Calibri" w:hAnsi="Calibri" w:cs="Calibri"/>
          <w:color w:val="auto"/>
          <w:szCs w:val="24"/>
        </w:rPr>
        <w:t>,</w:t>
      </w:r>
      <w:r w:rsidRPr="002966C5">
        <w:rPr>
          <w:rFonts w:ascii="Calibri" w:hAnsi="Calibri" w:cs="Calibri"/>
          <w:color w:val="auto"/>
          <w:szCs w:val="24"/>
        </w:rPr>
        <w:t xml:space="preserve"> such as the effect of under-consumption of nutrients on health, including anaemia, osteoporosis, malnutrition and constipation and the over-consumption of nutrients</w:t>
      </w:r>
      <w:r w:rsidR="00E3441A">
        <w:rPr>
          <w:rFonts w:ascii="Calibri" w:hAnsi="Calibri" w:cs="Calibri"/>
          <w:color w:val="auto"/>
          <w:szCs w:val="24"/>
        </w:rPr>
        <w:t>,</w:t>
      </w:r>
      <w:r w:rsidRPr="002966C5">
        <w:rPr>
          <w:rFonts w:ascii="Calibri" w:hAnsi="Calibri" w:cs="Calibri"/>
          <w:color w:val="auto"/>
          <w:szCs w:val="24"/>
        </w:rPr>
        <w:t xml:space="preserve"> including obesity, cardiovascular disease and Type 2 diabetes are explored. Food selection models, dietary guidelines and goal setting are used to achieve and evaluate nutritional health.</w:t>
      </w:r>
    </w:p>
    <w:p w:rsidR="00DA7F52" w:rsidRPr="00587FBF" w:rsidRDefault="00217EA9" w:rsidP="00133DD4">
      <w:pPr>
        <w:spacing w:before="240" w:after="60"/>
      </w:pPr>
      <w:r w:rsidRPr="00217EA9">
        <w:rPr>
          <w:rStyle w:val="Heading3Char"/>
        </w:rPr>
        <w:t>Processing food</w:t>
      </w:r>
    </w:p>
    <w:p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Food products and processing systems</w:t>
      </w:r>
    </w:p>
    <w:p w:rsidR="00217EA9" w:rsidRPr="003439D8" w:rsidRDefault="00217EA9" w:rsidP="0020649B">
      <w:pPr>
        <w:pStyle w:val="Paragraph"/>
        <w:rPr>
          <w:rFonts w:ascii="Calibri" w:hAnsi="Calibri" w:cs="Calibri"/>
          <w:color w:val="auto"/>
          <w:szCs w:val="24"/>
        </w:rPr>
      </w:pPr>
      <w:r w:rsidRPr="003439D8">
        <w:rPr>
          <w:rFonts w:ascii="Calibri" w:hAnsi="Calibri" w:cs="Calibri"/>
          <w:color w:val="auto"/>
          <w:szCs w:val="24"/>
        </w:rPr>
        <w:t>The technology process is used to create food products, services and systems. The process involves investigating, devising, producing and evaluating the functional properties of food to develop a range of food products. Product proposals are used to guide the technology process and analyse the final outcome.</w:t>
      </w:r>
      <w:r w:rsidR="0020649B" w:rsidRPr="003439D8">
        <w:rPr>
          <w:rFonts w:ascii="Calibri" w:hAnsi="Calibri" w:cs="Calibri"/>
          <w:color w:val="auto"/>
          <w:szCs w:val="24"/>
        </w:rPr>
        <w:t xml:space="preserve"> </w:t>
      </w:r>
      <w:r w:rsidRPr="003439D8">
        <w:rPr>
          <w:rFonts w:ascii="Calibri" w:hAnsi="Calibri" w:cs="Calibri"/>
          <w:color w:val="auto"/>
          <w:szCs w:val="24"/>
        </w:rPr>
        <w:t>Development of new</w:t>
      </w:r>
      <w:r w:rsidR="0020649B" w:rsidRPr="003439D8">
        <w:rPr>
          <w:rFonts w:ascii="Calibri" w:hAnsi="Calibri" w:cs="Calibri"/>
          <w:color w:val="auto"/>
          <w:szCs w:val="24"/>
        </w:rPr>
        <w:t>,</w:t>
      </w:r>
      <w:r w:rsidRPr="003439D8">
        <w:rPr>
          <w:rFonts w:ascii="Calibri" w:hAnsi="Calibri" w:cs="Calibri"/>
          <w:color w:val="auto"/>
          <w:szCs w:val="24"/>
        </w:rPr>
        <w:t xml:space="preserve"> innovative food products is managed by organising, implementing and adjusting processes in response to constraints, challenges and feedback. A range of methods is used when testing, reporting, evaluating and analysing food products.</w:t>
      </w:r>
    </w:p>
    <w:p w:rsidR="00DA7F52" w:rsidRPr="00587FBF" w:rsidRDefault="00217EA9" w:rsidP="00133DD4">
      <w:pPr>
        <w:spacing w:before="240" w:after="60"/>
      </w:pPr>
      <w:r w:rsidRPr="00217EA9">
        <w:rPr>
          <w:rStyle w:val="Heading3Char"/>
        </w:rPr>
        <w:lastRenderedPageBreak/>
        <w:t>Food in society</w:t>
      </w:r>
    </w:p>
    <w:p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Food issues</w:t>
      </w:r>
    </w:p>
    <w:p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Beliefs and values that relate to needs, wants, lifestyles, health and living standards underpin food issues of individuals and communities. Solutions to issues often trigger innovations and trends in foods and related industries. These, however, may have unforeseen ethical, environmental, economic, social and health consequences that in turn create new and different issues. Informed consumers understand concepts</w:t>
      </w:r>
      <w:r w:rsidR="00E3441A">
        <w:rPr>
          <w:rFonts w:ascii="Calibri" w:hAnsi="Calibri" w:cs="Calibri"/>
          <w:color w:val="auto"/>
          <w:szCs w:val="24"/>
        </w:rPr>
        <w:t>,</w:t>
      </w:r>
      <w:r w:rsidRPr="00217EA9">
        <w:rPr>
          <w:rFonts w:ascii="Calibri" w:hAnsi="Calibri" w:cs="Calibri"/>
          <w:color w:val="auto"/>
          <w:szCs w:val="24"/>
        </w:rPr>
        <w:t xml:space="preserve"> such as planning, pricing, placement, packaging, distribution, sales and advertising when making decisions about product selection.</w:t>
      </w:r>
    </w:p>
    <w:p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Laws and regulatory codes</w:t>
      </w:r>
    </w:p>
    <w:p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 xml:space="preserve">Legal processes regulate the interaction between consumers and food-related enterprises. Industry and consumer associations work to influence policy, legislation and practices impacting systems that regulate food availability, safety and quality. </w:t>
      </w:r>
      <w:r w:rsidR="00505031">
        <w:rPr>
          <w:rFonts w:ascii="Calibri" w:hAnsi="Calibri" w:cs="Calibri"/>
          <w:color w:val="auto"/>
          <w:szCs w:val="24"/>
        </w:rPr>
        <w:t>F</w:t>
      </w:r>
      <w:r w:rsidRPr="00217EA9">
        <w:rPr>
          <w:rFonts w:ascii="Calibri" w:hAnsi="Calibri" w:cs="Calibri"/>
          <w:color w:val="auto"/>
          <w:szCs w:val="24"/>
        </w:rPr>
        <w:t>ood handling and related risk management systems, advertising, labelling, processing and production practices, occupational safety and health requirements are regulated in Australia.</w:t>
      </w:r>
    </w:p>
    <w:p w:rsidR="00627492" w:rsidRPr="005A734E" w:rsidRDefault="00627492" w:rsidP="005A734E">
      <w:pPr>
        <w:pStyle w:val="Heading2"/>
      </w:pPr>
      <w:bookmarkStart w:id="18" w:name="_Toc18055465"/>
      <w:bookmarkEnd w:id="13"/>
      <w:bookmarkEnd w:id="14"/>
      <w:bookmarkEnd w:id="15"/>
      <w:r w:rsidRPr="005A734E">
        <w:t xml:space="preserve">Representation of </w:t>
      </w:r>
      <w:r w:rsidR="00F60C8D">
        <w:t xml:space="preserve">the </w:t>
      </w:r>
      <w:r w:rsidRPr="005A734E">
        <w:t>general capabilities</w:t>
      </w:r>
      <w:bookmarkEnd w:id="16"/>
      <w:bookmarkEnd w:id="18"/>
    </w:p>
    <w:p w:rsidR="0052606E" w:rsidRPr="003439D8" w:rsidRDefault="00030CB5" w:rsidP="003439D8">
      <w:pPr>
        <w:pStyle w:val="Paragraph"/>
        <w:rPr>
          <w:rFonts w:ascii="Calibri" w:hAnsi="Calibri" w:cs="Calibri"/>
          <w:color w:val="auto"/>
          <w:szCs w:val="24"/>
        </w:rPr>
      </w:pPr>
      <w:r w:rsidRPr="003439D8">
        <w:rPr>
          <w:rFonts w:ascii="Calibri" w:hAnsi="Calibri" w:cs="Calibri"/>
          <w:color w:val="auto"/>
          <w:szCs w:val="24"/>
        </w:rPr>
        <w:t xml:space="preserve">The general capabilities encompass the knowledge, skills, behaviours and dispositions that will assist students to live and work successfully in the twenty-first </w:t>
      </w:r>
      <w:r w:rsidR="0052606E" w:rsidRPr="003439D8">
        <w:rPr>
          <w:rFonts w:ascii="Calibri" w:hAnsi="Calibri" w:cs="Calibri"/>
          <w:color w:val="auto"/>
          <w:szCs w:val="24"/>
        </w:rPr>
        <w:t>century. Teachers may</w:t>
      </w:r>
      <w:r w:rsidRPr="003439D8">
        <w:rPr>
          <w:rFonts w:ascii="Calibri" w:hAnsi="Calibri" w:cs="Calibri"/>
          <w:color w:val="auto"/>
          <w:szCs w:val="24"/>
        </w:rPr>
        <w:t xml:space="preserve"> find opportunities to incorporate the capabilities into the teaching and learning program for</w:t>
      </w:r>
      <w:r w:rsidR="00217EA9" w:rsidRPr="003439D8">
        <w:rPr>
          <w:rFonts w:ascii="Calibri" w:hAnsi="Calibri" w:cs="Calibri"/>
          <w:color w:val="auto"/>
          <w:szCs w:val="24"/>
        </w:rPr>
        <w:t xml:space="preserve"> </w:t>
      </w:r>
      <w:r w:rsidR="00277E6B" w:rsidRPr="003439D8">
        <w:rPr>
          <w:rFonts w:ascii="Calibri" w:hAnsi="Calibri" w:cs="Calibri"/>
          <w:color w:val="auto"/>
          <w:szCs w:val="24"/>
        </w:rPr>
        <w:t>the Food Science and Technology ATAR course</w:t>
      </w:r>
      <w:r w:rsidR="00217EA9" w:rsidRPr="003439D8">
        <w:rPr>
          <w:rFonts w:ascii="Calibri" w:hAnsi="Calibri" w:cs="Calibri"/>
          <w:color w:val="auto"/>
          <w:szCs w:val="24"/>
        </w:rPr>
        <w:t>.</w:t>
      </w:r>
      <w:r w:rsidR="0052606E" w:rsidRPr="003439D8">
        <w:rPr>
          <w:rFonts w:ascii="Calibri" w:hAnsi="Calibri" w:cs="Calibri"/>
          <w:color w:val="auto"/>
          <w:szCs w:val="24"/>
        </w:rPr>
        <w:t xml:space="preserve"> The general capabilities are not assessed unless they are identified within the specified unit content.</w:t>
      </w:r>
    </w:p>
    <w:p w:rsidR="00BD3707" w:rsidRPr="005A734E" w:rsidRDefault="00BD3707" w:rsidP="005427AC">
      <w:pPr>
        <w:pStyle w:val="Heading3"/>
      </w:pPr>
      <w:r w:rsidRPr="005A734E">
        <w:t>Literacy</w:t>
      </w:r>
    </w:p>
    <w:p w:rsidR="005E22DD" w:rsidRPr="003439D8" w:rsidRDefault="00217EA9" w:rsidP="0020649B">
      <w:pPr>
        <w:pStyle w:val="Paragraph"/>
        <w:rPr>
          <w:rFonts w:ascii="Calibri" w:hAnsi="Calibri" w:cs="Calibri"/>
          <w:color w:val="auto"/>
          <w:szCs w:val="24"/>
        </w:rPr>
      </w:pPr>
      <w:r w:rsidRPr="003439D8">
        <w:rPr>
          <w:rFonts w:ascii="Calibri" w:hAnsi="Calibri" w:cs="Calibri"/>
          <w:color w:val="auto"/>
          <w:szCs w:val="24"/>
        </w:rPr>
        <w:t xml:space="preserve">Students develop literacy capability as they communicate ideas, concepts and detailed proposals </w:t>
      </w:r>
      <w:r w:rsidR="00587FBF" w:rsidRPr="003439D8">
        <w:rPr>
          <w:rFonts w:ascii="Calibri" w:hAnsi="Calibri" w:cs="Calibri"/>
          <w:color w:val="auto"/>
          <w:szCs w:val="24"/>
        </w:rPr>
        <w:t>for</w:t>
      </w:r>
      <w:r w:rsidRPr="003439D8">
        <w:rPr>
          <w:rFonts w:ascii="Calibri" w:hAnsi="Calibri" w:cs="Calibri"/>
          <w:color w:val="auto"/>
          <w:szCs w:val="24"/>
        </w:rPr>
        <w:t xml:space="preserve"> a variety of audiences. They comprehend and compose a range of visual and digital texts, read and interpret detailed written instructions</w:t>
      </w:r>
      <w:r w:rsidR="00E3441A" w:rsidRPr="003439D8">
        <w:rPr>
          <w:rFonts w:ascii="Calibri" w:hAnsi="Calibri" w:cs="Calibri"/>
          <w:color w:val="auto"/>
          <w:szCs w:val="24"/>
        </w:rPr>
        <w:t>,</w:t>
      </w:r>
      <w:r w:rsidRPr="003439D8">
        <w:rPr>
          <w:rFonts w:ascii="Calibri" w:hAnsi="Calibri" w:cs="Calibri"/>
          <w:color w:val="auto"/>
          <w:szCs w:val="24"/>
        </w:rPr>
        <w:t xml:space="preserve"> such as product proposals and recipes for devising, producing and analysing food products and processing systems. They prepare detailed specifications for production, analyse sources of information that influence food choices and the health and wellbeing of individuals, families and communities in an organised, logical and coherent manner. They learn to understand and use language to discuss and communicate information, co</w:t>
      </w:r>
      <w:r w:rsidR="0089586B" w:rsidRPr="003439D8">
        <w:rPr>
          <w:rFonts w:ascii="Calibri" w:hAnsi="Calibri" w:cs="Calibri"/>
          <w:color w:val="auto"/>
          <w:szCs w:val="24"/>
        </w:rPr>
        <w:t>ncepts and ideas related to food, for example, food diversity and security</w:t>
      </w:r>
      <w:r w:rsidRPr="003439D8">
        <w:rPr>
          <w:rFonts w:ascii="Calibri" w:hAnsi="Calibri" w:cs="Calibri"/>
          <w:color w:val="auto"/>
          <w:szCs w:val="24"/>
        </w:rPr>
        <w:t>.</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90554D" w:rsidRPr="00A47456" w:rsidRDefault="00217EA9" w:rsidP="00A47456">
      <w:pPr>
        <w:pStyle w:val="Paragraph"/>
        <w:rPr>
          <w:rStyle w:val="Heading3Char"/>
          <w:rFonts w:ascii="Calibri" w:hAnsi="Calibri" w:cs="Calibri"/>
          <w:b w:val="0"/>
          <w:bCs w:val="0"/>
          <w:color w:val="auto"/>
          <w:sz w:val="22"/>
          <w:szCs w:val="24"/>
        </w:rPr>
      </w:pPr>
      <w:r w:rsidRPr="003439D8">
        <w:rPr>
          <w:rFonts w:ascii="Calibri" w:hAnsi="Calibri" w:cs="Calibri"/>
          <w:color w:val="auto"/>
          <w:szCs w:val="24"/>
        </w:rPr>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r w:rsidR="0090554D">
        <w:rPr>
          <w:rStyle w:val="Heading3Char"/>
        </w:rPr>
        <w:br w:type="page"/>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Information and communication technology capability</w:t>
      </w:r>
    </w:p>
    <w:p w:rsidR="00217EA9" w:rsidRPr="00217EA9" w:rsidRDefault="00217EA9" w:rsidP="00217EA9">
      <w:pPr>
        <w:pStyle w:val="Paragraph"/>
        <w:rPr>
          <w:rFonts w:ascii="Calibri" w:hAnsi="Calibri" w:cs="Calibri"/>
          <w:color w:val="auto"/>
        </w:rPr>
      </w:pPr>
      <w:r w:rsidRPr="00217EA9">
        <w:rPr>
          <w:rFonts w:ascii="Calibri" w:hAnsi="Calibri" w:cs="Calibri"/>
          <w:color w:val="auto"/>
        </w:rPr>
        <w:t xml:space="preserve">Students develop </w:t>
      </w:r>
      <w:r w:rsidR="00277E6B" w:rsidRPr="00277E6B">
        <w:rPr>
          <w:rFonts w:ascii="Calibri" w:hAnsi="Calibri" w:cs="Calibri"/>
          <w:color w:val="auto"/>
        </w:rPr>
        <w:t>information and communication technology (ICT)</w:t>
      </w:r>
      <w:r w:rsidR="00277E6B" w:rsidRPr="00217EA9">
        <w:rPr>
          <w:rFonts w:ascii="Calibri" w:hAnsi="Calibri" w:cs="Calibri"/>
          <w:color w:val="auto"/>
        </w:rPr>
        <w:t xml:space="preserve"> </w:t>
      </w:r>
      <w:r w:rsidRPr="00217EA9">
        <w:rPr>
          <w:rFonts w:ascii="Calibri" w:hAnsi="Calibri" w:cs="Calibri"/>
          <w:color w:val="auto"/>
        </w:rPr>
        <w:t>capability as they learn to use and apply ICT effectively and appropriately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217EA9" w:rsidRPr="00217EA9" w:rsidRDefault="00217EA9" w:rsidP="00217EA9">
      <w:pPr>
        <w:pStyle w:val="Paragraph"/>
        <w:rPr>
          <w:rFonts w:ascii="Calibri" w:hAnsi="Calibri" w:cs="Calibri"/>
          <w:color w:val="auto"/>
        </w:rPr>
      </w:pPr>
      <w:r w:rsidRPr="00217EA9">
        <w:rPr>
          <w:rFonts w:ascii="Calibri" w:hAnsi="Calibri" w:cs="Calibri"/>
          <w:color w:val="auto"/>
        </w:rPr>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217EA9" w:rsidRPr="00217EA9" w:rsidRDefault="00217EA9" w:rsidP="00217EA9">
      <w:pPr>
        <w:pStyle w:val="Paragraph"/>
        <w:rPr>
          <w:rFonts w:ascii="Calibri" w:hAnsi="Calibri" w:cs="Calibri"/>
          <w:color w:val="auto"/>
        </w:rPr>
      </w:pPr>
      <w:r w:rsidRPr="00217EA9">
        <w:rPr>
          <w:rFonts w:ascii="Calibri" w:hAnsi="Calibri" w:cs="Calibri"/>
          <w:color w:val="auto"/>
        </w:rPr>
        <w:t xml:space="preserve">Students develop personal and social capability as they learn to understand themselves and others, manage their relationships, appreciate their own strengths and abilities and develop a range of self-management and interpersonal skills. Students learn to work collaboratively and use management strategies that recognise strengths, promote negotiation, enhance leadership, personal and social resilience and encourage </w:t>
      </w:r>
      <w:r w:rsidR="0089586B">
        <w:rPr>
          <w:rFonts w:ascii="Calibri" w:hAnsi="Calibri" w:cs="Calibri"/>
          <w:color w:val="auto"/>
        </w:rPr>
        <w:t>effective</w:t>
      </w:r>
      <w:r w:rsidRPr="00217EA9">
        <w:rPr>
          <w:rFonts w:ascii="Calibri" w:hAnsi="Calibri" w:cs="Calibri"/>
          <w:color w:val="auto"/>
        </w:rPr>
        <w:t xml:space="preserve"> relationships within the workspace</w:t>
      </w:r>
      <w:r w:rsidR="0020649B">
        <w:rPr>
          <w:rFonts w:ascii="Calibri" w:hAnsi="Calibri" w:cs="Calibri"/>
          <w:color w:val="auto"/>
        </w:rPr>
        <w:t xml:space="preserve"> and</w:t>
      </w:r>
      <w:r w:rsidRPr="00217EA9">
        <w:rPr>
          <w:rFonts w:ascii="Calibri" w:hAnsi="Calibri" w:cs="Calibri"/>
          <w:color w:val="auto"/>
        </w:rPr>
        <w:t xml:space="preserve"> in project management roles</w:t>
      </w:r>
      <w:r w:rsidR="0020649B">
        <w:rPr>
          <w:rFonts w:ascii="Calibri" w:hAnsi="Calibri" w:cs="Calibri"/>
          <w:color w:val="auto"/>
        </w:rPr>
        <w:t>.</w:t>
      </w:r>
    </w:p>
    <w:p w:rsidR="00BD3707" w:rsidRPr="005A734E" w:rsidRDefault="004C4E14" w:rsidP="00B038C8">
      <w:pPr>
        <w:spacing w:before="240" w:after="60"/>
        <w:rPr>
          <w:b/>
          <w:bCs/>
          <w:color w:val="595959" w:themeColor="text1" w:themeTint="A6"/>
          <w:sz w:val="26"/>
          <w:szCs w:val="26"/>
        </w:rPr>
      </w:pPr>
      <w:r>
        <w:rPr>
          <w:rStyle w:val="Heading3Char"/>
        </w:rPr>
        <w:t>Ethical understanding</w:t>
      </w:r>
    </w:p>
    <w:p w:rsidR="00217EA9" w:rsidRPr="00217EA9" w:rsidRDefault="00217EA9" w:rsidP="00217EA9">
      <w:pPr>
        <w:pStyle w:val="Paragraph"/>
        <w:rPr>
          <w:rFonts w:ascii="Calibri" w:hAnsi="Calibri" w:cs="Calibri"/>
          <w:color w:val="auto"/>
        </w:rPr>
      </w:pPr>
      <w:r w:rsidRPr="00217EA9">
        <w:rPr>
          <w:rFonts w:ascii="Calibri" w:hAnsi="Calibri" w:cs="Calibri"/>
          <w:color w:val="auto"/>
        </w:rPr>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rsidR="00BD3707" w:rsidRPr="003439D8" w:rsidRDefault="00BD3707" w:rsidP="003439D8">
      <w:pPr>
        <w:pStyle w:val="Heading3"/>
      </w:pPr>
      <w:r w:rsidRPr="003439D8">
        <w:rPr>
          <w:rStyle w:val="Heading3Char"/>
          <w:b/>
          <w:bCs/>
        </w:rPr>
        <w:t>Intercultural understanding</w:t>
      </w:r>
    </w:p>
    <w:p w:rsidR="0090554D" w:rsidRPr="00022827" w:rsidRDefault="00013B5D" w:rsidP="00022827">
      <w:pPr>
        <w:pStyle w:val="Paragraph"/>
        <w:rPr>
          <w:rFonts w:ascii="Calibri" w:hAnsi="Calibri" w:cs="Calibri"/>
          <w:color w:val="auto"/>
        </w:rPr>
      </w:pPr>
      <w:bookmarkStart w:id="19" w:name="_Toc359415278"/>
      <w:r w:rsidRPr="00013B5D">
        <w:rPr>
          <w:rFonts w:ascii="Calibri" w:hAnsi="Calibri" w:cs="Calibri"/>
          <w:color w:val="auto"/>
        </w:rPr>
        <w:t xml:space="preserve">Students develop intercultural understanding as they learn </w:t>
      </w:r>
      <w:r w:rsidR="00F82234">
        <w:rPr>
          <w:rFonts w:ascii="Calibri" w:hAnsi="Calibri" w:cs="Calibri"/>
          <w:color w:val="auto"/>
        </w:rPr>
        <w:t xml:space="preserve">about, </w:t>
      </w:r>
      <w:r w:rsidRPr="00013B5D">
        <w:rPr>
          <w:rFonts w:ascii="Calibri" w:hAnsi="Calibri" w:cs="Calibri"/>
          <w:color w:val="auto"/>
        </w:rPr>
        <w:t>and engage with</w:t>
      </w:r>
      <w:r w:rsidR="00F82234">
        <w:rPr>
          <w:rFonts w:ascii="Calibri" w:hAnsi="Calibri" w:cs="Calibri"/>
          <w:color w:val="auto"/>
        </w:rPr>
        <w:t>,</w:t>
      </w:r>
      <w:r w:rsidRPr="00013B5D">
        <w:rPr>
          <w:rFonts w:ascii="Calibri" w:hAnsi="Calibri" w:cs="Calibri"/>
          <w:color w:val="auto"/>
        </w:rPr>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r w:rsidR="0090554D">
        <w:br w:type="page"/>
      </w:r>
    </w:p>
    <w:p w:rsidR="00627492" w:rsidRPr="005A734E" w:rsidRDefault="00627492" w:rsidP="005A734E">
      <w:pPr>
        <w:pStyle w:val="Heading2"/>
      </w:pPr>
      <w:bookmarkStart w:id="20" w:name="_Toc18055466"/>
      <w:r w:rsidRPr="005A734E">
        <w:lastRenderedPageBreak/>
        <w:t xml:space="preserve">Representation of </w:t>
      </w:r>
      <w:r w:rsidR="00F60C8D">
        <w:t xml:space="preserve">the </w:t>
      </w:r>
      <w:r w:rsidRPr="005A734E">
        <w:t>cross-curriculum priorities</w:t>
      </w:r>
      <w:bookmarkEnd w:id="19"/>
      <w:bookmarkEnd w:id="20"/>
    </w:p>
    <w:p w:rsidR="0052606E" w:rsidRPr="003439D8" w:rsidRDefault="00AF0C64" w:rsidP="003439D8">
      <w:pPr>
        <w:pStyle w:val="Paragraph"/>
        <w:rPr>
          <w:rFonts w:ascii="Calibri" w:hAnsi="Calibri" w:cs="Calibri"/>
          <w:color w:val="auto"/>
        </w:rPr>
      </w:pPr>
      <w:r w:rsidRPr="003439D8">
        <w:rPr>
          <w:rFonts w:ascii="Calibri" w:hAnsi="Calibri" w:cs="Calibri"/>
          <w:color w:val="auto"/>
        </w:rPr>
        <w:t>T</w:t>
      </w:r>
      <w:r w:rsidR="00DA7F52" w:rsidRPr="003439D8">
        <w:rPr>
          <w:rFonts w:ascii="Calibri" w:hAnsi="Calibri" w:cs="Calibri"/>
          <w:color w:val="auto"/>
        </w:rPr>
        <w:t xml:space="preserve">he cross-curriculum priorities </w:t>
      </w:r>
      <w:r w:rsidRPr="003439D8">
        <w:rPr>
          <w:rFonts w:ascii="Calibri" w:hAnsi="Calibri" w:cs="Calibri"/>
          <w:color w:val="auto"/>
        </w:rPr>
        <w:t>address contemporary issues which students face in a</w:t>
      </w:r>
      <w:r w:rsidR="0052606E" w:rsidRPr="003439D8">
        <w:rPr>
          <w:rFonts w:ascii="Calibri" w:hAnsi="Calibri" w:cs="Calibri"/>
          <w:color w:val="auto"/>
        </w:rPr>
        <w:t xml:space="preserve"> globalised world. Teachers may</w:t>
      </w:r>
      <w:r w:rsidRPr="003439D8">
        <w:rPr>
          <w:rFonts w:ascii="Calibri" w:hAnsi="Calibri" w:cs="Calibri"/>
          <w:color w:val="auto"/>
        </w:rPr>
        <w:t xml:space="preserve"> find opportunities to incorporate the priorities into the teaching and learning program for </w:t>
      </w:r>
      <w:r w:rsidR="00277E6B" w:rsidRPr="003439D8">
        <w:rPr>
          <w:rFonts w:ascii="Calibri" w:hAnsi="Calibri" w:cs="Calibri"/>
          <w:color w:val="auto"/>
        </w:rPr>
        <w:t>the Food Science and Technology ATAR course</w:t>
      </w:r>
      <w:r w:rsidR="00013B5D" w:rsidRPr="003439D8">
        <w:rPr>
          <w:rFonts w:ascii="Calibri" w:hAnsi="Calibri" w:cs="Calibri"/>
          <w:color w:val="auto"/>
        </w:rPr>
        <w:t>.</w:t>
      </w:r>
      <w:r w:rsidR="0052606E" w:rsidRPr="003439D8">
        <w:rPr>
          <w:rFonts w:ascii="Calibri" w:hAnsi="Calibri" w:cs="Calibri"/>
          <w:color w:val="auto"/>
        </w:rPr>
        <w:t xml:space="preserve"> The cross-curriculum priorities are not assessed unless they are identified within the specified unit content.</w:t>
      </w:r>
    </w:p>
    <w:p w:rsidR="00BD3707" w:rsidRPr="003439D8" w:rsidRDefault="00BD3707" w:rsidP="003439D8">
      <w:pPr>
        <w:pStyle w:val="Heading3"/>
      </w:pPr>
      <w:r w:rsidRPr="003439D8">
        <w:rPr>
          <w:rStyle w:val="Heading3Char"/>
          <w:b/>
          <w:bCs/>
        </w:rPr>
        <w:t>Aboriginal and Torres Strait Islander histories and cultures</w:t>
      </w:r>
    </w:p>
    <w:p w:rsidR="001F7539" w:rsidRPr="002A227C" w:rsidRDefault="001F7539" w:rsidP="001F7539">
      <w:pPr>
        <w:spacing w:after="200" w:line="276" w:lineRule="auto"/>
      </w:pPr>
      <w:r>
        <w:t>This course</w:t>
      </w:r>
      <w:r w:rsidRPr="002A227C">
        <w:t xml:space="preserve"> provides an opportunity for students to learn </w:t>
      </w:r>
      <w:r>
        <w:t xml:space="preserve">about, </w:t>
      </w:r>
      <w:r w:rsidRPr="002A227C">
        <w:t>and appreciate</w:t>
      </w:r>
      <w:r>
        <w:t>,</w:t>
      </w:r>
      <w:r w:rsidRPr="002A227C">
        <w:t xml:space="preserve"> Aborig</w:t>
      </w:r>
      <w:r>
        <w:t>inal and Torres Strait Islander</w:t>
      </w:r>
      <w:r w:rsidRPr="002A227C">
        <w:t xml:space="preserve"> histories and cultures through similarities and differences in food sources, preparation methods and environmental practices. Students </w:t>
      </w:r>
      <w:r w:rsidR="00CE794D">
        <w:t xml:space="preserve">may </w:t>
      </w:r>
      <w:r w:rsidRPr="002A227C">
        <w:t>explore a range of practices and strategies used within different communities to manage, maintain and promote healthy lifestyles and wellbeing of all members</w:t>
      </w:r>
      <w:r>
        <w:t xml:space="preserve"> and ensure the sustainability of food sources from one season to the next</w:t>
      </w:r>
      <w:r w:rsidRPr="002A227C">
        <w:t>.</w:t>
      </w:r>
    </w:p>
    <w:p w:rsidR="00BD3707" w:rsidRPr="003439D8" w:rsidRDefault="00BD3707" w:rsidP="003439D8">
      <w:pPr>
        <w:pStyle w:val="Heading3"/>
      </w:pPr>
      <w:r w:rsidRPr="003439D8">
        <w:rPr>
          <w:rStyle w:val="Heading3Char"/>
          <w:b/>
          <w:bCs/>
        </w:rPr>
        <w:t>Asia and Australia's engagement with Asia</w:t>
      </w:r>
    </w:p>
    <w:p w:rsidR="00013B5D" w:rsidRPr="003439D8" w:rsidRDefault="002B134F" w:rsidP="003439D8">
      <w:pPr>
        <w:spacing w:after="200" w:line="276" w:lineRule="auto"/>
      </w:pPr>
      <w:r w:rsidRPr="003439D8">
        <w:t>This course</w:t>
      </w:r>
      <w:r w:rsidR="00013B5D" w:rsidRPr="003439D8">
        <w:t xml:space="preserve"> provides an opportunity to learn about the uniqueness and diversity of social structures and systems, ethnic backgrounds, cultures and food choices in communitie</w:t>
      </w:r>
      <w:r w:rsidR="0090247E" w:rsidRPr="003439D8">
        <w:t>s within the Asia</w:t>
      </w:r>
      <w:r w:rsidR="00013B5D" w:rsidRPr="003439D8">
        <w:t xml:space="preserve"> region. An understanding of Asia underpins the capacity of Australian students to be active and informed citizens, working together to build harmonious local, regional and global communities. Students reflect on traditional, contemporary and emerging technological achievements in the supply, processing and development of varieties of fresh produce and influences on food choices</w:t>
      </w:r>
      <w:r w:rsidR="00E3441A" w:rsidRPr="003439D8">
        <w:t>,</w:t>
      </w:r>
      <w:r w:rsidR="00013B5D" w:rsidRPr="003439D8">
        <w:t xml:space="preserve"> such as culture, traditions, lifestyle and ethical issues</w:t>
      </w:r>
      <w:r w:rsidR="0020649B" w:rsidRPr="003439D8">
        <w:t>;</w:t>
      </w:r>
      <w:r w:rsidR="00013B5D" w:rsidRPr="003439D8">
        <w:t xml:space="preserve"> all of which impact on Asia and Australia’s engagement with Asia.</w:t>
      </w:r>
    </w:p>
    <w:p w:rsidR="00BD3707" w:rsidRPr="003439D8" w:rsidRDefault="00BD3707" w:rsidP="003439D8">
      <w:pPr>
        <w:pStyle w:val="Heading3"/>
      </w:pPr>
      <w:r w:rsidRPr="003439D8">
        <w:rPr>
          <w:rStyle w:val="Heading3Char"/>
          <w:b/>
          <w:bCs/>
        </w:rPr>
        <w:t>Sustainability</w:t>
      </w:r>
    </w:p>
    <w:p w:rsidR="00B038C8" w:rsidRPr="00C67CB8" w:rsidRDefault="002B134F" w:rsidP="00C67CB8">
      <w:pPr>
        <w:spacing w:after="200" w:line="276" w:lineRule="auto"/>
      </w:pPr>
      <w:r w:rsidRPr="003439D8">
        <w:t>This course</w:t>
      </w:r>
      <w:r w:rsidR="00013B5D" w:rsidRPr="003439D8">
        <w:t xml:space="preserv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farming and processing practices </w:t>
      </w:r>
      <w:r w:rsidR="0020649B" w:rsidRPr="003439D8">
        <w:t>to</w:t>
      </w:r>
      <w:r w:rsidR="00013B5D" w:rsidRPr="003439D8">
        <w:t xml:space="preserve"> meet the needs of the present population without compromising the ability of future generations to meet their food needs. Students evaluate the extent to which the process of supplying food embraces sustainability. </w:t>
      </w:r>
      <w:r w:rsidR="001A69D8" w:rsidRPr="003439D8">
        <w:t>They reflect on past and current farming and processing practices and assess new and emerging technologies from a sustainability perspective.</w:t>
      </w:r>
      <w:r w:rsidR="00B038C8" w:rsidRPr="005A734E">
        <w:br w:type="page"/>
      </w:r>
    </w:p>
    <w:p w:rsidR="00416C3D" w:rsidRPr="005A734E" w:rsidRDefault="00416C3D" w:rsidP="005A734E">
      <w:pPr>
        <w:pStyle w:val="Heading1"/>
      </w:pPr>
      <w:bookmarkStart w:id="21" w:name="_Toc18055467"/>
      <w:r w:rsidRPr="005A734E">
        <w:lastRenderedPageBreak/>
        <w:t xml:space="preserve">Unit </w:t>
      </w:r>
      <w:bookmarkEnd w:id="17"/>
      <w:r w:rsidR="007836F1" w:rsidRPr="005A734E">
        <w:t>3</w:t>
      </w:r>
      <w:r w:rsidR="00207DA6" w:rsidRPr="005A734E">
        <w:t xml:space="preserve"> </w:t>
      </w:r>
      <w:r w:rsidR="00CF058E" w:rsidRPr="005A734E">
        <w:t>–</w:t>
      </w:r>
      <w:r w:rsidR="00013B5D" w:rsidRPr="00013B5D">
        <w:t xml:space="preserve"> Food diversity and equity</w:t>
      </w:r>
      <w:bookmarkEnd w:id="21"/>
    </w:p>
    <w:p w:rsidR="00F74E9C" w:rsidRPr="005A734E" w:rsidRDefault="00F74E9C" w:rsidP="005A734E">
      <w:pPr>
        <w:pStyle w:val="Heading2"/>
      </w:pPr>
      <w:bookmarkStart w:id="22" w:name="_Toc359503799"/>
      <w:bookmarkStart w:id="23" w:name="_Toc359506615"/>
      <w:bookmarkStart w:id="24" w:name="_Toc18055468"/>
      <w:bookmarkStart w:id="25" w:name="_Toc358372280"/>
      <w:r w:rsidRPr="005A734E">
        <w:t>Unit description</w:t>
      </w:r>
      <w:bookmarkEnd w:id="22"/>
      <w:bookmarkEnd w:id="23"/>
      <w:bookmarkEnd w:id="24"/>
    </w:p>
    <w:p w:rsidR="00A856BC" w:rsidRDefault="00013B5D" w:rsidP="00013B5D">
      <w:pPr>
        <w:pStyle w:val="Paragraph"/>
        <w:rPr>
          <w:rFonts w:ascii="Calibri" w:hAnsi="Calibri" w:cs="Calibri"/>
          <w:color w:val="auto"/>
        </w:rPr>
      </w:pPr>
      <w:bookmarkStart w:id="26" w:name="_Toc359503800"/>
      <w:bookmarkStart w:id="27" w:name="_Toc359506616"/>
      <w:bookmarkStart w:id="28" w:name="_Toc347908214"/>
      <w:r w:rsidRPr="00013B5D">
        <w:rPr>
          <w:rFonts w:ascii="Calibri" w:hAnsi="Calibri" w:cs="Calibri"/>
          <w:color w:val="auto"/>
        </w:rPr>
        <w:t>This unit focuses on the relationships between food science and technology, food consumption patterns and issues of food diversity and equity in Australian society. Students investigate biotechnology and the process of genetic modification and determine the benefits and risks involved. They analyse factors that influence food selection, including marketing practices. Influences on the development and production of functional foods, food products, se</w:t>
      </w:r>
      <w:r w:rsidR="005327C7">
        <w:rPr>
          <w:rFonts w:ascii="Calibri" w:hAnsi="Calibri" w:cs="Calibri"/>
          <w:color w:val="auto"/>
        </w:rPr>
        <w:t>rvices or systems are examined.</w:t>
      </w:r>
    </w:p>
    <w:p w:rsidR="00013B5D" w:rsidRPr="00013B5D" w:rsidRDefault="00013B5D" w:rsidP="00013B5D">
      <w:pPr>
        <w:pStyle w:val="Paragraph"/>
        <w:rPr>
          <w:rFonts w:ascii="Calibri" w:hAnsi="Calibri" w:cs="Calibri"/>
          <w:color w:val="auto"/>
        </w:rPr>
      </w:pPr>
      <w:r w:rsidRPr="00013B5D">
        <w:rPr>
          <w:rFonts w:ascii="Calibri" w:hAnsi="Calibri" w:cs="Calibri"/>
          <w:color w:val="auto"/>
        </w:rPr>
        <w:t xml:space="preserve">Students investigate the principles of </w:t>
      </w:r>
      <w:r w:rsidR="0090247E">
        <w:rPr>
          <w:rFonts w:ascii="Calibri" w:hAnsi="Calibri" w:cs="Calibri"/>
          <w:color w:val="auto"/>
        </w:rPr>
        <w:t xml:space="preserve">the </w:t>
      </w:r>
      <w:r w:rsidR="00F82234" w:rsidRPr="00F82234">
        <w:rPr>
          <w:rFonts w:ascii="Calibri" w:hAnsi="Calibri" w:cs="Calibri"/>
          <w:color w:val="auto"/>
        </w:rPr>
        <w:t xml:space="preserve">Hazard Analysis Critical Control Point </w:t>
      </w:r>
      <w:r w:rsidR="00462764" w:rsidRPr="00462764">
        <w:rPr>
          <w:rFonts w:ascii="Calibri" w:hAnsi="Calibri" w:cs="Calibri"/>
          <w:color w:val="auto"/>
        </w:rPr>
        <w:t xml:space="preserve">(HACCP) system </w:t>
      </w:r>
      <w:r w:rsidRPr="00013B5D">
        <w:rPr>
          <w:rFonts w:ascii="Calibri" w:hAnsi="Calibri" w:cs="Calibri"/>
          <w:color w:val="auto"/>
        </w:rPr>
        <w:t>to manage food safety and associated laws and regulatory codes to ensure food for sale is safe and suitable for human consumption. Using the technology process, students trial and adapt recipes and processing techniques to devise and produce food products that demonstrate functional properties of food. Students evaluate and analyse processes and results, justifying choices and drawing conclusions. They make recommendations to adjust and improve processing techniques.</w:t>
      </w:r>
    </w:p>
    <w:p w:rsidR="008D59CE" w:rsidRPr="005A734E" w:rsidRDefault="008D59CE" w:rsidP="005A734E">
      <w:pPr>
        <w:pStyle w:val="Heading2"/>
      </w:pPr>
      <w:bookmarkStart w:id="29" w:name="_Toc18055469"/>
      <w:bookmarkEnd w:id="26"/>
      <w:bookmarkEnd w:id="27"/>
      <w:bookmarkEnd w:id="28"/>
      <w:r w:rsidRPr="005A734E">
        <w:t>Unit content</w:t>
      </w:r>
      <w:bookmarkEnd w:id="25"/>
      <w:bookmarkEnd w:id="29"/>
    </w:p>
    <w:p w:rsidR="00DA7F5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5327C7">
        <w:t>ve completed Unit 1 and Unit 2.</w:t>
      </w:r>
    </w:p>
    <w:p w:rsidR="008D59CE" w:rsidRPr="005A734E" w:rsidRDefault="008D59CE" w:rsidP="008D59CE">
      <w:r w:rsidRPr="005A734E">
        <w:t>This unit includes the knowledge, understandings and skills described below. This is the examinable content.</w:t>
      </w:r>
    </w:p>
    <w:p w:rsidR="00DA7F52" w:rsidRPr="005A734E" w:rsidRDefault="00013B5D" w:rsidP="005427AC">
      <w:pPr>
        <w:pStyle w:val="Heading3"/>
      </w:pPr>
      <w:r>
        <w:t>Nature of food</w:t>
      </w:r>
    </w:p>
    <w:p w:rsidR="00013B5D" w:rsidRPr="00013B5D" w:rsidRDefault="00013B5D" w:rsidP="003439D8">
      <w:pPr>
        <w:pStyle w:val="Paragraph"/>
        <w:rPr>
          <w:rFonts w:ascii="Calibri" w:hAnsi="Calibri" w:cs="Calibri"/>
          <w:b/>
          <w:color w:val="auto"/>
        </w:rPr>
      </w:pPr>
      <w:r w:rsidRPr="00013B5D">
        <w:rPr>
          <w:rFonts w:ascii="Calibri" w:hAnsi="Calibri" w:cs="Calibri"/>
          <w:b/>
          <w:color w:val="auto"/>
        </w:rPr>
        <w:t>Food as a commodity</w:t>
      </w:r>
    </w:p>
    <w:p w:rsidR="00013B5D" w:rsidRPr="00013B5D" w:rsidRDefault="00013B5D" w:rsidP="00BA2DB5">
      <w:pPr>
        <w:pStyle w:val="ListItem"/>
        <w:numPr>
          <w:ilvl w:val="0"/>
          <w:numId w:val="21"/>
        </w:numPr>
        <w:spacing w:before="60" w:after="0"/>
        <w:ind w:left="425" w:hanging="425"/>
      </w:pPr>
      <w:r w:rsidRPr="00013B5D">
        <w:t>environmental issues that impact sustainable production of food commodities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water use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land use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chemical use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energy use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waste disposal</w:t>
      </w:r>
    </w:p>
    <w:p w:rsidR="00013B5D" w:rsidRPr="00013B5D" w:rsidRDefault="00013B5D" w:rsidP="00F749D1">
      <w:pPr>
        <w:pStyle w:val="ListItem"/>
        <w:numPr>
          <w:ilvl w:val="0"/>
          <w:numId w:val="21"/>
        </w:numPr>
        <w:spacing w:before="60" w:after="0"/>
        <w:ind w:left="425" w:hanging="425"/>
      </w:pPr>
      <w:r w:rsidRPr="00013B5D">
        <w:t>biotechnology in food systems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microorganisms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yeasts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genetic modification</w:t>
      </w:r>
    </w:p>
    <w:p w:rsidR="00013B5D" w:rsidRPr="00013B5D" w:rsidRDefault="00013B5D" w:rsidP="00F749D1">
      <w:pPr>
        <w:pStyle w:val="ListItem"/>
        <w:numPr>
          <w:ilvl w:val="0"/>
          <w:numId w:val="21"/>
        </w:numPr>
        <w:spacing w:before="60" w:after="0"/>
        <w:ind w:left="425" w:hanging="425"/>
      </w:pPr>
      <w:r w:rsidRPr="00013B5D">
        <w:t>the process of genetic modification in food production</w:t>
      </w:r>
    </w:p>
    <w:p w:rsidR="00013B5D" w:rsidRPr="00013B5D" w:rsidRDefault="00013B5D" w:rsidP="00F749D1">
      <w:pPr>
        <w:pStyle w:val="ListItem"/>
        <w:numPr>
          <w:ilvl w:val="0"/>
          <w:numId w:val="21"/>
        </w:numPr>
        <w:spacing w:before="60" w:after="0"/>
        <w:ind w:left="425" w:hanging="425"/>
      </w:pPr>
      <w:r w:rsidRPr="00013B5D">
        <w:t>benefits of genetic modification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improved yield</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improved nutrition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resistance to environmental conditions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improved sensory properties</w:t>
      </w:r>
    </w:p>
    <w:p w:rsidR="00971AC3" w:rsidRPr="005327C7" w:rsidRDefault="00013B5D" w:rsidP="005327C7">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lower commodity prices for the consumer</w:t>
      </w:r>
      <w:r w:rsidR="00971AC3">
        <w:br w:type="page"/>
      </w:r>
    </w:p>
    <w:p w:rsidR="00013B5D" w:rsidRPr="00013B5D" w:rsidRDefault="00013B5D" w:rsidP="00F749D1">
      <w:pPr>
        <w:pStyle w:val="ListItem"/>
        <w:numPr>
          <w:ilvl w:val="0"/>
          <w:numId w:val="21"/>
        </w:numPr>
        <w:spacing w:before="60" w:after="0"/>
        <w:ind w:left="425" w:hanging="425"/>
      </w:pPr>
      <w:r w:rsidRPr="00013B5D">
        <w:lastRenderedPageBreak/>
        <w:t>risks of genetic modification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impact on health</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impact on environment</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antibiotic resistance</w:t>
      </w:r>
    </w:p>
    <w:p w:rsidR="00013B5D" w:rsidRPr="00013B5D" w:rsidRDefault="00013B5D" w:rsidP="003439D8">
      <w:pPr>
        <w:pStyle w:val="Paragraph"/>
        <w:rPr>
          <w:rFonts w:ascii="Calibri" w:hAnsi="Calibri" w:cs="Calibri"/>
          <w:b/>
          <w:color w:val="auto"/>
        </w:rPr>
      </w:pPr>
      <w:r w:rsidRPr="00013B5D">
        <w:rPr>
          <w:rFonts w:ascii="Calibri" w:hAnsi="Calibri" w:cs="Calibri"/>
          <w:b/>
          <w:color w:val="auto"/>
        </w:rPr>
        <w:t>Properties of food</w:t>
      </w:r>
    </w:p>
    <w:p w:rsidR="00013B5D" w:rsidRPr="00013B5D" w:rsidRDefault="00B35FC1" w:rsidP="00F749D1">
      <w:pPr>
        <w:pStyle w:val="ListItem"/>
        <w:numPr>
          <w:ilvl w:val="0"/>
          <w:numId w:val="21"/>
        </w:numPr>
        <w:spacing w:before="60" w:after="0"/>
        <w:ind w:left="425" w:hanging="425"/>
      </w:pPr>
      <w:r>
        <w:t xml:space="preserve">the </w:t>
      </w:r>
      <w:r w:rsidR="0090247E">
        <w:t>effect</w:t>
      </w:r>
      <w:r w:rsidR="00013B5D" w:rsidRPr="00013B5D">
        <w:t xml:space="preserve"> of preservation methods on </w:t>
      </w:r>
      <w:r w:rsidR="0090247E">
        <w:t>food</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sensory properties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physical properties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chemical properties</w:t>
      </w:r>
    </w:p>
    <w:p w:rsidR="00013B5D" w:rsidRPr="00013B5D" w:rsidRDefault="00013B5D" w:rsidP="00F749D1">
      <w:pPr>
        <w:pStyle w:val="ListItem"/>
        <w:numPr>
          <w:ilvl w:val="0"/>
          <w:numId w:val="21"/>
        </w:numPr>
        <w:spacing w:before="60" w:after="0"/>
        <w:ind w:left="425" w:hanging="425"/>
      </w:pPr>
      <w:r w:rsidRPr="00013B5D">
        <w:t>the function of natural food components in food processing</w:t>
      </w:r>
    </w:p>
    <w:p w:rsidR="00974C52" w:rsidRPr="00013B5D" w:rsidRDefault="00974C52" w:rsidP="00974C5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protein</w:t>
      </w:r>
      <w:r w:rsidR="003439D8">
        <w:rPr>
          <w:rFonts w:ascii="Calibri" w:hAnsi="Calibri" w:cs="Arial"/>
          <w:szCs w:val="22"/>
        </w:rPr>
        <w:t xml:space="preserve"> – </w:t>
      </w:r>
      <w:r>
        <w:rPr>
          <w:rFonts w:ascii="Calibri" w:hAnsi="Calibri" w:cs="Arial"/>
          <w:szCs w:val="22"/>
        </w:rPr>
        <w:t>albumin, gluten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carbohydrates</w:t>
      </w:r>
      <w:r w:rsidR="003439D8">
        <w:rPr>
          <w:rFonts w:ascii="Calibri" w:hAnsi="Calibri" w:cs="Arial"/>
          <w:szCs w:val="22"/>
        </w:rPr>
        <w:t xml:space="preserve"> – </w:t>
      </w:r>
      <w:r w:rsidR="001A69D8">
        <w:rPr>
          <w:rFonts w:ascii="Calibri" w:hAnsi="Calibri" w:cs="Arial"/>
          <w:szCs w:val="22"/>
        </w:rPr>
        <w:t>starch, sugar</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lipids</w:t>
      </w:r>
      <w:r w:rsidR="003439D8">
        <w:rPr>
          <w:rFonts w:ascii="Calibri" w:hAnsi="Calibri" w:cs="Arial"/>
          <w:szCs w:val="22"/>
        </w:rPr>
        <w:t xml:space="preserve"> – </w:t>
      </w:r>
      <w:r w:rsidR="001A69D8">
        <w:rPr>
          <w:rFonts w:ascii="Calibri" w:hAnsi="Calibri" w:cs="Arial"/>
          <w:szCs w:val="22"/>
        </w:rPr>
        <w:t>fats, oils</w:t>
      </w:r>
    </w:p>
    <w:p w:rsidR="00013B5D" w:rsidRPr="00013B5D" w:rsidRDefault="00013B5D" w:rsidP="00F749D1">
      <w:pPr>
        <w:pStyle w:val="ListItem"/>
        <w:numPr>
          <w:ilvl w:val="0"/>
          <w:numId w:val="21"/>
        </w:numPr>
        <w:spacing w:before="60" w:after="0"/>
        <w:ind w:left="425" w:hanging="425"/>
      </w:pPr>
      <w:r w:rsidRPr="00013B5D">
        <w:t>functional properties and how they determine the performance of food</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dextrinisation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caramelisation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crystallisation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emulsification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gelatinisation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oxidation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denaturation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coagulation</w:t>
      </w:r>
    </w:p>
    <w:p w:rsidR="00013B5D" w:rsidRPr="00013B5D" w:rsidRDefault="00305535"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leavening</w:t>
      </w:r>
    </w:p>
    <w:p w:rsidR="00013B5D" w:rsidRPr="00013B5D" w:rsidRDefault="00305535"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aeration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rancidity</w:t>
      </w:r>
    </w:p>
    <w:p w:rsidR="00013B5D" w:rsidRPr="00013B5D" w:rsidRDefault="00013B5D" w:rsidP="003439D8">
      <w:pPr>
        <w:pStyle w:val="Paragraph"/>
        <w:rPr>
          <w:rFonts w:ascii="Calibri" w:hAnsi="Calibri" w:cs="Calibri"/>
          <w:b/>
          <w:color w:val="auto"/>
        </w:rPr>
      </w:pPr>
      <w:r w:rsidRPr="00013B5D">
        <w:rPr>
          <w:rFonts w:ascii="Calibri" w:hAnsi="Calibri" w:cs="Calibri"/>
          <w:b/>
          <w:color w:val="auto"/>
        </w:rPr>
        <w:t>Nutrition</w:t>
      </w:r>
    </w:p>
    <w:p w:rsidR="00013B5D" w:rsidRPr="00013B5D" w:rsidRDefault="00013B5D" w:rsidP="00D971B0">
      <w:pPr>
        <w:pStyle w:val="ListItem"/>
        <w:numPr>
          <w:ilvl w:val="0"/>
          <w:numId w:val="21"/>
        </w:numPr>
        <w:spacing w:before="0" w:after="0"/>
        <w:ind w:left="426" w:hanging="426"/>
      </w:pPr>
      <w:r w:rsidRPr="00013B5D">
        <w:t xml:space="preserve">use </w:t>
      </w:r>
      <w:r w:rsidR="0090247E">
        <w:t xml:space="preserve">of </w:t>
      </w:r>
      <w:r w:rsidRPr="00013B5D">
        <w:t xml:space="preserve">food selection models and the </w:t>
      </w:r>
      <w:r w:rsidRPr="007848D3">
        <w:rPr>
          <w:i/>
        </w:rPr>
        <w:t>Australian Dietary Guidelines</w:t>
      </w:r>
      <w:r w:rsidRPr="00013B5D">
        <w:t xml:space="preserve"> to evaluate the nutriti</w:t>
      </w:r>
      <w:r w:rsidR="0090247E">
        <w:t>onal needs of population groups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anaemia</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osteoporosis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malnutrition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obesity</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cardiovascular disease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diabetes</w:t>
      </w:r>
    </w:p>
    <w:p w:rsidR="00013B5D" w:rsidRPr="00013B5D" w:rsidRDefault="00013B5D" w:rsidP="00F749D1">
      <w:pPr>
        <w:pStyle w:val="ListItem"/>
        <w:numPr>
          <w:ilvl w:val="0"/>
          <w:numId w:val="21"/>
        </w:numPr>
        <w:spacing w:before="60" w:after="0"/>
        <w:ind w:left="425" w:hanging="425"/>
      </w:pPr>
      <w:r w:rsidRPr="00013B5D">
        <w:t>food sources and impact of macronutrient and water intake on health</w:t>
      </w:r>
    </w:p>
    <w:p w:rsidR="00974C52" w:rsidRPr="002A227C" w:rsidRDefault="00974C52" w:rsidP="003439D8">
      <w:pPr>
        <w:pStyle w:val="csbullet"/>
        <w:numPr>
          <w:ilvl w:val="0"/>
          <w:numId w:val="22"/>
        </w:numPr>
        <w:tabs>
          <w:tab w:val="clear" w:pos="-851"/>
        </w:tabs>
        <w:spacing w:before="0" w:after="0" w:line="276" w:lineRule="auto"/>
        <w:ind w:left="709" w:right="-77" w:hanging="283"/>
        <w:rPr>
          <w:rFonts w:ascii="Calibri" w:hAnsi="Calibri" w:cs="Arial"/>
          <w:szCs w:val="22"/>
        </w:rPr>
      </w:pPr>
      <w:r w:rsidRPr="002A227C">
        <w:rPr>
          <w:rFonts w:ascii="Calibri" w:hAnsi="Calibri" w:cs="Arial"/>
          <w:szCs w:val="22"/>
        </w:rPr>
        <w:t>protein</w:t>
      </w:r>
      <w:r w:rsidR="003439D8">
        <w:rPr>
          <w:rFonts w:ascii="Calibri" w:hAnsi="Calibri" w:cs="Arial"/>
          <w:szCs w:val="22"/>
        </w:rPr>
        <w:t xml:space="preserve"> – </w:t>
      </w:r>
      <w:r w:rsidRPr="002A227C">
        <w:rPr>
          <w:rFonts w:ascii="Calibri" w:hAnsi="Calibri" w:cs="Arial"/>
          <w:szCs w:val="22"/>
        </w:rPr>
        <w:t>c</w:t>
      </w:r>
      <w:r>
        <w:rPr>
          <w:rFonts w:ascii="Calibri" w:hAnsi="Calibri" w:cs="Arial"/>
          <w:szCs w:val="22"/>
        </w:rPr>
        <w:t>omplete and incomplete</w:t>
      </w:r>
    </w:p>
    <w:p w:rsidR="00974C52" w:rsidRPr="002A227C" w:rsidRDefault="002210D5" w:rsidP="003439D8">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carbohydrates</w:t>
      </w:r>
      <w:r w:rsidR="003439D8">
        <w:rPr>
          <w:rFonts w:ascii="Calibri" w:hAnsi="Calibri" w:cs="Arial"/>
          <w:szCs w:val="22"/>
        </w:rPr>
        <w:t xml:space="preserve"> – </w:t>
      </w:r>
      <w:r w:rsidR="00974C52">
        <w:rPr>
          <w:rFonts w:ascii="Calibri" w:hAnsi="Calibri" w:cs="Arial"/>
          <w:szCs w:val="22"/>
        </w:rPr>
        <w:t>starches, sugars, and fibre or cellulose</w:t>
      </w:r>
    </w:p>
    <w:p w:rsidR="00974C52" w:rsidRPr="002A227C" w:rsidRDefault="00974C52" w:rsidP="003439D8">
      <w:pPr>
        <w:pStyle w:val="csbullet"/>
        <w:numPr>
          <w:ilvl w:val="0"/>
          <w:numId w:val="22"/>
        </w:numPr>
        <w:tabs>
          <w:tab w:val="clear" w:pos="-851"/>
        </w:tabs>
        <w:spacing w:before="0" w:after="0" w:line="276" w:lineRule="auto"/>
        <w:ind w:left="709" w:right="-77" w:hanging="283"/>
        <w:rPr>
          <w:rFonts w:ascii="Calibri" w:hAnsi="Calibri" w:cs="Arial"/>
          <w:szCs w:val="22"/>
        </w:rPr>
      </w:pPr>
      <w:r w:rsidRPr="002A227C">
        <w:rPr>
          <w:rFonts w:ascii="Calibri" w:hAnsi="Calibri" w:cs="Arial"/>
          <w:szCs w:val="22"/>
        </w:rPr>
        <w:t>lipids</w:t>
      </w:r>
      <w:r w:rsidR="003439D8">
        <w:rPr>
          <w:rFonts w:ascii="Calibri" w:hAnsi="Calibri" w:cs="Arial"/>
          <w:szCs w:val="22"/>
        </w:rPr>
        <w:t xml:space="preserve"> – </w:t>
      </w:r>
      <w:r w:rsidRPr="002A227C">
        <w:rPr>
          <w:rFonts w:ascii="Calibri" w:hAnsi="Calibri" w:cs="Arial"/>
          <w:szCs w:val="22"/>
        </w:rPr>
        <w:t xml:space="preserve">saturated </w:t>
      </w:r>
      <w:r>
        <w:rPr>
          <w:rFonts w:ascii="Calibri" w:hAnsi="Calibri" w:cs="Arial"/>
          <w:szCs w:val="22"/>
        </w:rPr>
        <w:t xml:space="preserve">fats and oils, </w:t>
      </w:r>
      <w:r w:rsidRPr="002A227C">
        <w:rPr>
          <w:rFonts w:ascii="Calibri" w:hAnsi="Calibri" w:cs="Arial"/>
          <w:szCs w:val="22"/>
        </w:rPr>
        <w:t>and unsaturated fats</w:t>
      </w:r>
      <w:r>
        <w:rPr>
          <w:rFonts w:ascii="Calibri" w:hAnsi="Calibri" w:cs="Arial"/>
          <w:szCs w:val="22"/>
        </w:rPr>
        <w:t xml:space="preserve"> and oils</w:t>
      </w:r>
    </w:p>
    <w:p w:rsidR="00013B5D" w:rsidRPr="00013B5D" w:rsidRDefault="00013B5D" w:rsidP="00F749D1">
      <w:pPr>
        <w:pStyle w:val="ListItem"/>
        <w:numPr>
          <w:ilvl w:val="0"/>
          <w:numId w:val="21"/>
        </w:numPr>
        <w:spacing w:before="60" w:after="0"/>
        <w:ind w:left="425" w:hanging="425"/>
      </w:pPr>
      <w:r w:rsidRPr="00013B5D">
        <w:t>food sources and impact of micronutrient intake on health</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fat-soluble vitamins</w:t>
      </w:r>
      <w:r w:rsidR="003439D8">
        <w:rPr>
          <w:rFonts w:ascii="Calibri" w:hAnsi="Calibri" w:cs="Arial"/>
          <w:szCs w:val="22"/>
        </w:rPr>
        <w:t xml:space="preserve"> – </w:t>
      </w:r>
      <w:r w:rsidRPr="00013B5D">
        <w:rPr>
          <w:rFonts w:ascii="Calibri" w:hAnsi="Calibri" w:cs="Arial"/>
          <w:szCs w:val="22"/>
        </w:rPr>
        <w:t>A, D, E and K</w:t>
      </w:r>
    </w:p>
    <w:p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water-soluble vitamins</w:t>
      </w:r>
      <w:r w:rsidR="003439D8">
        <w:rPr>
          <w:rFonts w:ascii="Calibri" w:hAnsi="Calibri" w:cs="Arial"/>
          <w:szCs w:val="22"/>
        </w:rPr>
        <w:t xml:space="preserve"> – </w:t>
      </w:r>
      <w:r>
        <w:rPr>
          <w:rFonts w:ascii="Calibri" w:hAnsi="Calibri" w:cs="Arial"/>
          <w:szCs w:val="22"/>
        </w:rPr>
        <w:t>B2 (r</w:t>
      </w:r>
      <w:r w:rsidR="00013B5D" w:rsidRPr="00013B5D">
        <w:rPr>
          <w:rFonts w:ascii="Calibri" w:hAnsi="Calibri" w:cs="Arial"/>
          <w:szCs w:val="22"/>
        </w:rPr>
        <w:t>iboflavin), B9 (</w:t>
      </w:r>
      <w:r>
        <w:rPr>
          <w:rFonts w:ascii="Calibri" w:hAnsi="Calibri" w:cs="Arial"/>
          <w:szCs w:val="22"/>
        </w:rPr>
        <w:t>f</w:t>
      </w:r>
      <w:r w:rsidR="00013B5D" w:rsidRPr="00013B5D">
        <w:rPr>
          <w:rFonts w:ascii="Calibri" w:hAnsi="Calibri" w:cs="Arial"/>
          <w:szCs w:val="22"/>
        </w:rPr>
        <w:t>olate), B12 (</w:t>
      </w:r>
      <w:r>
        <w:rPr>
          <w:rFonts w:ascii="Calibri" w:hAnsi="Calibri" w:cs="Arial"/>
          <w:szCs w:val="22"/>
        </w:rPr>
        <w:t>c</w:t>
      </w:r>
      <w:r w:rsidR="00013B5D" w:rsidRPr="00013B5D">
        <w:rPr>
          <w:rFonts w:ascii="Calibri" w:hAnsi="Calibri" w:cs="Arial"/>
          <w:szCs w:val="22"/>
        </w:rPr>
        <w:t>obalamin) and C</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minerals</w:t>
      </w:r>
      <w:r w:rsidR="003439D8">
        <w:rPr>
          <w:rFonts w:ascii="Calibri" w:hAnsi="Calibri" w:cs="Arial"/>
          <w:szCs w:val="22"/>
        </w:rPr>
        <w:t xml:space="preserve"> – </w:t>
      </w:r>
      <w:r w:rsidRPr="00013B5D">
        <w:rPr>
          <w:rFonts w:ascii="Calibri" w:hAnsi="Calibri" w:cs="Arial"/>
          <w:szCs w:val="22"/>
        </w:rPr>
        <w:t xml:space="preserve">calcium, iron, </w:t>
      </w:r>
      <w:r w:rsidR="005E5E50" w:rsidRPr="00013B5D">
        <w:rPr>
          <w:rFonts w:ascii="Calibri" w:hAnsi="Calibri" w:cs="Arial"/>
          <w:szCs w:val="22"/>
        </w:rPr>
        <w:t>sodium</w:t>
      </w:r>
      <w:r w:rsidR="00CE5E27">
        <w:rPr>
          <w:rFonts w:ascii="Calibri" w:hAnsi="Calibri" w:cs="Arial"/>
          <w:szCs w:val="22"/>
        </w:rPr>
        <w:t xml:space="preserve"> and</w:t>
      </w:r>
      <w:r w:rsidR="005E5E50" w:rsidRPr="00013B5D">
        <w:rPr>
          <w:rFonts w:ascii="Calibri" w:hAnsi="Calibri" w:cs="Arial"/>
          <w:szCs w:val="22"/>
        </w:rPr>
        <w:t xml:space="preserve"> </w:t>
      </w:r>
      <w:r w:rsidR="00316A35">
        <w:rPr>
          <w:rFonts w:ascii="Calibri" w:hAnsi="Calibri" w:cs="Arial"/>
          <w:szCs w:val="22"/>
        </w:rPr>
        <w:t>potassium</w:t>
      </w:r>
    </w:p>
    <w:p w:rsidR="00013B5D" w:rsidRPr="00013B5D" w:rsidRDefault="00013B5D" w:rsidP="00F749D1">
      <w:pPr>
        <w:pStyle w:val="ListItem"/>
        <w:numPr>
          <w:ilvl w:val="0"/>
          <w:numId w:val="21"/>
        </w:numPr>
        <w:spacing w:before="60" w:after="0"/>
        <w:ind w:left="425" w:hanging="425"/>
      </w:pPr>
      <w:r w:rsidRPr="00013B5D">
        <w:lastRenderedPageBreak/>
        <w:t>influences on health and wellbeing</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genetics</w:t>
      </w:r>
      <w:r w:rsidR="003439D8">
        <w:rPr>
          <w:rFonts w:ascii="Calibri" w:hAnsi="Calibri" w:cs="Arial"/>
          <w:szCs w:val="22"/>
        </w:rPr>
        <w:t xml:space="preserve"> – </w:t>
      </w:r>
      <w:r w:rsidR="006026C9">
        <w:rPr>
          <w:rFonts w:ascii="Calibri" w:hAnsi="Calibri" w:cs="Arial"/>
          <w:szCs w:val="22"/>
        </w:rPr>
        <w:t>gender, race, family history</w:t>
      </w:r>
    </w:p>
    <w:p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lifestyle</w:t>
      </w:r>
      <w:r w:rsidR="003439D8">
        <w:rPr>
          <w:rFonts w:ascii="Calibri" w:hAnsi="Calibri" w:cs="Arial"/>
          <w:szCs w:val="22"/>
        </w:rPr>
        <w:t xml:space="preserve"> – </w:t>
      </w:r>
      <w:r w:rsidR="00013B5D" w:rsidRPr="00013B5D">
        <w:rPr>
          <w:rFonts w:ascii="Calibri" w:hAnsi="Calibri" w:cs="Arial"/>
          <w:szCs w:val="22"/>
        </w:rPr>
        <w:t>exercise, smoking, illici</w:t>
      </w:r>
      <w:r>
        <w:rPr>
          <w:rFonts w:ascii="Calibri" w:hAnsi="Calibri" w:cs="Arial"/>
          <w:szCs w:val="22"/>
        </w:rPr>
        <w:t>t drugs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diet</w:t>
      </w:r>
    </w:p>
    <w:p w:rsidR="00013B5D" w:rsidRPr="00013B5D" w:rsidRDefault="00B35FC1" w:rsidP="00F749D1">
      <w:pPr>
        <w:pStyle w:val="ListItem"/>
        <w:numPr>
          <w:ilvl w:val="0"/>
          <w:numId w:val="21"/>
        </w:numPr>
        <w:spacing w:before="60" w:after="0"/>
        <w:ind w:left="425" w:hanging="425"/>
      </w:pPr>
      <w:r>
        <w:t xml:space="preserve">the </w:t>
      </w:r>
      <w:r w:rsidR="00013B5D" w:rsidRPr="00013B5D">
        <w:t>effect of the consumption of functional foods on health</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digestive system</w:t>
      </w:r>
    </w:p>
    <w:p w:rsidR="00013B5D" w:rsidRPr="00013B5D" w:rsidRDefault="00C0486B"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cardio</w:t>
      </w:r>
      <w:r w:rsidR="00013B5D" w:rsidRPr="00013B5D">
        <w:rPr>
          <w:rFonts w:ascii="Calibri" w:hAnsi="Calibri" w:cs="Arial"/>
          <w:szCs w:val="22"/>
        </w:rPr>
        <w:t>vascular system</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neural development</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skeletal structure</w:t>
      </w:r>
    </w:p>
    <w:p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blood sugar levels </w:t>
      </w:r>
      <w:r>
        <w:rPr>
          <w:rFonts w:ascii="Calibri" w:hAnsi="Calibri" w:cs="Arial"/>
          <w:szCs w:val="22"/>
        </w:rPr>
        <w:softHyphen/>
        <w:t>glycaemic index</w:t>
      </w:r>
    </w:p>
    <w:p w:rsidR="00013B5D" w:rsidRPr="00013B5D" w:rsidRDefault="00013B5D" w:rsidP="00F749D1">
      <w:pPr>
        <w:pStyle w:val="ListItem"/>
        <w:numPr>
          <w:ilvl w:val="0"/>
          <w:numId w:val="21"/>
        </w:numPr>
        <w:spacing w:before="60" w:after="0"/>
        <w:ind w:left="425" w:hanging="425"/>
      </w:pPr>
      <w:r w:rsidRPr="00013B5D">
        <w:t>diet-related health conditions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food allergies</w:t>
      </w:r>
      <w:r w:rsidR="003439D8">
        <w:rPr>
          <w:rFonts w:ascii="Calibri" w:hAnsi="Calibri" w:cs="Arial"/>
          <w:szCs w:val="22"/>
        </w:rPr>
        <w:t xml:space="preserve"> – </w:t>
      </w:r>
      <w:r w:rsidR="006026C9">
        <w:rPr>
          <w:rFonts w:ascii="Calibri" w:hAnsi="Calibri" w:cs="Arial"/>
          <w:szCs w:val="22"/>
        </w:rPr>
        <w:t>nuts, eggs, seafood</w:t>
      </w:r>
    </w:p>
    <w:p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food intolerances</w:t>
      </w:r>
      <w:r w:rsidR="003439D8">
        <w:rPr>
          <w:rFonts w:ascii="Calibri" w:hAnsi="Calibri" w:cs="Arial"/>
          <w:szCs w:val="22"/>
        </w:rPr>
        <w:t xml:space="preserve"> – </w:t>
      </w:r>
      <w:r>
        <w:rPr>
          <w:rFonts w:ascii="Calibri" w:hAnsi="Calibri" w:cs="Arial"/>
          <w:szCs w:val="22"/>
        </w:rPr>
        <w:t>gluten, lactose</w:t>
      </w:r>
    </w:p>
    <w:p w:rsidR="00DA7F52" w:rsidRPr="005A734E" w:rsidRDefault="00013B5D" w:rsidP="005427AC">
      <w:pPr>
        <w:pStyle w:val="Heading3"/>
      </w:pPr>
      <w:r w:rsidRPr="00013B5D">
        <w:t>Processing food</w:t>
      </w:r>
    </w:p>
    <w:p w:rsidR="00013B5D" w:rsidRPr="00013B5D" w:rsidRDefault="00013B5D" w:rsidP="003439D8">
      <w:pPr>
        <w:pStyle w:val="Paragraph"/>
        <w:rPr>
          <w:rFonts w:ascii="Calibri" w:hAnsi="Calibri" w:cs="Calibri"/>
          <w:b/>
          <w:color w:val="auto"/>
        </w:rPr>
      </w:pPr>
      <w:r w:rsidRPr="00013B5D">
        <w:rPr>
          <w:rFonts w:ascii="Calibri" w:hAnsi="Calibri" w:cs="Calibri"/>
          <w:b/>
          <w:color w:val="auto"/>
        </w:rPr>
        <w:t>Food products and processing systems</w:t>
      </w:r>
    </w:p>
    <w:p w:rsidR="00013B5D" w:rsidRPr="00013B5D" w:rsidRDefault="00013B5D" w:rsidP="00F749D1">
      <w:pPr>
        <w:pStyle w:val="ListItem"/>
        <w:numPr>
          <w:ilvl w:val="0"/>
          <w:numId w:val="21"/>
        </w:numPr>
        <w:spacing w:before="60" w:after="0"/>
        <w:ind w:left="425" w:hanging="425"/>
      </w:pPr>
      <w:r w:rsidRPr="00013B5D">
        <w:t>how and why food processing techniques are used to control the performance of food</w:t>
      </w:r>
    </w:p>
    <w:p w:rsidR="00013B5D" w:rsidRPr="00013B5D" w:rsidRDefault="000636A1"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temperature – heat,</w:t>
      </w:r>
      <w:r w:rsidR="001F574C">
        <w:rPr>
          <w:rFonts w:ascii="Calibri" w:hAnsi="Calibri" w:cs="Arial"/>
          <w:szCs w:val="22"/>
        </w:rPr>
        <w:t xml:space="preserve"> </w:t>
      </w:r>
      <w:r>
        <w:rPr>
          <w:rFonts w:ascii="Calibri" w:hAnsi="Calibri" w:cs="Arial"/>
          <w:szCs w:val="22"/>
        </w:rPr>
        <w:t>cold</w:t>
      </w:r>
    </w:p>
    <w:p w:rsid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exposure to air</w:t>
      </w:r>
    </w:p>
    <w:p w:rsidR="00777980" w:rsidRDefault="00777980"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pH level</w:t>
      </w:r>
    </w:p>
    <w:p w:rsidR="00777980" w:rsidRDefault="001F574C"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addition of chemic</w:t>
      </w:r>
      <w:r w:rsidR="00777980">
        <w:rPr>
          <w:rFonts w:ascii="Calibri" w:hAnsi="Calibri" w:cs="Arial"/>
          <w:szCs w:val="22"/>
        </w:rPr>
        <w:t>al</w:t>
      </w:r>
      <w:r>
        <w:rPr>
          <w:rFonts w:ascii="Calibri" w:hAnsi="Calibri" w:cs="Arial"/>
          <w:szCs w:val="22"/>
        </w:rPr>
        <w:t>s</w:t>
      </w:r>
      <w:r w:rsidR="00777980">
        <w:rPr>
          <w:rFonts w:ascii="Calibri" w:hAnsi="Calibri" w:cs="Arial"/>
          <w:szCs w:val="22"/>
        </w:rPr>
        <w:t xml:space="preserve"> – salt, sugar</w:t>
      </w:r>
    </w:p>
    <w:p w:rsidR="005071DF" w:rsidRPr="00013B5D" w:rsidRDefault="005071DF"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removal of moisture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manipulation</w:t>
      </w:r>
    </w:p>
    <w:p w:rsidR="00013B5D" w:rsidRPr="00013B5D" w:rsidRDefault="002645EA" w:rsidP="00F749D1">
      <w:pPr>
        <w:pStyle w:val="ListItem"/>
        <w:numPr>
          <w:ilvl w:val="0"/>
          <w:numId w:val="21"/>
        </w:numPr>
        <w:spacing w:before="60" w:after="0"/>
        <w:ind w:left="425" w:hanging="425"/>
      </w:pPr>
      <w:r>
        <w:t>recipe</w:t>
      </w:r>
      <w:r w:rsidRPr="002645EA">
        <w:t xml:space="preserve"> </w:t>
      </w:r>
      <w:r w:rsidRPr="00013B5D">
        <w:t>adapt</w:t>
      </w:r>
      <w:r>
        <w:t>ation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commodities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nutrition</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processing techniques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portions</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presentation or packaging</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cost</w:t>
      </w:r>
    </w:p>
    <w:p w:rsidR="00013B5D" w:rsidRPr="00013B5D" w:rsidRDefault="00013B5D" w:rsidP="006E65B7">
      <w:pPr>
        <w:pStyle w:val="ListItem"/>
        <w:numPr>
          <w:ilvl w:val="0"/>
          <w:numId w:val="21"/>
        </w:numPr>
        <w:spacing w:before="60" w:after="0"/>
        <w:ind w:left="426" w:hanging="426"/>
      </w:pPr>
      <w:r w:rsidRPr="00013B5D">
        <w:t>product</w:t>
      </w:r>
      <w:r w:rsidR="00A11398">
        <w:t xml:space="preserve"> </w:t>
      </w:r>
      <w:r w:rsidR="004A594F">
        <w:t>proposal</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consumer profile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product purpose</w:t>
      </w:r>
    </w:p>
    <w:p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product specifications</w:t>
      </w:r>
      <w:r w:rsidR="004A594F">
        <w:rPr>
          <w:rFonts w:ascii="Calibri" w:hAnsi="Calibri" w:cs="Arial"/>
          <w:szCs w:val="22"/>
        </w:rPr>
        <w:t xml:space="preserve"> that include at least two functional properties</w:t>
      </w:r>
    </w:p>
    <w:p w:rsidR="00013B5D" w:rsidRPr="00013B5D" w:rsidRDefault="00013B5D" w:rsidP="003A5280">
      <w:pPr>
        <w:pStyle w:val="ListItem"/>
        <w:numPr>
          <w:ilvl w:val="0"/>
          <w:numId w:val="21"/>
        </w:numPr>
        <w:spacing w:before="60" w:after="0"/>
        <w:ind w:left="425" w:hanging="425"/>
      </w:pPr>
      <w:r w:rsidRPr="00013B5D">
        <w:t xml:space="preserve">the technology process to produce a food product </w:t>
      </w:r>
      <w:r w:rsidR="00526AD5">
        <w:t>with</w:t>
      </w:r>
      <w:r w:rsidRPr="00013B5D">
        <w:t xml:space="preserve"> at least two functional properties </w:t>
      </w:r>
      <w:r w:rsidR="00526AD5">
        <w:t>that meet product proposal specification</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investigate</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devise</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produce</w:t>
      </w:r>
    </w:p>
    <w:p w:rsidR="003439D8" w:rsidRPr="00406715" w:rsidRDefault="00013B5D" w:rsidP="00406715">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evaluate</w:t>
      </w:r>
      <w:r w:rsidR="003439D8">
        <w:br w:type="page"/>
      </w:r>
    </w:p>
    <w:p w:rsidR="00013B5D" w:rsidRPr="00FD44EC" w:rsidRDefault="00783D97" w:rsidP="00F749D1">
      <w:pPr>
        <w:pStyle w:val="ListItem"/>
        <w:numPr>
          <w:ilvl w:val="0"/>
          <w:numId w:val="21"/>
        </w:numPr>
        <w:spacing w:before="60" w:after="0"/>
        <w:ind w:left="425" w:hanging="425"/>
      </w:pPr>
      <w:r>
        <w:lastRenderedPageBreak/>
        <w:t>analysis of food product</w:t>
      </w:r>
    </w:p>
    <w:p w:rsidR="00013B5D" w:rsidRPr="00FD44EC" w:rsidRDefault="0089586B"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product’s </w:t>
      </w:r>
      <w:r w:rsidR="00013B5D" w:rsidRPr="00FD44EC">
        <w:rPr>
          <w:rFonts w:ascii="Calibri" w:hAnsi="Calibri" w:cs="Arial"/>
          <w:szCs w:val="22"/>
        </w:rPr>
        <w:t>compliance with the proposal</w:t>
      </w:r>
    </w:p>
    <w:p w:rsidR="00013B5D" w:rsidRPr="00FD44EC" w:rsidRDefault="0089586B"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product’s </w:t>
      </w:r>
      <w:r w:rsidR="00013B5D" w:rsidRPr="00FD44EC">
        <w:rPr>
          <w:rFonts w:ascii="Calibri" w:hAnsi="Calibri" w:cs="Arial"/>
          <w:szCs w:val="22"/>
        </w:rPr>
        <w:t>sensory properties</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effectiveness of the processing techniques selected</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purpose of the functional properties selected</w:t>
      </w:r>
    </w:p>
    <w:p w:rsidR="00013B5D" w:rsidRPr="00FD44EC" w:rsidRDefault="00783D97" w:rsidP="00F749D1">
      <w:pPr>
        <w:pStyle w:val="ListItem"/>
        <w:numPr>
          <w:ilvl w:val="0"/>
          <w:numId w:val="21"/>
        </w:numPr>
        <w:spacing w:before="60" w:after="0"/>
        <w:ind w:left="425" w:hanging="425"/>
      </w:pPr>
      <w:r>
        <w:t xml:space="preserve">analysis of </w:t>
      </w:r>
      <w:r w:rsidR="00013B5D" w:rsidRPr="00FD44EC">
        <w:t xml:space="preserve">the marketing mix used to </w:t>
      </w:r>
      <w:r>
        <w:t>promote a food product</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price</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place</w:t>
      </w:r>
    </w:p>
    <w:p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promotion</w:t>
      </w:r>
    </w:p>
    <w:p w:rsidR="00DA7F52" w:rsidRPr="003439D8" w:rsidRDefault="00FD44EC" w:rsidP="003439D8">
      <w:pPr>
        <w:pStyle w:val="Heading3"/>
      </w:pPr>
      <w:r w:rsidRPr="003439D8">
        <w:t>Food in society</w:t>
      </w:r>
    </w:p>
    <w:p w:rsidR="00FD44EC" w:rsidRDefault="00FD44EC" w:rsidP="003439D8">
      <w:pPr>
        <w:pStyle w:val="Paragraph"/>
        <w:rPr>
          <w:rFonts w:ascii="Calibri" w:hAnsi="Calibri" w:cs="Calibri"/>
          <w:b/>
          <w:color w:val="auto"/>
        </w:rPr>
      </w:pPr>
      <w:r w:rsidRPr="00FD44EC">
        <w:rPr>
          <w:rFonts w:ascii="Calibri" w:hAnsi="Calibri" w:cs="Calibri"/>
          <w:b/>
          <w:color w:val="auto"/>
        </w:rPr>
        <w:t>Food issues</w:t>
      </w:r>
    </w:p>
    <w:p w:rsidR="0020649B" w:rsidRPr="0020649B" w:rsidRDefault="0020649B" w:rsidP="00F749D1">
      <w:pPr>
        <w:pStyle w:val="ListItem"/>
        <w:numPr>
          <w:ilvl w:val="0"/>
          <w:numId w:val="21"/>
        </w:numPr>
        <w:spacing w:before="60" w:after="0"/>
        <w:ind w:left="425" w:hanging="425"/>
      </w:pPr>
      <w:r>
        <w:t>f</w:t>
      </w:r>
      <w:r w:rsidRPr="0020649B">
        <w:t>actors that influence food consumption patterns in Australia</w:t>
      </w:r>
    </w:p>
    <w:p w:rsidR="0020649B" w:rsidRP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s</w:t>
      </w:r>
      <w:r w:rsidRPr="0020649B">
        <w:rPr>
          <w:rFonts w:ascii="Calibri" w:hAnsi="Calibri" w:cs="Arial"/>
          <w:szCs w:val="22"/>
        </w:rPr>
        <w:t>ocial</w:t>
      </w:r>
    </w:p>
    <w:p w:rsid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sidRPr="0020649B">
        <w:rPr>
          <w:rFonts w:ascii="Calibri" w:hAnsi="Calibri" w:cs="Arial"/>
          <w:szCs w:val="22"/>
        </w:rPr>
        <w:t>economic</w:t>
      </w:r>
    </w:p>
    <w:p w:rsid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environmental</w:t>
      </w:r>
    </w:p>
    <w:p w:rsid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ethical</w:t>
      </w:r>
    </w:p>
    <w:p w:rsidR="0020649B" w:rsidRP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political</w:t>
      </w:r>
    </w:p>
    <w:p w:rsidR="00FD44EC" w:rsidRPr="00FD44EC" w:rsidRDefault="00B35FC1" w:rsidP="00F749D1">
      <w:pPr>
        <w:pStyle w:val="ListItem"/>
        <w:numPr>
          <w:ilvl w:val="0"/>
          <w:numId w:val="21"/>
        </w:numPr>
        <w:spacing w:before="60" w:after="0"/>
        <w:ind w:left="425" w:hanging="425"/>
      </w:pPr>
      <w:r>
        <w:t xml:space="preserve">the </w:t>
      </w:r>
      <w:r w:rsidR="00FD44EC" w:rsidRPr="00FD44EC">
        <w:t>impact of commercially processed food on the consumer</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safety</w:t>
      </w:r>
    </w:p>
    <w:p w:rsidR="00FD44EC" w:rsidRPr="00FD44EC" w:rsidRDefault="00967170"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food availability</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extend shelf life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convenience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alter sensory properties</w:t>
      </w:r>
    </w:p>
    <w:p w:rsidR="00FD44EC" w:rsidRPr="00FD44EC" w:rsidRDefault="00967170"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health</w:t>
      </w:r>
    </w:p>
    <w:p w:rsidR="00FD44EC" w:rsidRPr="00FD44EC" w:rsidRDefault="00967170"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distribution and storage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price</w:t>
      </w:r>
    </w:p>
    <w:p w:rsidR="00484415" w:rsidRDefault="00484415" w:rsidP="00F749D1">
      <w:pPr>
        <w:pStyle w:val="ListItem"/>
        <w:numPr>
          <w:ilvl w:val="0"/>
          <w:numId w:val="21"/>
        </w:numPr>
        <w:spacing w:before="60" w:after="0"/>
        <w:ind w:left="425" w:hanging="425"/>
      </w:pPr>
      <w:r>
        <w:t>Australian Standard metric measurement</w:t>
      </w:r>
    </w:p>
    <w:p w:rsidR="00484415" w:rsidRDefault="00FD44EC" w:rsidP="00F749D1">
      <w:pPr>
        <w:pStyle w:val="ListItem"/>
        <w:numPr>
          <w:ilvl w:val="0"/>
          <w:numId w:val="21"/>
        </w:numPr>
        <w:spacing w:before="60" w:after="0"/>
        <w:ind w:left="425" w:hanging="425"/>
      </w:pPr>
      <w:r w:rsidRPr="00FD44EC">
        <w:t xml:space="preserve">mathematical </w:t>
      </w:r>
      <w:r w:rsidR="00AE45E0">
        <w:t>concepts</w:t>
      </w:r>
      <w:r w:rsidR="003439D8">
        <w:t xml:space="preserve"> – </w:t>
      </w:r>
      <w:r w:rsidR="007925A7">
        <w:t xml:space="preserve">data, graphs, tables, </w:t>
      </w:r>
      <w:r w:rsidR="006A35EC">
        <w:t>simple ratio</w:t>
      </w:r>
      <w:r w:rsidR="007925A7">
        <w:t>,</w:t>
      </w:r>
      <w:r w:rsidR="006A35EC">
        <w:t xml:space="preserve"> percentages</w:t>
      </w:r>
    </w:p>
    <w:p w:rsidR="00FD44EC" w:rsidRPr="00FD44EC" w:rsidRDefault="00FD44EC" w:rsidP="00F749D1">
      <w:pPr>
        <w:pStyle w:val="ListItem"/>
        <w:numPr>
          <w:ilvl w:val="0"/>
          <w:numId w:val="21"/>
        </w:numPr>
        <w:spacing w:before="60" w:after="0"/>
        <w:ind w:left="425" w:hanging="425"/>
      </w:pPr>
      <w:r w:rsidRPr="00FD44EC">
        <w:t>marketing mix strategies and the influence on consumers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price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place</w:t>
      </w:r>
    </w:p>
    <w:p w:rsidR="00FD44EC" w:rsidRPr="00FD44EC" w:rsidRDefault="0089586B"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promotion</w:t>
      </w:r>
    </w:p>
    <w:p w:rsidR="00FD44EC" w:rsidRPr="00FD44EC" w:rsidRDefault="00FD44EC" w:rsidP="003A5280">
      <w:pPr>
        <w:pStyle w:val="ListItem"/>
        <w:numPr>
          <w:ilvl w:val="0"/>
          <w:numId w:val="21"/>
        </w:numPr>
        <w:spacing w:before="30" w:after="0"/>
        <w:ind w:left="425" w:hanging="425"/>
      </w:pPr>
      <w:r w:rsidRPr="00FD44EC">
        <w:t>consumer concerns related to food promotion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advertising directed at children</w:t>
      </w:r>
    </w:p>
    <w:p w:rsidR="0020649B" w:rsidRPr="003A5280" w:rsidRDefault="00FD44EC" w:rsidP="003A5280">
      <w:pPr>
        <w:pStyle w:val="csbullet"/>
        <w:numPr>
          <w:ilvl w:val="0"/>
          <w:numId w:val="22"/>
        </w:numPr>
        <w:tabs>
          <w:tab w:val="clear" w:pos="-851"/>
        </w:tabs>
        <w:spacing w:before="0" w:after="0" w:line="276" w:lineRule="auto"/>
        <w:ind w:left="709" w:right="-77" w:hanging="283"/>
        <w:rPr>
          <w:rFonts w:eastAsiaTheme="minorHAnsi" w:cs="Calibri"/>
          <w:b/>
          <w:lang w:eastAsia="en-AU"/>
        </w:rPr>
      </w:pPr>
      <w:r w:rsidRPr="003A5280">
        <w:rPr>
          <w:rFonts w:ascii="Calibri" w:hAnsi="Calibri" w:cs="Arial"/>
          <w:szCs w:val="22"/>
        </w:rPr>
        <w:t>product placement in supermarkets</w:t>
      </w:r>
      <w:r w:rsidR="0020649B" w:rsidRPr="003A5280">
        <w:rPr>
          <w:rFonts w:cs="Calibri"/>
          <w:b/>
        </w:rPr>
        <w:br w:type="page"/>
      </w:r>
    </w:p>
    <w:p w:rsidR="00FD44EC" w:rsidRPr="00FD44EC" w:rsidRDefault="00FD44EC" w:rsidP="003439D8">
      <w:pPr>
        <w:pStyle w:val="Paragraph"/>
        <w:rPr>
          <w:rFonts w:ascii="Calibri" w:hAnsi="Calibri" w:cs="Calibri"/>
          <w:b/>
          <w:color w:val="auto"/>
        </w:rPr>
      </w:pPr>
      <w:r w:rsidRPr="00FD44EC">
        <w:rPr>
          <w:rFonts w:ascii="Calibri" w:hAnsi="Calibri" w:cs="Calibri"/>
          <w:b/>
          <w:color w:val="auto"/>
        </w:rPr>
        <w:lastRenderedPageBreak/>
        <w:t>Laws and regulatory codes</w:t>
      </w:r>
    </w:p>
    <w:p w:rsidR="00FD44EC" w:rsidRPr="00FD44EC" w:rsidRDefault="00FD44EC" w:rsidP="00F749D1">
      <w:pPr>
        <w:pStyle w:val="ListItem"/>
        <w:numPr>
          <w:ilvl w:val="0"/>
          <w:numId w:val="21"/>
        </w:numPr>
        <w:spacing w:before="60" w:after="0"/>
        <w:ind w:left="425" w:hanging="425"/>
      </w:pPr>
      <w:r w:rsidRPr="00C22504">
        <w:rPr>
          <w:i/>
        </w:rPr>
        <w:t>Australia New Zealand Food Standards Code</w:t>
      </w:r>
      <w:r w:rsidRPr="00FD44EC">
        <w:t xml:space="preserve"> for food produced using gene technology</w:t>
      </w:r>
    </w:p>
    <w:p w:rsidR="00FD44EC" w:rsidRPr="00FD44EC" w:rsidRDefault="00FD44EC" w:rsidP="00F749D1">
      <w:pPr>
        <w:pStyle w:val="ListItem"/>
        <w:numPr>
          <w:ilvl w:val="0"/>
          <w:numId w:val="21"/>
        </w:numPr>
        <w:spacing w:before="60" w:after="0"/>
        <w:ind w:left="425" w:hanging="425"/>
      </w:pPr>
      <w:r w:rsidRPr="00FD44EC">
        <w:t xml:space="preserve">apply the principles of </w:t>
      </w:r>
      <w:r w:rsidR="003F10CE">
        <w:t xml:space="preserve">the </w:t>
      </w:r>
      <w:r w:rsidR="001A254D">
        <w:rPr>
          <w:lang w:val="en-US"/>
        </w:rPr>
        <w:t>HACCP</w:t>
      </w:r>
      <w:r w:rsidR="00462764">
        <w:rPr>
          <w:lang w:val="en-US"/>
        </w:rPr>
        <w:t xml:space="preserve"> system </w:t>
      </w:r>
      <w:r w:rsidRPr="00FD44EC">
        <w:t>to manage food safety</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conduct a hazard analysis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identify critical control points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establish critical limits </w:t>
      </w:r>
      <w:r w:rsidR="00960506">
        <w:rPr>
          <w:rFonts w:ascii="Calibri" w:hAnsi="Calibri" w:cs="Arial"/>
          <w:szCs w:val="22"/>
        </w:rPr>
        <w:t>for each critical control point</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establish critical control point monitoring requireme</w:t>
      </w:r>
      <w:r w:rsidR="00960506">
        <w:rPr>
          <w:rFonts w:ascii="Calibri" w:hAnsi="Calibri" w:cs="Arial"/>
          <w:szCs w:val="22"/>
        </w:rPr>
        <w:t>nts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establish corrective actions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verify procedures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establish record keeping procedures</w:t>
      </w:r>
    </w:p>
    <w:p w:rsidR="00FD44EC" w:rsidRPr="005E22DD" w:rsidRDefault="00FD44EC" w:rsidP="00F749D1">
      <w:pPr>
        <w:pStyle w:val="ListItem"/>
        <w:numPr>
          <w:ilvl w:val="0"/>
          <w:numId w:val="21"/>
        </w:numPr>
        <w:spacing w:before="60" w:after="0"/>
        <w:ind w:left="425" w:hanging="425"/>
      </w:pPr>
      <w:r w:rsidRPr="003A5280">
        <w:rPr>
          <w:i/>
        </w:rPr>
        <w:t>Food Act 2008</w:t>
      </w:r>
      <w:r w:rsidRPr="00FD44EC">
        <w:t xml:space="preserve"> </w:t>
      </w:r>
      <w:r w:rsidR="003F10CE">
        <w:t xml:space="preserve">(WA) </w:t>
      </w:r>
      <w:r w:rsidRPr="00FD44EC">
        <w:t>and</w:t>
      </w:r>
      <w:r w:rsidR="001D0C13">
        <w:t xml:space="preserve"> the</w:t>
      </w:r>
      <w:r w:rsidRPr="00FD44EC">
        <w:t xml:space="preserve"> role of state and local authorities to ensure food for sale is safe and suitable for human consumption</w:t>
      </w:r>
    </w:p>
    <w:p w:rsidR="00FD44EC" w:rsidRPr="00FD44EC" w:rsidRDefault="00FD44EC" w:rsidP="00F749D1">
      <w:pPr>
        <w:pStyle w:val="ListItem"/>
        <w:numPr>
          <w:ilvl w:val="0"/>
          <w:numId w:val="21"/>
        </w:numPr>
        <w:spacing w:before="60" w:after="0"/>
        <w:ind w:left="425" w:hanging="425"/>
      </w:pPr>
      <w:r w:rsidRPr="003A5280">
        <w:rPr>
          <w:i/>
        </w:rPr>
        <w:t>Occupational Safety and Health Act 1984</w:t>
      </w:r>
      <w:r w:rsidRPr="00FD44EC">
        <w:t xml:space="preserve"> and </w:t>
      </w:r>
      <w:r w:rsidR="001D0C13">
        <w:t xml:space="preserve">the </w:t>
      </w:r>
      <w:r w:rsidRPr="00FD44EC">
        <w:t>consequences of unsafe work environments and practices for employers and employees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economic</w:t>
      </w:r>
    </w:p>
    <w:p w:rsidR="00C5718F" w:rsidRPr="0093032F" w:rsidRDefault="00FD44EC" w:rsidP="005A734E">
      <w:pPr>
        <w:pStyle w:val="csbullet"/>
        <w:numPr>
          <w:ilvl w:val="0"/>
          <w:numId w:val="22"/>
        </w:numPr>
        <w:tabs>
          <w:tab w:val="clear" w:pos="-851"/>
        </w:tabs>
        <w:spacing w:before="0" w:after="0" w:line="276" w:lineRule="auto"/>
        <w:ind w:left="709" w:right="-77" w:hanging="283"/>
        <w:rPr>
          <w:rFonts w:ascii="Calibri" w:hAnsi="Calibri" w:cs="Arial"/>
          <w:szCs w:val="22"/>
        </w:rPr>
        <w:sectPr w:rsidR="00C5718F" w:rsidRPr="0093032F" w:rsidSect="00627492">
          <w:headerReference w:type="even" r:id="rId12"/>
          <w:headerReference w:type="default" r:id="rId13"/>
          <w:footerReference w:type="even" r:id="rId14"/>
          <w:footerReference w:type="default" r:id="rId15"/>
          <w:headerReference w:type="first" r:id="rId16"/>
          <w:type w:val="oddPage"/>
          <w:pgSz w:w="11906" w:h="16838"/>
          <w:pgMar w:top="1440" w:right="1080" w:bottom="1440" w:left="1080" w:header="708" w:footer="708" w:gutter="0"/>
          <w:pgNumType w:start="1"/>
          <w:cols w:space="709"/>
          <w:docGrid w:linePitch="360"/>
        </w:sectPr>
      </w:pPr>
      <w:r w:rsidRPr="00FD44EC">
        <w:rPr>
          <w:rFonts w:ascii="Calibri" w:hAnsi="Calibri" w:cs="Arial"/>
          <w:szCs w:val="22"/>
        </w:rPr>
        <w:t>social</w:t>
      </w:r>
      <w:bookmarkStart w:id="30" w:name="_Toc347908227"/>
    </w:p>
    <w:p w:rsidR="00540775" w:rsidRPr="005A734E" w:rsidRDefault="00540775" w:rsidP="005A734E">
      <w:pPr>
        <w:pStyle w:val="Heading1"/>
      </w:pPr>
      <w:bookmarkStart w:id="31" w:name="_Toc18055470"/>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1D0C13">
        <w:t>The future of food</w:t>
      </w:r>
      <w:bookmarkEnd w:id="31"/>
    </w:p>
    <w:p w:rsidR="00262FE1" w:rsidRPr="005A734E" w:rsidRDefault="00262FE1" w:rsidP="005A734E">
      <w:pPr>
        <w:pStyle w:val="Heading2"/>
      </w:pPr>
      <w:bookmarkStart w:id="32" w:name="_Toc18055471"/>
      <w:r w:rsidRPr="005A734E">
        <w:t>Unit description</w:t>
      </w:r>
      <w:bookmarkEnd w:id="32"/>
    </w:p>
    <w:p w:rsidR="00A856BC" w:rsidRDefault="00FD44EC" w:rsidP="00FD44EC">
      <w:pPr>
        <w:pStyle w:val="Paragraph"/>
        <w:rPr>
          <w:rFonts w:ascii="Calibri" w:hAnsi="Calibri" w:cs="Calibri"/>
          <w:color w:val="auto"/>
        </w:rPr>
      </w:pPr>
      <w:r w:rsidRPr="00FD44EC">
        <w:rPr>
          <w:rFonts w:ascii="Calibri" w:hAnsi="Calibri" w:cs="Calibri"/>
          <w:color w:val="auto"/>
        </w:rPr>
        <w:t>In this unit</w:t>
      </w:r>
      <w:r w:rsidR="00B35FC1">
        <w:rPr>
          <w:rFonts w:ascii="Calibri" w:hAnsi="Calibri" w:cs="Calibri"/>
          <w:color w:val="auto"/>
        </w:rPr>
        <w:t>,</w:t>
      </w:r>
      <w:r w:rsidRPr="00FD44EC">
        <w:rPr>
          <w:rFonts w:ascii="Calibri" w:hAnsi="Calibri" w:cs="Calibri"/>
          <w:color w:val="auto"/>
        </w:rPr>
        <w:t xml:space="preserve"> students explore how food production systems can provide a sustainable supply of food for current and future world populations. They examine technologies that create innovative food products and investigate influences on global food supply, unequal distribution of food resources and consequences of global food inequity. Influence of food innovation in the development of food products and the impact of food availability, selection, consumption and the nutritional value of food for specific demographic group</w:t>
      </w:r>
      <w:r w:rsidR="000C1C65">
        <w:rPr>
          <w:rFonts w:ascii="Calibri" w:hAnsi="Calibri" w:cs="Calibri"/>
          <w:color w:val="auto"/>
        </w:rPr>
        <w:t>s are investigated.</w:t>
      </w:r>
    </w:p>
    <w:p w:rsidR="00FD44EC" w:rsidRPr="00FD44EC" w:rsidRDefault="00FD44EC" w:rsidP="00FD44EC">
      <w:pPr>
        <w:pStyle w:val="Paragraph"/>
        <w:rPr>
          <w:rFonts w:ascii="Calibri" w:hAnsi="Calibri" w:cs="Calibri"/>
          <w:color w:val="auto"/>
        </w:rPr>
      </w:pPr>
      <w:r w:rsidRPr="00FD44EC">
        <w:rPr>
          <w:rFonts w:ascii="Calibri" w:hAnsi="Calibri" w:cs="Calibri"/>
          <w:color w:val="auto"/>
          <w:lang w:val="en-US"/>
        </w:rPr>
        <w:t>Students examine the role and responsibility of organisations that control foods imported into Australia and the advertising and marketing laws related to food and beverages.</w:t>
      </w:r>
      <w:r w:rsidRPr="00FD44EC">
        <w:rPr>
          <w:rFonts w:ascii="Calibri" w:hAnsi="Calibri" w:cs="Calibri"/>
          <w:color w:val="auto"/>
        </w:rPr>
        <w:t xml:space="preserve"> Using the technology process, students collect, interpret and analyse data to examine practices used to develop new food products. They trial and adapt recipes and processing techniques to develop a food product. Students evaluate, analyse, draw conclusions and make recommendations when assessing the features and suitability of new food products.</w:t>
      </w:r>
    </w:p>
    <w:p w:rsidR="008D59CE" w:rsidRPr="005A734E" w:rsidRDefault="008D59CE" w:rsidP="00FD6E87">
      <w:pPr>
        <w:pStyle w:val="Heading2"/>
      </w:pPr>
      <w:bookmarkStart w:id="33" w:name="_Toc18055472"/>
      <w:r w:rsidRPr="005A734E">
        <w:t>Unit content</w:t>
      </w:r>
      <w:bookmarkEnd w:id="33"/>
    </w:p>
    <w:p w:rsidR="00BB4DB0" w:rsidRPr="005A734E" w:rsidRDefault="00BB4DB0" w:rsidP="00BB4DB0">
      <w:r w:rsidRPr="005A734E">
        <w:t>This unit builds on</w:t>
      </w:r>
      <w:r w:rsidR="00FD44EC">
        <w:t xml:space="preserve"> the content covered in Unit 3.</w:t>
      </w:r>
    </w:p>
    <w:p w:rsidR="00BB4DB0" w:rsidRPr="005A734E" w:rsidRDefault="00BB4DB0" w:rsidP="00BB4DB0">
      <w:r w:rsidRPr="005A734E">
        <w:t>This unit includes the knowledge, understandings and skills described below. This is the examinable content.</w:t>
      </w:r>
    </w:p>
    <w:p w:rsidR="00BB4DB0" w:rsidRPr="005A734E" w:rsidRDefault="00FD44EC" w:rsidP="00DE567D">
      <w:pPr>
        <w:pStyle w:val="Heading3"/>
        <w:spacing w:before="0"/>
      </w:pPr>
      <w:r>
        <w:t>Nature of food</w:t>
      </w:r>
    </w:p>
    <w:p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Food as a commodity</w:t>
      </w:r>
    </w:p>
    <w:p w:rsidR="00FD44EC" w:rsidRPr="00FD44EC" w:rsidRDefault="00FD44EC" w:rsidP="00F749D1">
      <w:pPr>
        <w:pStyle w:val="ListItem"/>
        <w:numPr>
          <w:ilvl w:val="0"/>
          <w:numId w:val="21"/>
        </w:numPr>
        <w:spacing w:before="60" w:after="0"/>
        <w:ind w:left="425" w:hanging="425"/>
      </w:pPr>
      <w:r w:rsidRPr="00FD44EC">
        <w:t>innovative developments that increase the availability of food</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value-added food</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functional food</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genetically modified food</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safety procedures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packaging</w:t>
      </w:r>
    </w:p>
    <w:p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Properties of food</w:t>
      </w:r>
    </w:p>
    <w:p w:rsidR="00FD44EC" w:rsidRPr="00FD44EC" w:rsidRDefault="00FD44EC" w:rsidP="00F749D1">
      <w:pPr>
        <w:pStyle w:val="ListItem"/>
        <w:numPr>
          <w:ilvl w:val="0"/>
          <w:numId w:val="21"/>
        </w:numPr>
        <w:spacing w:before="60" w:after="0"/>
        <w:ind w:left="425" w:hanging="425"/>
      </w:pPr>
      <w:r w:rsidRPr="00FD44EC">
        <w:t>factors that impact on the properties of food</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processing techniques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equipment and storage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environment</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ingredients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additives</w:t>
      </w:r>
      <w:r w:rsidR="003439D8">
        <w:rPr>
          <w:rFonts w:ascii="Calibri" w:hAnsi="Calibri" w:cs="Arial"/>
          <w:szCs w:val="22"/>
        </w:rPr>
        <w:t xml:space="preserve"> – </w:t>
      </w:r>
      <w:r w:rsidRPr="00FD44EC">
        <w:rPr>
          <w:rFonts w:ascii="Calibri" w:hAnsi="Calibri" w:cs="Arial"/>
          <w:szCs w:val="22"/>
        </w:rPr>
        <w:t>thickeners, anti-caking agents, humectants, colourings and flavourings, preservatives</w:t>
      </w:r>
      <w:r w:rsidR="00B35FC1">
        <w:rPr>
          <w:rFonts w:ascii="Calibri" w:hAnsi="Calibri" w:cs="Arial"/>
          <w:szCs w:val="22"/>
        </w:rPr>
        <w:t>,</w:t>
      </w:r>
      <w:r w:rsidR="00563ACC">
        <w:rPr>
          <w:rFonts w:ascii="Calibri" w:hAnsi="Calibri" w:cs="Arial"/>
          <w:szCs w:val="22"/>
        </w:rPr>
        <w:t xml:space="preserve"> and artificial sweeteners</w:t>
      </w:r>
    </w:p>
    <w:p w:rsidR="00FD44EC" w:rsidRPr="00FD44EC" w:rsidRDefault="00FD44EC" w:rsidP="00F749D1">
      <w:pPr>
        <w:pStyle w:val="ListItem"/>
        <w:numPr>
          <w:ilvl w:val="0"/>
          <w:numId w:val="21"/>
        </w:numPr>
        <w:spacing w:before="60" w:after="0"/>
        <w:ind w:left="425" w:hanging="425"/>
      </w:pPr>
      <w:r w:rsidRPr="00FD44EC">
        <w:t>technologies us</w:t>
      </w:r>
      <w:r w:rsidR="000C1C65">
        <w:t>ed to develop new food products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ultrafiltration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micro-encapsulation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nanotechnology</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high pressure processing</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lastRenderedPageBreak/>
        <w:t>membrane technology</w:t>
      </w:r>
    </w:p>
    <w:p w:rsidR="00FD44EC" w:rsidRPr="00FD44EC" w:rsidRDefault="00ED5E7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packaging</w:t>
      </w:r>
      <w:r w:rsidR="003439D8">
        <w:rPr>
          <w:rFonts w:ascii="Calibri" w:hAnsi="Calibri" w:cs="Arial"/>
          <w:szCs w:val="22"/>
        </w:rPr>
        <w:t xml:space="preserve"> – </w:t>
      </w:r>
      <w:r w:rsidR="00FD44EC" w:rsidRPr="00FD44EC">
        <w:rPr>
          <w:rFonts w:ascii="Calibri" w:hAnsi="Calibri" w:cs="Arial"/>
          <w:szCs w:val="22"/>
        </w:rPr>
        <w:t>modified atmosphere (vacuum, gas, barrier specific), aseptic</w:t>
      </w:r>
      <w:r>
        <w:rPr>
          <w:rFonts w:ascii="Calibri" w:hAnsi="Calibri" w:cs="Arial"/>
          <w:szCs w:val="22"/>
        </w:rPr>
        <w:t>, active and intelligent</w:t>
      </w:r>
    </w:p>
    <w:p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Nutrition</w:t>
      </w:r>
    </w:p>
    <w:p w:rsidR="00FD44EC" w:rsidRPr="00FD44EC" w:rsidRDefault="00FD44EC" w:rsidP="00F749D1">
      <w:pPr>
        <w:pStyle w:val="ListItem"/>
        <w:numPr>
          <w:ilvl w:val="0"/>
          <w:numId w:val="21"/>
        </w:numPr>
        <w:spacing w:before="60" w:after="0"/>
        <w:ind w:left="425" w:hanging="425"/>
      </w:pPr>
      <w:r w:rsidRPr="00FD44EC">
        <w:t xml:space="preserve">purpose of the </w:t>
      </w:r>
      <w:r w:rsidRPr="00971AC3">
        <w:t>Nutrient</w:t>
      </w:r>
      <w:r w:rsidRPr="00FD44EC">
        <w:t xml:space="preserve"> Reference Values (NRV) and the Recommended D</w:t>
      </w:r>
      <w:r w:rsidR="00791F5B">
        <w:t>ietary</w:t>
      </w:r>
      <w:r w:rsidRPr="00FD44EC">
        <w:t xml:space="preserve"> Intakes (RDI)</w:t>
      </w:r>
    </w:p>
    <w:p w:rsidR="00FD44EC" w:rsidRPr="00FD44EC" w:rsidRDefault="00FD44EC" w:rsidP="00F749D1">
      <w:pPr>
        <w:pStyle w:val="ListItem"/>
        <w:numPr>
          <w:ilvl w:val="0"/>
          <w:numId w:val="21"/>
        </w:numPr>
        <w:spacing w:before="60" w:after="0"/>
        <w:ind w:left="425" w:hanging="425"/>
      </w:pPr>
      <w:r w:rsidRPr="00FD44EC">
        <w:t>advantages and disadvantages of the consumption of micronutrient supplements</w:t>
      </w:r>
    </w:p>
    <w:p w:rsidR="00FD44EC" w:rsidRPr="00FD44EC" w:rsidRDefault="00FD44EC" w:rsidP="00F749D1">
      <w:pPr>
        <w:pStyle w:val="ListItem"/>
        <w:numPr>
          <w:ilvl w:val="0"/>
          <w:numId w:val="21"/>
        </w:numPr>
        <w:spacing w:before="60" w:after="0"/>
        <w:ind w:left="425" w:hanging="425"/>
      </w:pPr>
      <w:r w:rsidRPr="00FD44EC">
        <w:t>role of phytochemicals in promoting health</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phytoestrogens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antioxidants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probiotics</w:t>
      </w:r>
    </w:p>
    <w:p w:rsidR="00FD44EC" w:rsidRPr="00FD44EC" w:rsidRDefault="00FD44EC" w:rsidP="00F749D1">
      <w:pPr>
        <w:pStyle w:val="ListItem"/>
        <w:numPr>
          <w:ilvl w:val="0"/>
          <w:numId w:val="21"/>
        </w:numPr>
        <w:spacing w:before="60" w:after="0"/>
        <w:ind w:left="425" w:hanging="425"/>
      </w:pPr>
      <w:r w:rsidRPr="00FD44EC">
        <w:t xml:space="preserve">modification of food to meet the nutritional needs of individuals with </w:t>
      </w:r>
      <w:r w:rsidR="00370567">
        <w:t>a diet-related health condition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allergies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intolerances</w:t>
      </w:r>
    </w:p>
    <w:p w:rsidR="00FD44EC" w:rsidRPr="00FD44EC" w:rsidRDefault="00FD44EC" w:rsidP="00F749D1">
      <w:pPr>
        <w:pStyle w:val="ListItem"/>
        <w:numPr>
          <w:ilvl w:val="0"/>
          <w:numId w:val="21"/>
        </w:numPr>
        <w:spacing w:before="60" w:after="0"/>
        <w:ind w:left="425" w:hanging="425"/>
      </w:pPr>
      <w:r w:rsidRPr="00FD44EC">
        <w:t>digestion of macronutrients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digestive tract</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associated organs of digestion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mechanical digestion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chemical digestion</w:t>
      </w:r>
    </w:p>
    <w:p w:rsidR="00FD44EC" w:rsidRPr="00FD44EC" w:rsidRDefault="00FD44EC" w:rsidP="00F749D1">
      <w:pPr>
        <w:pStyle w:val="ListItem"/>
        <w:numPr>
          <w:ilvl w:val="0"/>
          <w:numId w:val="21"/>
        </w:numPr>
        <w:spacing w:before="60" w:after="0"/>
        <w:ind w:left="425" w:hanging="425"/>
      </w:pPr>
      <w:r w:rsidRPr="00FD44EC">
        <w:t>health conditions caused by the inability of the body to digest or absorb or metabolise nutrients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diabetes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coeliac</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lactose intolerance</w:t>
      </w:r>
    </w:p>
    <w:p w:rsidR="00BB4DB0" w:rsidRPr="005A734E" w:rsidRDefault="00FD44EC" w:rsidP="005427AC">
      <w:pPr>
        <w:pStyle w:val="Heading3"/>
      </w:pPr>
      <w:r w:rsidRPr="00FD44EC">
        <w:t>Processing food</w:t>
      </w:r>
    </w:p>
    <w:p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Food products and processing systems</w:t>
      </w:r>
    </w:p>
    <w:p w:rsidR="00FD44EC" w:rsidRPr="00FD44EC" w:rsidRDefault="00FD44EC" w:rsidP="00F749D1">
      <w:pPr>
        <w:pStyle w:val="ListItem"/>
        <w:numPr>
          <w:ilvl w:val="0"/>
          <w:numId w:val="21"/>
        </w:numPr>
        <w:spacing w:before="60" w:after="0"/>
        <w:ind w:left="425" w:hanging="425"/>
      </w:pPr>
      <w:r w:rsidRPr="00FD44EC">
        <w:t>product development using line extensions, ‘me too’ products and innovative products</w:t>
      </w:r>
    </w:p>
    <w:p w:rsidR="00FD44EC" w:rsidRPr="00FD44EC" w:rsidRDefault="00FD44EC" w:rsidP="00F749D1">
      <w:pPr>
        <w:pStyle w:val="ListItem"/>
        <w:numPr>
          <w:ilvl w:val="0"/>
          <w:numId w:val="21"/>
        </w:numPr>
        <w:spacing w:before="60" w:after="0"/>
        <w:ind w:left="425" w:hanging="425"/>
      </w:pPr>
      <w:r w:rsidRPr="00FD44EC">
        <w:t>adaptations used to produce new products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commodities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processing techniques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presentation or packaging</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equipment and technology</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quantities</w:t>
      </w:r>
    </w:p>
    <w:p w:rsidR="00FD44EC" w:rsidRPr="00FD44EC" w:rsidRDefault="00ED5E7C" w:rsidP="00F749D1">
      <w:pPr>
        <w:pStyle w:val="ListItem"/>
        <w:numPr>
          <w:ilvl w:val="0"/>
          <w:numId w:val="21"/>
        </w:numPr>
        <w:spacing w:before="60" w:after="0"/>
        <w:ind w:left="425" w:hanging="425"/>
      </w:pPr>
      <w:r>
        <w:t>devise</w:t>
      </w:r>
      <w:r w:rsidR="00FD44EC" w:rsidRPr="00FD44EC">
        <w:t xml:space="preserve"> a product proposal </w:t>
      </w:r>
      <w:r>
        <w:t xml:space="preserve">for </w:t>
      </w:r>
      <w:r w:rsidR="00673188">
        <w:t>a new food product</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consumer profile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 purpose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 specifications</w:t>
      </w:r>
    </w:p>
    <w:p w:rsidR="00FD44EC" w:rsidRPr="00FD44EC" w:rsidRDefault="00FD44EC" w:rsidP="00F749D1">
      <w:pPr>
        <w:pStyle w:val="ListItem"/>
        <w:numPr>
          <w:ilvl w:val="0"/>
          <w:numId w:val="21"/>
        </w:numPr>
        <w:spacing w:before="60" w:after="0"/>
        <w:ind w:left="425" w:hanging="425"/>
      </w:pPr>
      <w:r w:rsidRPr="00FD44EC">
        <w:t xml:space="preserve">the technology process to produce a new food product </w:t>
      </w:r>
      <w:r w:rsidR="00ED5E7C">
        <w:t>that responds to a consumer need</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investigate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devise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produce</w:t>
      </w:r>
    </w:p>
    <w:p w:rsidR="003A5280" w:rsidRPr="00673188" w:rsidRDefault="00FD44EC" w:rsidP="00673188">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evaluate</w:t>
      </w:r>
      <w:r w:rsidR="003A5280">
        <w:br w:type="page"/>
      </w:r>
    </w:p>
    <w:p w:rsidR="00FD44EC" w:rsidRPr="00FD44EC" w:rsidRDefault="00935ED8" w:rsidP="00F749D1">
      <w:pPr>
        <w:pStyle w:val="ListItem"/>
        <w:numPr>
          <w:ilvl w:val="0"/>
          <w:numId w:val="21"/>
        </w:numPr>
        <w:spacing w:before="60" w:after="0"/>
        <w:ind w:left="425" w:hanging="425"/>
      </w:pPr>
      <w:r>
        <w:lastRenderedPageBreak/>
        <w:t>analysis</w:t>
      </w:r>
      <w:r w:rsidR="00FD44EC" w:rsidRPr="00FD44EC">
        <w:t xml:space="preserve"> </w:t>
      </w:r>
      <w:r>
        <w:t xml:space="preserve">of </w:t>
      </w:r>
      <w:r w:rsidR="00FD44EC" w:rsidRPr="00FD44EC">
        <w:t xml:space="preserve">food product </w:t>
      </w:r>
      <w:r>
        <w:t xml:space="preserve">in relation to </w:t>
      </w:r>
      <w:r w:rsidR="00FD44EC" w:rsidRPr="00FD44EC">
        <w:t>product proposal</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features of the product and its suitability to the consumer group</w:t>
      </w:r>
    </w:p>
    <w:p w:rsidR="00FD44EC" w:rsidRPr="00FD44EC" w:rsidRDefault="006779F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quantitative </w:t>
      </w:r>
      <w:r w:rsidR="00FD44EC" w:rsidRPr="00FD44EC">
        <w:rPr>
          <w:rFonts w:ascii="Calibri" w:hAnsi="Calibri" w:cs="Arial"/>
          <w:szCs w:val="22"/>
        </w:rPr>
        <w:t>method (survey)</w:t>
      </w:r>
    </w:p>
    <w:p w:rsidR="00FD44EC" w:rsidRPr="00FD44EC" w:rsidRDefault="006779F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qualitative </w:t>
      </w:r>
      <w:r w:rsidR="00FD44EC" w:rsidRPr="00FD44EC">
        <w:rPr>
          <w:rFonts w:ascii="Calibri" w:hAnsi="Calibri" w:cs="Arial"/>
          <w:szCs w:val="22"/>
        </w:rPr>
        <w:t>method (sensory evaluation)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draw conclusions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make recommendations</w:t>
      </w:r>
    </w:p>
    <w:p w:rsidR="00BB4DB0" w:rsidRPr="005A734E" w:rsidRDefault="00FD44EC" w:rsidP="00AC7AED">
      <w:pPr>
        <w:pStyle w:val="Heading3"/>
        <w:spacing w:before="120"/>
      </w:pPr>
      <w:r w:rsidRPr="00FD44EC">
        <w:t>Food in society</w:t>
      </w:r>
    </w:p>
    <w:p w:rsidR="00FD44EC" w:rsidRPr="00FD44EC" w:rsidRDefault="00FD44EC" w:rsidP="00FD6E87">
      <w:pPr>
        <w:pStyle w:val="Paragraph"/>
        <w:spacing w:before="80" w:after="80"/>
        <w:rPr>
          <w:rFonts w:ascii="Calibri" w:hAnsi="Calibri" w:cs="Calibri"/>
          <w:b/>
          <w:color w:val="auto"/>
        </w:rPr>
      </w:pPr>
      <w:r w:rsidRPr="00FD44EC">
        <w:rPr>
          <w:rFonts w:ascii="Calibri" w:hAnsi="Calibri" w:cs="Calibri"/>
          <w:b/>
          <w:color w:val="auto"/>
        </w:rPr>
        <w:t>Food issues</w:t>
      </w:r>
    </w:p>
    <w:p w:rsidR="00FD44EC" w:rsidRPr="00FD44EC" w:rsidRDefault="00FD44EC" w:rsidP="00F749D1">
      <w:pPr>
        <w:pStyle w:val="ListItem"/>
        <w:numPr>
          <w:ilvl w:val="0"/>
          <w:numId w:val="21"/>
        </w:numPr>
        <w:spacing w:before="60" w:after="0"/>
        <w:ind w:left="425" w:hanging="425"/>
      </w:pPr>
      <w:r w:rsidRPr="00FD44EC">
        <w:t>factors that influence the development of new food products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population growth</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changing demographics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health</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convenience</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cost</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technology</w:t>
      </w:r>
    </w:p>
    <w:p w:rsidR="00FD44EC" w:rsidRPr="00FD44EC" w:rsidRDefault="00244ECD" w:rsidP="00F749D1">
      <w:pPr>
        <w:pStyle w:val="ListItem"/>
        <w:numPr>
          <w:ilvl w:val="0"/>
          <w:numId w:val="21"/>
        </w:numPr>
        <w:spacing w:before="60" w:after="0"/>
        <w:ind w:left="425" w:hanging="425"/>
      </w:pPr>
      <w:r>
        <w:t>influences on the global food supply</w:t>
      </w:r>
    </w:p>
    <w:p w:rsidR="00FD44EC" w:rsidRPr="00FD44EC" w:rsidRDefault="00563AC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trade </w:t>
      </w:r>
      <w:r w:rsidR="00F368EF">
        <w:rPr>
          <w:rFonts w:ascii="Calibri" w:hAnsi="Calibri" w:cs="Arial"/>
          <w:szCs w:val="22"/>
        </w:rPr>
        <w:t>restrictions</w:t>
      </w:r>
      <w:r w:rsidR="003439D8">
        <w:rPr>
          <w:rFonts w:ascii="Calibri" w:hAnsi="Calibri" w:cs="Arial"/>
          <w:szCs w:val="22"/>
        </w:rPr>
        <w:t xml:space="preserve"> – </w:t>
      </w:r>
      <w:r>
        <w:rPr>
          <w:rFonts w:ascii="Calibri" w:hAnsi="Calibri" w:cs="Arial"/>
          <w:szCs w:val="22"/>
        </w:rPr>
        <w:t xml:space="preserve">embargos, tariffs, </w:t>
      </w:r>
      <w:r w:rsidR="00F368EF">
        <w:rPr>
          <w:rFonts w:ascii="Calibri" w:hAnsi="Calibri" w:cs="Arial"/>
          <w:szCs w:val="22"/>
        </w:rPr>
        <w:t>subsidies</w:t>
      </w:r>
    </w:p>
    <w:p w:rsidR="00FD44EC" w:rsidRPr="00FD44EC" w:rsidRDefault="00563AC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government policies</w:t>
      </w:r>
      <w:r w:rsidR="003439D8">
        <w:rPr>
          <w:rFonts w:ascii="Calibri" w:hAnsi="Calibri" w:cs="Arial"/>
          <w:szCs w:val="22"/>
        </w:rPr>
        <w:t xml:space="preserve"> – </w:t>
      </w:r>
      <w:r w:rsidR="00F368EF">
        <w:rPr>
          <w:rFonts w:ascii="Calibri" w:hAnsi="Calibri" w:cs="Arial"/>
          <w:szCs w:val="22"/>
        </w:rPr>
        <w:t>free trade</w:t>
      </w:r>
      <w:r w:rsidR="00A95D05">
        <w:rPr>
          <w:rFonts w:ascii="Calibri" w:hAnsi="Calibri" w:cs="Arial"/>
          <w:szCs w:val="22"/>
        </w:rPr>
        <w:t xml:space="preserve"> agreements,</w:t>
      </w:r>
      <w:r w:rsidR="00A95D05" w:rsidRPr="00A95D05">
        <w:rPr>
          <w:rFonts w:ascii="Calibri" w:hAnsi="Calibri" w:cs="Arial"/>
          <w:szCs w:val="22"/>
        </w:rPr>
        <w:t xml:space="preserve"> </w:t>
      </w:r>
      <w:r w:rsidR="009A12FB">
        <w:rPr>
          <w:rFonts w:ascii="Calibri" w:hAnsi="Calibri" w:cs="Arial"/>
          <w:szCs w:val="22"/>
        </w:rPr>
        <w:t>fair trade</w:t>
      </w:r>
    </w:p>
    <w:p w:rsidR="00F368EF" w:rsidRPr="00FD44EC" w:rsidRDefault="00A95D05" w:rsidP="00F368EF">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ownership concentration</w:t>
      </w:r>
      <w:r w:rsidR="00F368EF">
        <w:rPr>
          <w:rFonts w:ascii="Calibri" w:hAnsi="Calibri" w:cs="Arial"/>
          <w:szCs w:val="22"/>
        </w:rPr>
        <w:t xml:space="preserve"> </w:t>
      </w:r>
      <w:r>
        <w:rPr>
          <w:rFonts w:ascii="Calibri" w:hAnsi="Calibri" w:cs="Arial"/>
          <w:szCs w:val="22"/>
        </w:rPr>
        <w:t>within</w:t>
      </w:r>
      <w:r w:rsidR="00F368EF">
        <w:rPr>
          <w:rFonts w:ascii="Calibri" w:hAnsi="Calibri" w:cs="Arial"/>
          <w:szCs w:val="22"/>
        </w:rPr>
        <w:t xml:space="preserve"> the food industry</w:t>
      </w:r>
      <w:r w:rsidR="00F15020">
        <w:rPr>
          <w:rFonts w:ascii="Calibri" w:hAnsi="Calibri" w:cs="Arial"/>
          <w:szCs w:val="22"/>
        </w:rPr>
        <w:t xml:space="preserve"> – multi-national companies</w:t>
      </w:r>
    </w:p>
    <w:p w:rsidR="00FD44EC" w:rsidRDefault="00FD44EC" w:rsidP="003477A7">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natural disasters and the potential loss of infrastructure</w:t>
      </w:r>
    </w:p>
    <w:p w:rsidR="00111528" w:rsidRPr="00111528" w:rsidRDefault="00111528" w:rsidP="00111528">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land ownership</w:t>
      </w:r>
    </w:p>
    <w:p w:rsidR="00111528" w:rsidRPr="00FD44EC" w:rsidRDefault="00111528" w:rsidP="00111528">
      <w:pPr>
        <w:pStyle w:val="ListItem"/>
        <w:numPr>
          <w:ilvl w:val="0"/>
          <w:numId w:val="21"/>
        </w:numPr>
        <w:spacing w:before="60" w:after="0"/>
        <w:ind w:left="425" w:hanging="425"/>
        <w:rPr>
          <w:rFonts w:cs="Arial"/>
        </w:rPr>
      </w:pPr>
      <w:r>
        <w:rPr>
          <w:rFonts w:cs="Arial"/>
        </w:rPr>
        <w:t>influences on the distribution of global food resources</w:t>
      </w:r>
    </w:p>
    <w:p w:rsidR="00FD44EC" w:rsidRPr="001D0C13" w:rsidRDefault="001D0C13" w:rsidP="001D0C13">
      <w:pPr>
        <w:pStyle w:val="csbullet"/>
        <w:numPr>
          <w:ilvl w:val="0"/>
          <w:numId w:val="22"/>
        </w:numPr>
        <w:tabs>
          <w:tab w:val="clear" w:pos="-851"/>
        </w:tabs>
        <w:spacing w:before="0" w:after="0" w:line="276" w:lineRule="auto"/>
        <w:ind w:left="709" w:right="-77" w:hanging="283"/>
        <w:rPr>
          <w:rFonts w:ascii="Calibri" w:hAnsi="Calibri" w:cs="Calibri"/>
        </w:rPr>
      </w:pPr>
      <w:r w:rsidRPr="001D0C13">
        <w:rPr>
          <w:rFonts w:ascii="Calibri" w:hAnsi="Calibri" w:cs="Calibri"/>
        </w:rPr>
        <w:t xml:space="preserve">production of </w:t>
      </w:r>
      <w:r w:rsidRPr="001D0C13">
        <w:rPr>
          <w:rFonts w:ascii="Calibri" w:hAnsi="Calibri" w:cs="Calibri"/>
          <w:szCs w:val="22"/>
        </w:rPr>
        <w:t>biofuels</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population growth and </w:t>
      </w:r>
      <w:r w:rsidR="00A95D05" w:rsidRPr="00FD44EC">
        <w:rPr>
          <w:rFonts w:ascii="Calibri" w:hAnsi="Calibri" w:cs="Arial"/>
          <w:szCs w:val="22"/>
        </w:rPr>
        <w:t xml:space="preserve">population </w:t>
      </w:r>
      <w:r w:rsidRPr="00FD44EC">
        <w:rPr>
          <w:rFonts w:ascii="Calibri" w:hAnsi="Calibri" w:cs="Arial"/>
          <w:szCs w:val="22"/>
        </w:rPr>
        <w:t>distribution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production and distribution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prices</w:t>
      </w:r>
    </w:p>
    <w:p w:rsid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demand for meat and </w:t>
      </w:r>
      <w:r w:rsidR="006B0E5C">
        <w:rPr>
          <w:rFonts w:ascii="Calibri" w:hAnsi="Calibri" w:cs="Arial"/>
          <w:szCs w:val="22"/>
        </w:rPr>
        <w:t>dairy</w:t>
      </w:r>
    </w:p>
    <w:p w:rsidR="00FD44EC" w:rsidRPr="00FD44EC" w:rsidRDefault="00FD44EC" w:rsidP="00F749D1">
      <w:pPr>
        <w:pStyle w:val="ListItem"/>
        <w:numPr>
          <w:ilvl w:val="0"/>
          <w:numId w:val="21"/>
        </w:numPr>
        <w:spacing w:before="60" w:after="0"/>
        <w:ind w:left="425" w:hanging="425"/>
      </w:pPr>
      <w:r w:rsidRPr="00FD44EC">
        <w:t>consequences of global food inequity</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under-nutrition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over-nutrition</w:t>
      </w:r>
    </w:p>
    <w:p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political instability</w:t>
      </w:r>
    </w:p>
    <w:p w:rsidR="00352864" w:rsidRPr="00FD44EC" w:rsidRDefault="00352864" w:rsidP="00352864">
      <w:pPr>
        <w:pStyle w:val="ListItem"/>
        <w:numPr>
          <w:ilvl w:val="0"/>
          <w:numId w:val="21"/>
        </w:numPr>
        <w:spacing w:before="60" w:after="0"/>
        <w:ind w:left="425" w:hanging="425"/>
      </w:pPr>
      <w:r>
        <w:t xml:space="preserve">environmental </w:t>
      </w:r>
      <w:r w:rsidRPr="00FD44EC">
        <w:t xml:space="preserve">influences on the sustainability of food </w:t>
      </w:r>
      <w:r>
        <w:t>production in</w:t>
      </w:r>
      <w:r w:rsidRPr="00352864">
        <w:t xml:space="preserve"> </w:t>
      </w:r>
      <w:r w:rsidRPr="00FD44EC">
        <w:t>Australia</w:t>
      </w:r>
    </w:p>
    <w:p w:rsidR="00352864"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farming </w:t>
      </w:r>
      <w:r>
        <w:rPr>
          <w:rFonts w:ascii="Calibri" w:hAnsi="Calibri" w:cs="Arial"/>
          <w:szCs w:val="22"/>
        </w:rPr>
        <w:t>practices</w:t>
      </w:r>
    </w:p>
    <w:p w:rsidR="00352864"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climate changes</w:t>
      </w:r>
    </w:p>
    <w:p w:rsidR="00352864"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water availability</w:t>
      </w:r>
    </w:p>
    <w:p w:rsidR="00352864" w:rsidRPr="00FD44EC"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land degradation</w:t>
      </w:r>
    </w:p>
    <w:p w:rsidR="00FD44EC" w:rsidRPr="00FD44EC" w:rsidRDefault="00FD44EC" w:rsidP="00FD6E87">
      <w:pPr>
        <w:pStyle w:val="Paragraph"/>
        <w:spacing w:before="80" w:after="80"/>
        <w:rPr>
          <w:rFonts w:ascii="Calibri" w:hAnsi="Calibri" w:cs="Calibri"/>
          <w:b/>
          <w:color w:val="auto"/>
        </w:rPr>
      </w:pPr>
      <w:r w:rsidRPr="00FD44EC">
        <w:rPr>
          <w:rFonts w:ascii="Calibri" w:hAnsi="Calibri" w:cs="Calibri"/>
          <w:b/>
          <w:color w:val="auto"/>
        </w:rPr>
        <w:t>Laws and regulatory codes</w:t>
      </w:r>
    </w:p>
    <w:p w:rsidR="00FD44EC" w:rsidRPr="00FD44EC" w:rsidRDefault="00FD44EC" w:rsidP="00F749D1">
      <w:pPr>
        <w:pStyle w:val="ListItem"/>
        <w:numPr>
          <w:ilvl w:val="0"/>
          <w:numId w:val="21"/>
        </w:numPr>
        <w:spacing w:before="60" w:after="0"/>
        <w:ind w:left="425" w:hanging="425"/>
      </w:pPr>
      <w:r w:rsidRPr="00325135">
        <w:rPr>
          <w:i/>
        </w:rPr>
        <w:t>Australia New Zealand Food Standards Code</w:t>
      </w:r>
      <w:r w:rsidRPr="00FD44EC">
        <w:t xml:space="preserve"> requirement for the use of additives in food and for product recall</w:t>
      </w:r>
    </w:p>
    <w:p w:rsidR="0020649B" w:rsidRPr="001D0C13" w:rsidRDefault="00FD44EC" w:rsidP="00F749D1">
      <w:pPr>
        <w:pStyle w:val="ListItem"/>
        <w:numPr>
          <w:ilvl w:val="0"/>
          <w:numId w:val="21"/>
        </w:numPr>
        <w:spacing w:before="60" w:after="0"/>
        <w:ind w:left="425" w:hanging="425"/>
      </w:pPr>
      <w:r w:rsidRPr="00FD44EC">
        <w:t xml:space="preserve">implications of the </w:t>
      </w:r>
      <w:r w:rsidRPr="003673DD">
        <w:rPr>
          <w:i/>
        </w:rPr>
        <w:t>Australian Association of National Advertisers</w:t>
      </w:r>
      <w:r w:rsidR="00B35FC1" w:rsidRPr="003673DD">
        <w:rPr>
          <w:i/>
        </w:rPr>
        <w:t xml:space="preserve"> (AANA) </w:t>
      </w:r>
      <w:r w:rsidRPr="003673DD">
        <w:rPr>
          <w:i/>
        </w:rPr>
        <w:t>Code for Advertising and Marketing Communications to Children</w:t>
      </w:r>
      <w:r w:rsidRPr="00FD44EC">
        <w:t>, on advertising and marketing food and beverage products in Australia</w:t>
      </w:r>
      <w:bookmarkStart w:id="34" w:name="_Toc360535419"/>
      <w:bookmarkStart w:id="35" w:name="_Toc359503808"/>
      <w:bookmarkStart w:id="36" w:name="_Toc359506624"/>
    </w:p>
    <w:p w:rsidR="00871840" w:rsidRPr="005A734E" w:rsidRDefault="00871840" w:rsidP="005A734E">
      <w:pPr>
        <w:pStyle w:val="Heading1"/>
      </w:pPr>
      <w:bookmarkStart w:id="37" w:name="_Toc347908209"/>
      <w:bookmarkStart w:id="38" w:name="_Toc359415271"/>
      <w:bookmarkStart w:id="39" w:name="_Toc18055473"/>
      <w:r w:rsidRPr="005A734E">
        <w:lastRenderedPageBreak/>
        <w:t>School-based assessment</w:t>
      </w:r>
      <w:bookmarkEnd w:id="37"/>
      <w:bookmarkEnd w:id="38"/>
      <w:bookmarkEnd w:id="39"/>
    </w:p>
    <w:p w:rsidR="00871840" w:rsidRPr="005A734E" w:rsidRDefault="00871840" w:rsidP="00FD6E87">
      <w:pPr>
        <w:spacing w:before="120" w:line="276" w:lineRule="auto"/>
      </w:pPr>
      <w:bookmarkStart w:id="40" w:name="_Toc347908210"/>
      <w:r w:rsidRPr="005A734E">
        <w:t xml:space="preserve">The </w:t>
      </w:r>
      <w:r w:rsidR="00277E6B">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FD6E87">
      <w:pPr>
        <w:spacing w:before="12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B35FC1">
        <w:rPr>
          <w:rFonts w:cs="Times New Roman"/>
        </w:rPr>
        <w:t xml:space="preserve">the </w:t>
      </w:r>
      <w:r w:rsidR="00FD44EC" w:rsidRPr="00FD44EC">
        <w:rPr>
          <w:rFonts w:cs="Times New Roman"/>
        </w:rPr>
        <w:t>Food Science and Technology</w:t>
      </w:r>
      <w:r w:rsidR="00B35FC1">
        <w:rPr>
          <w:rFonts w:cs="Times New Roman"/>
        </w:rPr>
        <w:t xml:space="preserve"> </w:t>
      </w:r>
      <w:r w:rsidR="00277E6B" w:rsidRPr="005A734E">
        <w:rPr>
          <w:rFonts w:cs="Times New Roman"/>
        </w:rPr>
        <w:t>ATAR</w:t>
      </w:r>
      <w:r w:rsidR="00277E6B">
        <w:rPr>
          <w:rFonts w:cs="Times New Roman"/>
        </w:rPr>
        <w:t xml:space="preserve"> </w:t>
      </w:r>
      <w:r w:rsidR="00277E6B" w:rsidRPr="005A734E">
        <w:rPr>
          <w:rFonts w:cs="Times New Roman"/>
        </w:rPr>
        <w:t xml:space="preserve">Year 12 </w:t>
      </w:r>
      <w:r w:rsidR="00B35FC1">
        <w:rPr>
          <w:rFonts w:cs="Times New Roman"/>
        </w:rPr>
        <w:t>syllabus</w:t>
      </w:r>
      <w:r w:rsidRPr="005A734E">
        <w:rPr>
          <w:rFonts w:cs="Times New Roman"/>
          <w:color w:val="FF0000"/>
        </w:rPr>
        <w:t xml:space="preserve"> </w:t>
      </w:r>
      <w:r w:rsidRPr="005A734E">
        <w:rPr>
          <w:rFonts w:cs="Times New Roman"/>
        </w:rPr>
        <w:t>and the weighting for each assessment type.</w:t>
      </w:r>
    </w:p>
    <w:p w:rsidR="00871840" w:rsidRPr="00FD6E87" w:rsidRDefault="00871840" w:rsidP="00FD6E87">
      <w:pPr>
        <w:pStyle w:val="Heading3"/>
      </w:pPr>
      <w:r w:rsidRPr="00FD6E87">
        <w:t>Assessment table</w:t>
      </w:r>
      <w:bookmarkEnd w:id="41"/>
      <w:bookmarkEnd w:id="42"/>
      <w:r w:rsidR="00BB4DB0" w:rsidRPr="00FD6E87">
        <w:t xml:space="preserve"> </w:t>
      </w:r>
      <w:r w:rsidR="00CF058E" w:rsidRPr="00FD6E87">
        <w:t>–</w:t>
      </w:r>
      <w:r w:rsidR="00BB4DB0" w:rsidRPr="00FD6E87">
        <w:t xml:space="preserve"> Year 12</w:t>
      </w:r>
    </w:p>
    <w:tbl>
      <w:tblPr>
        <w:tblStyle w:val="LightList-Accent4"/>
        <w:tblW w:w="9781" w:type="dxa"/>
        <w:tblInd w:w="108" w:type="dxa"/>
        <w:tblLayout w:type="fixed"/>
        <w:tblLook w:val="00A0" w:firstRow="1" w:lastRow="0" w:firstColumn="1" w:lastColumn="0" w:noHBand="0" w:noVBand="0"/>
      </w:tblPr>
      <w:tblGrid>
        <w:gridCol w:w="8080"/>
        <w:gridCol w:w="1701"/>
      </w:tblGrid>
      <w:tr w:rsidR="00871840" w:rsidRPr="005A734E" w:rsidTr="00457B6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Cs w:val="0"/>
                <w:szCs w:val="18"/>
              </w:rPr>
              <w:t>Investigation</w:t>
            </w:r>
          </w:p>
          <w:p w:rsidR="00FD44EC" w:rsidRPr="00233E33" w:rsidRDefault="00FD44EC" w:rsidP="00FD44EC">
            <w:pPr>
              <w:tabs>
                <w:tab w:val="num" w:pos="720"/>
              </w:tabs>
              <w:jc w:val="left"/>
              <w:rPr>
                <w:rFonts w:ascii="Calibri" w:eastAsia="Times New Roman" w:hAnsi="Calibri" w:cs="Times New Roman"/>
                <w:bCs w:val="0"/>
                <w:szCs w:val="18"/>
              </w:rPr>
            </w:pPr>
            <w:r w:rsidRPr="00233E33">
              <w:rPr>
                <w:rFonts w:ascii="Calibri" w:eastAsia="Times New Roman" w:hAnsi="Calibri" w:cs="Calibri"/>
                <w:b w:val="0"/>
                <w:bCs w:val="0"/>
                <w:szCs w:val="18"/>
              </w:rPr>
              <w:t>Directed research</w:t>
            </w:r>
            <w:r w:rsidRPr="00233E33">
              <w:rPr>
                <w:rFonts w:ascii="Times New Roman" w:eastAsia="Times New Roman" w:hAnsi="Times New Roman" w:cs="Calibri"/>
                <w:b w:val="0"/>
                <w:bCs w:val="0"/>
                <w:szCs w:val="18"/>
              </w:rPr>
              <w:t xml:space="preserve"> </w:t>
            </w:r>
            <w:r w:rsidRPr="00233E33">
              <w:rPr>
                <w:rFonts w:ascii="Calibri" w:eastAsia="Times New Roman" w:hAnsi="Calibri" w:cs="Times New Roman"/>
                <w:b w:val="0"/>
                <w:bCs w:val="0"/>
                <w:szCs w:val="18"/>
              </w:rPr>
              <w:t>in which students plan, conduct and communicate an</w:t>
            </w:r>
            <w:r w:rsidRPr="00233E33">
              <w:rPr>
                <w:rFonts w:ascii="Times New Roman" w:eastAsia="Times New Roman" w:hAnsi="Times New Roman" w:cs="Times New Roman"/>
                <w:b w:val="0"/>
                <w:bCs w:val="0"/>
                <w:szCs w:val="18"/>
              </w:rPr>
              <w:t xml:space="preserve"> </w:t>
            </w:r>
            <w:r w:rsidRPr="00233E33">
              <w:rPr>
                <w:rFonts w:ascii="Calibri" w:eastAsia="Times New Roman" w:hAnsi="Calibri" w:cs="Times New Roman"/>
                <w:b w:val="0"/>
                <w:bCs w:val="0"/>
                <w:szCs w:val="18"/>
              </w:rPr>
              <w:t>investigation of an issue related to Food Science and Technology. They apply processes to food-related practices, use a variety of investigative approaches to individually and/or collaboratively collect and interpret primary sources and produce secondary s</w:t>
            </w:r>
            <w:r w:rsidR="00AE45E0">
              <w:rPr>
                <w:rFonts w:ascii="Calibri" w:eastAsia="Times New Roman" w:hAnsi="Calibri" w:cs="Times New Roman"/>
                <w:b w:val="0"/>
                <w:bCs w:val="0"/>
                <w:szCs w:val="18"/>
              </w:rPr>
              <w:t>ources.</w:t>
            </w:r>
            <w:r w:rsidRPr="00233E33">
              <w:rPr>
                <w:rFonts w:ascii="Calibri" w:eastAsia="Times New Roman" w:hAnsi="Calibri" w:cs="Times New Roman"/>
                <w:b w:val="0"/>
                <w:bCs w:val="0"/>
                <w:szCs w:val="18"/>
              </w:rPr>
              <w:t xml:space="preserve"> </w:t>
            </w:r>
            <w:r w:rsidR="00AE45E0">
              <w:rPr>
                <w:rFonts w:ascii="Calibri" w:eastAsia="Times New Roman" w:hAnsi="Calibri" w:cs="Times New Roman"/>
                <w:b w:val="0"/>
                <w:bCs w:val="0"/>
                <w:szCs w:val="18"/>
              </w:rPr>
              <w:t>Processes</w:t>
            </w:r>
            <w:r w:rsidR="0089586B">
              <w:rPr>
                <w:rFonts w:ascii="Calibri" w:eastAsia="Times New Roman" w:hAnsi="Calibri" w:cs="Times New Roman"/>
                <w:b w:val="0"/>
                <w:bCs w:val="0"/>
                <w:szCs w:val="18"/>
              </w:rPr>
              <w:t xml:space="preserve"> include </w:t>
            </w:r>
            <w:r w:rsidRPr="00233E33">
              <w:rPr>
                <w:rFonts w:ascii="Calibri" w:eastAsia="Times New Roman" w:hAnsi="Calibri" w:cs="Times New Roman"/>
                <w:b w:val="0"/>
                <w:bCs w:val="0"/>
                <w:szCs w:val="18"/>
              </w:rPr>
              <w:t>testing, analysing, evaluating and communicating findings. The investigation can be presented as a written report or a multimedia presentation.</w:t>
            </w:r>
          </w:p>
          <w:p w:rsidR="00871840" w:rsidRPr="00233E33" w:rsidRDefault="00FD44EC" w:rsidP="00FD44EC">
            <w:pPr>
              <w:jc w:val="left"/>
              <w:rPr>
                <w:rFonts w:ascii="Calibri" w:hAnsi="Calibri"/>
                <w:b w:val="0"/>
                <w:i/>
                <w:szCs w:val="18"/>
              </w:rPr>
            </w:pPr>
            <w:r w:rsidRPr="00233E33">
              <w:rPr>
                <w:rFonts w:ascii="Calibri" w:eastAsia="Times New Roman" w:hAnsi="Calibri" w:cs="Times New Roman"/>
                <w:b w:val="0"/>
                <w:bCs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FD44EC" w:rsidP="00DB3A33">
            <w:pPr>
              <w:jc w:val="center"/>
              <w:rPr>
                <w:rFonts w:ascii="Calibri" w:hAnsi="Calibri"/>
              </w:rPr>
            </w:pPr>
            <w:r>
              <w:rPr>
                <w:rFonts w:ascii="Calibri" w:hAnsi="Calibri"/>
              </w:rPr>
              <w:t>25</w:t>
            </w:r>
            <w:r w:rsidR="00DB3A33" w:rsidRPr="005A734E">
              <w:rPr>
                <w:rFonts w:ascii="Calibri" w:hAnsi="Calibri"/>
              </w:rPr>
              <w:t>%</w:t>
            </w:r>
          </w:p>
        </w:tc>
      </w:tr>
      <w:tr w:rsidR="00871840" w:rsidRPr="005A734E"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Cs w:val="0"/>
                <w:szCs w:val="18"/>
              </w:rPr>
              <w:t xml:space="preserve">Production </w:t>
            </w:r>
            <w:r w:rsidRPr="00233E33">
              <w:rPr>
                <w:rFonts w:ascii="Calibri" w:eastAsia="Times New Roman" w:hAnsi="Calibri" w:cs="Calibri"/>
                <w:bCs w:val="0"/>
                <w:szCs w:val="18"/>
              </w:rPr>
              <w:t>analysis</w:t>
            </w:r>
          </w:p>
          <w:p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 w:val="0"/>
                <w:bCs w:val="0"/>
                <w:szCs w:val="18"/>
              </w:rPr>
              <w:t>A production project in which students explore ideas, design products and/or implement production processes.</w:t>
            </w:r>
          </w:p>
          <w:p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 w:val="0"/>
                <w:bCs w:val="0"/>
                <w:szCs w:val="18"/>
              </w:rPr>
              <w:t>Students manage a range of production processes, evaluating and modifying them as necessary. This includes making products, prototypes or implement</w:t>
            </w:r>
            <w:r w:rsidR="001D0C13">
              <w:rPr>
                <w:rFonts w:ascii="Calibri" w:eastAsia="Times New Roman" w:hAnsi="Calibri" w:cs="Times New Roman"/>
                <w:b w:val="0"/>
                <w:bCs w:val="0"/>
                <w:szCs w:val="18"/>
              </w:rPr>
              <w:t>ing</w:t>
            </w:r>
            <w:r w:rsidRPr="00233E33">
              <w:rPr>
                <w:rFonts w:ascii="Calibri" w:eastAsia="Times New Roman" w:hAnsi="Calibri" w:cs="Times New Roman"/>
                <w:b w:val="0"/>
                <w:bCs w:val="0"/>
                <w:szCs w:val="18"/>
              </w:rPr>
              <w:t xml:space="preserve"> processes and systems in response to</w:t>
            </w:r>
            <w:r w:rsidR="001D0C13">
              <w:rPr>
                <w:rFonts w:ascii="Calibri" w:eastAsia="Times New Roman" w:hAnsi="Calibri" w:cs="Times New Roman"/>
                <w:b w:val="0"/>
                <w:bCs w:val="0"/>
                <w:szCs w:val="18"/>
              </w:rPr>
              <w:t xml:space="preserve"> a proposal </w:t>
            </w:r>
            <w:r w:rsidRPr="00233E33">
              <w:rPr>
                <w:rFonts w:ascii="Calibri" w:eastAsia="Times New Roman" w:hAnsi="Calibri" w:cs="Times New Roman"/>
                <w:b w:val="0"/>
                <w:bCs w:val="0"/>
                <w:szCs w:val="18"/>
              </w:rPr>
              <w:t>and evaluating design ideas while managing a range of production processes.</w:t>
            </w:r>
          </w:p>
          <w:p w:rsidR="00871840" w:rsidRPr="00233E33" w:rsidRDefault="00FD44EC" w:rsidP="00FD44EC">
            <w:pPr>
              <w:jc w:val="left"/>
              <w:rPr>
                <w:rFonts w:ascii="Calibri" w:hAnsi="Calibri"/>
                <w:b w:val="0"/>
                <w:i/>
                <w:szCs w:val="18"/>
              </w:rPr>
            </w:pPr>
            <w:r w:rsidRPr="00233E33">
              <w:rPr>
                <w:rFonts w:ascii="Calibri" w:eastAsia="Times New Roman" w:hAnsi="Calibri" w:cs="Calibri"/>
                <w:b w:val="0"/>
                <w:bCs w:val="0"/>
                <w:szCs w:val="18"/>
              </w:rPr>
              <w:t>Evidence can include: analysis of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FD44EC" w:rsidP="00DB3A33">
            <w:pPr>
              <w:jc w:val="center"/>
              <w:rPr>
                <w:rFonts w:ascii="Calibri" w:hAnsi="Calibri"/>
              </w:rPr>
            </w:pPr>
            <w:r>
              <w:rPr>
                <w:rFonts w:ascii="Calibri" w:hAnsi="Calibri"/>
              </w:rPr>
              <w:t>15</w:t>
            </w:r>
            <w:r w:rsidR="00DB3A33" w:rsidRPr="005A734E">
              <w:rPr>
                <w:rFonts w:ascii="Calibri" w:hAnsi="Calibri"/>
              </w:rPr>
              <w:t>%</w:t>
            </w:r>
          </w:p>
        </w:tc>
      </w:tr>
      <w:tr w:rsidR="00871840" w:rsidRPr="005A734E"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Cs w:val="0"/>
                <w:szCs w:val="18"/>
              </w:rPr>
              <w:t>Response</w:t>
            </w:r>
          </w:p>
          <w:p w:rsidR="00FD44EC" w:rsidRPr="00244412" w:rsidRDefault="00FD44EC" w:rsidP="00244412">
            <w:pPr>
              <w:jc w:val="left"/>
              <w:rPr>
                <w:rFonts w:ascii="Calibri" w:eastAsia="Times New Roman" w:hAnsi="Calibri" w:cs="Times New Roman"/>
                <w:b w:val="0"/>
                <w:bCs w:val="0"/>
                <w:szCs w:val="18"/>
              </w:rPr>
            </w:pPr>
            <w:r w:rsidRPr="00233E33">
              <w:rPr>
                <w:rFonts w:ascii="Calibri" w:eastAsia="Times New Roman" w:hAnsi="Calibri" w:cs="Times New Roman"/>
                <w:b w:val="0"/>
                <w:bCs w:val="0"/>
                <w:szCs w:val="18"/>
              </w:rPr>
              <w:t>Students respond to questions which can require them to refer to stimuli or prompts</w:t>
            </w:r>
            <w:r w:rsidR="00E3441A">
              <w:rPr>
                <w:rFonts w:ascii="Calibri" w:eastAsia="Times New Roman" w:hAnsi="Calibri" w:cs="Times New Roman"/>
                <w:b w:val="0"/>
                <w:bCs w:val="0"/>
                <w:szCs w:val="18"/>
              </w:rPr>
              <w:t>,</w:t>
            </w:r>
            <w:r w:rsidR="00244412">
              <w:rPr>
                <w:rFonts w:ascii="Calibri" w:eastAsia="Times New Roman" w:hAnsi="Calibri" w:cs="Times New Roman"/>
                <w:b w:val="0"/>
                <w:bCs w:val="0"/>
                <w:szCs w:val="18"/>
              </w:rPr>
              <w:t xml:space="preserve"> such as </w:t>
            </w:r>
            <w:r w:rsidRPr="00233E33">
              <w:rPr>
                <w:rFonts w:ascii="Calibri" w:eastAsia="Times New Roman" w:hAnsi="Calibri" w:cs="Times New Roman"/>
                <w:b w:val="0"/>
                <w:bCs w:val="0"/>
                <w:szCs w:val="18"/>
              </w:rPr>
              <w:t xml:space="preserve">production practices, case studies, </w:t>
            </w:r>
            <w:r w:rsidR="00244412">
              <w:rPr>
                <w:rFonts w:ascii="Calibri" w:eastAsia="Times New Roman" w:hAnsi="Calibri" w:cs="Times New Roman"/>
                <w:b w:val="0"/>
                <w:bCs w:val="0"/>
                <w:szCs w:val="18"/>
              </w:rPr>
              <w:t>scenarios and</w:t>
            </w:r>
            <w:r w:rsidRPr="00233E33">
              <w:rPr>
                <w:rFonts w:ascii="Calibri" w:eastAsia="Times New Roman" w:hAnsi="Calibri" w:cs="Times New Roman"/>
                <w:b w:val="0"/>
                <w:bCs w:val="0"/>
                <w:szCs w:val="18"/>
              </w:rPr>
              <w:t xml:space="preserve"> primary and secondary sources.</w:t>
            </w:r>
          </w:p>
          <w:p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 w:val="0"/>
                <w:bCs w:val="0"/>
                <w:szCs w:val="18"/>
              </w:rPr>
              <w:t xml:space="preserve">Tasks can be conducted inside or outside class time. Students apply their understandings and skills to analyse, and/or interpret information, solve problems and/or answer questions. Formats can include </w:t>
            </w:r>
            <w:r w:rsidRPr="00233E33">
              <w:rPr>
                <w:rFonts w:ascii="Calibri" w:eastAsia="Times New Roman" w:hAnsi="Calibri" w:cs="Calibri"/>
                <w:b w:val="0"/>
                <w:bCs w:val="0"/>
                <w:szCs w:val="18"/>
              </w:rPr>
              <w:t>short and extended</w:t>
            </w:r>
            <w:r w:rsidRPr="00233E33">
              <w:rPr>
                <w:rFonts w:ascii="Calibri" w:eastAsia="Times New Roman" w:hAnsi="Calibri" w:cs="Times New Roman"/>
                <w:b w:val="0"/>
                <w:bCs w:val="0"/>
                <w:szCs w:val="18"/>
              </w:rPr>
              <w:t xml:space="preserve"> written responses and/or oral presentations.</w:t>
            </w:r>
          </w:p>
          <w:p w:rsidR="00871840" w:rsidRPr="00233E33" w:rsidRDefault="00FD44EC" w:rsidP="00FD44EC">
            <w:pPr>
              <w:jc w:val="left"/>
              <w:rPr>
                <w:rFonts w:ascii="Calibri" w:hAnsi="Calibri"/>
                <w:b w:val="0"/>
                <w:i/>
                <w:szCs w:val="18"/>
              </w:rPr>
            </w:pPr>
            <w:r w:rsidRPr="00233E33">
              <w:rPr>
                <w:rFonts w:ascii="Calibri" w:eastAsia="Times New Roman" w:hAnsi="Calibri" w:cs="Times New Roman"/>
                <w:b w:val="0"/>
                <w:bCs w:val="0"/>
                <w:szCs w:val="18"/>
              </w:rPr>
              <w:t>Other evidence can include</w:t>
            </w:r>
            <w:r w:rsidR="001D0C13">
              <w:rPr>
                <w:rFonts w:ascii="Calibri" w:eastAsia="Times New Roman" w:hAnsi="Calibri" w:cs="Times New Roman"/>
                <w:b w:val="0"/>
                <w:bCs w:val="0"/>
                <w:szCs w:val="18"/>
              </w:rPr>
              <w:t>:</w:t>
            </w:r>
            <w:r w:rsidRPr="00233E33">
              <w:rPr>
                <w:rFonts w:ascii="Calibri" w:eastAsia="Times New Roman" w:hAnsi="Calibri" w:cs="Times New Roman"/>
                <w:b w:val="0"/>
                <w:bCs w:val="0"/>
                <w:szCs w:val="18"/>
              </w:rPr>
              <w:t xml:space="preserve"> situation analysis exercises, observation records and checklists, journal</w:t>
            </w:r>
            <w:r w:rsidR="001D0C13">
              <w:rPr>
                <w:rFonts w:ascii="Calibri" w:eastAsia="Times New Roman" w:hAnsi="Calibri" w:cs="Times New Roman"/>
                <w:b w:val="0"/>
                <w:bCs w:val="0"/>
                <w:szCs w:val="18"/>
              </w:rPr>
              <w:t xml:space="preserve"> entries</w:t>
            </w:r>
            <w:r w:rsidRPr="00233E33">
              <w:rPr>
                <w:rFonts w:ascii="Calibri" w:eastAsia="Times New Roman" w:hAnsi="Calibri" w:cs="Times New Roman"/>
                <w:b w:val="0"/>
                <w:bCs w:val="0"/>
                <w:szCs w:val="18"/>
              </w:rPr>
              <w:t xml:space="preserve">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FD44EC" w:rsidP="00DB3A33">
            <w:pPr>
              <w:jc w:val="center"/>
              <w:rPr>
                <w:rFonts w:ascii="Calibri" w:hAnsi="Calibri"/>
              </w:rPr>
            </w:pPr>
            <w:r>
              <w:rPr>
                <w:rFonts w:ascii="Calibri" w:hAnsi="Calibri"/>
              </w:rPr>
              <w:t>20</w:t>
            </w:r>
            <w:r w:rsidR="00DB3A33" w:rsidRPr="005A734E">
              <w:rPr>
                <w:rFonts w:ascii="Calibri" w:hAnsi="Calibri"/>
              </w:rPr>
              <w:t>%</w:t>
            </w:r>
          </w:p>
        </w:tc>
      </w:tr>
      <w:tr w:rsidR="00871840" w:rsidRPr="005A734E"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bottom w:val="single" w:sz="8" w:space="0" w:color="9688BE" w:themeColor="accent4"/>
            </w:tcBorders>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360F59" w:rsidP="00B35FC1">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B35FC1">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FD44EC" w:rsidP="00DB3A33">
            <w:pPr>
              <w:jc w:val="center"/>
              <w:rPr>
                <w:rFonts w:ascii="Calibri" w:hAnsi="Calibri"/>
              </w:rPr>
            </w:pPr>
            <w:r>
              <w:rPr>
                <w:rFonts w:ascii="Calibri" w:hAnsi="Calibri"/>
              </w:rPr>
              <w:t>40</w:t>
            </w:r>
            <w:r w:rsidR="00DB3A33" w:rsidRPr="005A734E">
              <w:rPr>
                <w:rFonts w:ascii="Calibri" w:hAnsi="Calibri"/>
              </w:rPr>
              <w:t>%</w:t>
            </w:r>
          </w:p>
        </w:tc>
      </w:tr>
    </w:tbl>
    <w:p w:rsidR="009E06C2" w:rsidRPr="00AB7834" w:rsidRDefault="009E06C2" w:rsidP="00FD6E87">
      <w:pPr>
        <w:spacing w:before="120" w:line="276" w:lineRule="auto"/>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rsidR="009E06C2" w:rsidRPr="00AB7834" w:rsidRDefault="009E06C2" w:rsidP="00FD6E8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9E06C2" w:rsidRPr="00AB7834" w:rsidRDefault="009E06C2" w:rsidP="00FD6E87">
      <w:pPr>
        <w:pStyle w:val="ListItem"/>
        <w:numPr>
          <w:ilvl w:val="0"/>
          <w:numId w:val="20"/>
        </w:numPr>
        <w:ind w:left="357" w:hanging="357"/>
        <w:rPr>
          <w:color w:val="000000" w:themeColor="text1"/>
        </w:rPr>
      </w:pPr>
      <w:r w:rsidRPr="00AB7834">
        <w:rPr>
          <w:color w:val="000000" w:themeColor="text1"/>
        </w:rPr>
        <w:t>include a set of assessment tasks</w:t>
      </w:r>
    </w:p>
    <w:p w:rsidR="009E06C2" w:rsidRPr="00AB7834" w:rsidRDefault="009E06C2" w:rsidP="00FD6E87">
      <w:pPr>
        <w:pStyle w:val="ListItem"/>
        <w:numPr>
          <w:ilvl w:val="0"/>
          <w:numId w:val="20"/>
        </w:numPr>
        <w:ind w:left="357" w:hanging="357"/>
        <w:rPr>
          <w:color w:val="000000" w:themeColor="text1"/>
        </w:rPr>
      </w:pPr>
      <w:r w:rsidRPr="00AB7834">
        <w:rPr>
          <w:color w:val="000000" w:themeColor="text1"/>
        </w:rPr>
        <w:t>include a general description of each task</w:t>
      </w:r>
    </w:p>
    <w:p w:rsidR="00FD6E87" w:rsidRDefault="009E06C2" w:rsidP="00FD6E87">
      <w:pPr>
        <w:pStyle w:val="ListItem"/>
        <w:numPr>
          <w:ilvl w:val="0"/>
          <w:numId w:val="20"/>
        </w:numPr>
        <w:ind w:left="357" w:hanging="357"/>
        <w:rPr>
          <w:color w:val="000000" w:themeColor="text1"/>
        </w:rPr>
      </w:pPr>
      <w:r w:rsidRPr="00AB7834">
        <w:rPr>
          <w:color w:val="000000" w:themeColor="text1"/>
        </w:rPr>
        <w:t>indicate the unit content to be assessed</w:t>
      </w:r>
    </w:p>
    <w:p w:rsidR="009E06C2" w:rsidRPr="00FD6E87" w:rsidRDefault="009E06C2" w:rsidP="00FD6E87">
      <w:pPr>
        <w:pStyle w:val="ListItem"/>
        <w:numPr>
          <w:ilvl w:val="0"/>
          <w:numId w:val="20"/>
        </w:numPr>
        <w:ind w:left="357" w:hanging="357"/>
        <w:rPr>
          <w:color w:val="000000" w:themeColor="text1"/>
        </w:rPr>
      </w:pPr>
      <w:r w:rsidRPr="00FD6E87">
        <w:rPr>
          <w:color w:val="000000" w:themeColor="text1"/>
        </w:rPr>
        <w:t>indicate a weighting for each task and each assessment type</w:t>
      </w:r>
    </w:p>
    <w:p w:rsidR="009E06C2" w:rsidRPr="00AB7834" w:rsidRDefault="009E06C2" w:rsidP="00FD6E87">
      <w:pPr>
        <w:pStyle w:val="ListItem"/>
        <w:numPr>
          <w:ilvl w:val="0"/>
          <w:numId w:val="20"/>
        </w:numPr>
        <w:ind w:left="357" w:hanging="357"/>
        <w:rPr>
          <w:color w:val="000000" w:themeColor="text1"/>
        </w:rPr>
      </w:pPr>
      <w:r w:rsidRPr="00AB7834">
        <w:rPr>
          <w:color w:val="000000" w:themeColor="text1"/>
        </w:rPr>
        <w:lastRenderedPageBreak/>
        <w:t>include the approximate timing of each task (for example, the week the task is conducted, or the issue and submission dates for an extended task).</w:t>
      </w:r>
    </w:p>
    <w:p w:rsidR="00BA78A7" w:rsidRDefault="009E06C2" w:rsidP="00FD6E87">
      <w:pPr>
        <w:spacing w:before="120" w:line="276" w:lineRule="auto"/>
        <w:rPr>
          <w:rFonts w:cs="Times New Roman"/>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4E0D7E" w:rsidRPr="004E0D7E">
        <w:rPr>
          <w:rFonts w:eastAsia="Times New Roman" w:cs="Calibri"/>
        </w:rPr>
        <w:t xml:space="preserve">twice. </w:t>
      </w:r>
      <w:r w:rsidR="00233E33" w:rsidRPr="00015A0C">
        <w:rPr>
          <w:rFonts w:cs="Times New Roman"/>
        </w:rPr>
        <w:t>At least two response tasks should be completed in class under test conditions.</w:t>
      </w:r>
    </w:p>
    <w:p w:rsidR="009E06C2" w:rsidRPr="00AB7834" w:rsidRDefault="009E06C2" w:rsidP="00FD6E87">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156C04">
        <w:rPr>
          <w:rFonts w:eastAsia="Times New Roman" w:cs="Calibri"/>
          <w:color w:val="000000" w:themeColor="text1"/>
        </w:rPr>
        <w:t xml:space="preserve"> content for Unit 3 and Unit 4.</w:t>
      </w:r>
    </w:p>
    <w:p w:rsidR="00FD5350" w:rsidRPr="00233E33" w:rsidRDefault="009E06C2" w:rsidP="00FD6E87">
      <w:pPr>
        <w:spacing w:before="120" w:line="276" w:lineRule="auto"/>
        <w:rPr>
          <w:rFonts w:eastAsiaTheme="majorEastAsia" w:cstheme="majorBidi"/>
          <w:b/>
          <w:bCs/>
          <w:sz w:val="32"/>
          <w:szCs w:val="26"/>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33E33" w:rsidRPr="00015A0C">
        <w:rPr>
          <w:rFonts w:eastAsia="Times New Roman" w:cs="Arial"/>
          <w:szCs w:val="16"/>
          <w:lang w:eastAsia="en-AU"/>
        </w:rPr>
        <w:t>For example, student performance for a production could be validated</w:t>
      </w:r>
      <w:r w:rsidR="00B35FC1" w:rsidRPr="00015A0C">
        <w:rPr>
          <w:rFonts w:eastAsia="Times New Roman" w:cs="Arial"/>
          <w:szCs w:val="16"/>
          <w:lang w:eastAsia="en-AU"/>
        </w:rPr>
        <w:t xml:space="preserve"> by a task</w:t>
      </w:r>
      <w:r w:rsidR="00595861">
        <w:rPr>
          <w:rFonts w:eastAsia="Times New Roman" w:cs="Arial"/>
          <w:szCs w:val="16"/>
          <w:lang w:eastAsia="en-AU"/>
        </w:rPr>
        <w:t xml:space="preserve"> (such as</w:t>
      </w:r>
      <w:r w:rsidR="00233E33" w:rsidRPr="00015A0C">
        <w:rPr>
          <w:rFonts w:eastAsia="Times New Roman" w:cs="Arial"/>
          <w:szCs w:val="16"/>
          <w:lang w:eastAsia="en-AU"/>
        </w:rPr>
        <w:t xml:space="preserve"> a structured essay, extended answer or analysis of the processes used in the production) </w:t>
      </w:r>
      <w:r w:rsidR="00EA2479">
        <w:rPr>
          <w:rFonts w:eastAsia="Times New Roman" w:cs="Arial"/>
          <w:szCs w:val="16"/>
          <w:lang w:eastAsia="en-AU"/>
        </w:rPr>
        <w:t xml:space="preserve">which is completed </w:t>
      </w:r>
      <w:r w:rsidR="00233E33" w:rsidRPr="00015A0C">
        <w:rPr>
          <w:rFonts w:eastAsia="Times New Roman" w:cs="Arial"/>
          <w:szCs w:val="16"/>
          <w:lang w:eastAsia="en-AU"/>
        </w:rPr>
        <w:t>in class after the final production process is completed.</w:t>
      </w:r>
    </w:p>
    <w:p w:rsidR="00871840" w:rsidRPr="005A734E" w:rsidRDefault="00871840" w:rsidP="005A734E">
      <w:pPr>
        <w:pStyle w:val="Heading2"/>
      </w:pPr>
      <w:bookmarkStart w:id="44" w:name="_Toc18055474"/>
      <w:r w:rsidRPr="005A734E">
        <w:t>Grad</w:t>
      </w:r>
      <w:bookmarkEnd w:id="43"/>
      <w:r w:rsidRPr="005A734E">
        <w:t>ing</w:t>
      </w:r>
      <w:bookmarkEnd w:id="44"/>
    </w:p>
    <w:p w:rsidR="00FD5350" w:rsidRPr="005A734E" w:rsidRDefault="00FD5350" w:rsidP="00FD6E87">
      <w:pPr>
        <w:spacing w:before="120" w:line="276" w:lineRule="auto"/>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443"/>
      </w:tblGrid>
      <w:tr w:rsidR="00871840" w:rsidRPr="005A734E" w:rsidTr="00457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43" w:type="dxa"/>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43" w:type="dxa"/>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43" w:type="dxa"/>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43" w:type="dxa"/>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43" w:type="dxa"/>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43" w:type="dxa"/>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E6303B" w:rsidRDefault="00115C19" w:rsidP="00FD6E87">
      <w:pPr>
        <w:spacing w:before="120" w:line="276" w:lineRule="auto"/>
      </w:pPr>
      <w:bookmarkStart w:id="45" w:name="_Toc358372267"/>
      <w:bookmarkStart w:id="46" w:name="_Toc358373584"/>
      <w:r w:rsidRPr="005A734E">
        <w:t xml:space="preserve">The teacher </w:t>
      </w:r>
      <w:r w:rsidR="00E6303B">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B35FC1">
        <w:rPr>
          <w:rFonts w:cs="Times New Roman"/>
        </w:rPr>
        <w:t xml:space="preserve">the </w:t>
      </w:r>
      <w:r w:rsidR="00233E33" w:rsidRPr="00233E33">
        <w:rPr>
          <w:rFonts w:cs="Times New Roman"/>
        </w:rPr>
        <w:t>Food Science and Technology</w:t>
      </w:r>
      <w:r w:rsidR="00B35FC1">
        <w:rPr>
          <w:rFonts w:cs="Times New Roman"/>
        </w:rPr>
        <w:t xml:space="preserve"> </w:t>
      </w:r>
      <w:r w:rsidR="00277E6B" w:rsidRPr="005A734E">
        <w:rPr>
          <w:rFonts w:cs="Times New Roman"/>
        </w:rPr>
        <w:t>ATAR</w:t>
      </w:r>
      <w:r w:rsidR="00277E6B">
        <w:rPr>
          <w:rFonts w:cs="Times New Roman"/>
        </w:rPr>
        <w:t xml:space="preserve"> </w:t>
      </w:r>
      <w:r w:rsidR="00277E6B" w:rsidRPr="005A734E">
        <w:rPr>
          <w:rFonts w:cs="Times New Roman"/>
        </w:rPr>
        <w:t xml:space="preserve">Year 12 </w:t>
      </w:r>
      <w:r w:rsidR="00B35FC1">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EE199A">
        <w:rPr>
          <w:rFonts w:cs="Times New Roman"/>
        </w:rPr>
        <w:t xml:space="preserve">in </w:t>
      </w:r>
      <w:r w:rsidR="000E32CE">
        <w:rPr>
          <w:rFonts w:cs="Times New Roman"/>
        </w:rPr>
        <w:t>Appendix</w:t>
      </w:r>
      <w:r w:rsidR="0094684F">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5A734E">
          <w:rPr>
            <w:rFonts w:cs="Times New Roman"/>
            <w:color w:val="46328C"/>
          </w:rPr>
          <w:t>www.scsa.wa.edu.au</w:t>
        </w:r>
      </w:hyperlink>
    </w:p>
    <w:p w:rsidR="00FD5350" w:rsidRPr="005A734E" w:rsidRDefault="00FD5350" w:rsidP="00FD6E87">
      <w:pPr>
        <w:spacing w:before="120" w:line="276" w:lineRule="auto"/>
      </w:pPr>
      <w:r w:rsidRPr="005A734E">
        <w:t>To be assigned a grade, a student must have had the opportunity to complete the education program</w:t>
      </w:r>
      <w:r w:rsidR="00277E6B">
        <w:t>,</w:t>
      </w:r>
      <w:r w:rsidRPr="005A734E">
        <w:t xml:space="preserve"> including the assessment program (unless the school accepts that there are exceptional and justifiable circumstances).</w:t>
      </w:r>
    </w:p>
    <w:p w:rsidR="001B17E5" w:rsidRDefault="00FD5350" w:rsidP="003461E7">
      <w:pPr>
        <w:spacing w:before="120" w:line="276" w:lineRule="auto"/>
      </w:pPr>
      <w:r w:rsidRPr="005A734E">
        <w:t>Refer to the WACE</w:t>
      </w:r>
      <w:r w:rsidR="00E6303B">
        <w:t xml:space="preserve"> Manual for further information</w:t>
      </w:r>
      <w:r w:rsidR="00E6303B" w:rsidRPr="00E6303B">
        <w:t xml:space="preserve"> </w:t>
      </w:r>
      <w:r w:rsidR="00E6303B">
        <w:t>about the use of a ranked list in the process of assigning grades.</w:t>
      </w:r>
      <w:r w:rsidR="00871840" w:rsidRPr="005A734E">
        <w:br w:type="page"/>
      </w:r>
      <w:bookmarkEnd w:id="45"/>
      <w:bookmarkEnd w:id="46"/>
    </w:p>
    <w:p w:rsidR="00026734" w:rsidRPr="005A734E" w:rsidRDefault="00244ECB" w:rsidP="005A734E">
      <w:pPr>
        <w:pStyle w:val="Heading1"/>
      </w:pPr>
      <w:bookmarkStart w:id="47" w:name="_Toc18055475"/>
      <w:r>
        <w:lastRenderedPageBreak/>
        <w:t>ATAR course</w:t>
      </w:r>
      <w:r w:rsidR="00026734" w:rsidRPr="005A734E">
        <w:t xml:space="preserve"> examination</w:t>
      </w:r>
      <w:bookmarkEnd w:id="47"/>
    </w:p>
    <w:p w:rsidR="00DB3A33" w:rsidRPr="00587FBF" w:rsidRDefault="00DB3A33" w:rsidP="00FD6E87">
      <w:pPr>
        <w:spacing w:before="120" w:line="276" w:lineRule="auto"/>
        <w:rPr>
          <w:rFonts w:eastAsia="Times New Roman" w:cs="Times New Roman"/>
        </w:rPr>
      </w:pPr>
      <w:r w:rsidRPr="005A734E">
        <w:rPr>
          <w:rFonts w:eastAsia="Times New Roman" w:cs="Times New Roman"/>
        </w:rPr>
        <w:t xml:space="preserve">All students enrolled in </w:t>
      </w:r>
      <w:r w:rsidR="00856613">
        <w:rPr>
          <w:rFonts w:eastAsia="Times New Roman" w:cs="Times New Roman"/>
        </w:rPr>
        <w:t xml:space="preserve">the </w:t>
      </w:r>
      <w:r w:rsidR="001B17E5" w:rsidRPr="001B17E5">
        <w:rPr>
          <w:rFonts w:eastAsia="Times New Roman" w:cs="Times New Roman"/>
        </w:rPr>
        <w:t xml:space="preserve">Food Science and </w:t>
      </w:r>
      <w:r w:rsidR="001B17E5" w:rsidRPr="00277E6B">
        <w:rPr>
          <w:rFonts w:eastAsia="Times New Roman" w:cs="Times New Roman"/>
        </w:rPr>
        <w:t>Technology</w:t>
      </w:r>
      <w:r w:rsidR="00856613" w:rsidRPr="00277E6B">
        <w:rPr>
          <w:rFonts w:eastAsia="Times New Roman" w:cs="Times New Roman"/>
        </w:rPr>
        <w:t xml:space="preserve"> </w:t>
      </w:r>
      <w:r w:rsidR="00277E6B" w:rsidRPr="00277E6B">
        <w:rPr>
          <w:rFonts w:eastAsia="Times New Roman" w:cs="Times New Roman"/>
        </w:rPr>
        <w:t xml:space="preserve">ATAR </w:t>
      </w:r>
      <w:r w:rsidR="00856613" w:rsidRPr="00277E6B">
        <w:rPr>
          <w:rFonts w:eastAsia="Times New Roman" w:cs="Times New Roman"/>
        </w:rPr>
        <w:t>course</w:t>
      </w:r>
      <w:r w:rsidRPr="00277E6B">
        <w:rPr>
          <w:rFonts w:eastAsia="Times New Roman" w:cs="Times New Roman"/>
        </w:rPr>
        <w:t xml:space="preserve"> </w:t>
      </w:r>
      <w:r w:rsidR="00277E6B" w:rsidRPr="00277E6B">
        <w:rPr>
          <w:rFonts w:eastAsia="Times New Roman" w:cs="Times New Roman"/>
        </w:rPr>
        <w:t xml:space="preserve">Year 12 </w:t>
      </w:r>
      <w:r w:rsidRPr="00277E6B">
        <w:rPr>
          <w:rFonts w:eastAsia="Times New Roman" w:cs="Times New Roman"/>
        </w:rPr>
        <w:t xml:space="preserve">are required </w:t>
      </w:r>
      <w:r w:rsidRPr="005A734E">
        <w:rPr>
          <w:rFonts w:eastAsia="Times New Roman" w:cs="Times New Roman"/>
        </w:rPr>
        <w:t xml:space="preserve">to sit the </w:t>
      </w:r>
      <w:r w:rsidR="00244ECB">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244ECB">
        <w:rPr>
          <w:rFonts w:eastAsia="Times New Roman" w:cs="Times New Roman"/>
        </w:rPr>
        <w:t>ATAR course</w:t>
      </w:r>
      <w:r w:rsidRPr="005A734E">
        <w:rPr>
          <w:rFonts w:eastAsia="Times New Roman" w:cs="Times New Roman"/>
        </w:rPr>
        <w:t xml:space="preserve"> examination are prescribed in the examination desi</w:t>
      </w:r>
      <w:r w:rsidR="00EA1A52">
        <w:rPr>
          <w:rFonts w:eastAsia="Times New Roman" w:cs="Times New Roman"/>
        </w:rPr>
        <w:t>gn brief on the following page.</w:t>
      </w:r>
    </w:p>
    <w:p w:rsidR="00026734" w:rsidRPr="00BD74AF" w:rsidRDefault="00DB3A33" w:rsidP="00BD74AF">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284C49">
      <w:pPr>
        <w:pStyle w:val="Heading2"/>
        <w:spacing w:after="120"/>
      </w:pPr>
      <w:bookmarkStart w:id="48" w:name="_Toc18055476"/>
      <w:r w:rsidRPr="005A734E">
        <w:lastRenderedPageBreak/>
        <w:t>E</w:t>
      </w:r>
      <w:r w:rsidR="00026734" w:rsidRPr="005A734E">
        <w:t xml:space="preserve">xamination design brief </w:t>
      </w:r>
      <w:r w:rsidR="00CF058E" w:rsidRPr="005A734E">
        <w:t>–</w:t>
      </w:r>
      <w:r w:rsidR="00026734" w:rsidRPr="005A734E">
        <w:t xml:space="preserve"> Year 12</w:t>
      </w:r>
      <w:bookmarkEnd w:id="48"/>
    </w:p>
    <w:p w:rsidR="00026734" w:rsidRPr="005A734E" w:rsidRDefault="00026734" w:rsidP="00E71BF7">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E71BF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B17E5">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E71BF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587FBF">
        <w:rPr>
          <w:rFonts w:eastAsia="Times New Roman" w:cs="Arial"/>
          <w:sz w:val="20"/>
          <w:szCs w:val="20"/>
        </w:rPr>
        <w:t>r:</w:t>
      </w:r>
      <w:r w:rsidRPr="005A734E">
        <w:rPr>
          <w:rFonts w:eastAsia="Times New Roman" w:cs="Arial"/>
          <w:sz w:val="20"/>
          <w:szCs w:val="20"/>
        </w:rPr>
        <w:tab/>
      </w:r>
      <w:r w:rsidR="001B17E5">
        <w:rPr>
          <w:rFonts w:eastAsia="Times New Roman" w:cs="Arial"/>
          <w:sz w:val="20"/>
          <w:szCs w:val="20"/>
        </w:rPr>
        <w:t>three</w:t>
      </w:r>
      <w:r w:rsidRPr="005A734E">
        <w:rPr>
          <w:rFonts w:eastAsia="Times New Roman" w:cs="Arial"/>
          <w:sz w:val="20"/>
          <w:szCs w:val="20"/>
        </w:rPr>
        <w:t xml:space="preserve"> hours</w:t>
      </w:r>
    </w:p>
    <w:p w:rsidR="00026734" w:rsidRPr="005A734E" w:rsidRDefault="00026734" w:rsidP="00E71BF7">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rsidR="00284C49" w:rsidRPr="00284C49" w:rsidRDefault="00284C49" w:rsidP="00E71BF7">
      <w:pPr>
        <w:autoSpaceDE w:val="0"/>
        <w:autoSpaceDN w:val="0"/>
        <w:adjustRightInd w:val="0"/>
        <w:spacing w:after="0" w:line="276" w:lineRule="auto"/>
        <w:ind w:left="1418" w:hanging="1418"/>
        <w:rPr>
          <w:rFonts w:eastAsia="Times New Roman" w:cs="Arial"/>
          <w:sz w:val="20"/>
          <w:szCs w:val="20"/>
        </w:rPr>
      </w:pPr>
      <w:r w:rsidRPr="00284C49">
        <w:rPr>
          <w:rFonts w:eastAsia="Times New Roman" w:cs="Arial"/>
          <w:sz w:val="20"/>
          <w:szCs w:val="20"/>
        </w:rPr>
        <w:t>Standard items:</w:t>
      </w:r>
      <w:r w:rsidRPr="00284C49">
        <w:rPr>
          <w:rFonts w:eastAsia="Times New Roman" w:cs="Arial"/>
          <w:sz w:val="20"/>
          <w:szCs w:val="20"/>
        </w:rPr>
        <w:tab/>
        <w:t>pens (blue/black preferred), pencils (including coloured), sharpener, correction fluid/tape, eraser, ruler, highlighters</w:t>
      </w:r>
    </w:p>
    <w:p w:rsidR="00284C49" w:rsidRPr="00284C49" w:rsidRDefault="00284C49" w:rsidP="00E71BF7">
      <w:pPr>
        <w:autoSpaceDE w:val="0"/>
        <w:autoSpaceDN w:val="0"/>
        <w:adjustRightInd w:val="0"/>
        <w:spacing w:line="276" w:lineRule="auto"/>
        <w:ind w:left="1418" w:hanging="1418"/>
        <w:rPr>
          <w:rFonts w:eastAsia="Times New Roman" w:cs="Arial"/>
          <w:sz w:val="20"/>
          <w:szCs w:val="20"/>
        </w:rPr>
      </w:pPr>
      <w:r w:rsidRPr="00284C49">
        <w:rPr>
          <w:rFonts w:eastAsia="Times New Roman" w:cs="Arial"/>
          <w:sz w:val="20"/>
          <w:szCs w:val="20"/>
        </w:rPr>
        <w:t>Special items:</w:t>
      </w:r>
      <w:r w:rsidRPr="00284C49">
        <w:rPr>
          <w:rFonts w:eastAsia="Times New Roman" w:cs="Arial"/>
          <w:sz w:val="20"/>
          <w:szCs w:val="20"/>
        </w:rPr>
        <w:tab/>
        <w:t>up to three calculators, which do not have the capacity to create or store programmes or text, are permitted in this ATAR course examination</w:t>
      </w:r>
    </w:p>
    <w:tbl>
      <w:tblPr>
        <w:tblW w:w="971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15"/>
        <w:gridCol w:w="6300"/>
      </w:tblGrid>
      <w:tr w:rsidR="00026734" w:rsidRPr="005A734E" w:rsidTr="00032712">
        <w:trPr>
          <w:cantSplit/>
          <w:trHeight w:val="367"/>
        </w:trPr>
        <w:tc>
          <w:tcPr>
            <w:tcW w:w="3415"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2712">
        <w:trPr>
          <w:cantSplit/>
        </w:trPr>
        <w:tc>
          <w:tcPr>
            <w:tcW w:w="3415" w:type="dxa"/>
          </w:tcPr>
          <w:p w:rsidR="00BA2209" w:rsidRPr="005A734E" w:rsidRDefault="00BA2209" w:rsidP="00B4367D">
            <w:pPr>
              <w:autoSpaceDE w:val="0"/>
              <w:autoSpaceDN w:val="0"/>
              <w:adjustRightInd w:val="0"/>
              <w:spacing w:before="80"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1B17E5" w:rsidRDefault="001B17E5" w:rsidP="00B4367D">
            <w:pPr>
              <w:autoSpaceDE w:val="0"/>
              <w:autoSpaceDN w:val="0"/>
              <w:adjustRightInd w:val="0"/>
              <w:spacing w:before="80" w:after="80" w:line="240" w:lineRule="auto"/>
              <w:ind w:left="113" w:right="159"/>
              <w:rPr>
                <w:rFonts w:eastAsia="Times New Roman" w:cs="Arial"/>
                <w:b/>
                <w:bCs/>
                <w:sz w:val="18"/>
                <w:szCs w:val="18"/>
              </w:rPr>
            </w:pPr>
            <w:r w:rsidRPr="001B17E5">
              <w:rPr>
                <w:rFonts w:eastAsia="Times New Roman" w:cs="Arial"/>
                <w:b/>
                <w:bCs/>
                <w:sz w:val="18"/>
                <w:szCs w:val="18"/>
              </w:rPr>
              <w:t>Multiple-choice</w:t>
            </w:r>
          </w:p>
          <w:p w:rsidR="00BA2209" w:rsidRPr="005A734E" w:rsidRDefault="001B17E5"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15</w:t>
            </w:r>
            <w:r w:rsidR="00BA2209" w:rsidRPr="005A734E">
              <w:rPr>
                <w:rFonts w:eastAsia="Times New Roman" w:cs="Arial"/>
                <w:sz w:val="18"/>
                <w:szCs w:val="18"/>
              </w:rPr>
              <w:t>% of the total examination</w:t>
            </w:r>
          </w:p>
          <w:p w:rsidR="001B17E5" w:rsidRDefault="001B17E5" w:rsidP="00B4367D">
            <w:pPr>
              <w:autoSpaceDE w:val="0"/>
              <w:autoSpaceDN w:val="0"/>
              <w:adjustRightInd w:val="0"/>
              <w:spacing w:before="80" w:after="80" w:line="240" w:lineRule="auto"/>
              <w:ind w:left="113" w:right="159"/>
              <w:rPr>
                <w:rFonts w:eastAsia="Times New Roman" w:cs="Arial"/>
                <w:sz w:val="18"/>
                <w:szCs w:val="18"/>
              </w:rPr>
            </w:pPr>
            <w:r w:rsidRPr="001B17E5">
              <w:rPr>
                <w:rFonts w:eastAsia="Times New Roman" w:cs="Arial"/>
                <w:sz w:val="18"/>
                <w:szCs w:val="18"/>
              </w:rPr>
              <w:t>15 questions</w:t>
            </w:r>
          </w:p>
          <w:p w:rsidR="00BA2209" w:rsidRPr="005A734E" w:rsidRDefault="00BA2209" w:rsidP="00B4367D">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Su</w:t>
            </w:r>
            <w:r w:rsidR="001B17E5">
              <w:rPr>
                <w:rFonts w:eastAsia="Times New Roman" w:cs="Arial"/>
                <w:sz w:val="18"/>
                <w:szCs w:val="18"/>
              </w:rPr>
              <w:t>ggested working time: 15 minutes</w:t>
            </w:r>
          </w:p>
        </w:tc>
        <w:tc>
          <w:tcPr>
            <w:tcW w:w="6300" w:type="dxa"/>
          </w:tcPr>
          <w:p w:rsidR="00BA2209" w:rsidRPr="001B17E5" w:rsidRDefault="001B17E5" w:rsidP="00C669BF">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Questions can require the candidate to respond to stimulus material.</w:t>
            </w:r>
            <w:r w:rsidR="00C669BF">
              <w:rPr>
                <w:rFonts w:eastAsia="Times New Roman" w:cs="Arial"/>
                <w:sz w:val="18"/>
                <w:szCs w:val="18"/>
              </w:rPr>
              <w:t xml:space="preserve"> </w:t>
            </w:r>
            <w:r w:rsidRPr="001B17E5">
              <w:rPr>
                <w:rFonts w:eastAsia="Times New Roman" w:cs="Arial"/>
                <w:sz w:val="18"/>
                <w:szCs w:val="18"/>
              </w:rPr>
              <w:t>Stimulus material can include</w:t>
            </w:r>
            <w:r w:rsidR="001D0C13">
              <w:rPr>
                <w:rFonts w:eastAsia="Times New Roman" w:cs="Arial"/>
                <w:sz w:val="18"/>
                <w:szCs w:val="18"/>
              </w:rPr>
              <w:t>:</w:t>
            </w:r>
            <w:r w:rsidRPr="001B17E5">
              <w:rPr>
                <w:rFonts w:eastAsia="Times New Roman" w:cs="Arial"/>
                <w:sz w:val="18"/>
                <w:szCs w:val="18"/>
              </w:rPr>
              <w:t xml:space="preserve"> text, diagrams, data, tables, graphs and/or photographs.</w:t>
            </w:r>
          </w:p>
        </w:tc>
      </w:tr>
      <w:tr w:rsidR="00BA2209" w:rsidRPr="005A734E" w:rsidTr="00032712">
        <w:trPr>
          <w:cantSplit/>
          <w:trHeight w:val="801"/>
        </w:trPr>
        <w:tc>
          <w:tcPr>
            <w:tcW w:w="3415" w:type="dxa"/>
          </w:tcPr>
          <w:p w:rsidR="00BA2209" w:rsidRPr="005A734E" w:rsidRDefault="00101C48" w:rsidP="00B4367D">
            <w:pPr>
              <w:autoSpaceDE w:val="0"/>
              <w:autoSpaceDN w:val="0"/>
              <w:adjustRightInd w:val="0"/>
              <w:spacing w:before="80" w:after="80" w:line="240" w:lineRule="auto"/>
              <w:ind w:left="113" w:right="159"/>
              <w:rPr>
                <w:rFonts w:eastAsia="Times New Roman" w:cs="Arial"/>
                <w:b/>
                <w:bCs/>
                <w:sz w:val="18"/>
                <w:szCs w:val="18"/>
              </w:rPr>
            </w:pPr>
            <w:r>
              <w:rPr>
                <w:rFonts w:eastAsia="Times New Roman" w:cs="Arial"/>
                <w:b/>
                <w:bCs/>
                <w:sz w:val="18"/>
                <w:szCs w:val="18"/>
              </w:rPr>
              <w:t>Section Two</w:t>
            </w:r>
          </w:p>
          <w:p w:rsidR="001B17E5" w:rsidRDefault="001B17E5" w:rsidP="00B4367D">
            <w:pPr>
              <w:autoSpaceDE w:val="0"/>
              <w:autoSpaceDN w:val="0"/>
              <w:adjustRightInd w:val="0"/>
              <w:spacing w:before="80" w:after="80" w:line="240" w:lineRule="auto"/>
              <w:ind w:left="113" w:right="159"/>
              <w:rPr>
                <w:rFonts w:eastAsia="Times New Roman" w:cs="Arial"/>
                <w:b/>
                <w:bCs/>
                <w:sz w:val="18"/>
                <w:szCs w:val="18"/>
              </w:rPr>
            </w:pPr>
            <w:r w:rsidRPr="001B17E5">
              <w:rPr>
                <w:rFonts w:eastAsia="Times New Roman" w:cs="Arial"/>
                <w:b/>
                <w:bCs/>
                <w:sz w:val="18"/>
                <w:szCs w:val="18"/>
              </w:rPr>
              <w:t>Short answer</w:t>
            </w:r>
          </w:p>
          <w:p w:rsidR="00BA2209" w:rsidRPr="005A734E" w:rsidRDefault="00856613"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5</w:t>
            </w:r>
            <w:r w:rsidR="001B17E5">
              <w:rPr>
                <w:rFonts w:eastAsia="Times New Roman" w:cs="Arial"/>
                <w:sz w:val="18"/>
                <w:szCs w:val="18"/>
              </w:rPr>
              <w:t>5</w:t>
            </w:r>
            <w:r w:rsidR="00BA2209" w:rsidRPr="005A734E">
              <w:rPr>
                <w:rFonts w:eastAsia="Times New Roman" w:cs="Arial"/>
                <w:sz w:val="18"/>
                <w:szCs w:val="18"/>
              </w:rPr>
              <w:t>% of the total examination</w:t>
            </w:r>
          </w:p>
          <w:p w:rsidR="001B17E5" w:rsidRDefault="00856613"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6–8</w:t>
            </w:r>
            <w:r w:rsidR="001B17E5" w:rsidRPr="001B17E5">
              <w:rPr>
                <w:rFonts w:eastAsia="Times New Roman" w:cs="Arial"/>
                <w:sz w:val="18"/>
                <w:szCs w:val="18"/>
              </w:rPr>
              <w:t xml:space="preserve"> questions</w:t>
            </w:r>
          </w:p>
          <w:p w:rsidR="00BA2209" w:rsidRPr="005A734E" w:rsidRDefault="00BA2209" w:rsidP="00856613">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w:t>
            </w:r>
            <w:r w:rsidR="00856613">
              <w:rPr>
                <w:rFonts w:eastAsia="Times New Roman" w:cs="Arial"/>
                <w:sz w:val="18"/>
                <w:szCs w:val="18"/>
              </w:rPr>
              <w:t>uggested working time: 95</w:t>
            </w:r>
            <w:r w:rsidR="00B4367D">
              <w:rPr>
                <w:rFonts w:eastAsia="Times New Roman" w:cs="Arial"/>
                <w:sz w:val="18"/>
                <w:szCs w:val="18"/>
              </w:rPr>
              <w:t xml:space="preserve"> minutes</w:t>
            </w:r>
          </w:p>
        </w:tc>
        <w:tc>
          <w:tcPr>
            <w:tcW w:w="6300" w:type="dxa"/>
            <w:shd w:val="clear" w:color="auto" w:fill="auto"/>
          </w:tcPr>
          <w:p w:rsidR="001B17E5" w:rsidRPr="001B17E5" w:rsidRDefault="001B17E5" w:rsidP="00B4367D">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Questions can be in parts or scaffolded and can require the candidate to respond to stimulus material.</w:t>
            </w:r>
            <w:r w:rsidR="00C669BF">
              <w:rPr>
                <w:rFonts w:eastAsia="Times New Roman" w:cs="Arial"/>
                <w:sz w:val="18"/>
                <w:szCs w:val="18"/>
              </w:rPr>
              <w:t xml:space="preserve"> </w:t>
            </w:r>
            <w:r w:rsidRPr="001B17E5">
              <w:rPr>
                <w:rFonts w:eastAsia="Times New Roman" w:cs="Arial"/>
                <w:sz w:val="18"/>
                <w:szCs w:val="18"/>
              </w:rPr>
              <w:t>Stimulus material can include</w:t>
            </w:r>
            <w:r w:rsidR="001D0C13">
              <w:rPr>
                <w:rFonts w:eastAsia="Times New Roman" w:cs="Arial"/>
                <w:sz w:val="18"/>
                <w:szCs w:val="18"/>
              </w:rPr>
              <w:t>:</w:t>
            </w:r>
            <w:r w:rsidRPr="001B17E5">
              <w:rPr>
                <w:rFonts w:eastAsia="Times New Roman" w:cs="Arial"/>
                <w:sz w:val="18"/>
                <w:szCs w:val="18"/>
              </w:rPr>
              <w:t xml:space="preserve"> text, diagrams, data, </w:t>
            </w:r>
            <w:r w:rsidRPr="001B17E5">
              <w:rPr>
                <w:rFonts w:eastAsia="Times New Roman" w:cs="Arial"/>
                <w:sz w:val="18"/>
                <w:szCs w:val="18"/>
                <w:lang w:val="en-US"/>
              </w:rPr>
              <w:t>tables,</w:t>
            </w:r>
            <w:r w:rsidRPr="001B17E5">
              <w:rPr>
                <w:rFonts w:eastAsia="Times New Roman" w:cs="Arial"/>
                <w:sz w:val="18"/>
                <w:szCs w:val="18"/>
              </w:rPr>
              <w:t xml:space="preserve"> </w:t>
            </w:r>
            <w:r w:rsidRPr="001B17E5">
              <w:rPr>
                <w:rFonts w:eastAsia="Times New Roman" w:cs="Arial"/>
                <w:sz w:val="18"/>
                <w:szCs w:val="18"/>
                <w:lang w:val="en-US"/>
              </w:rPr>
              <w:t>graphs,</w:t>
            </w:r>
            <w:r w:rsidRPr="001B17E5">
              <w:rPr>
                <w:rFonts w:eastAsia="Times New Roman" w:cs="Arial"/>
                <w:sz w:val="18"/>
                <w:szCs w:val="18"/>
              </w:rPr>
              <w:t xml:space="preserve"> media images and messages, photographs, case studies </w:t>
            </w:r>
            <w:r w:rsidRPr="001B17E5">
              <w:rPr>
                <w:rFonts w:eastAsia="Times New Roman" w:cs="Arial"/>
                <w:sz w:val="18"/>
                <w:szCs w:val="18"/>
                <w:lang w:val="en-US"/>
              </w:rPr>
              <w:t>and</w:t>
            </w:r>
            <w:r w:rsidRPr="001B17E5">
              <w:rPr>
                <w:rFonts w:eastAsia="Times New Roman" w:cs="Arial"/>
                <w:sz w:val="18"/>
                <w:szCs w:val="18"/>
              </w:rPr>
              <w:t>/or scenarios.</w:t>
            </w:r>
          </w:p>
          <w:p w:rsidR="00BA2209" w:rsidRPr="001B17E5" w:rsidRDefault="001B17E5" w:rsidP="00CF5455">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 xml:space="preserve">The candidate </w:t>
            </w:r>
            <w:r w:rsidR="00CF5455">
              <w:rPr>
                <w:rFonts w:eastAsia="Times New Roman" w:cs="Arial"/>
                <w:sz w:val="18"/>
                <w:szCs w:val="18"/>
              </w:rPr>
              <w:t>can</w:t>
            </w:r>
            <w:r w:rsidRPr="001B17E5">
              <w:rPr>
                <w:rFonts w:eastAsia="Times New Roman" w:cs="Arial"/>
                <w:sz w:val="18"/>
                <w:szCs w:val="18"/>
              </w:rPr>
              <w:t xml:space="preserve"> respond using short paragraphs, </w:t>
            </w:r>
            <w:r w:rsidR="00B4367D">
              <w:rPr>
                <w:rFonts w:eastAsia="Times New Roman" w:cs="Arial"/>
                <w:sz w:val="18"/>
                <w:szCs w:val="18"/>
              </w:rPr>
              <w:t>dot points, diagrams or tables.</w:t>
            </w:r>
          </w:p>
        </w:tc>
      </w:tr>
      <w:tr w:rsidR="00BA2209" w:rsidRPr="005A734E" w:rsidTr="00032712">
        <w:trPr>
          <w:cantSplit/>
          <w:trHeight w:val="801"/>
        </w:trPr>
        <w:tc>
          <w:tcPr>
            <w:tcW w:w="3415" w:type="dxa"/>
          </w:tcPr>
          <w:p w:rsidR="00BA2209" w:rsidRPr="005A734E" w:rsidRDefault="00F15F3F" w:rsidP="00B4367D">
            <w:pPr>
              <w:autoSpaceDE w:val="0"/>
              <w:autoSpaceDN w:val="0"/>
              <w:adjustRightInd w:val="0"/>
              <w:spacing w:before="80" w:after="80" w:line="240" w:lineRule="auto"/>
              <w:ind w:left="113" w:right="159"/>
              <w:rPr>
                <w:rFonts w:eastAsia="Times New Roman" w:cs="Arial"/>
                <w:b/>
                <w:bCs/>
                <w:sz w:val="18"/>
                <w:szCs w:val="18"/>
              </w:rPr>
            </w:pPr>
            <w:r>
              <w:rPr>
                <w:rFonts w:eastAsia="Times New Roman" w:cs="Arial"/>
                <w:b/>
                <w:bCs/>
                <w:sz w:val="18"/>
                <w:szCs w:val="18"/>
              </w:rPr>
              <w:t>Section Three</w:t>
            </w:r>
          </w:p>
          <w:p w:rsidR="001B17E5" w:rsidRDefault="001B17E5" w:rsidP="00B4367D">
            <w:pPr>
              <w:autoSpaceDE w:val="0"/>
              <w:autoSpaceDN w:val="0"/>
              <w:adjustRightInd w:val="0"/>
              <w:spacing w:before="80" w:after="80" w:line="240" w:lineRule="auto"/>
              <w:ind w:left="113" w:right="159"/>
              <w:rPr>
                <w:rFonts w:eastAsia="Times New Roman" w:cs="Arial"/>
                <w:b/>
                <w:bCs/>
                <w:sz w:val="18"/>
                <w:szCs w:val="18"/>
              </w:rPr>
            </w:pPr>
            <w:r w:rsidRPr="001B17E5">
              <w:rPr>
                <w:rFonts w:eastAsia="Times New Roman" w:cs="Arial"/>
                <w:b/>
                <w:bCs/>
                <w:sz w:val="18"/>
                <w:szCs w:val="18"/>
              </w:rPr>
              <w:t>Extended answer</w:t>
            </w:r>
          </w:p>
          <w:p w:rsidR="00BA2209" w:rsidRPr="005A734E" w:rsidRDefault="00856613"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3</w:t>
            </w:r>
            <w:r w:rsidR="001B17E5">
              <w:rPr>
                <w:rFonts w:eastAsia="Times New Roman" w:cs="Arial"/>
                <w:sz w:val="18"/>
                <w:szCs w:val="18"/>
              </w:rPr>
              <w:t>0</w:t>
            </w:r>
            <w:r w:rsidR="00BA2209" w:rsidRPr="005A734E">
              <w:rPr>
                <w:rFonts w:eastAsia="Times New Roman" w:cs="Arial"/>
                <w:sz w:val="18"/>
                <w:szCs w:val="18"/>
              </w:rPr>
              <w:t>% of the total examination</w:t>
            </w:r>
          </w:p>
          <w:p w:rsidR="001B17E5" w:rsidRDefault="001B17E5" w:rsidP="00B4367D">
            <w:pPr>
              <w:autoSpaceDE w:val="0"/>
              <w:autoSpaceDN w:val="0"/>
              <w:adjustRightInd w:val="0"/>
              <w:spacing w:before="80" w:after="80" w:line="240" w:lineRule="auto"/>
              <w:ind w:left="113" w:right="159"/>
              <w:rPr>
                <w:rFonts w:eastAsia="Times New Roman" w:cs="Arial"/>
                <w:sz w:val="18"/>
                <w:szCs w:val="18"/>
              </w:rPr>
            </w:pPr>
            <w:r w:rsidRPr="001B17E5">
              <w:rPr>
                <w:rFonts w:eastAsia="Times New Roman" w:cs="Arial"/>
                <w:sz w:val="18"/>
                <w:szCs w:val="18"/>
              </w:rPr>
              <w:t>Two questions from a choice of three</w:t>
            </w:r>
          </w:p>
          <w:p w:rsidR="00BA2209" w:rsidRPr="00B4367D" w:rsidRDefault="00BA2209" w:rsidP="00B4367D">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w:t>
            </w:r>
            <w:r w:rsidR="00856613">
              <w:rPr>
                <w:rFonts w:eastAsia="Times New Roman" w:cs="Arial"/>
                <w:sz w:val="18"/>
                <w:szCs w:val="18"/>
              </w:rPr>
              <w:t>uggested working time: 7</w:t>
            </w:r>
            <w:r w:rsidR="001B17E5">
              <w:rPr>
                <w:rFonts w:eastAsia="Times New Roman" w:cs="Arial"/>
                <w:sz w:val="18"/>
                <w:szCs w:val="18"/>
              </w:rPr>
              <w:t>0</w:t>
            </w:r>
            <w:r w:rsidR="00B4367D">
              <w:rPr>
                <w:rFonts w:eastAsia="Times New Roman" w:cs="Arial"/>
                <w:sz w:val="18"/>
                <w:szCs w:val="18"/>
              </w:rPr>
              <w:t xml:space="preserve"> minutes</w:t>
            </w:r>
          </w:p>
        </w:tc>
        <w:tc>
          <w:tcPr>
            <w:tcW w:w="6300" w:type="dxa"/>
            <w:shd w:val="clear" w:color="auto" w:fill="auto"/>
          </w:tcPr>
          <w:p w:rsidR="001B17E5" w:rsidRPr="001B17E5" w:rsidRDefault="001B17E5" w:rsidP="00B4367D">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Questions can require the candidate to respond to stimulus material.</w:t>
            </w:r>
            <w:r w:rsidR="00C669BF">
              <w:rPr>
                <w:rFonts w:eastAsia="Times New Roman" w:cs="Arial"/>
                <w:sz w:val="18"/>
                <w:szCs w:val="18"/>
              </w:rPr>
              <w:t xml:space="preserve"> </w:t>
            </w:r>
            <w:r w:rsidRPr="001B17E5">
              <w:rPr>
                <w:rFonts w:eastAsia="Times New Roman" w:cs="Arial"/>
                <w:sz w:val="18"/>
                <w:szCs w:val="18"/>
              </w:rPr>
              <w:t>Stimulus material can include</w:t>
            </w:r>
            <w:r w:rsidR="001D0C13">
              <w:rPr>
                <w:rFonts w:eastAsia="Times New Roman" w:cs="Arial"/>
                <w:sz w:val="18"/>
                <w:szCs w:val="18"/>
              </w:rPr>
              <w:t>:</w:t>
            </w:r>
            <w:r w:rsidRPr="001B17E5">
              <w:rPr>
                <w:rFonts w:eastAsia="Times New Roman" w:cs="Arial"/>
                <w:sz w:val="18"/>
                <w:szCs w:val="18"/>
              </w:rPr>
              <w:t xml:space="preserve"> text, data, diagrams, media images and messages, photographs, case studies </w:t>
            </w:r>
            <w:r w:rsidRPr="001B17E5">
              <w:rPr>
                <w:rFonts w:eastAsia="Times New Roman" w:cs="Arial"/>
                <w:sz w:val="18"/>
                <w:szCs w:val="18"/>
                <w:lang w:val="en-US"/>
              </w:rPr>
              <w:t>and</w:t>
            </w:r>
            <w:r w:rsidR="00C669BF">
              <w:rPr>
                <w:rFonts w:eastAsia="Times New Roman" w:cs="Arial"/>
                <w:sz w:val="18"/>
                <w:szCs w:val="18"/>
                <w:lang w:val="en-US"/>
              </w:rPr>
              <w:t>/or</w:t>
            </w:r>
            <w:r w:rsidRPr="001B17E5">
              <w:rPr>
                <w:rFonts w:eastAsia="Times New Roman" w:cs="Arial"/>
                <w:sz w:val="18"/>
                <w:szCs w:val="18"/>
                <w:lang w:val="en-US"/>
              </w:rPr>
              <w:t xml:space="preserve"> </w:t>
            </w:r>
            <w:r w:rsidRPr="001B17E5">
              <w:rPr>
                <w:rFonts w:eastAsia="Times New Roman" w:cs="Arial"/>
                <w:sz w:val="18"/>
                <w:szCs w:val="18"/>
              </w:rPr>
              <w:t>scenarios.</w:t>
            </w:r>
          </w:p>
          <w:p w:rsidR="00BA2209" w:rsidRDefault="00C669BF" w:rsidP="00C669BF">
            <w:pPr>
              <w:autoSpaceDE w:val="0"/>
              <w:autoSpaceDN w:val="0"/>
              <w:adjustRightInd w:val="0"/>
              <w:spacing w:before="80" w:after="80" w:line="240" w:lineRule="auto"/>
              <w:ind w:left="124" w:right="107"/>
              <w:rPr>
                <w:rFonts w:eastAsia="Times New Roman" w:cs="Arial"/>
                <w:sz w:val="18"/>
                <w:szCs w:val="18"/>
              </w:rPr>
            </w:pPr>
            <w:r>
              <w:rPr>
                <w:rFonts w:eastAsia="Times New Roman" w:cs="Arial"/>
                <w:sz w:val="18"/>
                <w:szCs w:val="18"/>
              </w:rPr>
              <w:t>Questions can require the</w:t>
            </w:r>
            <w:r w:rsidR="001B17E5" w:rsidRPr="001B17E5">
              <w:rPr>
                <w:rFonts w:eastAsia="Times New Roman" w:cs="Arial"/>
                <w:sz w:val="18"/>
                <w:szCs w:val="18"/>
              </w:rPr>
              <w:t xml:space="preserve"> candidate </w:t>
            </w:r>
            <w:r>
              <w:rPr>
                <w:rFonts w:eastAsia="Times New Roman" w:cs="Arial"/>
                <w:sz w:val="18"/>
                <w:szCs w:val="18"/>
              </w:rPr>
              <w:t>to</w:t>
            </w:r>
            <w:r w:rsidR="001B17E5" w:rsidRPr="001B17E5">
              <w:rPr>
                <w:rFonts w:eastAsia="Times New Roman" w:cs="Arial"/>
                <w:sz w:val="18"/>
                <w:szCs w:val="18"/>
              </w:rPr>
              <w:t xml:space="preserve"> link theory with practice.</w:t>
            </w:r>
          </w:p>
          <w:p w:rsidR="00C669BF" w:rsidRPr="001B17E5" w:rsidRDefault="00C669BF" w:rsidP="00C669BF">
            <w:pPr>
              <w:autoSpaceDE w:val="0"/>
              <w:autoSpaceDN w:val="0"/>
              <w:adjustRightInd w:val="0"/>
              <w:spacing w:before="80" w:after="80" w:line="240" w:lineRule="auto"/>
              <w:ind w:left="124" w:right="107"/>
              <w:rPr>
                <w:rFonts w:eastAsia="Times New Roman" w:cs="Arial"/>
                <w:sz w:val="18"/>
                <w:szCs w:val="18"/>
              </w:rPr>
            </w:pPr>
            <w:r>
              <w:rPr>
                <w:rFonts w:eastAsia="Times New Roman" w:cs="Arial"/>
                <w:sz w:val="18"/>
                <w:szCs w:val="18"/>
              </w:rPr>
              <w:t>Questions can have parts, which can be of increasing complexity.</w:t>
            </w:r>
          </w:p>
        </w:tc>
      </w:tr>
    </w:tbl>
    <w:p w:rsidR="00EE199A" w:rsidRDefault="00EE199A" w:rsidP="00EE199A">
      <w:pPr>
        <w:rPr>
          <w:rFonts w:asciiTheme="majorHAnsi" w:eastAsiaTheme="majorEastAsia" w:hAnsiTheme="majorHAnsi" w:cstheme="majorBidi"/>
          <w:color w:val="342568" w:themeColor="accent1" w:themeShade="BF"/>
          <w:sz w:val="40"/>
          <w:szCs w:val="28"/>
        </w:rPr>
      </w:pPr>
      <w:bookmarkStart w:id="49" w:name="_Toc371583508"/>
      <w:bookmarkStart w:id="50" w:name="_Toc370306645"/>
      <w:bookmarkEnd w:id="30"/>
      <w:bookmarkEnd w:id="34"/>
      <w:bookmarkEnd w:id="35"/>
      <w:bookmarkEnd w:id="36"/>
      <w:r>
        <w:br w:type="page"/>
      </w:r>
    </w:p>
    <w:p w:rsidR="006A18D5" w:rsidRDefault="006A18D5" w:rsidP="002D2E39">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1" w:name="_Toc384202978"/>
      <w:bookmarkStart w:id="52" w:name="_Toc18055477"/>
      <w:bookmarkEnd w:id="49"/>
      <w:bookmarkEnd w:id="50"/>
      <w:r w:rsidRPr="009B4BE6">
        <w:rPr>
          <w:rFonts w:ascii="Franklin Gothic Medium" w:eastAsia="Times New Roman" w:hAnsi="Franklin Gothic Medium" w:cs="Times New Roman"/>
          <w:b/>
          <w:bCs/>
          <w:color w:val="342568"/>
          <w:sz w:val="40"/>
          <w:szCs w:val="28"/>
        </w:rPr>
        <w:lastRenderedPageBreak/>
        <w:t>Appendix 1 – Grade descriptions Year 1</w:t>
      </w:r>
      <w:bookmarkEnd w:id="51"/>
      <w:r>
        <w:rPr>
          <w:rFonts w:ascii="Franklin Gothic Medium" w:eastAsia="Times New Roman" w:hAnsi="Franklin Gothic Medium" w:cs="Times New Roman"/>
          <w:b/>
          <w:bCs/>
          <w:color w:val="342568"/>
          <w:sz w:val="40"/>
          <w:szCs w:val="28"/>
        </w:rPr>
        <w:t>2</w:t>
      </w:r>
      <w:bookmarkEnd w:id="5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rsidTr="00032712">
        <w:tc>
          <w:tcPr>
            <w:tcW w:w="993" w:type="dxa"/>
            <w:vMerge w:val="restart"/>
            <w:shd w:val="clear" w:color="auto" w:fill="9688BE"/>
            <w:vAlign w:val="center"/>
          </w:tcPr>
          <w:p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rsidR="006A18D5" w:rsidRPr="00C41FB4" w:rsidRDefault="006A18D5" w:rsidP="00032712">
            <w:pPr>
              <w:spacing w:after="0" w:line="240" w:lineRule="auto"/>
              <w:rPr>
                <w:rFonts w:eastAsia="Times New Roman" w:cs="Arial"/>
                <w:sz w:val="20"/>
                <w:szCs w:val="20"/>
              </w:rPr>
            </w:pPr>
            <w:r w:rsidRPr="0031387E">
              <w:rPr>
                <w:rFonts w:eastAsia="Times New Roman" w:cs="Arial"/>
                <w:sz w:val="20"/>
                <w:szCs w:val="20"/>
              </w:rPr>
              <w:t>Effectively and accurately communicates ideas and issues, and justifies opinions. Presents relevant research in a detailed, comprehensive and logical format.</w:t>
            </w:r>
          </w:p>
          <w:p w:rsidR="006A18D5" w:rsidRDefault="006A18D5" w:rsidP="00032712">
            <w:pPr>
              <w:spacing w:after="0" w:line="240" w:lineRule="auto"/>
              <w:rPr>
                <w:rFonts w:eastAsia="Times New Roman" w:cs="Arial"/>
                <w:sz w:val="20"/>
                <w:szCs w:val="20"/>
              </w:rPr>
            </w:pPr>
            <w:r w:rsidRPr="00C41FB4">
              <w:rPr>
                <w:rFonts w:eastAsia="Times New Roman" w:cs="Arial"/>
                <w:sz w:val="20"/>
                <w:szCs w:val="20"/>
              </w:rPr>
              <w:t>Interprets, analyses, applies and accurately adapts appropriate food-related practices or food processing systems and organises research findings to develop relevant resources and make logical, informed decisions.</w:t>
            </w:r>
          </w:p>
          <w:p w:rsidR="006A18D5" w:rsidRPr="0031387E" w:rsidRDefault="006A18D5" w:rsidP="00032712">
            <w:pPr>
              <w:spacing w:after="0" w:line="240" w:lineRule="auto"/>
              <w:rPr>
                <w:rFonts w:eastAsia="Times New Roman" w:cs="Arial"/>
                <w:sz w:val="20"/>
                <w:szCs w:val="20"/>
              </w:rPr>
            </w:pPr>
            <w:r w:rsidRPr="0031387E">
              <w:rPr>
                <w:rFonts w:eastAsia="Times New Roman" w:cs="Arial"/>
                <w:sz w:val="20"/>
                <w:szCs w:val="20"/>
              </w:rPr>
              <w:t>Accurately interprets, records and evaluates reliable and relevant information from a wide variety of primary sources and practical investigations to produce appropriate secondary sources.</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rsidR="006A18D5" w:rsidRPr="0031387E" w:rsidRDefault="006A18D5" w:rsidP="00032712">
            <w:pPr>
              <w:spacing w:after="0" w:line="240" w:lineRule="auto"/>
              <w:rPr>
                <w:rFonts w:eastAsia="Times New Roman" w:cs="Arial"/>
                <w:sz w:val="20"/>
                <w:szCs w:val="20"/>
              </w:rPr>
            </w:pPr>
            <w:r w:rsidRPr="0031387E">
              <w:rPr>
                <w:rFonts w:eastAsia="Times New Roman" w:cs="Arial"/>
                <w:sz w:val="20"/>
                <w:szCs w:val="20"/>
              </w:rPr>
              <w:t>Assesses and analyses</w:t>
            </w:r>
            <w:r w:rsidR="00BF5A1D">
              <w:rPr>
                <w:rFonts w:eastAsia="Times New Roman" w:cs="Arial"/>
                <w:sz w:val="20"/>
                <w:szCs w:val="20"/>
              </w:rPr>
              <w:t>,</w:t>
            </w:r>
            <w:r w:rsidRPr="0031387E">
              <w:rPr>
                <w:rFonts w:eastAsia="Times New Roman" w:cs="Arial"/>
                <w:sz w:val="20"/>
                <w:szCs w:val="20"/>
              </w:rPr>
              <w:t xml:space="preserve"> in detail</w:t>
            </w:r>
            <w:r w:rsidR="00BF5A1D">
              <w:rPr>
                <w:rFonts w:eastAsia="Times New Roman" w:cs="Arial"/>
                <w:sz w:val="20"/>
                <w:szCs w:val="20"/>
              </w:rPr>
              <w:t>,</w:t>
            </w:r>
            <w:r w:rsidRPr="0031387E">
              <w:rPr>
                <w:rFonts w:eastAsia="Times New Roman" w:cs="Arial"/>
                <w:sz w:val="20"/>
                <w:szCs w:val="20"/>
              </w:rPr>
              <w:t xml:space="preserve"> quantitative and qualitative data to clarify and determine features of the proposed product. Draws conclusions and validates suitable recommendations.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Extracts and examines relevant information, data and observations, and </w:t>
            </w:r>
            <w:r>
              <w:rPr>
                <w:rFonts w:eastAsia="Times New Roman" w:cs="Arial"/>
                <w:sz w:val="20"/>
                <w:szCs w:val="20"/>
              </w:rPr>
              <w:t>provides a detailed analysis of</w:t>
            </w:r>
            <w:r w:rsidRPr="002055E4">
              <w:rPr>
                <w:rFonts w:eastAsia="Times New Roman" w:cs="Arial"/>
                <w:sz w:val="20"/>
                <w:szCs w:val="20"/>
              </w:rPr>
              <w:t xml:space="preserve"> the impact of food processing techniques, features of product development and marketing strategies to explain a range of food-related practices.</w:t>
            </w:r>
          </w:p>
          <w:p w:rsidR="006A18D5" w:rsidRPr="002055E4" w:rsidRDefault="006A18D5" w:rsidP="00146BBD">
            <w:pPr>
              <w:spacing w:after="0" w:line="240" w:lineRule="auto"/>
              <w:rPr>
                <w:rFonts w:eastAsia="Times New Roman" w:cs="Arial"/>
                <w:sz w:val="20"/>
                <w:szCs w:val="20"/>
              </w:rPr>
            </w:pPr>
            <w:r w:rsidRPr="002055E4">
              <w:rPr>
                <w:rFonts w:eastAsia="Times New Roman" w:cs="Arial"/>
                <w:sz w:val="20"/>
                <w:szCs w:val="20"/>
              </w:rPr>
              <w:t>Provides an accurate, detailed and comprehensive analysis for the use and adaptation of a variety of food processing techniques to control the performance of food and explain the impact on the food produced in relation to the product proposal.</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an accurate interpretation and detailed explanation of the interrelationship between food consumers, producers and marketers to clarify specific points of view and develop appropriate, informed solutions.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Justifies, in detail, the correct and appropriate application of laws and regulatory codes for a variety of food environments</w:t>
            </w:r>
            <w:r>
              <w:rPr>
                <w:rFonts w:eastAsia="Times New Roman" w:cs="Arial"/>
                <w:sz w:val="20"/>
                <w:szCs w:val="20"/>
              </w:rPr>
              <w:t>,</w:t>
            </w:r>
            <w:r w:rsidRPr="002055E4">
              <w:rPr>
                <w:rFonts w:eastAsia="Times New Roman" w:cs="Arial"/>
                <w:sz w:val="20"/>
                <w:szCs w:val="20"/>
              </w:rPr>
              <w:t xml:space="preserve"> and provides valid explanations of ways to ensure safe food for consumers.</w:t>
            </w:r>
          </w:p>
          <w:p w:rsidR="006A18D5" w:rsidRPr="002055E4" w:rsidRDefault="006A18D5" w:rsidP="00981B61">
            <w:pPr>
              <w:spacing w:after="0" w:line="240" w:lineRule="auto"/>
              <w:rPr>
                <w:rFonts w:eastAsia="Times New Roman" w:cs="Arial"/>
                <w:sz w:val="20"/>
                <w:szCs w:val="20"/>
              </w:rPr>
            </w:pPr>
            <w:r w:rsidRPr="002055E4">
              <w:rPr>
                <w:rFonts w:eastAsia="Times New Roman" w:cs="Arial"/>
                <w:sz w:val="20"/>
                <w:szCs w:val="20"/>
              </w:rPr>
              <w:t>Provides detailed, accurate and well-structured analysis of collated evidence to develop valid, coherent arguments, critically evaluate and compare various points of view for a range of diet-related health conditions, specific nutritional needs and a sustainable food supply; correctly applies concise course terminology.</w:t>
            </w:r>
          </w:p>
        </w:tc>
      </w:tr>
    </w:tbl>
    <w:p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rsidTr="00032712">
        <w:tc>
          <w:tcPr>
            <w:tcW w:w="993" w:type="dxa"/>
            <w:vMerge w:val="restart"/>
            <w:shd w:val="clear" w:color="auto" w:fill="9688BE"/>
            <w:vAlign w:val="center"/>
          </w:tcPr>
          <w:p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rsidR="006A18D5" w:rsidRPr="0031387E" w:rsidRDefault="006A18D5" w:rsidP="00032712">
            <w:pPr>
              <w:spacing w:after="0" w:line="240" w:lineRule="auto"/>
              <w:rPr>
                <w:rFonts w:eastAsia="Times New Roman" w:cs="Arial"/>
                <w:sz w:val="20"/>
                <w:szCs w:val="20"/>
              </w:rPr>
            </w:pPr>
            <w:r>
              <w:rPr>
                <w:rFonts w:eastAsia="Times New Roman" w:cs="Arial"/>
                <w:sz w:val="20"/>
                <w:szCs w:val="20"/>
              </w:rPr>
              <w:t>Accurately communicates ideas and</w:t>
            </w:r>
            <w:r w:rsidRPr="0031387E">
              <w:rPr>
                <w:rFonts w:eastAsia="Times New Roman" w:cs="Arial"/>
                <w:sz w:val="20"/>
                <w:szCs w:val="20"/>
              </w:rPr>
              <w:t xml:space="preserve"> issues, and validates opinions. Presents research in a detailed and logical format.</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Applies and adapts appropriate food-related practices or food processing systems and gathers research findings to develop resources and make informed decisions.</w:t>
            </w:r>
          </w:p>
          <w:p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Interprets, records and evaluates relevant information from primary sources and practical investigations to produce secondary sources.</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rsidR="006A18D5" w:rsidRPr="0031387E" w:rsidRDefault="006A18D5" w:rsidP="00032712">
            <w:pPr>
              <w:spacing w:after="0" w:line="240" w:lineRule="auto"/>
              <w:rPr>
                <w:rFonts w:eastAsia="Times New Roman" w:cs="Arial"/>
                <w:sz w:val="20"/>
                <w:szCs w:val="20"/>
              </w:rPr>
            </w:pPr>
            <w:r w:rsidRPr="0031387E">
              <w:rPr>
                <w:rFonts w:eastAsia="Times New Roman" w:cs="Arial"/>
                <w:sz w:val="20"/>
                <w:szCs w:val="20"/>
              </w:rPr>
              <w:t>Assesses and analyses quantitative and qualitative data to explain features of the proposed product. Draws conclusions and makes suitable recommendations.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Examines relevant information, data and observations, and provides an explanation for the impact of food processing techniques, features of product development and marketing strategies to discuss a range of food-related practices.</w:t>
            </w:r>
          </w:p>
          <w:p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Provides an accurate analysis for the use and adaptation of food processing techniques to control the performance of food and describe the impact on the food produced in relation to the product proposal.</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an interpretation and explanation of the interrelationship be</w:t>
            </w:r>
            <w:r w:rsidR="00194028">
              <w:rPr>
                <w:rFonts w:eastAsia="Times New Roman" w:cs="Arial"/>
                <w:sz w:val="20"/>
                <w:szCs w:val="20"/>
              </w:rPr>
              <w:t>tween food consumers, producers</w:t>
            </w:r>
            <w:r w:rsidRPr="002055E4">
              <w:rPr>
                <w:rFonts w:eastAsia="Times New Roman" w:cs="Arial"/>
                <w:sz w:val="20"/>
                <w:szCs w:val="20"/>
              </w:rPr>
              <w:t xml:space="preserve"> and marketers to explain various points of view and develop informed solutions.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Justifies the correct and appropriate application of laws and regulatory codes for food environments</w:t>
            </w:r>
            <w:r>
              <w:rPr>
                <w:rFonts w:eastAsia="Times New Roman" w:cs="Arial"/>
                <w:sz w:val="20"/>
                <w:szCs w:val="20"/>
              </w:rPr>
              <w:t>,</w:t>
            </w:r>
            <w:r w:rsidRPr="002055E4">
              <w:rPr>
                <w:rFonts w:eastAsia="Times New Roman" w:cs="Arial"/>
                <w:sz w:val="20"/>
                <w:szCs w:val="20"/>
              </w:rPr>
              <w:t xml:space="preserve"> and provides explanations of ways to ensure safe food for consumers.</w:t>
            </w:r>
          </w:p>
          <w:p w:rsidR="006A18D5" w:rsidRPr="002055E4" w:rsidRDefault="006A18D5" w:rsidP="00194028">
            <w:pPr>
              <w:spacing w:after="0" w:line="240" w:lineRule="auto"/>
              <w:rPr>
                <w:rFonts w:eastAsia="Times New Roman" w:cs="Arial"/>
                <w:sz w:val="20"/>
                <w:szCs w:val="20"/>
              </w:rPr>
            </w:pPr>
            <w:r w:rsidRPr="002055E4">
              <w:rPr>
                <w:rFonts w:eastAsia="Times New Roman" w:cs="Arial"/>
                <w:sz w:val="20"/>
                <w:szCs w:val="20"/>
              </w:rPr>
              <w:t>Provides accurate and structured analysis of evidence to develop valid arguments, evaluate and compare various points of view for diet-related health conditions, specific nutritional needs and a s</w:t>
            </w:r>
            <w:r>
              <w:rPr>
                <w:rFonts w:eastAsia="Times New Roman" w:cs="Arial"/>
                <w:sz w:val="20"/>
                <w:szCs w:val="20"/>
              </w:rPr>
              <w:t xml:space="preserve">ustainable food supply; applies </w:t>
            </w:r>
            <w:r w:rsidRPr="002055E4">
              <w:rPr>
                <w:rFonts w:eastAsia="Times New Roman" w:cs="Arial"/>
                <w:sz w:val="20"/>
                <w:szCs w:val="20"/>
              </w:rPr>
              <w:t>course terminology.</w:t>
            </w:r>
          </w:p>
        </w:tc>
      </w:tr>
    </w:tbl>
    <w:p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rsidTr="00032712">
        <w:tc>
          <w:tcPr>
            <w:tcW w:w="993" w:type="dxa"/>
            <w:vMerge w:val="restart"/>
            <w:shd w:val="clear" w:color="auto" w:fill="9688BE"/>
            <w:vAlign w:val="center"/>
          </w:tcPr>
          <w:p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rsidR="006A18D5" w:rsidRPr="00670234" w:rsidRDefault="006A18D5" w:rsidP="00032712">
            <w:pPr>
              <w:spacing w:after="0" w:line="240" w:lineRule="auto"/>
              <w:rPr>
                <w:rFonts w:eastAsia="Times New Roman" w:cs="Arial"/>
                <w:sz w:val="20"/>
                <w:szCs w:val="20"/>
              </w:rPr>
            </w:pPr>
            <w:r w:rsidRPr="00670234">
              <w:rPr>
                <w:rFonts w:eastAsia="Times New Roman" w:cs="Arial"/>
                <w:sz w:val="20"/>
                <w:szCs w:val="20"/>
              </w:rPr>
              <w:t>Generally communicates ideas and issues, and presents some related research in an organised format.</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Applies some appropriate food-related practices or food processing systems and research findings to develop resources and make decisions.</w:t>
            </w:r>
          </w:p>
          <w:p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Records and generally evaluates relevant information from some primary sources to produce secondary sources.</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rsidR="006A18D5" w:rsidRDefault="006A18D5" w:rsidP="00032712">
            <w:pPr>
              <w:spacing w:after="0" w:line="240" w:lineRule="auto"/>
              <w:rPr>
                <w:rFonts w:eastAsia="Times New Roman" w:cs="Arial"/>
                <w:sz w:val="20"/>
                <w:szCs w:val="20"/>
              </w:rPr>
            </w:pPr>
            <w:r w:rsidRPr="00670234">
              <w:rPr>
                <w:rFonts w:eastAsia="Times New Roman" w:cs="Arial"/>
                <w:sz w:val="20"/>
                <w:szCs w:val="20"/>
              </w:rPr>
              <w:t>Assesses</w:t>
            </w:r>
            <w:r w:rsidR="00D30E7E">
              <w:rPr>
                <w:rFonts w:eastAsia="Times New Roman" w:cs="Arial"/>
                <w:sz w:val="20"/>
                <w:szCs w:val="20"/>
              </w:rPr>
              <w:t>,</w:t>
            </w:r>
            <w:r w:rsidRPr="00670234">
              <w:rPr>
                <w:rFonts w:eastAsia="Times New Roman" w:cs="Arial"/>
                <w:sz w:val="20"/>
                <w:szCs w:val="20"/>
              </w:rPr>
              <w:t xml:space="preserve"> in general terms</w:t>
            </w:r>
            <w:r w:rsidR="00D30E7E">
              <w:rPr>
                <w:rFonts w:eastAsia="Times New Roman" w:cs="Arial"/>
                <w:sz w:val="20"/>
                <w:szCs w:val="20"/>
              </w:rPr>
              <w:t>,</w:t>
            </w:r>
            <w:r w:rsidRPr="00670234">
              <w:rPr>
                <w:rFonts w:eastAsia="Times New Roman" w:cs="Arial"/>
                <w:sz w:val="20"/>
                <w:szCs w:val="20"/>
              </w:rPr>
              <w:t xml:space="preserve"> quantitative and qualitative data to describe features of the proposed product. Draws broad conclusions and makes some recommendations</w:t>
            </w:r>
            <w:r>
              <w:rPr>
                <w:rFonts w:eastAsia="Times New Roman" w:cs="Arial"/>
                <w:sz w:val="20"/>
                <w:szCs w:val="20"/>
              </w:rPr>
              <w:t>.</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Examines some relevant information and pr</w:t>
            </w:r>
            <w:r>
              <w:rPr>
                <w:rFonts w:eastAsia="Times New Roman" w:cs="Arial"/>
                <w:sz w:val="20"/>
                <w:szCs w:val="20"/>
              </w:rPr>
              <w:t>ovides a general description of</w:t>
            </w:r>
            <w:r w:rsidRPr="002055E4">
              <w:rPr>
                <w:rFonts w:eastAsia="Times New Roman" w:cs="Arial"/>
                <w:sz w:val="20"/>
                <w:szCs w:val="20"/>
              </w:rPr>
              <w:t xml:space="preserve"> the impact of food processing techniques, features of product development and marketing strategies to outline a range of food-related practices.</w:t>
            </w:r>
          </w:p>
          <w:p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Provides a general analysis for the use of food processing techniques to control the performance of food and outline</w:t>
            </w:r>
            <w:r w:rsidR="00D30E7E">
              <w:rPr>
                <w:rFonts w:eastAsia="Times New Roman" w:cs="Arial"/>
                <w:sz w:val="20"/>
                <w:szCs w:val="20"/>
              </w:rPr>
              <w:t>s</w:t>
            </w:r>
            <w:r w:rsidRPr="002055E4">
              <w:rPr>
                <w:rFonts w:eastAsia="Times New Roman" w:cs="Arial"/>
                <w:sz w:val="20"/>
                <w:szCs w:val="20"/>
              </w:rPr>
              <w:t xml:space="preserve"> the influence on the food produced in relation to the product proposal.</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general interpretation of the relationship between food consumers, producers and marketers to discuss some points of view and develop solutions.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Justifies generally the application of laws and regulatory codes for some food environments</w:t>
            </w:r>
            <w:r>
              <w:rPr>
                <w:rFonts w:eastAsia="Times New Roman" w:cs="Arial"/>
                <w:sz w:val="20"/>
                <w:szCs w:val="20"/>
              </w:rPr>
              <w:t>,</w:t>
            </w:r>
            <w:r w:rsidRPr="002055E4">
              <w:rPr>
                <w:rFonts w:eastAsia="Times New Roman" w:cs="Arial"/>
                <w:sz w:val="20"/>
                <w:szCs w:val="20"/>
              </w:rPr>
              <w:t xml:space="preserve"> and provides broad descriptions of ways to ensure safe food for consumers.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wide-ranging analysis of evidence t</w:t>
            </w:r>
            <w:r w:rsidR="0034190E">
              <w:rPr>
                <w:rFonts w:eastAsia="Times New Roman" w:cs="Arial"/>
                <w:sz w:val="20"/>
                <w:szCs w:val="20"/>
              </w:rPr>
              <w:t>o develop generalised arguments and</w:t>
            </w:r>
            <w:r w:rsidRPr="002055E4">
              <w:rPr>
                <w:rFonts w:eastAsia="Times New Roman" w:cs="Arial"/>
                <w:sz w:val="20"/>
                <w:szCs w:val="20"/>
              </w:rPr>
              <w:t xml:space="preserve"> consider</w:t>
            </w:r>
            <w:r w:rsidR="00255F4A">
              <w:rPr>
                <w:rFonts w:eastAsia="Times New Roman" w:cs="Arial"/>
                <w:sz w:val="20"/>
                <w:szCs w:val="20"/>
              </w:rPr>
              <w:t>s</w:t>
            </w:r>
            <w:r w:rsidRPr="002055E4">
              <w:rPr>
                <w:rFonts w:eastAsia="Times New Roman" w:cs="Arial"/>
                <w:sz w:val="20"/>
                <w:szCs w:val="20"/>
              </w:rPr>
              <w:t xml:space="preserve"> some points of view for diet-related health conditions, overall nutritional needs, and a sustainable food supply; generally applies course terminology.</w:t>
            </w:r>
          </w:p>
        </w:tc>
      </w:tr>
    </w:tbl>
    <w:p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rsidTr="00032712">
        <w:tc>
          <w:tcPr>
            <w:tcW w:w="993" w:type="dxa"/>
            <w:vMerge w:val="restart"/>
            <w:shd w:val="clear" w:color="auto" w:fill="9688BE"/>
            <w:vAlign w:val="center"/>
          </w:tcPr>
          <w:p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Communicates in a simple manner, often with repetition of issues and ideas</w:t>
            </w:r>
            <w:r>
              <w:rPr>
                <w:rFonts w:eastAsia="Times New Roman" w:cs="Arial"/>
                <w:sz w:val="20"/>
                <w:szCs w:val="20"/>
              </w:rPr>
              <w:t>,</w:t>
            </w:r>
            <w:r w:rsidRPr="002055E4">
              <w:rPr>
                <w:rFonts w:eastAsia="Times New Roman" w:cs="Arial"/>
                <w:sz w:val="20"/>
                <w:szCs w:val="20"/>
              </w:rPr>
              <w:t xml:space="preserve"> and/or omits key concepts.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Seldom applies appropriate food-related practices, food processing systems or research findings to develop simple resources or make decisions.</w:t>
            </w:r>
          </w:p>
          <w:p w:rsidR="006A18D5" w:rsidRPr="002055E4" w:rsidRDefault="006A18D5" w:rsidP="00032712">
            <w:pPr>
              <w:spacing w:after="0" w:line="240" w:lineRule="auto"/>
              <w:rPr>
                <w:rFonts w:asciiTheme="majorHAnsi" w:hAnsiTheme="majorHAnsi" w:cs="Arial"/>
                <w:sz w:val="20"/>
              </w:rPr>
            </w:pPr>
            <w:r w:rsidRPr="002055E4">
              <w:rPr>
                <w:rFonts w:eastAsia="Times New Roman" w:cs="Arial"/>
                <w:sz w:val="20"/>
                <w:szCs w:val="20"/>
              </w:rPr>
              <w:t xml:space="preserve">States some information, </w:t>
            </w:r>
            <w:r w:rsidR="00122B92">
              <w:rPr>
                <w:rFonts w:eastAsia="Times New Roman" w:cs="Arial"/>
                <w:sz w:val="20"/>
                <w:szCs w:val="20"/>
              </w:rPr>
              <w:t xml:space="preserve">which is </w:t>
            </w:r>
            <w:r w:rsidRPr="002055E4">
              <w:rPr>
                <w:rFonts w:eastAsia="Times New Roman" w:cs="Arial"/>
                <w:sz w:val="20"/>
                <w:szCs w:val="20"/>
              </w:rPr>
              <w:t>often irrelevant, from primary sources to produce simplified secondary sources.</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rsidR="006A18D5" w:rsidRPr="00670234" w:rsidRDefault="006A18D5" w:rsidP="00032712">
            <w:pPr>
              <w:spacing w:after="0" w:line="240" w:lineRule="auto"/>
              <w:rPr>
                <w:rFonts w:eastAsia="Times New Roman" w:cs="Arial"/>
                <w:sz w:val="20"/>
                <w:szCs w:val="20"/>
              </w:rPr>
            </w:pPr>
            <w:r w:rsidRPr="00670234">
              <w:rPr>
                <w:rFonts w:eastAsia="Times New Roman" w:cs="Arial"/>
                <w:sz w:val="20"/>
                <w:szCs w:val="20"/>
              </w:rPr>
              <w:t>Uses limited quantitative and qualitative data to state features of the proposed product and gives a personal preference.</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Examines limited information an</w:t>
            </w:r>
            <w:r>
              <w:rPr>
                <w:rFonts w:eastAsia="Times New Roman" w:cs="Arial"/>
                <w:sz w:val="20"/>
                <w:szCs w:val="20"/>
              </w:rPr>
              <w:t>d provides a brief statement of</w:t>
            </w:r>
            <w:r w:rsidRPr="002055E4">
              <w:rPr>
                <w:rFonts w:eastAsia="Times New Roman" w:cs="Arial"/>
                <w:sz w:val="20"/>
                <w:szCs w:val="20"/>
              </w:rPr>
              <w:t xml:space="preserve"> the impact of food processing techniques, features of product development and/or marketing strategies with little or no connection to food-related practices.</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limited analysis of food processing techniques and states the influence on the food produced with little relation to the product proposal.</w:t>
            </w:r>
          </w:p>
        </w:tc>
      </w:tr>
      <w:tr w:rsidR="006A18D5" w:rsidRPr="009B4BE6" w:rsidTr="00032712">
        <w:tc>
          <w:tcPr>
            <w:tcW w:w="993" w:type="dxa"/>
            <w:vMerge/>
            <w:shd w:val="clear" w:color="auto" w:fill="9688BE"/>
          </w:tcPr>
          <w:p w:rsidR="006A18D5" w:rsidRPr="009B4BE6" w:rsidRDefault="006A18D5" w:rsidP="00032712">
            <w:pPr>
              <w:rPr>
                <w:rFonts w:ascii="Arial" w:eastAsia="Times New Roman" w:hAnsi="Arial" w:cs="Arial"/>
                <w:color w:val="000000"/>
                <w:sz w:val="16"/>
                <w:szCs w:val="16"/>
              </w:rPr>
            </w:pPr>
          </w:p>
        </w:tc>
        <w:tc>
          <w:tcPr>
            <w:tcW w:w="8505" w:type="dxa"/>
          </w:tcPr>
          <w:p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brief statement with limited reference to the relationship be</w:t>
            </w:r>
            <w:r w:rsidR="0077322D">
              <w:rPr>
                <w:rFonts w:eastAsia="Times New Roman" w:cs="Arial"/>
                <w:sz w:val="20"/>
                <w:szCs w:val="20"/>
              </w:rPr>
              <w:t>tween food consumers, producers</w:t>
            </w:r>
            <w:r w:rsidRPr="002055E4">
              <w:rPr>
                <w:rFonts w:eastAsia="Times New Roman" w:cs="Arial"/>
                <w:sz w:val="20"/>
                <w:szCs w:val="20"/>
              </w:rPr>
              <w:t xml:space="preserve"> and marketers to state an opinion and give a solution.</w:t>
            </w:r>
          </w:p>
          <w:p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Justifies</w:t>
            </w:r>
            <w:r w:rsidR="0077322D">
              <w:rPr>
                <w:rFonts w:eastAsia="Times New Roman" w:cs="Arial"/>
                <w:sz w:val="20"/>
                <w:szCs w:val="20"/>
              </w:rPr>
              <w:t>,</w:t>
            </w:r>
            <w:r w:rsidRPr="002055E4">
              <w:rPr>
                <w:rFonts w:eastAsia="Times New Roman" w:cs="Arial"/>
                <w:sz w:val="20"/>
                <w:szCs w:val="20"/>
              </w:rPr>
              <w:t xml:space="preserve"> in simple ways</w:t>
            </w:r>
            <w:r w:rsidR="0077322D">
              <w:rPr>
                <w:rFonts w:eastAsia="Times New Roman" w:cs="Arial"/>
                <w:sz w:val="20"/>
                <w:szCs w:val="20"/>
              </w:rPr>
              <w:t>,</w:t>
            </w:r>
            <w:r w:rsidRPr="002055E4">
              <w:rPr>
                <w:rFonts w:eastAsia="Times New Roman" w:cs="Arial"/>
                <w:sz w:val="20"/>
                <w:szCs w:val="20"/>
              </w:rPr>
              <w:t xml:space="preserve"> the application of laws and regulatory codes</w:t>
            </w:r>
            <w:r>
              <w:rPr>
                <w:rFonts w:eastAsia="Times New Roman" w:cs="Arial"/>
                <w:sz w:val="20"/>
                <w:szCs w:val="20"/>
              </w:rPr>
              <w:t>,</w:t>
            </w:r>
            <w:r w:rsidRPr="002055E4">
              <w:rPr>
                <w:rFonts w:eastAsia="Times New Roman" w:cs="Arial"/>
                <w:sz w:val="20"/>
                <w:szCs w:val="20"/>
              </w:rPr>
              <w:t xml:space="preserve"> and states ways to keep food safe.</w:t>
            </w:r>
          </w:p>
          <w:p w:rsidR="006A18D5" w:rsidRPr="002055E4" w:rsidRDefault="006A18D5" w:rsidP="0077322D">
            <w:pPr>
              <w:spacing w:after="0" w:line="240" w:lineRule="auto"/>
              <w:rPr>
                <w:rFonts w:eastAsia="Times New Roman" w:cs="Arial"/>
                <w:sz w:val="20"/>
                <w:szCs w:val="20"/>
              </w:rPr>
            </w:pPr>
            <w:r w:rsidRPr="002055E4">
              <w:rPr>
                <w:rFonts w:eastAsia="Times New Roman" w:cs="Arial"/>
                <w:sz w:val="20"/>
                <w:szCs w:val="20"/>
              </w:rPr>
              <w:t xml:space="preserve">Provides a brief and limited analysis of evidence to state a personal point of view for diet-related health conditions, nutritional needs and a food supply; </w:t>
            </w:r>
            <w:r w:rsidR="0077322D">
              <w:rPr>
                <w:rFonts w:eastAsia="Times New Roman" w:cs="Arial"/>
                <w:sz w:val="20"/>
                <w:szCs w:val="20"/>
              </w:rPr>
              <w:t xml:space="preserve">shows </w:t>
            </w:r>
            <w:r w:rsidRPr="002055E4">
              <w:rPr>
                <w:rFonts w:eastAsia="Times New Roman" w:cs="Arial"/>
                <w:sz w:val="20"/>
                <w:szCs w:val="20"/>
              </w:rPr>
              <w:t>limited application of course terminology.</w:t>
            </w:r>
          </w:p>
        </w:tc>
      </w:tr>
    </w:tbl>
    <w:p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rsidTr="006A18D5">
        <w:trPr>
          <w:trHeight w:val="715"/>
        </w:trPr>
        <w:tc>
          <w:tcPr>
            <w:tcW w:w="993" w:type="dxa"/>
            <w:shd w:val="clear" w:color="auto" w:fill="9688BE"/>
            <w:vAlign w:val="center"/>
          </w:tcPr>
          <w:p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6A18D5" w:rsidRPr="009B4BE6" w:rsidRDefault="006A18D5" w:rsidP="0003271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C73D66" w:rsidRPr="00C73D66" w:rsidRDefault="00C73D66" w:rsidP="00C73D66"/>
    <w:sectPr w:rsidR="00C73D66" w:rsidRPr="00C73D66"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8E" w:rsidRDefault="006A228E" w:rsidP="00742128">
      <w:pPr>
        <w:spacing w:after="0" w:line="240" w:lineRule="auto"/>
      </w:pPr>
      <w:r>
        <w:separator/>
      </w:r>
    </w:p>
  </w:endnote>
  <w:endnote w:type="continuationSeparator" w:id="0">
    <w:p w:rsidR="006A228E" w:rsidRDefault="006A228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2E" w:rsidRPr="00835609" w:rsidRDefault="002C42D2" w:rsidP="00835609">
    <w:pPr>
      <w:pStyle w:val="Footer"/>
      <w:pBdr>
        <w:top w:val="single" w:sz="8" w:space="4" w:color="5C815C" w:themeColor="accent3" w:themeShade="BF"/>
      </w:pBdr>
      <w:tabs>
        <w:tab w:val="clear" w:pos="4513"/>
        <w:tab w:val="clear" w:pos="9026"/>
      </w:tabs>
      <w:rPr>
        <w:rFonts w:ascii="Franklin Gothic Book" w:hAnsi="Franklin Gothic Book"/>
        <w:noProof/>
        <w:color w:val="342568" w:themeColor="accent1" w:themeShade="BF"/>
        <w:sz w:val="18"/>
      </w:rPr>
    </w:pPr>
    <w:r>
      <w:rPr>
        <w:rFonts w:ascii="Franklin Gothic Book" w:hAnsi="Franklin Gothic Book"/>
        <w:noProof/>
        <w:color w:val="342568" w:themeColor="accent1" w:themeShade="BF"/>
        <w:sz w:val="18"/>
      </w:rPr>
      <w:t>2013/36403v</w:t>
    </w:r>
    <w:r w:rsidR="005F0E2E">
      <w:rPr>
        <w:rFonts w:ascii="Franklin Gothic Book" w:hAnsi="Franklin Gothic Book"/>
        <w:noProof/>
        <w:color w:val="342568" w:themeColor="accent1" w:themeShade="BF"/>
        <w:sz w:val="18"/>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12" w:rsidRPr="00627492" w:rsidRDefault="0003271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12" w:rsidRPr="00627492" w:rsidRDefault="0003271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8E" w:rsidRDefault="006A228E" w:rsidP="00742128">
      <w:pPr>
        <w:spacing w:after="0" w:line="240" w:lineRule="auto"/>
      </w:pPr>
      <w:r>
        <w:separator/>
      </w:r>
    </w:p>
  </w:footnote>
  <w:footnote w:type="continuationSeparator" w:id="0">
    <w:p w:rsidR="006A228E" w:rsidRDefault="006A228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12" w:rsidRDefault="00032712" w:rsidP="00835609">
    <w:pPr>
      <w:pStyle w:val="Title"/>
      <w:pBdr>
        <w:bottom w:val="none" w:sz="0" w:space="0" w:color="auto"/>
      </w:pBdr>
      <w:tabs>
        <w:tab w:val="center" w:pos="4678"/>
        <w:tab w:val="center" w:pos="9214"/>
      </w:tabs>
      <w:spacing w:before="0" w:after="0"/>
      <w:rPr>
        <w:noProof/>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FF34F0">
      <w:fldChar w:fldCharType="begin"/>
    </w:r>
    <w:r w:rsidR="00FF34F0">
      <w:instrText xml:space="preserve"> INCLUDEPICTURE  "http://intranetcc/BusinessTools/Logos/SCSA and Government WA (purple).jpg" \* MERGEFORMATINET </w:instrText>
    </w:r>
    <w:r w:rsidR="00FF34F0">
      <w:fldChar w:fldCharType="separate"/>
    </w:r>
    <w:r w:rsidR="006C0B97">
      <w:fldChar w:fldCharType="begin"/>
    </w:r>
    <w:r w:rsidR="006C0B97">
      <w:instrText xml:space="preserve"> INCLUDEPICTURE  "http://intranetcc/BusinessTools/Logos/SCSA and Government WA (purple).jpg" \* MERGEFORMATINET </w:instrText>
    </w:r>
    <w:r w:rsidR="006C0B97">
      <w:fldChar w:fldCharType="separate"/>
    </w:r>
    <w:r w:rsidR="00423BB1">
      <w:fldChar w:fldCharType="begin"/>
    </w:r>
    <w:r w:rsidR="00423BB1">
      <w:instrText xml:space="preserve"> INCLUDEPICTURE  "http://intranetcc/BusinessTools/Logos/SCSA and Government WA (purple).jpg" \* MERGEFORMATINET </w:instrText>
    </w:r>
    <w:r w:rsidR="00423BB1">
      <w:fldChar w:fldCharType="separate"/>
    </w:r>
    <w:r w:rsidR="00E47CA1">
      <w:fldChar w:fldCharType="begin"/>
    </w:r>
    <w:r w:rsidR="00E47CA1">
      <w:instrText xml:space="preserve"> INCLUDEPICTURE  "http://intranetcc/BusinessTools/Logos/SCSA and Government WA (purple).jpg" \* MERGEFORMATINET </w:instrText>
    </w:r>
    <w:r w:rsidR="00E47CA1">
      <w:fldChar w:fldCharType="separate"/>
    </w:r>
    <w:r w:rsidR="00317E52">
      <w:fldChar w:fldCharType="begin"/>
    </w:r>
    <w:r w:rsidR="00317E52">
      <w:instrText xml:space="preserve"> INCLUDEPICTURE  "http://intranetcc/BusinessTools/Logos/SCSA and Government WA (purple).jpg" \* MERGEFORMATINET </w:instrText>
    </w:r>
    <w:r w:rsidR="00317E52">
      <w:fldChar w:fldCharType="separate"/>
    </w:r>
    <w:r w:rsidR="00E71BF7">
      <w:fldChar w:fldCharType="begin"/>
    </w:r>
    <w:r w:rsidR="00E71BF7">
      <w:instrText xml:space="preserve"> INCLUDEPICTURE  "http://intranetcc/BusinessTools/Logos/SCSA and Government WA (purple).jpg" \* MERGEFORMATINET </w:instrText>
    </w:r>
    <w:r w:rsidR="00E71BF7">
      <w:fldChar w:fldCharType="separate"/>
    </w:r>
    <w:r w:rsidR="006A228E">
      <w:fldChar w:fldCharType="begin"/>
    </w:r>
    <w:r w:rsidR="006A228E">
      <w:instrText xml:space="preserve"> </w:instrText>
    </w:r>
    <w:r w:rsidR="006A228E">
      <w:instrText>INCLUDEPICTURE  "http://intranetcc/BusinessTools/Logos/SCSA and Government WA (purple).jpg" \* MERGEFORMATINET</w:instrText>
    </w:r>
    <w:r w:rsidR="006A228E">
      <w:instrText xml:space="preserve"> </w:instrText>
    </w:r>
    <w:r w:rsidR="006A228E">
      <w:fldChar w:fldCharType="separate"/>
    </w:r>
    <w:r w:rsidR="005F0E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6A228E">
      <w:fldChar w:fldCharType="end"/>
    </w:r>
    <w:r w:rsidR="00E71BF7">
      <w:fldChar w:fldCharType="end"/>
    </w:r>
    <w:r w:rsidR="00317E52">
      <w:fldChar w:fldCharType="end"/>
    </w:r>
    <w:r w:rsidR="00E47CA1">
      <w:fldChar w:fldCharType="end"/>
    </w:r>
    <w:r w:rsidR="00423BB1">
      <w:fldChar w:fldCharType="end"/>
    </w:r>
    <w:r w:rsidR="006C0B97">
      <w:fldChar w:fldCharType="end"/>
    </w:r>
    <w:r w:rsidR="00FF34F0">
      <w:fldChar w:fldCharType="end"/>
    </w:r>
    <w:r>
      <w:fldChar w:fldCharType="end"/>
    </w:r>
    <w:r>
      <w:fldChar w:fldCharType="end"/>
    </w:r>
    <w:r>
      <w:fldChar w:fldCharType="end"/>
    </w:r>
    <w:r>
      <w:fldChar w:fldCharType="end"/>
    </w:r>
  </w:p>
  <w:p w:rsidR="00032712" w:rsidRDefault="0003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12" w:rsidRPr="001567D0" w:rsidRDefault="0003271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F0E2E">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12" w:rsidRPr="001567D0" w:rsidRDefault="0003271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F0E2E">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12" w:rsidRDefault="0003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BC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A00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2D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7E7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383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6F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B85227"/>
    <w:multiLevelType w:val="hybridMultilevel"/>
    <w:tmpl w:val="B5506D60"/>
    <w:lvl w:ilvl="0" w:tplc="81843B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C3362CD"/>
    <w:multiLevelType w:val="hybridMultilevel"/>
    <w:tmpl w:val="A250827E"/>
    <w:lvl w:ilvl="0" w:tplc="B4A6BEE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lvlText w:val=""/>
      <w:lvlJc w:val="left"/>
    </w:lvl>
  </w:abstractNum>
  <w:abstractNum w:abstractNumId="20" w15:restartNumberingAfterBreak="0">
    <w:nsid w:val="50B56BB4"/>
    <w:multiLevelType w:val="hybridMultilevel"/>
    <w:tmpl w:val="41BAF4C6"/>
    <w:lvl w:ilvl="0" w:tplc="0C090005">
      <w:start w:val="1"/>
      <w:numFmt w:val="bullet"/>
      <w:lvlText w:val=""/>
      <w:lvlJc w:val="left"/>
      <w:pPr>
        <w:ind w:left="785" w:hanging="360"/>
      </w:pPr>
      <w:rPr>
        <w:rFonts w:ascii="Wingdings" w:hAnsi="Wingdings" w:hint="default"/>
        <w:sz w:val="20"/>
        <w:szCs w:val="20"/>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5AC74D13"/>
    <w:multiLevelType w:val="hybridMultilevel"/>
    <w:tmpl w:val="16A2B5FC"/>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594ED3"/>
    <w:multiLevelType w:val="hybridMultilevel"/>
    <w:tmpl w:val="16FE794E"/>
    <w:lvl w:ilvl="0" w:tplc="132E1DD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304EFD"/>
    <w:multiLevelType w:val="hybridMultilevel"/>
    <w:tmpl w:val="937ED884"/>
    <w:lvl w:ilvl="0" w:tplc="F35CB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num>
  <w:num w:numId="22">
    <w:abstractNumId w:val="22"/>
  </w:num>
  <w:num w:numId="23">
    <w:abstractNumId w:val="11"/>
  </w:num>
  <w:num w:numId="24">
    <w:abstractNumId w:val="24"/>
  </w:num>
  <w:num w:numId="25">
    <w:abstractNumId w:val="14"/>
  </w:num>
  <w:num w:numId="26">
    <w:abstractNumId w:val="15"/>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11C1"/>
    <w:rsid w:val="00013B5D"/>
    <w:rsid w:val="00015A0C"/>
    <w:rsid w:val="00015D5F"/>
    <w:rsid w:val="00017D9C"/>
    <w:rsid w:val="00022827"/>
    <w:rsid w:val="0002336A"/>
    <w:rsid w:val="00026734"/>
    <w:rsid w:val="0003087D"/>
    <w:rsid w:val="00030CB5"/>
    <w:rsid w:val="00032712"/>
    <w:rsid w:val="00041F3E"/>
    <w:rsid w:val="00060171"/>
    <w:rsid w:val="000636A1"/>
    <w:rsid w:val="0007320D"/>
    <w:rsid w:val="0009024C"/>
    <w:rsid w:val="00094EE3"/>
    <w:rsid w:val="000A1564"/>
    <w:rsid w:val="000A6ABE"/>
    <w:rsid w:val="000B4CAC"/>
    <w:rsid w:val="000B628B"/>
    <w:rsid w:val="000B6CF9"/>
    <w:rsid w:val="000C0C00"/>
    <w:rsid w:val="000C1C65"/>
    <w:rsid w:val="000C7847"/>
    <w:rsid w:val="000E00F8"/>
    <w:rsid w:val="000E32CE"/>
    <w:rsid w:val="000E40F2"/>
    <w:rsid w:val="000F404F"/>
    <w:rsid w:val="000F4C6E"/>
    <w:rsid w:val="00101C48"/>
    <w:rsid w:val="00111528"/>
    <w:rsid w:val="00111A80"/>
    <w:rsid w:val="00112EF8"/>
    <w:rsid w:val="00115C19"/>
    <w:rsid w:val="00122A6B"/>
    <w:rsid w:val="00122B92"/>
    <w:rsid w:val="00133DD4"/>
    <w:rsid w:val="0013465E"/>
    <w:rsid w:val="001451B9"/>
    <w:rsid w:val="00146BBD"/>
    <w:rsid w:val="0015231B"/>
    <w:rsid w:val="001567D0"/>
    <w:rsid w:val="00156C04"/>
    <w:rsid w:val="00157E06"/>
    <w:rsid w:val="00165170"/>
    <w:rsid w:val="00187034"/>
    <w:rsid w:val="0019340B"/>
    <w:rsid w:val="00194028"/>
    <w:rsid w:val="001949CC"/>
    <w:rsid w:val="001A254D"/>
    <w:rsid w:val="001A69D8"/>
    <w:rsid w:val="001A7DBB"/>
    <w:rsid w:val="001B17E5"/>
    <w:rsid w:val="001B707C"/>
    <w:rsid w:val="001D0C13"/>
    <w:rsid w:val="001D76C5"/>
    <w:rsid w:val="001E6D9E"/>
    <w:rsid w:val="001F1393"/>
    <w:rsid w:val="001F574C"/>
    <w:rsid w:val="001F7539"/>
    <w:rsid w:val="0020649B"/>
    <w:rsid w:val="00207DA6"/>
    <w:rsid w:val="00217EA9"/>
    <w:rsid w:val="002210D5"/>
    <w:rsid w:val="00221E7F"/>
    <w:rsid w:val="00224628"/>
    <w:rsid w:val="00233E33"/>
    <w:rsid w:val="00241D63"/>
    <w:rsid w:val="00244412"/>
    <w:rsid w:val="00244ECB"/>
    <w:rsid w:val="00244ECD"/>
    <w:rsid w:val="00255F4A"/>
    <w:rsid w:val="00262FE1"/>
    <w:rsid w:val="00263862"/>
    <w:rsid w:val="002645EA"/>
    <w:rsid w:val="00270163"/>
    <w:rsid w:val="00277E6B"/>
    <w:rsid w:val="00284C49"/>
    <w:rsid w:val="00285893"/>
    <w:rsid w:val="00290C4A"/>
    <w:rsid w:val="00294EFD"/>
    <w:rsid w:val="002966C5"/>
    <w:rsid w:val="002A471E"/>
    <w:rsid w:val="002B027B"/>
    <w:rsid w:val="002B134F"/>
    <w:rsid w:val="002B57DA"/>
    <w:rsid w:val="002B6FEE"/>
    <w:rsid w:val="002C05E5"/>
    <w:rsid w:val="002C3E68"/>
    <w:rsid w:val="002C42D2"/>
    <w:rsid w:val="002D2E39"/>
    <w:rsid w:val="002D5F70"/>
    <w:rsid w:val="002E6E4F"/>
    <w:rsid w:val="002E78F4"/>
    <w:rsid w:val="00304E41"/>
    <w:rsid w:val="00305535"/>
    <w:rsid w:val="00306C56"/>
    <w:rsid w:val="00316A35"/>
    <w:rsid w:val="00317E52"/>
    <w:rsid w:val="0032080E"/>
    <w:rsid w:val="00325135"/>
    <w:rsid w:val="0033106A"/>
    <w:rsid w:val="0034190E"/>
    <w:rsid w:val="003431CD"/>
    <w:rsid w:val="003439D8"/>
    <w:rsid w:val="003461E7"/>
    <w:rsid w:val="003461FD"/>
    <w:rsid w:val="003477A7"/>
    <w:rsid w:val="00347E59"/>
    <w:rsid w:val="00352864"/>
    <w:rsid w:val="00360F59"/>
    <w:rsid w:val="0036440F"/>
    <w:rsid w:val="003673DD"/>
    <w:rsid w:val="00370567"/>
    <w:rsid w:val="00376531"/>
    <w:rsid w:val="003856A2"/>
    <w:rsid w:val="003A5280"/>
    <w:rsid w:val="003A6ABD"/>
    <w:rsid w:val="003C38C1"/>
    <w:rsid w:val="003D3CBD"/>
    <w:rsid w:val="003F10CE"/>
    <w:rsid w:val="00401B1E"/>
    <w:rsid w:val="00406715"/>
    <w:rsid w:val="00413C8C"/>
    <w:rsid w:val="00416C3D"/>
    <w:rsid w:val="00423BB1"/>
    <w:rsid w:val="0043620D"/>
    <w:rsid w:val="004427D5"/>
    <w:rsid w:val="0044627A"/>
    <w:rsid w:val="004560FE"/>
    <w:rsid w:val="00457B65"/>
    <w:rsid w:val="00462764"/>
    <w:rsid w:val="00466D3C"/>
    <w:rsid w:val="00484415"/>
    <w:rsid w:val="004907CE"/>
    <w:rsid w:val="00492C50"/>
    <w:rsid w:val="0049489B"/>
    <w:rsid w:val="004A224E"/>
    <w:rsid w:val="004A594F"/>
    <w:rsid w:val="004B7DB5"/>
    <w:rsid w:val="004C4E14"/>
    <w:rsid w:val="004D3D34"/>
    <w:rsid w:val="004E0D7E"/>
    <w:rsid w:val="004E2207"/>
    <w:rsid w:val="00504046"/>
    <w:rsid w:val="00505031"/>
    <w:rsid w:val="005071DF"/>
    <w:rsid w:val="005076CF"/>
    <w:rsid w:val="0051692E"/>
    <w:rsid w:val="0052273D"/>
    <w:rsid w:val="0052567C"/>
    <w:rsid w:val="0052606E"/>
    <w:rsid w:val="00526AD5"/>
    <w:rsid w:val="005327C7"/>
    <w:rsid w:val="00540775"/>
    <w:rsid w:val="005427AC"/>
    <w:rsid w:val="005519F4"/>
    <w:rsid w:val="00554AC8"/>
    <w:rsid w:val="00563ACC"/>
    <w:rsid w:val="00587FBF"/>
    <w:rsid w:val="00595861"/>
    <w:rsid w:val="005A734E"/>
    <w:rsid w:val="005D1B73"/>
    <w:rsid w:val="005D7509"/>
    <w:rsid w:val="005E18DA"/>
    <w:rsid w:val="005E22DD"/>
    <w:rsid w:val="005E26A0"/>
    <w:rsid w:val="005E5E50"/>
    <w:rsid w:val="005E6287"/>
    <w:rsid w:val="005F0E2E"/>
    <w:rsid w:val="005F385F"/>
    <w:rsid w:val="006026C9"/>
    <w:rsid w:val="00627492"/>
    <w:rsid w:val="00630C3D"/>
    <w:rsid w:val="00631DFC"/>
    <w:rsid w:val="00637F0D"/>
    <w:rsid w:val="00666FEB"/>
    <w:rsid w:val="00673188"/>
    <w:rsid w:val="006748E6"/>
    <w:rsid w:val="006779FD"/>
    <w:rsid w:val="00691A72"/>
    <w:rsid w:val="00693261"/>
    <w:rsid w:val="00696F3A"/>
    <w:rsid w:val="006A18D5"/>
    <w:rsid w:val="006A228E"/>
    <w:rsid w:val="006A35EC"/>
    <w:rsid w:val="006B016E"/>
    <w:rsid w:val="006B0E5C"/>
    <w:rsid w:val="006C0B97"/>
    <w:rsid w:val="006C5B78"/>
    <w:rsid w:val="006E1D80"/>
    <w:rsid w:val="006E23C1"/>
    <w:rsid w:val="006E65B7"/>
    <w:rsid w:val="006F14E3"/>
    <w:rsid w:val="00716237"/>
    <w:rsid w:val="00720BF7"/>
    <w:rsid w:val="0072754C"/>
    <w:rsid w:val="00737E63"/>
    <w:rsid w:val="00742128"/>
    <w:rsid w:val="00743B22"/>
    <w:rsid w:val="00762314"/>
    <w:rsid w:val="00766A2C"/>
    <w:rsid w:val="0077306C"/>
    <w:rsid w:val="0077322D"/>
    <w:rsid w:val="00777980"/>
    <w:rsid w:val="0078131F"/>
    <w:rsid w:val="007836F1"/>
    <w:rsid w:val="00783D97"/>
    <w:rsid w:val="007848D3"/>
    <w:rsid w:val="00791F5B"/>
    <w:rsid w:val="007925A7"/>
    <w:rsid w:val="00793207"/>
    <w:rsid w:val="007B19D2"/>
    <w:rsid w:val="007B4730"/>
    <w:rsid w:val="007C4B95"/>
    <w:rsid w:val="007F323F"/>
    <w:rsid w:val="008079E9"/>
    <w:rsid w:val="008324A6"/>
    <w:rsid w:val="00835609"/>
    <w:rsid w:val="00846AF5"/>
    <w:rsid w:val="00856613"/>
    <w:rsid w:val="008602BD"/>
    <w:rsid w:val="00871840"/>
    <w:rsid w:val="0088053A"/>
    <w:rsid w:val="0088520D"/>
    <w:rsid w:val="0089586B"/>
    <w:rsid w:val="00895F9B"/>
    <w:rsid w:val="00897325"/>
    <w:rsid w:val="008A7555"/>
    <w:rsid w:val="008C4125"/>
    <w:rsid w:val="008C6FFF"/>
    <w:rsid w:val="008D109A"/>
    <w:rsid w:val="008D5307"/>
    <w:rsid w:val="008D59CE"/>
    <w:rsid w:val="008D7C87"/>
    <w:rsid w:val="008D7CA8"/>
    <w:rsid w:val="008E144B"/>
    <w:rsid w:val="008E2FA4"/>
    <w:rsid w:val="008E70BE"/>
    <w:rsid w:val="008F1102"/>
    <w:rsid w:val="008F15C7"/>
    <w:rsid w:val="00901C0D"/>
    <w:rsid w:val="0090247E"/>
    <w:rsid w:val="00904BFC"/>
    <w:rsid w:val="0090554D"/>
    <w:rsid w:val="0091248C"/>
    <w:rsid w:val="00913067"/>
    <w:rsid w:val="0093032F"/>
    <w:rsid w:val="009313AF"/>
    <w:rsid w:val="00935ED8"/>
    <w:rsid w:val="0094007F"/>
    <w:rsid w:val="009402A6"/>
    <w:rsid w:val="0094460A"/>
    <w:rsid w:val="00945408"/>
    <w:rsid w:val="00945F9D"/>
    <w:rsid w:val="0094684F"/>
    <w:rsid w:val="00955E93"/>
    <w:rsid w:val="00960506"/>
    <w:rsid w:val="00964696"/>
    <w:rsid w:val="00967170"/>
    <w:rsid w:val="00971AC3"/>
    <w:rsid w:val="009732C7"/>
    <w:rsid w:val="00974C52"/>
    <w:rsid w:val="00981B61"/>
    <w:rsid w:val="00987428"/>
    <w:rsid w:val="00990FFC"/>
    <w:rsid w:val="009A12FB"/>
    <w:rsid w:val="009A3C7B"/>
    <w:rsid w:val="009E06C2"/>
    <w:rsid w:val="009F25FB"/>
    <w:rsid w:val="00A05A5B"/>
    <w:rsid w:val="00A07F4D"/>
    <w:rsid w:val="00A11398"/>
    <w:rsid w:val="00A24944"/>
    <w:rsid w:val="00A47456"/>
    <w:rsid w:val="00A53AB5"/>
    <w:rsid w:val="00A55341"/>
    <w:rsid w:val="00A856BC"/>
    <w:rsid w:val="00A95D05"/>
    <w:rsid w:val="00AA2874"/>
    <w:rsid w:val="00AA628A"/>
    <w:rsid w:val="00AB7FC0"/>
    <w:rsid w:val="00AC14C9"/>
    <w:rsid w:val="00AC7AED"/>
    <w:rsid w:val="00AD67B9"/>
    <w:rsid w:val="00AE0CDE"/>
    <w:rsid w:val="00AE45E0"/>
    <w:rsid w:val="00AE57D9"/>
    <w:rsid w:val="00AF0C64"/>
    <w:rsid w:val="00B018F3"/>
    <w:rsid w:val="00B038C8"/>
    <w:rsid w:val="00B04173"/>
    <w:rsid w:val="00B13C8F"/>
    <w:rsid w:val="00B22F69"/>
    <w:rsid w:val="00B23409"/>
    <w:rsid w:val="00B2382B"/>
    <w:rsid w:val="00B35FC1"/>
    <w:rsid w:val="00B37DBD"/>
    <w:rsid w:val="00B4367D"/>
    <w:rsid w:val="00B46973"/>
    <w:rsid w:val="00B639AF"/>
    <w:rsid w:val="00B935B0"/>
    <w:rsid w:val="00BA2209"/>
    <w:rsid w:val="00BA2DB5"/>
    <w:rsid w:val="00BA6E44"/>
    <w:rsid w:val="00BA7215"/>
    <w:rsid w:val="00BA78A7"/>
    <w:rsid w:val="00BB16B6"/>
    <w:rsid w:val="00BB2600"/>
    <w:rsid w:val="00BB4454"/>
    <w:rsid w:val="00BB4B72"/>
    <w:rsid w:val="00BB4DB0"/>
    <w:rsid w:val="00BC119B"/>
    <w:rsid w:val="00BC1F96"/>
    <w:rsid w:val="00BD0125"/>
    <w:rsid w:val="00BD3707"/>
    <w:rsid w:val="00BD74AF"/>
    <w:rsid w:val="00BF55E2"/>
    <w:rsid w:val="00BF5A1D"/>
    <w:rsid w:val="00C017EB"/>
    <w:rsid w:val="00C0486B"/>
    <w:rsid w:val="00C07F48"/>
    <w:rsid w:val="00C12496"/>
    <w:rsid w:val="00C1764E"/>
    <w:rsid w:val="00C22504"/>
    <w:rsid w:val="00C24F89"/>
    <w:rsid w:val="00C26F94"/>
    <w:rsid w:val="00C4039E"/>
    <w:rsid w:val="00C43A9A"/>
    <w:rsid w:val="00C45FF6"/>
    <w:rsid w:val="00C51F9A"/>
    <w:rsid w:val="00C5718F"/>
    <w:rsid w:val="00C57CDD"/>
    <w:rsid w:val="00C64CB7"/>
    <w:rsid w:val="00C669BF"/>
    <w:rsid w:val="00C67CB8"/>
    <w:rsid w:val="00C73D66"/>
    <w:rsid w:val="00CA51CE"/>
    <w:rsid w:val="00CC2FB1"/>
    <w:rsid w:val="00CD6EF5"/>
    <w:rsid w:val="00CE0E01"/>
    <w:rsid w:val="00CE5E27"/>
    <w:rsid w:val="00CE794D"/>
    <w:rsid w:val="00CF058E"/>
    <w:rsid w:val="00CF192B"/>
    <w:rsid w:val="00CF4C6B"/>
    <w:rsid w:val="00CF5455"/>
    <w:rsid w:val="00CF6AB8"/>
    <w:rsid w:val="00D0711B"/>
    <w:rsid w:val="00D17A5D"/>
    <w:rsid w:val="00D30E7E"/>
    <w:rsid w:val="00D5732A"/>
    <w:rsid w:val="00D86D46"/>
    <w:rsid w:val="00D971B0"/>
    <w:rsid w:val="00DA7F52"/>
    <w:rsid w:val="00DB0783"/>
    <w:rsid w:val="00DB3A33"/>
    <w:rsid w:val="00DB4B3C"/>
    <w:rsid w:val="00DC3A58"/>
    <w:rsid w:val="00DD1D21"/>
    <w:rsid w:val="00DD51A8"/>
    <w:rsid w:val="00DE567D"/>
    <w:rsid w:val="00DE650D"/>
    <w:rsid w:val="00DF150E"/>
    <w:rsid w:val="00DF7E59"/>
    <w:rsid w:val="00E023FA"/>
    <w:rsid w:val="00E05A0F"/>
    <w:rsid w:val="00E11DE9"/>
    <w:rsid w:val="00E327A3"/>
    <w:rsid w:val="00E3441A"/>
    <w:rsid w:val="00E36A81"/>
    <w:rsid w:val="00E41C0A"/>
    <w:rsid w:val="00E47CA1"/>
    <w:rsid w:val="00E5522A"/>
    <w:rsid w:val="00E6209C"/>
    <w:rsid w:val="00E6303B"/>
    <w:rsid w:val="00E71BF7"/>
    <w:rsid w:val="00E721B6"/>
    <w:rsid w:val="00E73AA4"/>
    <w:rsid w:val="00E845C0"/>
    <w:rsid w:val="00EA1A52"/>
    <w:rsid w:val="00EA2479"/>
    <w:rsid w:val="00EB3C04"/>
    <w:rsid w:val="00EC2ADD"/>
    <w:rsid w:val="00ED3A00"/>
    <w:rsid w:val="00ED48AA"/>
    <w:rsid w:val="00ED5E7C"/>
    <w:rsid w:val="00EE1816"/>
    <w:rsid w:val="00EE199A"/>
    <w:rsid w:val="00EF0533"/>
    <w:rsid w:val="00EF5EFC"/>
    <w:rsid w:val="00F15020"/>
    <w:rsid w:val="00F15F3F"/>
    <w:rsid w:val="00F31F9B"/>
    <w:rsid w:val="00F368EF"/>
    <w:rsid w:val="00F40146"/>
    <w:rsid w:val="00F54663"/>
    <w:rsid w:val="00F60C8D"/>
    <w:rsid w:val="00F749D1"/>
    <w:rsid w:val="00F74E9C"/>
    <w:rsid w:val="00F81088"/>
    <w:rsid w:val="00F82234"/>
    <w:rsid w:val="00F83152"/>
    <w:rsid w:val="00F86C90"/>
    <w:rsid w:val="00FA025C"/>
    <w:rsid w:val="00FA0805"/>
    <w:rsid w:val="00FB3B37"/>
    <w:rsid w:val="00FB4644"/>
    <w:rsid w:val="00FC2705"/>
    <w:rsid w:val="00FD44EC"/>
    <w:rsid w:val="00FD5350"/>
    <w:rsid w:val="00FD6E87"/>
    <w:rsid w:val="00FE5F5B"/>
    <w:rsid w:val="00FF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B28D"/>
  <w15:docId w15:val="{84EDC82C-CEFF-4250-89CE-89635E49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TOC1"/>
    <w:next w:val="Normal"/>
    <w:uiPriority w:val="39"/>
    <w:unhideWhenUsed/>
    <w:qFormat/>
    <w:rsid w:val="006C0B97"/>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8131F"/>
    <w:pPr>
      <w:tabs>
        <w:tab w:val="right" w:leader="dot" w:pos="9736"/>
      </w:tabs>
      <w:spacing w:before="240" w:after="0" w:line="360" w:lineRule="auto"/>
      <w:contextualSpacing/>
    </w:pPr>
    <w:rPr>
      <w:rFonts w:eastAsia="Times New Roman" w:cs="Calibri"/>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52567C"/>
    <w:rPr>
      <w:rFonts w:ascii="Calibri" w:hAnsi="Calibri" w:cs="Calibri"/>
      <w:iCs/>
      <w:color w:val="auto"/>
    </w:rPr>
  </w:style>
  <w:style w:type="character" w:customStyle="1" w:styleId="ListItemChar">
    <w:name w:val="List Item Char"/>
    <w:basedOn w:val="DefaultParagraphFont"/>
    <w:link w:val="ListItem"/>
    <w:rsid w:val="0052567C"/>
    <w:rPr>
      <w:rFonts w:eastAsiaTheme="minorHAnsi" w:cs="Calibri"/>
      <w:iCs/>
      <w:lang w:eastAsia="en-AU"/>
    </w:rPr>
  </w:style>
  <w:style w:type="numbering" w:customStyle="1" w:styleId="ListBullets1">
    <w:name w:val="ListBullets1"/>
    <w:uiPriority w:val="99"/>
    <w:rsid w:val="00217EA9"/>
  </w:style>
  <w:style w:type="numbering" w:customStyle="1" w:styleId="ListBullets2">
    <w:name w:val="ListBullets2"/>
    <w:uiPriority w:val="99"/>
    <w:rsid w:val="00217EA9"/>
  </w:style>
  <w:style w:type="numbering" w:customStyle="1" w:styleId="ListBullets3">
    <w:name w:val="ListBullets3"/>
    <w:uiPriority w:val="99"/>
    <w:rsid w:val="00217EA9"/>
  </w:style>
  <w:style w:type="numbering" w:customStyle="1" w:styleId="ListBullets4">
    <w:name w:val="ListBullets4"/>
    <w:uiPriority w:val="99"/>
    <w:rsid w:val="00217EA9"/>
  </w:style>
  <w:style w:type="paragraph" w:styleId="BodyText2">
    <w:name w:val="Body Text 2"/>
    <w:basedOn w:val="Normal"/>
    <w:link w:val="BodyText2Char"/>
    <w:uiPriority w:val="99"/>
    <w:semiHidden/>
    <w:unhideWhenUsed/>
    <w:rsid w:val="001B17E5"/>
    <w:pPr>
      <w:spacing w:line="480" w:lineRule="auto"/>
    </w:pPr>
  </w:style>
  <w:style w:type="character" w:customStyle="1" w:styleId="BodyText2Char">
    <w:name w:val="Body Text 2 Char"/>
    <w:basedOn w:val="DefaultParagraphFont"/>
    <w:link w:val="BodyText2"/>
    <w:uiPriority w:val="99"/>
    <w:semiHidden/>
    <w:rsid w:val="001B17E5"/>
  </w:style>
  <w:style w:type="paragraph" w:styleId="TOAHeading">
    <w:name w:val="toa heading"/>
    <w:basedOn w:val="TOC1"/>
    <w:next w:val="Normal"/>
    <w:uiPriority w:val="99"/>
    <w:unhideWhenUsed/>
    <w:rsid w:val="0078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2598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57D5-024A-4B87-98E0-6B7B78B2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25</Pages>
  <Words>6562</Words>
  <Characters>37407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202</cp:revision>
  <cp:lastPrinted>2016-11-17T02:54:00Z</cp:lastPrinted>
  <dcterms:created xsi:type="dcterms:W3CDTF">2013-09-12T05:52:00Z</dcterms:created>
  <dcterms:modified xsi:type="dcterms:W3CDTF">2020-08-18T07:11:00Z</dcterms:modified>
</cp:coreProperties>
</file>