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15" w:rsidRPr="00BC5A20" w:rsidRDefault="00E07415" w:rsidP="002252AF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712BA5" w:rsidRPr="00BC5A20" w:rsidTr="00F5242D">
        <w:tc>
          <w:tcPr>
            <w:tcW w:w="8217" w:type="dxa"/>
          </w:tcPr>
          <w:p w:rsidR="00712BA5" w:rsidRPr="00BC5A20" w:rsidRDefault="00712BA5" w:rsidP="002252AF">
            <w:pPr>
              <w:spacing w:line="276" w:lineRule="auto"/>
            </w:pPr>
            <w:r w:rsidRPr="00BC5A20">
              <w:rPr>
                <w:rFonts w:cstheme="minorHAnsi"/>
                <w:b/>
              </w:rPr>
              <w:t>Syllabus change</w:t>
            </w:r>
            <w:r w:rsidR="00625E71">
              <w:rPr>
                <w:rFonts w:cstheme="minorHAnsi"/>
                <w:b/>
              </w:rPr>
              <w:t>s</w:t>
            </w:r>
          </w:p>
        </w:tc>
      </w:tr>
      <w:tr w:rsidR="00F5242D" w:rsidRPr="00F0663F" w:rsidTr="00F5242D">
        <w:tc>
          <w:tcPr>
            <w:tcW w:w="8217" w:type="dxa"/>
          </w:tcPr>
          <w:p w:rsidR="00625E71" w:rsidRPr="006B3D54" w:rsidRDefault="00625E71" w:rsidP="005806BE">
            <w:pPr>
              <w:tabs>
                <w:tab w:val="left" w:pos="360"/>
              </w:tabs>
              <w:spacing w:line="240" w:lineRule="auto"/>
              <w:rPr>
                <w:rFonts w:ascii="Calibri" w:hAnsi="Calibri" w:cs="Calibri"/>
              </w:rPr>
            </w:pPr>
            <w:r w:rsidRPr="006B3D54">
              <w:rPr>
                <w:rFonts w:ascii="Calibri" w:hAnsi="Calibri" w:cs="Calibri"/>
              </w:rPr>
              <w:t xml:space="preserve">The content identified by </w:t>
            </w:r>
            <w:r w:rsidRPr="006B3D54">
              <w:rPr>
                <w:rFonts w:ascii="Calibri" w:hAnsi="Calibri" w:cs="Calibri"/>
                <w:strike/>
              </w:rPr>
              <w:t>strikethrough</w:t>
            </w:r>
            <w:r w:rsidRPr="006B3D54">
              <w:rPr>
                <w:rFonts w:ascii="Calibri" w:hAnsi="Calibri" w:cs="Calibri"/>
              </w:rPr>
              <w:t xml:space="preserve"> has been deleted from the syllabus and the content identified in </w:t>
            </w:r>
            <w:r w:rsidRPr="006B3D54">
              <w:rPr>
                <w:rFonts w:ascii="Calibri" w:hAnsi="Calibri" w:cs="Calibri"/>
                <w:i/>
              </w:rPr>
              <w:t>italic</w:t>
            </w:r>
            <w:r w:rsidRPr="006B3D54">
              <w:rPr>
                <w:rFonts w:ascii="Calibri" w:hAnsi="Calibri" w:cs="Calibri"/>
              </w:rPr>
              <w:t>s has been revised in the syllabus for teaching from 2023</w:t>
            </w:r>
            <w:r>
              <w:rPr>
                <w:rFonts w:ascii="Calibri" w:hAnsi="Calibri" w:cs="Calibri"/>
              </w:rPr>
              <w:t>.</w:t>
            </w:r>
          </w:p>
          <w:p w:rsidR="00625E71" w:rsidRDefault="00625E71" w:rsidP="005806BE">
            <w:pPr>
              <w:spacing w:line="240" w:lineRule="auto"/>
              <w:rPr>
                <w:b/>
              </w:rPr>
            </w:pPr>
          </w:p>
          <w:p w:rsidR="00F5242D" w:rsidRPr="001E7691" w:rsidRDefault="00F5242D" w:rsidP="005806BE">
            <w:pPr>
              <w:spacing w:line="240" w:lineRule="auto"/>
              <w:rPr>
                <w:b/>
              </w:rPr>
            </w:pPr>
            <w:r w:rsidRPr="001E7691">
              <w:rPr>
                <w:b/>
              </w:rPr>
              <w:t xml:space="preserve">Unit </w:t>
            </w:r>
            <w:r>
              <w:rPr>
                <w:b/>
              </w:rPr>
              <w:t>1</w:t>
            </w:r>
          </w:p>
          <w:p w:rsidR="00F5242D" w:rsidRPr="001E7691" w:rsidRDefault="00F5242D" w:rsidP="005806BE">
            <w:pPr>
              <w:spacing w:line="240" w:lineRule="auto"/>
              <w:rPr>
                <w:b/>
              </w:rPr>
            </w:pPr>
            <w:r w:rsidRPr="001E7691">
              <w:rPr>
                <w:b/>
              </w:rPr>
              <w:t>Science Inquiry Skills</w:t>
            </w:r>
          </w:p>
          <w:p w:rsidR="00F5242D" w:rsidRPr="00625E71" w:rsidRDefault="00F5242D" w:rsidP="00C17D07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Calibri" w:hAnsi="Calibri" w:cs="Calibri"/>
              </w:rPr>
            </w:pPr>
            <w:r w:rsidRPr="00892FF7">
              <w:rPr>
                <w:rFonts w:ascii="Calibri" w:hAnsi="Calibri" w:cs="Calibri"/>
              </w:rPr>
              <w:t>design investigations, including the procedure(s) to be followed, the materials required, and the type and amount of primary and/or</w:t>
            </w:r>
            <w:r>
              <w:rPr>
                <w:rFonts w:ascii="Calibri" w:hAnsi="Calibri" w:cs="Calibri"/>
              </w:rPr>
              <w:t xml:space="preserve"> </w:t>
            </w:r>
            <w:r w:rsidRPr="00892FF7">
              <w:rPr>
                <w:rFonts w:ascii="Calibri" w:hAnsi="Calibri" w:cs="Calibri"/>
              </w:rPr>
              <w:t>secondary data to be collected; conduct risk assessments; and consider research ethics</w:t>
            </w:r>
            <w:r w:rsidRPr="00625E71">
              <w:rPr>
                <w:rFonts w:ascii="Calibri" w:hAnsi="Calibri" w:cs="Calibri"/>
                <w:strike/>
              </w:rPr>
              <w:t xml:space="preserve">, including </w:t>
            </w:r>
            <w:r w:rsidR="00625E71" w:rsidRPr="00625E71">
              <w:rPr>
                <w:rFonts w:ascii="Calibri" w:hAnsi="Calibri" w:cs="Calibri"/>
                <w:strike/>
              </w:rPr>
              <w:t>animal ethics</w:t>
            </w:r>
          </w:p>
          <w:p w:rsidR="00625E71" w:rsidRPr="00892FF7" w:rsidRDefault="00625E71" w:rsidP="00C17D07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conduct investigations</w:t>
            </w:r>
            <w:r w:rsidRPr="00625E71">
              <w:rPr>
                <w:rFonts w:ascii="Calibri" w:hAnsi="Calibri" w:cs="Calibri"/>
                <w:strike/>
              </w:rPr>
              <w:t>, incl</w:t>
            </w:r>
            <w:r>
              <w:rPr>
                <w:rFonts w:ascii="Calibri" w:hAnsi="Calibri" w:cs="Calibri"/>
                <w:strike/>
              </w:rPr>
              <w:t>uding monitoring body functions;</w:t>
            </w:r>
            <w:r w:rsidRPr="00625E71">
              <w:rPr>
                <w:rFonts w:ascii="Calibri" w:hAnsi="Calibri" w:cs="Calibri"/>
                <w:strike/>
              </w:rPr>
              <w:t xml:space="preserve"> use microscopy techniques; and perform real or virtual dissection,</w:t>
            </w:r>
            <w:r>
              <w:rPr>
                <w:rFonts w:ascii="Calibri" w:hAnsi="Calibri" w:cs="Calibri"/>
              </w:rPr>
              <w:t xml:space="preserve"> safely, competently and methodically for the collection of valid and reliable data</w:t>
            </w:r>
          </w:p>
          <w:p w:rsidR="00F5242D" w:rsidRDefault="00F5242D" w:rsidP="00C17D07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Calibri" w:hAnsi="Calibri" w:cs="Calibri"/>
              </w:rPr>
            </w:pPr>
            <w:r w:rsidRPr="00892FF7">
              <w:rPr>
                <w:rFonts w:ascii="Calibri" w:hAnsi="Calibri" w:cs="Calibri"/>
              </w:rPr>
              <w:t>represent data in meaningful and useful ways; organise and analyse data to identify trends, patterns and relationships; qualitatively describe sources of measurement error</w:t>
            </w:r>
            <w:r w:rsidR="006C28FF" w:rsidRPr="00625E71">
              <w:rPr>
                <w:rFonts w:ascii="Calibri" w:hAnsi="Calibri" w:cs="Calibri"/>
                <w:strike/>
              </w:rPr>
              <w:t xml:space="preserve">, </w:t>
            </w:r>
            <w:r w:rsidR="006C28FF" w:rsidRPr="006C28FF">
              <w:rPr>
                <w:rFonts w:ascii="Calibri" w:hAnsi="Calibri" w:cs="Calibri"/>
                <w:strike/>
              </w:rPr>
              <w:t>and uncertainty,</w:t>
            </w:r>
            <w:r w:rsidRPr="00892FF7">
              <w:rPr>
                <w:rFonts w:ascii="Calibri" w:hAnsi="Calibri" w:cs="Calibri"/>
              </w:rPr>
              <w:t xml:space="preserve"> and limitations in data; and select, synthesise and use evidence to make and justify conclusions</w:t>
            </w:r>
          </w:p>
          <w:p w:rsidR="00625E71" w:rsidRDefault="00625E71" w:rsidP="005806BE">
            <w:pPr>
              <w:spacing w:line="240" w:lineRule="auto"/>
              <w:rPr>
                <w:rFonts w:ascii="Calibri" w:hAnsi="Calibri" w:cs="Calibri"/>
              </w:rPr>
            </w:pPr>
          </w:p>
          <w:p w:rsidR="00625E71" w:rsidRPr="00625E71" w:rsidRDefault="00625E71" w:rsidP="005806BE">
            <w:pPr>
              <w:spacing w:line="240" w:lineRule="auto"/>
              <w:rPr>
                <w:rFonts w:ascii="Calibri" w:hAnsi="Calibri" w:cs="Calibri"/>
                <w:b/>
              </w:rPr>
            </w:pPr>
            <w:r w:rsidRPr="00625E71">
              <w:rPr>
                <w:rFonts w:ascii="Calibri" w:hAnsi="Calibri" w:cs="Calibri"/>
                <w:b/>
              </w:rPr>
              <w:t>Science as a Human Endeavour</w:t>
            </w:r>
          </w:p>
          <w:p w:rsidR="00625E71" w:rsidRDefault="00625E71" w:rsidP="00C17D07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>
              <w:t xml:space="preserve">blood transfusions rely on determining blood groups </w:t>
            </w:r>
            <w:r w:rsidRPr="001B4F12">
              <w:rPr>
                <w:i/>
              </w:rPr>
              <w:t>(ABO and Rhesus)</w:t>
            </w:r>
            <w:r w:rsidR="001B4F12">
              <w:t>, and can be used to treat many different diseases and conditions</w:t>
            </w:r>
          </w:p>
          <w:p w:rsidR="001B4F12" w:rsidRPr="00625E71" w:rsidRDefault="001B4F12" w:rsidP="00C17D07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>
              <w:t>treatment of conditions due to system or organ dysfunction has changed through improvements in early diagnosis and appropriate use of drugs, physical therapy</w:t>
            </w:r>
            <w:r w:rsidRPr="001B4F12">
              <w:t>,</w:t>
            </w:r>
            <w:r w:rsidRPr="001B4F12">
              <w:rPr>
                <w:strike/>
              </w:rPr>
              <w:t xml:space="preserve"> radiation therapy,</w:t>
            </w:r>
            <w:r>
              <w:t xml:space="preserve"> and removal and/or replacement of affected parts</w:t>
            </w:r>
          </w:p>
          <w:p w:rsidR="00625E71" w:rsidRPr="00625E71" w:rsidRDefault="00625E71" w:rsidP="005806BE">
            <w:pPr>
              <w:spacing w:line="240" w:lineRule="auto"/>
            </w:pPr>
          </w:p>
          <w:p w:rsidR="00F5242D" w:rsidRDefault="00F5242D" w:rsidP="005806BE">
            <w:pPr>
              <w:spacing w:line="240" w:lineRule="auto"/>
            </w:pPr>
            <w:r w:rsidRPr="001E7691">
              <w:rPr>
                <w:b/>
              </w:rPr>
              <w:t>Science Understanding</w:t>
            </w:r>
            <w:r w:rsidRPr="0065332B">
              <w:t xml:space="preserve"> </w:t>
            </w:r>
          </w:p>
          <w:p w:rsidR="00F5242D" w:rsidRPr="00892FF7" w:rsidRDefault="001B4F12" w:rsidP="005806BE">
            <w:pPr>
              <w:spacing w:line="240" w:lineRule="auto"/>
              <w:rPr>
                <w:b/>
              </w:rPr>
            </w:pPr>
            <w:r>
              <w:rPr>
                <w:b/>
              </w:rPr>
              <w:t>Cells and tissues</w:t>
            </w:r>
          </w:p>
          <w:p w:rsidR="00F5242D" w:rsidRDefault="001B4F12" w:rsidP="00C17D07">
            <w:pPr>
              <w:pStyle w:val="Default"/>
              <w:numPr>
                <w:ilvl w:val="0"/>
                <w:numId w:val="41"/>
              </w:numPr>
              <w:autoSpaceDE/>
              <w:autoSpaceDN/>
              <w:adjustRightInd/>
              <w:contextualSpacing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 xml:space="preserve">the cell membrane separates the cell from its surroundings with a structure, described by the fluid mosaic model, which allows for the movement of materials into and out of the cell by </w:t>
            </w:r>
            <w:r w:rsidRPr="001B4F12">
              <w:rPr>
                <w:rFonts w:cstheme="minorHAnsi"/>
                <w:i/>
                <w:color w:val="auto"/>
                <w:sz w:val="22"/>
                <w:szCs w:val="22"/>
              </w:rPr>
              <w:t>osmosis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1B4F12">
              <w:rPr>
                <w:rFonts w:cstheme="minorHAnsi"/>
                <w:i/>
                <w:color w:val="auto"/>
                <w:sz w:val="22"/>
                <w:szCs w:val="22"/>
              </w:rPr>
              <w:t>simple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 diffusion, </w:t>
            </w:r>
            <w:r w:rsidR="00477F7F">
              <w:rPr>
                <w:rFonts w:cstheme="minorHAnsi"/>
                <w:color w:val="auto"/>
                <w:sz w:val="22"/>
                <w:szCs w:val="22"/>
              </w:rPr>
              <w:t xml:space="preserve">facilitated diffusion </w:t>
            </w:r>
            <w:r w:rsidRPr="001B4F12">
              <w:rPr>
                <w:rFonts w:cstheme="minorHAnsi"/>
                <w:strike/>
                <w:color w:val="auto"/>
                <w:sz w:val="22"/>
                <w:szCs w:val="22"/>
              </w:rPr>
              <w:t>osmosis</w:t>
            </w:r>
            <w:r>
              <w:rPr>
                <w:rFonts w:cstheme="minorHAnsi"/>
                <w:color w:val="auto"/>
                <w:sz w:val="22"/>
                <w:szCs w:val="22"/>
              </w:rPr>
              <w:t>, active transport and vesicular transport (endocytosis/exocytosis)</w:t>
            </w:r>
          </w:p>
          <w:p w:rsidR="001B4F12" w:rsidRDefault="001B4F12" w:rsidP="005806BE">
            <w:pPr>
              <w:pStyle w:val="Default"/>
              <w:autoSpaceDE/>
              <w:autoSpaceDN/>
              <w:adjustRightInd/>
              <w:contextualSpacing/>
              <w:rPr>
                <w:rFonts w:cstheme="minorHAnsi"/>
                <w:color w:val="auto"/>
                <w:sz w:val="22"/>
                <w:szCs w:val="22"/>
              </w:rPr>
            </w:pPr>
          </w:p>
          <w:p w:rsidR="001B4F12" w:rsidRPr="00F070F5" w:rsidRDefault="001B4F12" w:rsidP="005806BE">
            <w:pPr>
              <w:pStyle w:val="Default"/>
              <w:autoSpaceDE/>
              <w:autoSpaceDN/>
              <w:adjustRightInd/>
              <w:contextualSpacing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F070F5">
              <w:rPr>
                <w:rFonts w:cstheme="minorHAnsi"/>
                <w:b/>
                <w:color w:val="auto"/>
                <w:sz w:val="22"/>
                <w:szCs w:val="22"/>
              </w:rPr>
              <w:t>Metabolism</w:t>
            </w:r>
          </w:p>
          <w:p w:rsidR="001B4F12" w:rsidRPr="001B4F12" w:rsidRDefault="001B4F12" w:rsidP="00C17D07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Calibri" w:hAnsi="Calibri" w:cstheme="minorHAnsi"/>
              </w:rPr>
            </w:pPr>
            <w:r w:rsidRPr="001B4F12">
              <w:rPr>
                <w:rFonts w:ascii="Calibri" w:hAnsi="Calibri" w:cstheme="minorHAnsi"/>
              </w:rPr>
              <w:t xml:space="preserve">cellular respiration occurs, in different locations in the cytosol and mitochondria, to catabolise organic compounds, aerobically or anaerobically, to </w:t>
            </w:r>
            <w:r w:rsidR="00F070F5" w:rsidRPr="00477F7F">
              <w:rPr>
                <w:rFonts w:ascii="Calibri" w:hAnsi="Calibri" w:cstheme="minorHAnsi"/>
                <w:strike/>
              </w:rPr>
              <w:t>release</w:t>
            </w:r>
            <w:r w:rsidR="00F070F5">
              <w:rPr>
                <w:rFonts w:ascii="Calibri" w:hAnsi="Calibri" w:cstheme="minorHAnsi"/>
              </w:rPr>
              <w:t xml:space="preserve"> </w:t>
            </w:r>
            <w:r w:rsidRPr="00F070F5">
              <w:rPr>
                <w:rFonts w:ascii="Calibri" w:hAnsi="Calibri" w:cstheme="minorHAnsi"/>
                <w:i/>
              </w:rPr>
              <w:t>store</w:t>
            </w:r>
            <w:r w:rsidRPr="001B4F12">
              <w:rPr>
                <w:rFonts w:ascii="Calibri" w:hAnsi="Calibri" w:cstheme="minorHAnsi"/>
              </w:rPr>
              <w:t xml:space="preserve"> energy in the form of adenosine triphosphate (ATP)</w:t>
            </w:r>
          </w:p>
          <w:p w:rsidR="001B4F12" w:rsidRDefault="001B4F12" w:rsidP="005806BE">
            <w:pPr>
              <w:pStyle w:val="Default"/>
              <w:autoSpaceDE/>
              <w:autoSpaceDN/>
              <w:adjustRightInd/>
              <w:contextualSpacing/>
              <w:rPr>
                <w:rFonts w:cstheme="minorHAnsi"/>
                <w:color w:val="auto"/>
                <w:sz w:val="22"/>
                <w:szCs w:val="22"/>
              </w:rPr>
            </w:pPr>
          </w:p>
          <w:p w:rsidR="00F070F5" w:rsidRPr="00F070F5" w:rsidRDefault="00F070F5" w:rsidP="005806BE">
            <w:pPr>
              <w:pStyle w:val="Default"/>
              <w:autoSpaceDE/>
              <w:autoSpaceDN/>
              <w:adjustRightInd/>
              <w:contextualSpacing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F070F5">
              <w:rPr>
                <w:rFonts w:cstheme="minorHAnsi"/>
                <w:b/>
                <w:color w:val="auto"/>
                <w:sz w:val="22"/>
                <w:szCs w:val="22"/>
              </w:rPr>
              <w:t>Digestive system</w:t>
            </w:r>
          </w:p>
          <w:p w:rsidR="00F070F5" w:rsidRPr="00F070F5" w:rsidRDefault="00F070F5" w:rsidP="00C17D07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Calibri" w:hAnsi="Calibri" w:cstheme="minorHAnsi"/>
              </w:rPr>
            </w:pPr>
            <w:r w:rsidRPr="00F070F5">
              <w:rPr>
                <w:rFonts w:ascii="Calibri" w:hAnsi="Calibri" w:cstheme="minorHAnsi"/>
              </w:rPr>
              <w:t xml:space="preserve">digestion involves the breakdown of large molecules to smaller ones by mechanical digestion (teeth, </w:t>
            </w:r>
            <w:r w:rsidRPr="00F070F5">
              <w:rPr>
                <w:rFonts w:ascii="Calibri" w:hAnsi="Calibri" w:cstheme="minorHAnsi"/>
                <w:i/>
              </w:rPr>
              <w:t>peristalsis</w:t>
            </w:r>
            <w:r w:rsidRPr="00F070F5">
              <w:rPr>
                <w:rFonts w:ascii="Calibri" w:hAnsi="Calibri" w:cstheme="minorHAnsi"/>
              </w:rPr>
              <w:t xml:space="preserve">, </w:t>
            </w:r>
            <w:r w:rsidRPr="00F070F5">
              <w:rPr>
                <w:rFonts w:ascii="Calibri" w:hAnsi="Calibri" w:cstheme="minorHAnsi"/>
                <w:i/>
              </w:rPr>
              <w:t xml:space="preserve">churning </w:t>
            </w:r>
            <w:r w:rsidRPr="00F070F5">
              <w:rPr>
                <w:rFonts w:ascii="Calibri" w:hAnsi="Calibri" w:cstheme="minorHAnsi"/>
              </w:rPr>
              <w:t>and bile</w:t>
            </w:r>
            <w:r>
              <w:rPr>
                <w:rFonts w:ascii="Calibri" w:hAnsi="Calibri" w:cstheme="minorHAnsi"/>
              </w:rPr>
              <w:t xml:space="preserve"> </w:t>
            </w:r>
            <w:r w:rsidRPr="00F070F5">
              <w:rPr>
                <w:rFonts w:ascii="Calibri" w:hAnsi="Calibri" w:cstheme="minorHAnsi"/>
                <w:strike/>
              </w:rPr>
              <w:t>and peristalsis</w:t>
            </w:r>
            <w:r w:rsidRPr="00F070F5">
              <w:rPr>
                <w:rFonts w:ascii="Calibri" w:hAnsi="Calibri" w:cstheme="minorHAnsi"/>
              </w:rPr>
              <w:t>) and chemical digestion (by enzymes with distinctive operating conditions and functions that are located in different sections of the digestive system)</w:t>
            </w:r>
          </w:p>
          <w:p w:rsidR="00F070F5" w:rsidRDefault="00F070F5" w:rsidP="005806BE">
            <w:pPr>
              <w:pStyle w:val="Default"/>
              <w:autoSpaceDE/>
              <w:autoSpaceDN/>
              <w:adjustRightInd/>
              <w:contextualSpacing/>
              <w:rPr>
                <w:rFonts w:cstheme="minorHAnsi"/>
                <w:b/>
                <w:color w:val="auto"/>
                <w:sz w:val="22"/>
                <w:szCs w:val="22"/>
              </w:rPr>
            </w:pPr>
          </w:p>
          <w:p w:rsidR="00F070F5" w:rsidRPr="00F070F5" w:rsidRDefault="00F070F5" w:rsidP="005806BE">
            <w:pPr>
              <w:pStyle w:val="Default"/>
              <w:autoSpaceDE/>
              <w:autoSpaceDN/>
              <w:adjustRightInd/>
              <w:contextualSpacing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F070F5">
              <w:rPr>
                <w:rFonts w:cstheme="minorHAnsi"/>
                <w:b/>
                <w:color w:val="auto"/>
                <w:sz w:val="22"/>
                <w:szCs w:val="22"/>
              </w:rPr>
              <w:t>Excretory system</w:t>
            </w:r>
          </w:p>
          <w:p w:rsidR="00F070F5" w:rsidRPr="00E67C55" w:rsidRDefault="00166916" w:rsidP="00C17D07">
            <w:pPr>
              <w:pStyle w:val="ListItem"/>
              <w:numPr>
                <w:ilvl w:val="0"/>
                <w:numId w:val="41"/>
              </w:numPr>
              <w:spacing w:before="0" w:after="0" w:line="240" w:lineRule="auto"/>
              <w:rPr>
                <w:color w:val="000000" w:themeColor="text1"/>
              </w:rPr>
            </w:pPr>
            <w:hyperlink r:id="rId7" w:anchor="excretory system" w:history="1">
              <w:r w:rsidR="00F070F5" w:rsidRPr="00E67C55">
                <w:rPr>
                  <w:color w:val="000000" w:themeColor="text1"/>
                </w:rPr>
                <w:t>the excretory system</w:t>
              </w:r>
            </w:hyperlink>
            <w:r w:rsidR="00F070F5" w:rsidRPr="00E67C55">
              <w:rPr>
                <w:color w:val="000000" w:themeColor="text1"/>
              </w:rPr>
              <w:t xml:space="preserve"> regulates the chemical composition of body fluids by removing metabolic wastes and </w:t>
            </w:r>
            <w:r w:rsidR="00F070F5" w:rsidRPr="00176411">
              <w:rPr>
                <w:i/>
                <w:color w:val="000000" w:themeColor="text1"/>
              </w:rPr>
              <w:t>regulating</w:t>
            </w:r>
            <w:r w:rsidR="00F070F5">
              <w:rPr>
                <w:color w:val="000000" w:themeColor="text1"/>
              </w:rPr>
              <w:t xml:space="preserve"> </w:t>
            </w:r>
            <w:r w:rsidR="00176411" w:rsidRPr="00176411">
              <w:rPr>
                <w:strike/>
                <w:color w:val="000000" w:themeColor="text1"/>
              </w:rPr>
              <w:t>retaining the proper amounts of</w:t>
            </w:r>
            <w:r w:rsidR="00176411">
              <w:rPr>
                <w:color w:val="000000" w:themeColor="text1"/>
              </w:rPr>
              <w:t xml:space="preserve"> </w:t>
            </w:r>
            <w:r w:rsidR="00F070F5" w:rsidRPr="00E67C55">
              <w:rPr>
                <w:color w:val="000000" w:themeColor="text1"/>
              </w:rPr>
              <w:t>water, salts, and nutrients</w:t>
            </w:r>
            <w:r w:rsidR="00176411" w:rsidRPr="00176411">
              <w:rPr>
                <w:strike/>
                <w:color w:val="000000" w:themeColor="text1"/>
              </w:rPr>
              <w:t>; components of this system include the kidneys, liver, lungs, and skin functioning at the organ level</w:t>
            </w:r>
            <w:r w:rsidR="00F070F5">
              <w:rPr>
                <w:color w:val="000000" w:themeColor="text1"/>
              </w:rPr>
              <w:t xml:space="preserve"> </w:t>
            </w:r>
            <w:r w:rsidR="00F070F5" w:rsidRPr="00477F7F">
              <w:rPr>
                <w:i/>
                <w:color w:val="000000" w:themeColor="text1"/>
              </w:rPr>
              <w:t>(regulatory processes not required)</w:t>
            </w:r>
          </w:p>
          <w:p w:rsidR="00F070F5" w:rsidRDefault="00F070F5" w:rsidP="005806BE">
            <w:pPr>
              <w:pStyle w:val="Default"/>
              <w:autoSpaceDE/>
              <w:autoSpaceDN/>
              <w:adjustRightInd/>
              <w:contextualSpacing/>
              <w:rPr>
                <w:rFonts w:cstheme="minorHAnsi"/>
                <w:color w:val="auto"/>
                <w:sz w:val="22"/>
                <w:szCs w:val="22"/>
              </w:rPr>
            </w:pPr>
          </w:p>
          <w:p w:rsidR="00313769" w:rsidRDefault="00313769" w:rsidP="005806BE">
            <w:pPr>
              <w:spacing w:line="240" w:lineRule="auto"/>
              <w:rPr>
                <w:b/>
              </w:rPr>
            </w:pPr>
          </w:p>
          <w:p w:rsidR="00F5242D" w:rsidRPr="001E7691" w:rsidRDefault="00F5242D" w:rsidP="005806BE">
            <w:pPr>
              <w:spacing w:line="240" w:lineRule="auto"/>
              <w:rPr>
                <w:b/>
              </w:rPr>
            </w:pPr>
            <w:r w:rsidRPr="001E7691">
              <w:rPr>
                <w:b/>
              </w:rPr>
              <w:lastRenderedPageBreak/>
              <w:t xml:space="preserve">Unit </w:t>
            </w:r>
            <w:r>
              <w:rPr>
                <w:b/>
              </w:rPr>
              <w:t>2</w:t>
            </w:r>
          </w:p>
          <w:p w:rsidR="00F5242D" w:rsidRPr="001E7691" w:rsidRDefault="00F5242D" w:rsidP="005806BE">
            <w:pPr>
              <w:spacing w:line="240" w:lineRule="auto"/>
              <w:rPr>
                <w:b/>
              </w:rPr>
            </w:pPr>
            <w:r w:rsidRPr="001E7691">
              <w:rPr>
                <w:b/>
              </w:rPr>
              <w:t>Science Inquiry Skills</w:t>
            </w:r>
          </w:p>
          <w:p w:rsidR="00E0747B" w:rsidRPr="00625E71" w:rsidRDefault="00E0747B" w:rsidP="00C17D07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Calibri" w:hAnsi="Calibri" w:cs="Calibri"/>
              </w:rPr>
            </w:pPr>
            <w:r w:rsidRPr="00892FF7">
              <w:rPr>
                <w:rFonts w:ascii="Calibri" w:hAnsi="Calibri" w:cs="Calibri"/>
              </w:rPr>
              <w:t>design investigations, including the procedure(s) to be followed, the materials required, and the type and amount of primary and/or</w:t>
            </w:r>
            <w:r>
              <w:rPr>
                <w:rFonts w:ascii="Calibri" w:hAnsi="Calibri" w:cs="Calibri"/>
              </w:rPr>
              <w:t xml:space="preserve"> </w:t>
            </w:r>
            <w:r w:rsidRPr="00892FF7">
              <w:rPr>
                <w:rFonts w:ascii="Calibri" w:hAnsi="Calibri" w:cs="Calibri"/>
              </w:rPr>
              <w:t>secondary data to be collected; conduct risk assessments; and consider research ethics</w:t>
            </w:r>
            <w:r w:rsidRPr="00625E71">
              <w:rPr>
                <w:rFonts w:ascii="Calibri" w:hAnsi="Calibri" w:cs="Calibri"/>
                <w:strike/>
              </w:rPr>
              <w:t>, including animal ethics</w:t>
            </w:r>
          </w:p>
          <w:p w:rsidR="005806BE" w:rsidRDefault="005806BE" w:rsidP="00C17D07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Calibri" w:hAnsi="Calibri" w:cs="Calibri"/>
              </w:rPr>
            </w:pPr>
            <w:r w:rsidRPr="00892FF7">
              <w:rPr>
                <w:rFonts w:ascii="Calibri" w:hAnsi="Calibri" w:cs="Calibri"/>
              </w:rPr>
              <w:t>represent data in meaningful and useful ways; organise and analyse data to identify trends, patterns and relationships; qualitatively describe sources of measurement error</w:t>
            </w:r>
            <w:r w:rsidRPr="00625E71">
              <w:rPr>
                <w:rFonts w:ascii="Calibri" w:hAnsi="Calibri" w:cs="Calibri"/>
                <w:strike/>
              </w:rPr>
              <w:t xml:space="preserve">, </w:t>
            </w:r>
            <w:r w:rsidRPr="006C28FF">
              <w:rPr>
                <w:rFonts w:ascii="Calibri" w:hAnsi="Calibri" w:cs="Calibri"/>
                <w:strike/>
              </w:rPr>
              <w:t>and uncertainty,</w:t>
            </w:r>
            <w:r w:rsidRPr="00892FF7">
              <w:rPr>
                <w:rFonts w:ascii="Calibri" w:hAnsi="Calibri" w:cs="Calibri"/>
              </w:rPr>
              <w:t xml:space="preserve"> and limitations in data; and select, synthesise and use evidence to make and justify conclusions</w:t>
            </w:r>
          </w:p>
          <w:p w:rsidR="005806BE" w:rsidRDefault="005806BE" w:rsidP="005806BE">
            <w:pPr>
              <w:spacing w:line="240" w:lineRule="auto"/>
              <w:rPr>
                <w:b/>
              </w:rPr>
            </w:pPr>
          </w:p>
          <w:p w:rsidR="00F5242D" w:rsidRDefault="00F5242D" w:rsidP="005806BE">
            <w:pPr>
              <w:spacing w:line="240" w:lineRule="auto"/>
              <w:rPr>
                <w:b/>
              </w:rPr>
            </w:pPr>
            <w:r w:rsidRPr="001E7691">
              <w:rPr>
                <w:b/>
              </w:rPr>
              <w:t xml:space="preserve">Science </w:t>
            </w:r>
            <w:r w:rsidR="005806BE">
              <w:rPr>
                <w:b/>
              </w:rPr>
              <w:t>as a Human Endeavour</w:t>
            </w:r>
          </w:p>
          <w:p w:rsidR="005806BE" w:rsidRPr="005806BE" w:rsidRDefault="005806BE" w:rsidP="00C17D07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 w:rsidRPr="005806BE">
              <w:t xml:space="preserve">the use of </w:t>
            </w:r>
            <w:r w:rsidRPr="005806BE">
              <w:rPr>
                <w:strike/>
              </w:rPr>
              <w:t>genetic profiling and</w:t>
            </w:r>
            <w:r>
              <w:t xml:space="preserve"> </w:t>
            </w:r>
            <w:r w:rsidRPr="005806BE">
              <w:t xml:space="preserve">genetic screening </w:t>
            </w:r>
            <w:r w:rsidRPr="005806BE">
              <w:rPr>
                <w:strike/>
              </w:rPr>
              <w:t>of adults and embryos</w:t>
            </w:r>
            <w:r>
              <w:t xml:space="preserve"> </w:t>
            </w:r>
            <w:r w:rsidRPr="005806BE">
              <w:rPr>
                <w:i/>
              </w:rPr>
              <w:t>to assess the risk of inherited disorders has</w:t>
            </w:r>
            <w:r w:rsidRPr="005806BE">
              <w:t xml:space="preserve"> implicit ethical considerations</w:t>
            </w:r>
          </w:p>
          <w:p w:rsidR="005806BE" w:rsidRPr="005806BE" w:rsidRDefault="005806BE" w:rsidP="00C17D07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 w:rsidRPr="005806BE">
              <w:t>new technologies, including</w:t>
            </w:r>
            <w:r w:rsidR="00B863CB">
              <w:t xml:space="preserve"> the</w:t>
            </w:r>
            <w:bookmarkStart w:id="0" w:name="_GoBack"/>
            <w:bookmarkEnd w:id="0"/>
            <w:r w:rsidRPr="005806BE">
              <w:t xml:space="preserve"> </w:t>
            </w:r>
            <w:r w:rsidRPr="005806BE">
              <w:rPr>
                <w:strike/>
              </w:rPr>
              <w:t>Pap smear</w:t>
            </w:r>
            <w:r w:rsidRPr="005806BE">
              <w:t xml:space="preserve"> </w:t>
            </w:r>
            <w:r w:rsidRPr="005806BE">
              <w:rPr>
                <w:i/>
              </w:rPr>
              <w:t>cervical screening test</w:t>
            </w:r>
            <w:r w:rsidRPr="005806BE">
              <w:t>, breast screening and blood tests for prostate cancer, have made early detection of cancers possible</w:t>
            </w:r>
          </w:p>
          <w:p w:rsidR="00F5242D" w:rsidRDefault="00F5242D" w:rsidP="005806BE">
            <w:pPr>
              <w:spacing w:line="240" w:lineRule="auto"/>
            </w:pPr>
          </w:p>
          <w:p w:rsidR="00F5242D" w:rsidRDefault="00F5242D" w:rsidP="005806BE">
            <w:pPr>
              <w:spacing w:line="240" w:lineRule="auto"/>
              <w:rPr>
                <w:b/>
              </w:rPr>
            </w:pPr>
            <w:r w:rsidRPr="001E7691">
              <w:rPr>
                <w:b/>
              </w:rPr>
              <w:t>Science Understanding</w:t>
            </w:r>
          </w:p>
          <w:p w:rsidR="00F5242D" w:rsidRPr="00D400C7" w:rsidRDefault="005806BE" w:rsidP="005806BE">
            <w:pPr>
              <w:spacing w:line="240" w:lineRule="auto"/>
              <w:rPr>
                <w:b/>
              </w:rPr>
            </w:pPr>
            <w:r>
              <w:rPr>
                <w:b/>
              </w:rPr>
              <w:t>DNA</w:t>
            </w:r>
          </w:p>
          <w:p w:rsidR="005806BE" w:rsidRDefault="005806BE" w:rsidP="00C17D07">
            <w:pPr>
              <w:pStyle w:val="ListItem"/>
              <w:numPr>
                <w:ilvl w:val="0"/>
                <w:numId w:val="41"/>
              </w:numPr>
              <w:spacing w:before="0" w:after="0" w:line="240" w:lineRule="auto"/>
              <w:rPr>
                <w:rFonts w:asciiTheme="minorHAnsi" w:hAnsiTheme="minorHAnsi" w:cstheme="minorBidi"/>
                <w:iCs w:val="0"/>
                <w:lang w:eastAsia="en-US"/>
              </w:rPr>
            </w:pPr>
            <w:r w:rsidRPr="005806BE">
              <w:rPr>
                <w:rFonts w:asciiTheme="minorHAnsi" w:hAnsiTheme="minorHAnsi" w:cstheme="minorBidi"/>
                <w:iCs w:val="0"/>
                <w:lang w:eastAsia="en-US"/>
              </w:rPr>
              <w:t xml:space="preserve">protein synthesis involves the transcription of a gene on DNA into messenger RNA </w:t>
            </w:r>
            <w:r w:rsidRPr="005806BE">
              <w:rPr>
                <w:rFonts w:asciiTheme="minorHAnsi" w:hAnsiTheme="minorHAnsi" w:cstheme="minorBidi"/>
                <w:iCs w:val="0"/>
                <w:strike/>
                <w:lang w:eastAsia="en-US"/>
              </w:rPr>
              <w:t>ribonucleic acid (RNA)</w:t>
            </w:r>
            <w:r>
              <w:rPr>
                <w:rFonts w:asciiTheme="minorHAnsi" w:hAnsiTheme="minorHAnsi" w:cstheme="minorBidi"/>
                <w:iCs w:val="0"/>
                <w:lang w:eastAsia="en-US"/>
              </w:rPr>
              <w:t xml:space="preserve"> </w:t>
            </w:r>
            <w:r w:rsidRPr="005806BE">
              <w:rPr>
                <w:rFonts w:asciiTheme="minorHAnsi" w:hAnsiTheme="minorHAnsi" w:cstheme="minorBidi"/>
                <w:iCs w:val="0"/>
                <w:lang w:eastAsia="en-US"/>
              </w:rPr>
              <w:t>in the nucleus, and translation into an amino acid sequence at the ribosome with the aid of transfer RNA</w:t>
            </w:r>
          </w:p>
          <w:p w:rsidR="005806BE" w:rsidRPr="005806BE" w:rsidRDefault="005806BE" w:rsidP="00C17D07">
            <w:pPr>
              <w:pStyle w:val="ListItem"/>
              <w:numPr>
                <w:ilvl w:val="0"/>
                <w:numId w:val="0"/>
              </w:numPr>
              <w:spacing w:before="0" w:after="0" w:line="240" w:lineRule="auto"/>
              <w:ind w:left="360"/>
              <w:rPr>
                <w:rFonts w:asciiTheme="minorHAnsi" w:hAnsiTheme="minorHAnsi" w:cstheme="minorBidi"/>
                <w:iCs w:val="0"/>
                <w:lang w:eastAsia="en-US"/>
              </w:rPr>
            </w:pPr>
          </w:p>
          <w:p w:rsidR="00F5242D" w:rsidRPr="005806BE" w:rsidRDefault="005806BE" w:rsidP="00C17D07">
            <w:pPr>
              <w:spacing w:line="240" w:lineRule="auto"/>
              <w:rPr>
                <w:rFonts w:ascii="Calibri" w:hAnsi="Calibri" w:cs="Calibri"/>
                <w:b/>
              </w:rPr>
            </w:pPr>
            <w:r w:rsidRPr="005806BE">
              <w:rPr>
                <w:rFonts w:ascii="Calibri" w:hAnsi="Calibri" w:cs="Calibri"/>
                <w:b/>
              </w:rPr>
              <w:t>Human Reproduction</w:t>
            </w:r>
          </w:p>
          <w:p w:rsidR="00C17D07" w:rsidRPr="00C17D07" w:rsidRDefault="00C17D07" w:rsidP="00C17D07">
            <w:pPr>
              <w:pStyle w:val="ListItem"/>
              <w:numPr>
                <w:ilvl w:val="0"/>
                <w:numId w:val="41"/>
              </w:numPr>
              <w:spacing w:before="0" w:after="0" w:line="240" w:lineRule="auto"/>
              <w:rPr>
                <w:rFonts w:asciiTheme="minorHAnsi" w:hAnsiTheme="minorHAnsi" w:cstheme="minorBidi"/>
                <w:iCs w:val="0"/>
                <w:lang w:eastAsia="en-US"/>
              </w:rPr>
            </w:pPr>
            <w:r w:rsidRPr="00C17D07">
              <w:rPr>
                <w:rFonts w:asciiTheme="minorHAnsi" w:hAnsiTheme="minorHAnsi" w:cstheme="minorBidi"/>
                <w:iCs w:val="0"/>
                <w:lang w:eastAsia="en-US"/>
              </w:rPr>
              <w:t>contraception methods that reduce the probability of the union of gametes or implantation all have limitations, risks and benefits, and include methods that:</w:t>
            </w:r>
          </w:p>
          <w:p w:rsidR="00C17D07" w:rsidRPr="00C17D07" w:rsidRDefault="00C17D07" w:rsidP="002B7941">
            <w:pPr>
              <w:pStyle w:val="Default"/>
              <w:numPr>
                <w:ilvl w:val="1"/>
                <w:numId w:val="41"/>
              </w:numPr>
              <w:autoSpaceDE/>
              <w:autoSpaceDN/>
              <w:adjustRightInd/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</w:pPr>
            <w:r w:rsidRPr="00C17D07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use fertility awareness</w:t>
            </w:r>
          </w:p>
          <w:p w:rsidR="00C17D07" w:rsidRPr="00C17D07" w:rsidRDefault="00C17D07" w:rsidP="002B7941">
            <w:pPr>
              <w:pStyle w:val="Default"/>
              <w:numPr>
                <w:ilvl w:val="1"/>
                <w:numId w:val="41"/>
              </w:numPr>
              <w:autoSpaceDE/>
              <w:autoSpaceDN/>
              <w:adjustRightInd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17D0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use steroid hormones</w:t>
            </w:r>
          </w:p>
          <w:p w:rsidR="00C17D07" w:rsidRPr="00C17D07" w:rsidRDefault="00C17D07" w:rsidP="002B7941">
            <w:pPr>
              <w:pStyle w:val="Default"/>
              <w:numPr>
                <w:ilvl w:val="1"/>
                <w:numId w:val="41"/>
              </w:numPr>
              <w:autoSpaceDE/>
              <w:autoSpaceDN/>
              <w:adjustRightInd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17D0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use physical barriers between gametes</w:t>
            </w:r>
          </w:p>
          <w:p w:rsidR="00C17D07" w:rsidRPr="00C17D07" w:rsidRDefault="00C17D07" w:rsidP="002B7941">
            <w:pPr>
              <w:pStyle w:val="Default"/>
              <w:numPr>
                <w:ilvl w:val="1"/>
                <w:numId w:val="41"/>
              </w:numPr>
              <w:autoSpaceDE/>
              <w:autoSpaceDN/>
              <w:adjustRightInd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17D0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use chemical spermicides</w:t>
            </w:r>
          </w:p>
          <w:p w:rsidR="00C17D07" w:rsidRPr="00C17D07" w:rsidRDefault="00C17D07" w:rsidP="002B7941">
            <w:pPr>
              <w:pStyle w:val="Default"/>
              <w:numPr>
                <w:ilvl w:val="1"/>
                <w:numId w:val="41"/>
              </w:numPr>
              <w:autoSpaceDE/>
              <w:autoSpaceDN/>
              <w:adjustRightInd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17D0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use sterilisation (tubal ligation, vasectomy)</w:t>
            </w:r>
          </w:p>
          <w:p w:rsidR="00C17D07" w:rsidRPr="00C17D07" w:rsidRDefault="00C17D07" w:rsidP="002B7941">
            <w:pPr>
              <w:pStyle w:val="Default"/>
              <w:numPr>
                <w:ilvl w:val="1"/>
                <w:numId w:val="41"/>
              </w:numPr>
              <w:autoSpaceDE/>
              <w:autoSpaceDN/>
              <w:adjustRightInd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17D0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function after coitus (emergency contraceptive pill and intrauterine devices [IUDs])</w:t>
            </w:r>
          </w:p>
          <w:p w:rsidR="00C17D07" w:rsidRPr="009B3DB9" w:rsidRDefault="00C17D07" w:rsidP="009B3DB9">
            <w:pPr>
              <w:pStyle w:val="ListItem"/>
              <w:numPr>
                <w:ilvl w:val="0"/>
                <w:numId w:val="41"/>
              </w:numPr>
              <w:spacing w:before="0" w:after="0" w:line="240" w:lineRule="auto"/>
            </w:pPr>
            <w:r w:rsidRPr="00E67C55">
              <w:rPr>
                <w:color w:val="000000" w:themeColor="text1"/>
              </w:rPr>
              <w:t>there are a range of techniques available to</w:t>
            </w:r>
            <w:r>
              <w:rPr>
                <w:color w:val="000000" w:themeColor="text1"/>
              </w:rPr>
              <w:t xml:space="preserve"> </w:t>
            </w:r>
            <w:r w:rsidRPr="00C17D07">
              <w:rPr>
                <w:strike/>
                <w:color w:val="000000" w:themeColor="text1"/>
              </w:rPr>
              <w:t>genetically</w:t>
            </w:r>
            <w:r w:rsidRPr="00E67C55">
              <w:rPr>
                <w:color w:val="000000" w:themeColor="text1"/>
              </w:rPr>
              <w:t xml:space="preserve"> screen embryos before implantation or during early development, including blood tests, </w:t>
            </w:r>
            <w:r w:rsidRPr="009B3DB9">
              <w:rPr>
                <w:i/>
                <w:color w:val="000000" w:themeColor="text1"/>
              </w:rPr>
              <w:t>ultrasound</w:t>
            </w:r>
            <w:r w:rsidRPr="00E67C5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E67C55">
              <w:rPr>
                <w:color w:val="000000" w:themeColor="text1"/>
              </w:rPr>
              <w:t>amniocentesis and chorionic villi sampling</w:t>
            </w:r>
          </w:p>
          <w:p w:rsidR="009B3DB9" w:rsidRPr="009B3DB9" w:rsidRDefault="009B3DB9" w:rsidP="009B3DB9">
            <w:pPr>
              <w:pStyle w:val="ListItem"/>
              <w:numPr>
                <w:ilvl w:val="0"/>
                <w:numId w:val="0"/>
              </w:numPr>
              <w:spacing w:before="0" w:after="0" w:line="240" w:lineRule="auto"/>
              <w:ind w:left="357"/>
            </w:pPr>
          </w:p>
          <w:p w:rsidR="005806BE" w:rsidRPr="009B3DB9" w:rsidRDefault="009B3DB9" w:rsidP="009B3DB9">
            <w:pPr>
              <w:spacing w:line="240" w:lineRule="auto"/>
              <w:rPr>
                <w:rFonts w:ascii="Calibri" w:hAnsi="Calibri" w:cs="Calibri"/>
                <w:b/>
                <w:iCs/>
                <w:lang w:eastAsia="en-AU"/>
              </w:rPr>
            </w:pPr>
            <w:r w:rsidRPr="009B3DB9">
              <w:rPr>
                <w:rFonts w:ascii="Calibri" w:hAnsi="Calibri" w:cs="Calibri"/>
                <w:b/>
                <w:iCs/>
                <w:lang w:eastAsia="en-AU"/>
              </w:rPr>
              <w:t>Types of inheritance</w:t>
            </w:r>
          </w:p>
          <w:p w:rsidR="009B3DB9" w:rsidRPr="009B3DB9" w:rsidRDefault="009B3DB9" w:rsidP="009B3DB9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ascii="Calibri" w:hAnsi="Calibri" w:cs="Calibri"/>
                <w:strike/>
              </w:rPr>
            </w:pPr>
            <w:r w:rsidRPr="009B3DB9">
              <w:rPr>
                <w:rFonts w:ascii="Calibri" w:hAnsi="Calibri" w:cs="Calibri"/>
                <w:strike/>
              </w:rPr>
              <w:t>DNA profiling identifies the unique genetic make up of individuals and can be used in determining parentage</w:t>
            </w:r>
          </w:p>
        </w:tc>
      </w:tr>
    </w:tbl>
    <w:p w:rsidR="00712BA5" w:rsidRPr="00BC5A20" w:rsidRDefault="00712BA5" w:rsidP="002252AF">
      <w:pPr>
        <w:spacing w:line="276" w:lineRule="auto"/>
      </w:pPr>
    </w:p>
    <w:sectPr w:rsidR="00712BA5" w:rsidRPr="00BC5A20" w:rsidSect="00F070F5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16" w:rsidRDefault="00166916" w:rsidP="00FC7367">
      <w:pPr>
        <w:spacing w:after="0" w:line="240" w:lineRule="auto"/>
      </w:pPr>
      <w:r>
        <w:separator/>
      </w:r>
    </w:p>
  </w:endnote>
  <w:endnote w:type="continuationSeparator" w:id="0">
    <w:p w:rsidR="00166916" w:rsidRDefault="00166916" w:rsidP="00FC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F5" w:rsidRPr="00DD46F9" w:rsidRDefault="00F070F5" w:rsidP="00F070F5">
    <w:pPr>
      <w:pStyle w:val="Footer"/>
      <w:rPr>
        <w:sz w:val="18"/>
        <w:szCs w:val="18"/>
      </w:rPr>
    </w:pPr>
    <w:r w:rsidRPr="00DD46F9">
      <w:rPr>
        <w:sz w:val="18"/>
        <w:szCs w:val="18"/>
      </w:rPr>
      <w:t>CM: 2022/36687</w:t>
    </w:r>
  </w:p>
  <w:p w:rsidR="00FC7367" w:rsidRDefault="00FC7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16" w:rsidRDefault="00166916" w:rsidP="00FC7367">
      <w:pPr>
        <w:spacing w:after="0" w:line="240" w:lineRule="auto"/>
      </w:pPr>
      <w:r>
        <w:separator/>
      </w:r>
    </w:p>
  </w:footnote>
  <w:footnote w:type="continuationSeparator" w:id="0">
    <w:p w:rsidR="00166916" w:rsidRDefault="00166916" w:rsidP="00FC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67" w:rsidRPr="00F070F5" w:rsidRDefault="00F070F5" w:rsidP="00F070F5">
    <w:pPr>
      <w:spacing w:after="0"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Science</w:t>
    </w:r>
    <w:r w:rsidRPr="00871FC2">
      <w:rPr>
        <w:b/>
      </w:rPr>
      <w:t xml:space="preserve"> and teachers of </w:t>
    </w:r>
    <w:r>
      <w:rPr>
        <w:b/>
      </w:rPr>
      <w:t>Human Biology ATAR</w:t>
    </w:r>
    <w:r w:rsidRPr="00871FC2">
      <w:rPr>
        <w:b/>
      </w:rPr>
      <w:t xml:space="preserve"> </w:t>
    </w:r>
    <w:r>
      <w:rPr>
        <w:b/>
      </w:rPr>
      <w:t xml:space="preserve">Year 11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B25"/>
    <w:multiLevelType w:val="hybridMultilevel"/>
    <w:tmpl w:val="0C1C0080"/>
    <w:lvl w:ilvl="0" w:tplc="AA2E1E0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 w:val="22"/>
        <w:szCs w:val="22"/>
      </w:rPr>
    </w:lvl>
    <w:lvl w:ilvl="1" w:tplc="9EAA60DC">
      <w:start w:val="1"/>
      <w:numFmt w:val="bullet"/>
      <w:lvlText w:val=""/>
      <w:lvlJc w:val="left"/>
      <w:pPr>
        <w:tabs>
          <w:tab w:val="num" w:pos="1043"/>
        </w:tabs>
        <w:ind w:left="1043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00EC7E2F"/>
    <w:multiLevelType w:val="hybridMultilevel"/>
    <w:tmpl w:val="8B9E8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5EC1"/>
    <w:multiLevelType w:val="hybridMultilevel"/>
    <w:tmpl w:val="4F6E95C0"/>
    <w:lvl w:ilvl="0" w:tplc="608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1427"/>
    <w:multiLevelType w:val="hybridMultilevel"/>
    <w:tmpl w:val="8886F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36C98"/>
    <w:multiLevelType w:val="hybridMultilevel"/>
    <w:tmpl w:val="933AA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235E"/>
    <w:multiLevelType w:val="hybridMultilevel"/>
    <w:tmpl w:val="F40C1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2C4E6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2B77F2D"/>
    <w:multiLevelType w:val="hybridMultilevel"/>
    <w:tmpl w:val="5A2241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C919A8"/>
    <w:multiLevelType w:val="hybridMultilevel"/>
    <w:tmpl w:val="5608E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5399E"/>
    <w:multiLevelType w:val="hybridMultilevel"/>
    <w:tmpl w:val="517677B8"/>
    <w:lvl w:ilvl="0" w:tplc="AF4C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E3E34A0"/>
    <w:multiLevelType w:val="hybridMultilevel"/>
    <w:tmpl w:val="3EC20EB8"/>
    <w:lvl w:ilvl="0" w:tplc="0C090001">
      <w:start w:val="1"/>
      <w:numFmt w:val="bullet"/>
      <w:pStyle w:val="Heading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A93ACB"/>
    <w:multiLevelType w:val="hybridMultilevel"/>
    <w:tmpl w:val="68005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60565"/>
    <w:multiLevelType w:val="hybridMultilevel"/>
    <w:tmpl w:val="957AE588"/>
    <w:lvl w:ilvl="0" w:tplc="1960D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E0CE6"/>
    <w:multiLevelType w:val="hybridMultilevel"/>
    <w:tmpl w:val="EE4C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20" w15:restartNumberingAfterBreak="0">
    <w:nsid w:val="349D2C60"/>
    <w:multiLevelType w:val="hybridMultilevel"/>
    <w:tmpl w:val="394EE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1156F6"/>
    <w:multiLevelType w:val="hybridMultilevel"/>
    <w:tmpl w:val="EB746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6259B4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B2D7D"/>
    <w:multiLevelType w:val="hybridMultilevel"/>
    <w:tmpl w:val="85FED7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A57A3E"/>
    <w:multiLevelType w:val="hybridMultilevel"/>
    <w:tmpl w:val="F40C08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B0D436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35133"/>
    <w:multiLevelType w:val="hybridMultilevel"/>
    <w:tmpl w:val="10A87664"/>
    <w:lvl w:ilvl="0" w:tplc="7714C3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75DF2"/>
    <w:multiLevelType w:val="hybridMultilevel"/>
    <w:tmpl w:val="A1000E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6C6424"/>
    <w:multiLevelType w:val="hybridMultilevel"/>
    <w:tmpl w:val="2E86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1744E"/>
    <w:multiLevelType w:val="hybridMultilevel"/>
    <w:tmpl w:val="305A6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865AE"/>
    <w:multiLevelType w:val="hybridMultilevel"/>
    <w:tmpl w:val="8E445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C548A3"/>
    <w:multiLevelType w:val="hybridMultilevel"/>
    <w:tmpl w:val="94E0EB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FD37ED"/>
    <w:multiLevelType w:val="hybridMultilevel"/>
    <w:tmpl w:val="79BA4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A444B9"/>
    <w:multiLevelType w:val="hybridMultilevel"/>
    <w:tmpl w:val="FE8CE9B4"/>
    <w:lvl w:ilvl="0" w:tplc="5F92F888">
      <w:start w:val="1"/>
      <w:numFmt w:val="bullet"/>
      <w:lvlText w:val=""/>
      <w:lvlJc w:val="left"/>
      <w:pPr>
        <w:tabs>
          <w:tab w:val="num" w:pos="-172"/>
        </w:tabs>
        <w:ind w:left="908" w:hanging="1194"/>
      </w:pPr>
      <w:rPr>
        <w:rFonts w:ascii="Wingdings" w:hAnsi="Wingdings" w:hint="default"/>
        <w:sz w:val="20"/>
        <w:szCs w:val="20"/>
      </w:rPr>
    </w:lvl>
    <w:lvl w:ilvl="1" w:tplc="42DECFCE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alibri" w:hAnsi="Calibri" w:cs="Courier New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32" w15:restartNumberingAfterBreak="0">
    <w:nsid w:val="53604D9C"/>
    <w:multiLevelType w:val="hybridMultilevel"/>
    <w:tmpl w:val="AB988A44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EE2728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D0B42"/>
    <w:multiLevelType w:val="hybridMultilevel"/>
    <w:tmpl w:val="2B1AF4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92369"/>
    <w:multiLevelType w:val="multilevel"/>
    <w:tmpl w:val="8690A2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36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BC1B7A"/>
    <w:multiLevelType w:val="hybridMultilevel"/>
    <w:tmpl w:val="7CCAD6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3C6371"/>
    <w:multiLevelType w:val="hybridMultilevel"/>
    <w:tmpl w:val="64243CF0"/>
    <w:lvl w:ilvl="0" w:tplc="2C90F6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D4CA0"/>
    <w:multiLevelType w:val="hybridMultilevel"/>
    <w:tmpl w:val="11069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F651F7"/>
    <w:multiLevelType w:val="hybridMultilevel"/>
    <w:tmpl w:val="49B883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4"/>
  </w:num>
  <w:num w:numId="5">
    <w:abstractNumId w:val="37"/>
  </w:num>
  <w:num w:numId="6">
    <w:abstractNumId w:val="13"/>
  </w:num>
  <w:num w:numId="7">
    <w:abstractNumId w:val="5"/>
  </w:num>
  <w:num w:numId="8">
    <w:abstractNumId w:val="34"/>
  </w:num>
  <w:num w:numId="9">
    <w:abstractNumId w:val="19"/>
  </w:num>
  <w:num w:numId="10">
    <w:abstractNumId w:val="36"/>
  </w:num>
  <w:num w:numId="11">
    <w:abstractNumId w:val="2"/>
  </w:num>
  <w:num w:numId="12">
    <w:abstractNumId w:val="32"/>
  </w:num>
  <w:num w:numId="13">
    <w:abstractNumId w:val="18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1"/>
  </w:num>
  <w:num w:numId="19">
    <w:abstractNumId w:val="20"/>
  </w:num>
  <w:num w:numId="20">
    <w:abstractNumId w:val="30"/>
  </w:num>
  <w:num w:numId="21">
    <w:abstractNumId w:val="21"/>
  </w:num>
  <w:num w:numId="22">
    <w:abstractNumId w:val="35"/>
  </w:num>
  <w:num w:numId="23">
    <w:abstractNumId w:val="17"/>
  </w:num>
  <w:num w:numId="24">
    <w:abstractNumId w:val="31"/>
  </w:num>
  <w:num w:numId="25">
    <w:abstractNumId w:val="23"/>
  </w:num>
  <w:num w:numId="26">
    <w:abstractNumId w:val="26"/>
  </w:num>
  <w:num w:numId="27">
    <w:abstractNumId w:val="25"/>
  </w:num>
  <w:num w:numId="28">
    <w:abstractNumId w:val="15"/>
  </w:num>
  <w:num w:numId="29">
    <w:abstractNumId w:val="39"/>
  </w:num>
  <w:num w:numId="30">
    <w:abstractNumId w:val="28"/>
  </w:num>
  <w:num w:numId="31">
    <w:abstractNumId w:val="40"/>
  </w:num>
  <w:num w:numId="32">
    <w:abstractNumId w:val="16"/>
  </w:num>
  <w:num w:numId="33">
    <w:abstractNumId w:val="41"/>
  </w:num>
  <w:num w:numId="34">
    <w:abstractNumId w:val="7"/>
  </w:num>
  <w:num w:numId="35">
    <w:abstractNumId w:val="24"/>
  </w:num>
  <w:num w:numId="36">
    <w:abstractNumId w:val="10"/>
  </w:num>
  <w:num w:numId="37">
    <w:abstractNumId w:val="38"/>
  </w:num>
  <w:num w:numId="38">
    <w:abstractNumId w:val="33"/>
  </w:num>
  <w:num w:numId="39">
    <w:abstractNumId w:val="27"/>
  </w:num>
  <w:num w:numId="40">
    <w:abstractNumId w:val="22"/>
  </w:num>
  <w:num w:numId="41">
    <w:abstractNumId w:val="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50EF"/>
    <w:rsid w:val="00113BB6"/>
    <w:rsid w:val="00166916"/>
    <w:rsid w:val="00176411"/>
    <w:rsid w:val="001B4F12"/>
    <w:rsid w:val="001C5A16"/>
    <w:rsid w:val="001F7298"/>
    <w:rsid w:val="002100BD"/>
    <w:rsid w:val="002214D0"/>
    <w:rsid w:val="002252AF"/>
    <w:rsid w:val="0024461E"/>
    <w:rsid w:val="00281A31"/>
    <w:rsid w:val="002B7941"/>
    <w:rsid w:val="00313769"/>
    <w:rsid w:val="00351823"/>
    <w:rsid w:val="00355F5A"/>
    <w:rsid w:val="00360C97"/>
    <w:rsid w:val="00376354"/>
    <w:rsid w:val="003913BD"/>
    <w:rsid w:val="003C7D40"/>
    <w:rsid w:val="00477F7F"/>
    <w:rsid w:val="005806BE"/>
    <w:rsid w:val="00625E71"/>
    <w:rsid w:val="006951BF"/>
    <w:rsid w:val="006C28FF"/>
    <w:rsid w:val="00712BA5"/>
    <w:rsid w:val="007131BF"/>
    <w:rsid w:val="008B6C4D"/>
    <w:rsid w:val="008C14A1"/>
    <w:rsid w:val="00924226"/>
    <w:rsid w:val="00924B1C"/>
    <w:rsid w:val="009365C7"/>
    <w:rsid w:val="009B3DB9"/>
    <w:rsid w:val="00A314F4"/>
    <w:rsid w:val="00A32E0B"/>
    <w:rsid w:val="00A4204D"/>
    <w:rsid w:val="00AC3398"/>
    <w:rsid w:val="00AC410E"/>
    <w:rsid w:val="00AD7D8D"/>
    <w:rsid w:val="00AE24E8"/>
    <w:rsid w:val="00AF5A52"/>
    <w:rsid w:val="00B863CB"/>
    <w:rsid w:val="00BB05A7"/>
    <w:rsid w:val="00BC5A20"/>
    <w:rsid w:val="00C17D07"/>
    <w:rsid w:val="00C64978"/>
    <w:rsid w:val="00D33EFB"/>
    <w:rsid w:val="00DD46F9"/>
    <w:rsid w:val="00DE55E0"/>
    <w:rsid w:val="00E07415"/>
    <w:rsid w:val="00E0747B"/>
    <w:rsid w:val="00E10C94"/>
    <w:rsid w:val="00E8571A"/>
    <w:rsid w:val="00F070F5"/>
    <w:rsid w:val="00F5242D"/>
    <w:rsid w:val="00F92A40"/>
    <w:rsid w:val="00FC7367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B6F2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4226"/>
    <w:pPr>
      <w:keepNext/>
      <w:keepLines/>
      <w:numPr>
        <w:numId w:val="28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9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18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4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qFormat/>
    <w:rsid w:val="00924226"/>
    <w:pPr>
      <w:spacing w:after="120" w:line="264" w:lineRule="auto"/>
      <w:ind w:left="1080" w:hanging="360"/>
      <w:contextualSpacing/>
    </w:pPr>
    <w:rPr>
      <w:rFonts w:ascii="Calibri" w:eastAsiaTheme="minorEastAsia" w:hAnsi="Calibri"/>
    </w:rPr>
  </w:style>
  <w:style w:type="paragraph" w:styleId="Header">
    <w:name w:val="header"/>
    <w:basedOn w:val="Normal"/>
    <w:link w:val="HeaderChar"/>
    <w:uiPriority w:val="99"/>
    <w:unhideWhenUsed/>
    <w:rsid w:val="00FC7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67"/>
  </w:style>
  <w:style w:type="paragraph" w:styleId="Footer">
    <w:name w:val="footer"/>
    <w:basedOn w:val="Normal"/>
    <w:link w:val="FooterChar"/>
    <w:uiPriority w:val="99"/>
    <w:unhideWhenUsed/>
    <w:rsid w:val="00FC7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67"/>
  </w:style>
  <w:style w:type="paragraph" w:styleId="BalloonText">
    <w:name w:val="Balloon Text"/>
    <w:basedOn w:val="Normal"/>
    <w:link w:val="BalloonTextChar"/>
    <w:uiPriority w:val="99"/>
    <w:semiHidden/>
    <w:unhideWhenUsed/>
    <w:rsid w:val="0031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c.maricopa.edu/faculty/farabee/biobk/BioBookglos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3945</Characters>
  <Application>Microsoft Office Word</Application>
  <DocSecurity>0</DocSecurity>
  <Lines>89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Jordana Halden</cp:lastModifiedBy>
  <cp:revision>2</cp:revision>
  <cp:lastPrinted>2022-08-08T15:58:00Z</cp:lastPrinted>
  <dcterms:created xsi:type="dcterms:W3CDTF">2022-08-15T05:53:00Z</dcterms:created>
  <dcterms:modified xsi:type="dcterms:W3CDTF">2022-08-15T05:53:00Z</dcterms:modified>
</cp:coreProperties>
</file>