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2CD" w14:textId="667E1347" w:rsidR="003D3ED7" w:rsidRPr="00EE37F4" w:rsidRDefault="001D1CE6" w:rsidP="00EE37F4">
      <w:pPr>
        <w:spacing w:after="120"/>
        <w:rPr>
          <w:b/>
          <w:bCs/>
        </w:rPr>
      </w:pPr>
      <w:r w:rsidRPr="00EE37F4">
        <w:rPr>
          <w:b/>
          <w:bCs/>
        </w:rPr>
        <w:t xml:space="preserve">Mathematics </w:t>
      </w:r>
      <w:r w:rsidR="00272F4C" w:rsidRPr="00EE37F4">
        <w:rPr>
          <w:b/>
          <w:bCs/>
        </w:rPr>
        <w:t>Applications</w:t>
      </w:r>
      <w:r w:rsidRPr="00EE37F4">
        <w:rPr>
          <w:b/>
          <w:bCs/>
        </w:rPr>
        <w:t xml:space="preserve"> | ATAR Year 1</w:t>
      </w:r>
      <w:r w:rsidR="00D00D3C" w:rsidRPr="00EE37F4">
        <w:rPr>
          <w:b/>
          <w:bCs/>
        </w:rPr>
        <w:t>2</w:t>
      </w:r>
      <w:r w:rsidRPr="00EE37F4">
        <w:rPr>
          <w:b/>
          <w:bCs/>
        </w:rPr>
        <w:t xml:space="preserve"> | Summary of minor syllabus changes for 202</w:t>
      </w:r>
      <w:r w:rsidR="006754A1" w:rsidRPr="00EE37F4">
        <w:rPr>
          <w:b/>
          <w:bCs/>
        </w:rPr>
        <w:t>5</w:t>
      </w:r>
    </w:p>
    <w:p w14:paraId="629E9754" w14:textId="70C65801" w:rsidR="001D1CE6" w:rsidRDefault="001D1CE6" w:rsidP="001D1CE6">
      <w:pPr>
        <w:tabs>
          <w:tab w:val="left" w:pos="360"/>
        </w:tabs>
        <w:spacing w:after="120"/>
      </w:pPr>
      <w:r w:rsidRPr="006B3D54">
        <w:t xml:space="preserve">The content identified by </w:t>
      </w:r>
      <w:r w:rsidRPr="006B3D54">
        <w:rPr>
          <w:strike/>
        </w:rPr>
        <w:t>strikethrough</w:t>
      </w:r>
      <w:r w:rsidRPr="006B3D54">
        <w:t xml:space="preserve"> has been deleted from the syllabus</w:t>
      </w:r>
      <w:r>
        <w:t>.</w:t>
      </w:r>
      <w:r w:rsidR="0009709A">
        <w:t xml:space="preserve"> The content in italics has been included.</w:t>
      </w:r>
    </w:p>
    <w:p w14:paraId="0D7A0844" w14:textId="7EE208F5" w:rsidR="0009709A" w:rsidRPr="00173EB8" w:rsidRDefault="0009709A" w:rsidP="0009709A">
      <w:pPr>
        <w:widowControl w:val="0"/>
        <w:autoSpaceDE w:val="0"/>
        <w:autoSpaceDN w:val="0"/>
        <w:adjustRightInd w:val="0"/>
        <w:spacing w:line="276" w:lineRule="auto"/>
        <w:ind w:left="709" w:right="176" w:hanging="709"/>
        <w:rPr>
          <w:rFonts w:eastAsia="Calibri" w:cs="Calibri"/>
        </w:rPr>
      </w:pPr>
      <w:r w:rsidRPr="00FE636A">
        <w:rPr>
          <w:rFonts w:eastAsia="Calibri" w:cs="Calibri"/>
        </w:rPr>
        <w:t>3.1.16</w:t>
      </w:r>
      <w:r w:rsidRPr="00FE636A">
        <w:rPr>
          <w:rFonts w:eastAsia="Calibri" w:cs="Calibri"/>
          <w:color w:val="000000"/>
          <w:lang w:val="en"/>
        </w:rPr>
        <w:tab/>
      </w:r>
      <w:r w:rsidRPr="0009709A">
        <w:rPr>
          <w:rFonts w:eastAsia="Calibri" w:cs="Calibri"/>
          <w:strike/>
          <w:color w:val="000000"/>
          <w:lang w:val="en"/>
        </w:rPr>
        <w:t>write up</w:t>
      </w:r>
      <w:r>
        <w:rPr>
          <w:rFonts w:eastAsia="Calibri" w:cs="Calibri"/>
          <w:color w:val="000000"/>
          <w:lang w:val="en"/>
        </w:rPr>
        <w:t xml:space="preserve"> </w:t>
      </w:r>
      <w:r w:rsidRPr="00A45597">
        <w:rPr>
          <w:rFonts w:eastAsia="Calibri" w:cs="Calibri"/>
          <w:i/>
          <w:iCs/>
        </w:rPr>
        <w:t>report</w:t>
      </w:r>
      <w:r w:rsidRPr="00A45597">
        <w:rPr>
          <w:rFonts w:eastAsia="Calibri" w:cs="Calibri"/>
        </w:rPr>
        <w:t xml:space="preserve"> </w:t>
      </w:r>
      <w:r w:rsidRPr="00FE636A">
        <w:rPr>
          <w:rFonts w:eastAsia="Calibri" w:cs="Calibri"/>
        </w:rPr>
        <w:t>the results of the above analysis in a</w:t>
      </w:r>
      <w:r>
        <w:rPr>
          <w:rFonts w:eastAsia="Calibri" w:cs="Calibri"/>
        </w:rPr>
        <w:t xml:space="preserve"> systematic and concise manner</w:t>
      </w:r>
    </w:p>
    <w:p w14:paraId="354805BD" w14:textId="77777777" w:rsidR="001F2FD8" w:rsidRPr="00F9196A" w:rsidRDefault="001F2FD8" w:rsidP="001F2FD8">
      <w:pPr>
        <w:widowControl w:val="0"/>
        <w:numPr>
          <w:ilvl w:val="2"/>
          <w:numId w:val="3"/>
        </w:numPr>
        <w:tabs>
          <w:tab w:val="right" w:pos="9090"/>
        </w:tabs>
        <w:autoSpaceDE w:val="0"/>
        <w:autoSpaceDN w:val="0"/>
        <w:adjustRightInd w:val="0"/>
        <w:spacing w:after="120" w:line="276" w:lineRule="auto"/>
        <w:ind w:left="709" w:right="120" w:hanging="709"/>
        <w:rPr>
          <w:rFonts w:eastAsia="Calibri" w:cs="Calibri"/>
        </w:rPr>
      </w:pPr>
      <w:r w:rsidRPr="00DB7867">
        <w:rPr>
          <w:rFonts w:eastAsia="Calibri" w:cs="Calibri"/>
        </w:rPr>
        <w:t>fit a least-squares line</w:t>
      </w:r>
      <w:r w:rsidRPr="00F9196A">
        <w:rPr>
          <w:rFonts w:eastAsia="Calibri" w:cs="Calibri"/>
        </w:rPr>
        <w:t xml:space="preserve"> to model long-t</w:t>
      </w:r>
      <w:r>
        <w:rPr>
          <w:rFonts w:eastAsia="Calibri" w:cs="Calibri"/>
        </w:rPr>
        <w:t>erm</w:t>
      </w:r>
      <w:r w:rsidRPr="001F2FD8">
        <w:rPr>
          <w:rFonts w:eastAsia="Calibri" w:cs="Calibri"/>
          <w:i/>
          <w:iCs/>
          <w:color w:val="FF0000"/>
        </w:rPr>
        <w:t xml:space="preserve"> </w:t>
      </w:r>
      <w:r w:rsidRPr="00A45597">
        <w:rPr>
          <w:rFonts w:eastAsia="Calibri" w:cs="Calibri"/>
          <w:i/>
          <w:iCs/>
        </w:rPr>
        <w:t>linear</w:t>
      </w:r>
      <w:r w:rsidRPr="001F2FD8">
        <w:rPr>
          <w:rFonts w:eastAsia="Calibri" w:cs="Calibri"/>
          <w:color w:val="FF0000"/>
        </w:rPr>
        <w:t xml:space="preserve"> </w:t>
      </w:r>
      <w:r>
        <w:rPr>
          <w:rFonts w:eastAsia="Calibri" w:cs="Calibri"/>
        </w:rPr>
        <w:t>trends in time series data</w:t>
      </w:r>
    </w:p>
    <w:p w14:paraId="7664890F" w14:textId="77777777" w:rsidR="0009709A" w:rsidRPr="00EE37F4" w:rsidRDefault="0009709A" w:rsidP="00EE37F4">
      <w:pPr>
        <w:spacing w:after="120"/>
        <w:rPr>
          <w:b/>
          <w:bCs/>
        </w:rPr>
      </w:pPr>
      <w:bookmarkStart w:id="0" w:name="_Toc359505483"/>
      <w:bookmarkStart w:id="1" w:name="_Toc359503791"/>
      <w:r w:rsidRPr="00EE37F4">
        <w:rPr>
          <w:b/>
          <w:bCs/>
        </w:rPr>
        <w:t>Assessment table</w:t>
      </w:r>
      <w:bookmarkEnd w:id="0"/>
      <w:bookmarkEnd w:id="1"/>
      <w:r w:rsidRPr="00EE37F4">
        <w:rPr>
          <w:b/>
          <w:bCs/>
        </w:rPr>
        <w:t xml:space="preserve"> – Year 12</w:t>
      </w:r>
    </w:p>
    <w:tbl>
      <w:tblPr>
        <w:tblStyle w:val="LightList-Accent4"/>
        <w:tblW w:w="5000" w:type="pct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455"/>
        <w:gridCol w:w="1566"/>
      </w:tblGrid>
      <w:tr w:rsidR="00710846" w:rsidRPr="00710846" w14:paraId="0117C54D" w14:textId="77777777" w:rsidTr="00710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tcBorders>
              <w:right w:val="single" w:sz="4" w:space="0" w:color="FFFFFF" w:themeColor="background1"/>
            </w:tcBorders>
            <w:shd w:val="clear" w:color="auto" w:fill="9983B5"/>
            <w:hideMark/>
          </w:tcPr>
          <w:p w14:paraId="09EAFAC4" w14:textId="77777777" w:rsidR="0009709A" w:rsidRPr="00710846" w:rsidRDefault="0009709A" w:rsidP="00511B80">
            <w:pPr>
              <w:spacing w:before="0" w:after="0" w:line="276" w:lineRule="auto"/>
              <w:rPr>
                <w:rFonts w:ascii="Calibri" w:hAnsi="Calibri"/>
              </w:rPr>
            </w:pPr>
            <w:r w:rsidRPr="00710846">
              <w:rPr>
                <w:rFonts w:ascii="Calibri" w:hAnsi="Calibri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9983B5"/>
            <w:hideMark/>
          </w:tcPr>
          <w:p w14:paraId="16A2DD7D" w14:textId="77777777" w:rsidR="0009709A" w:rsidRPr="00710846" w:rsidRDefault="0009709A" w:rsidP="00511B80">
            <w:pPr>
              <w:spacing w:before="0" w:after="0" w:line="276" w:lineRule="auto"/>
              <w:jc w:val="center"/>
              <w:rPr>
                <w:rFonts w:ascii="Calibri" w:hAnsi="Calibri"/>
              </w:rPr>
            </w:pPr>
            <w:r w:rsidRPr="00710846">
              <w:rPr>
                <w:rFonts w:ascii="Calibri" w:hAnsi="Calibri"/>
              </w:rPr>
              <w:t>Weighting</w:t>
            </w:r>
          </w:p>
        </w:tc>
      </w:tr>
      <w:tr w:rsidR="0009709A" w:rsidRPr="00293088" w14:paraId="69BD9755" w14:textId="77777777" w:rsidTr="005D75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F8D9FE" w14:textId="77777777" w:rsidR="0009709A" w:rsidRPr="001926EA" w:rsidRDefault="0009709A" w:rsidP="00F20E6A">
            <w:pPr>
              <w:spacing w:before="0" w:after="120" w:line="276" w:lineRule="auto"/>
              <w:jc w:val="left"/>
              <w:rPr>
                <w:rFonts w:ascii="Calibri" w:hAnsi="Calibri" w:cstheme="minorHAnsi"/>
                <w:b w:val="0"/>
                <w:iCs/>
                <w:sz w:val="20"/>
                <w:szCs w:val="20"/>
              </w:rPr>
            </w:pPr>
            <w:r w:rsidRPr="001926EA">
              <w:rPr>
                <w:rFonts w:ascii="Calibri" w:hAnsi="Calibri" w:cstheme="minorHAnsi"/>
                <w:iCs/>
                <w:sz w:val="20"/>
                <w:szCs w:val="20"/>
              </w:rPr>
              <w:t>Response</w:t>
            </w:r>
          </w:p>
          <w:p w14:paraId="4925D954" w14:textId="77777777" w:rsidR="0009709A" w:rsidRDefault="0009709A" w:rsidP="00F20E6A">
            <w:pPr>
              <w:spacing w:before="0" w:after="120" w:line="276" w:lineRule="auto"/>
              <w:jc w:val="left"/>
              <w:rPr>
                <w:rFonts w:ascii="Calibri" w:hAnsi="Calibri" w:cstheme="minorHAnsi"/>
                <w:bCs w:val="0"/>
                <w:sz w:val="20"/>
                <w:szCs w:val="20"/>
              </w:rPr>
            </w:pPr>
            <w:proofErr w:type="gramStart"/>
            <w:r w:rsidRPr="0009709A">
              <w:rPr>
                <w:rFonts w:ascii="Calibri" w:hAnsi="Calibri" w:cstheme="minorHAnsi"/>
                <w:b w:val="0"/>
                <w:strike/>
                <w:sz w:val="20"/>
                <w:szCs w:val="20"/>
              </w:rPr>
              <w:t>Students</w:t>
            </w:r>
            <w:proofErr w:type="gramEnd"/>
            <w:r w:rsidRPr="0009709A">
              <w:rPr>
                <w:rFonts w:ascii="Calibri" w:hAnsi="Calibri" w:cstheme="minorHAnsi"/>
                <w:b w:val="0"/>
                <w:strike/>
                <w:sz w:val="20"/>
                <w:szCs w:val="20"/>
              </w:rPr>
              <w:t xml:space="preserve"> response using knowledge of mathematical facts, concepts and terminology, applying problem</w:t>
            </w:r>
            <w:r w:rsidRPr="0009709A">
              <w:rPr>
                <w:rFonts w:ascii="Calibri" w:hAnsi="Calibri" w:cstheme="minorHAnsi"/>
                <w:b w:val="0"/>
                <w:strike/>
                <w:sz w:val="20"/>
                <w:szCs w:val="20"/>
              </w:rPr>
              <w:noBreakHyphen/>
              <w:t xml:space="preserve">solving skills and algorithms. Response tasks can </w:t>
            </w:r>
            <w:proofErr w:type="gramStart"/>
            <w:r w:rsidRPr="0009709A">
              <w:rPr>
                <w:rFonts w:ascii="Calibri" w:hAnsi="Calibri" w:cstheme="minorHAnsi"/>
                <w:b w:val="0"/>
                <w:strike/>
                <w:sz w:val="20"/>
                <w:szCs w:val="20"/>
              </w:rPr>
              <w:t>include:</w:t>
            </w:r>
            <w:proofErr w:type="gramEnd"/>
            <w:r w:rsidRPr="0009709A">
              <w:rPr>
                <w:rFonts w:ascii="Calibri" w:hAnsi="Calibri" w:cstheme="minorHAnsi"/>
                <w:b w:val="0"/>
                <w:strike/>
                <w:sz w:val="20"/>
                <w:szCs w:val="20"/>
              </w:rPr>
              <w:t xml:space="preserve"> tests, assignments, quizzes and observation checklists. Tests are administered under controlled and timed conditions</w:t>
            </w:r>
            <w:r w:rsidRPr="001926EA">
              <w:rPr>
                <w:rFonts w:ascii="Calibri" w:hAnsi="Calibri" w:cstheme="minorHAnsi"/>
                <w:b w:val="0"/>
                <w:sz w:val="20"/>
                <w:szCs w:val="20"/>
              </w:rPr>
              <w:t>.</w:t>
            </w:r>
          </w:p>
          <w:p w14:paraId="70CF8F88" w14:textId="20DFFF33" w:rsidR="0009709A" w:rsidRPr="005D754C" w:rsidRDefault="0009709A" w:rsidP="00F20E6A">
            <w:pPr>
              <w:tabs>
                <w:tab w:val="left" w:pos="360"/>
              </w:tabs>
              <w:spacing w:before="0" w:after="0" w:line="276" w:lineRule="auto"/>
              <w:jc w:val="left"/>
              <w:rPr>
                <w:b w:val="0"/>
                <w:bCs w:val="0"/>
                <w:i/>
                <w:iCs/>
              </w:rPr>
            </w:pPr>
            <w:r w:rsidRPr="0009709A">
              <w:rPr>
                <w:rFonts w:ascii="Calibri" w:hAnsi="Calibri" w:cstheme="minorHAnsi"/>
                <w:b w:val="0"/>
                <w:bCs w:val="0"/>
                <w:i/>
                <w:iCs/>
                <w:sz w:val="20"/>
                <w:szCs w:val="20"/>
              </w:rPr>
              <w:t xml:space="preserve">Students apply mathematical knowledge and understanding of concepts and relationships to solve a mix of routine and non-routine questions in practical contexts. Response tasks can </w:t>
            </w:r>
            <w:proofErr w:type="gramStart"/>
            <w:r w:rsidRPr="0009709A">
              <w:rPr>
                <w:rFonts w:ascii="Calibri" w:hAnsi="Calibri" w:cstheme="minorHAnsi"/>
                <w:b w:val="0"/>
                <w:bCs w:val="0"/>
                <w:i/>
                <w:iCs/>
                <w:sz w:val="20"/>
                <w:szCs w:val="20"/>
              </w:rPr>
              <w:t>include:</w:t>
            </w:r>
            <w:proofErr w:type="gramEnd"/>
            <w:r w:rsidRPr="0009709A">
              <w:rPr>
                <w:rFonts w:ascii="Calibri" w:hAnsi="Calibri" w:cstheme="minorHAnsi"/>
                <w:b w:val="0"/>
                <w:bCs w:val="0"/>
                <w:i/>
                <w:iCs/>
                <w:sz w:val="20"/>
                <w:szCs w:val="20"/>
              </w:rPr>
              <w:t xml:space="preserve"> tests, assignments and multimedia representations.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5C24AD4" w14:textId="77777777" w:rsidR="0009709A" w:rsidRPr="001926EA" w:rsidRDefault="0009709A" w:rsidP="00511B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926EA">
              <w:rPr>
                <w:rFonts w:ascii="Calibri" w:hAnsi="Calibri" w:cstheme="minorHAnsi"/>
                <w:sz w:val="20"/>
                <w:szCs w:val="20"/>
              </w:rPr>
              <w:t>40%</w:t>
            </w:r>
          </w:p>
        </w:tc>
      </w:tr>
    </w:tbl>
    <w:p w14:paraId="61E85A3B" w14:textId="77777777" w:rsidR="00D00D3C" w:rsidRDefault="00D00D3C" w:rsidP="00917911">
      <w:pPr>
        <w:tabs>
          <w:tab w:val="left" w:pos="360"/>
        </w:tabs>
        <w:spacing w:after="120"/>
      </w:pPr>
    </w:p>
    <w:sectPr w:rsidR="00D00D3C" w:rsidSect="00917911">
      <w:headerReference w:type="default" r:id="rId7"/>
      <w:footerReference w:type="default" r:id="rId8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5DCF" w14:textId="77777777" w:rsidR="003C0482" w:rsidRDefault="003C0482" w:rsidP="00A720A0">
      <w:r>
        <w:separator/>
      </w:r>
    </w:p>
  </w:endnote>
  <w:endnote w:type="continuationSeparator" w:id="0">
    <w:p w14:paraId="4584C91A" w14:textId="77777777" w:rsidR="003C0482" w:rsidRDefault="003C0482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67A7" w14:textId="3A1F87CA" w:rsidR="00A720A0" w:rsidRPr="00A720A0" w:rsidRDefault="00A720A0">
    <w:pPr>
      <w:pStyle w:val="Footer"/>
      <w:rPr>
        <w:sz w:val="18"/>
        <w:szCs w:val="18"/>
      </w:rPr>
    </w:pPr>
    <w:r w:rsidRPr="00A720A0">
      <w:rPr>
        <w:sz w:val="18"/>
        <w:szCs w:val="18"/>
      </w:rPr>
      <w:t>202</w:t>
    </w:r>
    <w:r w:rsidR="00D423CF">
      <w:rPr>
        <w:sz w:val="18"/>
        <w:szCs w:val="18"/>
      </w:rPr>
      <w:t>4</w:t>
    </w:r>
    <w:r w:rsidRPr="00A720A0">
      <w:rPr>
        <w:sz w:val="18"/>
        <w:szCs w:val="18"/>
      </w:rPr>
      <w:t>/</w:t>
    </w:r>
    <w:r w:rsidR="00D423CF">
      <w:rPr>
        <w:sz w:val="18"/>
        <w:szCs w:val="18"/>
      </w:rPr>
      <w:t>42037</w:t>
    </w:r>
    <w:r w:rsidR="00917911">
      <w:rPr>
        <w:sz w:val="18"/>
        <w:szCs w:val="18"/>
      </w:rPr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B216" w14:textId="77777777" w:rsidR="003C0482" w:rsidRDefault="003C0482" w:rsidP="00A720A0">
      <w:r>
        <w:separator/>
      </w:r>
    </w:p>
  </w:footnote>
  <w:footnote w:type="continuationSeparator" w:id="0">
    <w:p w14:paraId="7D82E7B7" w14:textId="77777777" w:rsidR="003C0482" w:rsidRDefault="003C0482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4B06" w14:textId="2366AE1D" w:rsidR="00A720A0" w:rsidRPr="00A720A0" w:rsidRDefault="00A720A0" w:rsidP="00EE37F4">
    <w:pPr>
      <w:spacing w:after="240" w:line="276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 xml:space="preserve">Mathematics </w:t>
    </w:r>
    <w:r w:rsidR="006754A1">
      <w:rPr>
        <w:b/>
      </w:rPr>
      <w:t>Applications</w:t>
    </w:r>
    <w:r>
      <w:rPr>
        <w:b/>
      </w:rPr>
      <w:t xml:space="preserve"> ATAR</w:t>
    </w:r>
    <w:r w:rsidRPr="00871FC2">
      <w:rPr>
        <w:b/>
      </w:rPr>
      <w:t xml:space="preserve"> </w:t>
    </w:r>
    <w:r>
      <w:rPr>
        <w:b/>
      </w:rPr>
      <w:t>Year 1</w:t>
    </w:r>
    <w:r w:rsidR="00D00D3C"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</w:t>
    </w:r>
    <w:r w:rsidR="006754A1"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 w:rsidR="006754A1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C8696C"/>
    <w:multiLevelType w:val="multilevel"/>
    <w:tmpl w:val="60AE8AC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B860E41"/>
    <w:multiLevelType w:val="hybridMultilevel"/>
    <w:tmpl w:val="66C87B1A"/>
    <w:lvl w:ilvl="0" w:tplc="2DB6F6EC">
      <w:start w:val="1"/>
      <w:numFmt w:val="bullet"/>
      <w:pStyle w:val="Content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0904">
    <w:abstractNumId w:val="0"/>
  </w:num>
  <w:num w:numId="2" w16cid:durableId="2095321502">
    <w:abstractNumId w:val="2"/>
  </w:num>
  <w:num w:numId="3" w16cid:durableId="133726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D7"/>
    <w:rsid w:val="00067143"/>
    <w:rsid w:val="000818D5"/>
    <w:rsid w:val="0009709A"/>
    <w:rsid w:val="001464C2"/>
    <w:rsid w:val="00174B25"/>
    <w:rsid w:val="001B1F40"/>
    <w:rsid w:val="001D1CE6"/>
    <w:rsid w:val="001F2FD8"/>
    <w:rsid w:val="00272F4C"/>
    <w:rsid w:val="00281A7E"/>
    <w:rsid w:val="002B2EAC"/>
    <w:rsid w:val="002D74DA"/>
    <w:rsid w:val="002F6372"/>
    <w:rsid w:val="003153D1"/>
    <w:rsid w:val="00336D7F"/>
    <w:rsid w:val="003C0482"/>
    <w:rsid w:val="003C62C7"/>
    <w:rsid w:val="003D3ED7"/>
    <w:rsid w:val="003E2D84"/>
    <w:rsid w:val="00432626"/>
    <w:rsid w:val="004775F1"/>
    <w:rsid w:val="00486B20"/>
    <w:rsid w:val="004A2072"/>
    <w:rsid w:val="00505794"/>
    <w:rsid w:val="005A0780"/>
    <w:rsid w:val="005D754C"/>
    <w:rsid w:val="006641C2"/>
    <w:rsid w:val="006754A1"/>
    <w:rsid w:val="006E12D1"/>
    <w:rsid w:val="007075C0"/>
    <w:rsid w:val="00710846"/>
    <w:rsid w:val="00726037"/>
    <w:rsid w:val="00730EFA"/>
    <w:rsid w:val="00777C4D"/>
    <w:rsid w:val="007C21BC"/>
    <w:rsid w:val="007F28CE"/>
    <w:rsid w:val="00861378"/>
    <w:rsid w:val="008806AB"/>
    <w:rsid w:val="0089280D"/>
    <w:rsid w:val="00897F0A"/>
    <w:rsid w:val="008E2A8F"/>
    <w:rsid w:val="00917911"/>
    <w:rsid w:val="009346DA"/>
    <w:rsid w:val="009A25DD"/>
    <w:rsid w:val="009D77B3"/>
    <w:rsid w:val="00A022B2"/>
    <w:rsid w:val="00A45597"/>
    <w:rsid w:val="00A720A0"/>
    <w:rsid w:val="00BA05E4"/>
    <w:rsid w:val="00BB0B47"/>
    <w:rsid w:val="00BD742E"/>
    <w:rsid w:val="00C22FDE"/>
    <w:rsid w:val="00CD5471"/>
    <w:rsid w:val="00CF0907"/>
    <w:rsid w:val="00D00D3C"/>
    <w:rsid w:val="00D01B48"/>
    <w:rsid w:val="00D423CF"/>
    <w:rsid w:val="00EA3C47"/>
    <w:rsid w:val="00EE37F4"/>
    <w:rsid w:val="00F20E6A"/>
    <w:rsid w:val="00F370B0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DBF7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09709A"/>
    <w:pPr>
      <w:spacing w:before="120" w:after="120" w:line="276" w:lineRule="auto"/>
      <w:outlineLvl w:val="3"/>
    </w:pPr>
    <w:rPr>
      <w:rFonts w:ascii="Calibri" w:eastAsia="Calibri" w:hAnsi="Calibri" w:cs="Calibri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  <w:style w:type="paragraph" w:customStyle="1" w:styleId="ContentDescription">
    <w:name w:val="Content Description"/>
    <w:basedOn w:val="Normal"/>
    <w:qFormat/>
    <w:rsid w:val="00486B20"/>
    <w:pPr>
      <w:numPr>
        <w:numId w:val="2"/>
      </w:numPr>
      <w:spacing w:before="120" w:after="120" w:line="276" w:lineRule="auto"/>
    </w:pPr>
    <w:rPr>
      <w:rFonts w:eastAsia="Times New Roman" w:cs="Arial"/>
      <w:iCs/>
      <w:lang w:eastAsia="en-AU"/>
    </w:rPr>
  </w:style>
  <w:style w:type="table" w:styleId="LightList-Accent4">
    <w:name w:val="Light List Accent 4"/>
    <w:aliases w:val="Syllabus tables"/>
    <w:basedOn w:val="TableNormal"/>
    <w:uiPriority w:val="61"/>
    <w:rsid w:val="00EA3C47"/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SyllabusHeading2">
    <w:name w:val="Syllabus Heading 2"/>
    <w:basedOn w:val="Normal"/>
    <w:qFormat/>
    <w:rsid w:val="00EA3C47"/>
    <w:pPr>
      <w:spacing w:before="240" w:after="120" w:line="276" w:lineRule="auto"/>
      <w:outlineLvl w:val="1"/>
    </w:pPr>
    <w:rPr>
      <w:rFonts w:ascii="Calibri" w:eastAsiaTheme="minorEastAsia" w:hAnsi="Calibri"/>
      <w:b/>
      <w:color w:val="595959" w:themeColor="text1" w:themeTint="A6"/>
      <w:sz w:val="32"/>
    </w:rPr>
  </w:style>
  <w:style w:type="paragraph" w:customStyle="1" w:styleId="SyllabusHeading3">
    <w:name w:val="Syllabus Heading 3"/>
    <w:basedOn w:val="Normal"/>
    <w:qFormat/>
    <w:rsid w:val="0009709A"/>
    <w:pPr>
      <w:spacing w:before="120" w:after="120" w:line="276" w:lineRule="auto"/>
      <w:outlineLvl w:val="2"/>
    </w:pPr>
    <w:rPr>
      <w:rFonts w:ascii="Calibri" w:eastAsiaTheme="minorEastAsia" w:hAnsi="Calibri"/>
      <w:b/>
      <w:color w:val="595959" w:themeColor="text1" w:themeTint="A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709A"/>
    <w:rPr>
      <w:rFonts w:ascii="Calibri" w:eastAsia="Calibri" w:hAnsi="Calibri" w:cs="Calibri"/>
      <w:b/>
      <w:lang w:val="en"/>
    </w:rPr>
  </w:style>
  <w:style w:type="paragraph" w:styleId="NoSpacing">
    <w:name w:val="No Spacing"/>
    <w:uiPriority w:val="1"/>
    <w:qFormat/>
    <w:rsid w:val="0009709A"/>
  </w:style>
  <w:style w:type="paragraph" w:styleId="Revision">
    <w:name w:val="Revision"/>
    <w:hidden/>
    <w:uiPriority w:val="99"/>
    <w:semiHidden/>
    <w:rsid w:val="00A4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Jenna Khor</cp:lastModifiedBy>
  <cp:revision>14</cp:revision>
  <dcterms:created xsi:type="dcterms:W3CDTF">2024-06-12T00:23:00Z</dcterms:created>
  <dcterms:modified xsi:type="dcterms:W3CDTF">2024-07-18T07:57:00Z</dcterms:modified>
</cp:coreProperties>
</file>