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525A" w14:textId="77777777" w:rsidR="00891E0F" w:rsidRPr="008F7CEF" w:rsidRDefault="00891E0F" w:rsidP="00C65693">
      <w:pPr>
        <w:pStyle w:val="SCSAY11-12Title1"/>
      </w:pPr>
      <w:r w:rsidRPr="008F7CEF">
        <w:rPr>
          <w:rFonts w:ascii="Franklin Gothic Medium" w:hAnsi="Franklin Gothic Medium"/>
          <w:color w:val="463969"/>
          <w:sz w:val="52"/>
          <w:szCs w:val="52"/>
        </w:rPr>
        <w:drawing>
          <wp:anchor distT="0" distB="0" distL="114300" distR="114300" simplePos="0" relativeHeight="251659264" behindDoc="1" locked="1" layoutInCell="1" allowOverlap="1" wp14:anchorId="7DC268BE" wp14:editId="263940DA">
            <wp:simplePos x="0" y="0"/>
            <wp:positionH relativeFrom="column">
              <wp:posOffset>-6048375</wp:posOffset>
            </wp:positionH>
            <wp:positionV relativeFrom="paragraph">
              <wp:posOffset>568325</wp:posOffset>
            </wp:positionV>
            <wp:extent cx="11631295" cy="9121775"/>
            <wp:effectExtent l="0" t="0" r="0" b="0"/>
            <wp:wrapNone/>
            <wp:docPr id="2" name="Picture 2"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00A71521" w:rsidRPr="008F7CEF">
        <w:t>S</w:t>
      </w:r>
      <w:r w:rsidRPr="008F7CEF">
        <w:t>ample Assessment Task</w:t>
      </w:r>
      <w:r w:rsidR="00A71521" w:rsidRPr="008F7CEF">
        <w:t>s</w:t>
      </w:r>
    </w:p>
    <w:p w14:paraId="42144D31" w14:textId="77777777" w:rsidR="00601716" w:rsidRPr="008F7CEF" w:rsidRDefault="006B7165" w:rsidP="00C65693">
      <w:pPr>
        <w:pStyle w:val="SCSAY11-12Title2"/>
      </w:pPr>
      <w:r w:rsidRPr="008F7CEF">
        <w:t>Accounting and Finance</w:t>
      </w:r>
      <w:r w:rsidR="00601716" w:rsidRPr="008F7CEF">
        <w:t xml:space="preserve"> </w:t>
      </w:r>
    </w:p>
    <w:p w14:paraId="6CB475F7" w14:textId="0C795934" w:rsidR="00891E0F" w:rsidRPr="008F7CEF" w:rsidRDefault="00991CC8" w:rsidP="00C65693">
      <w:pPr>
        <w:pStyle w:val="SCSAY11-12Title3"/>
      </w:pPr>
      <w:r w:rsidRPr="008F7CEF">
        <w:t>ATAR</w:t>
      </w:r>
      <w:r w:rsidR="006B7165" w:rsidRPr="008F7CEF">
        <w:t xml:space="preserve"> Year 12</w:t>
      </w:r>
    </w:p>
    <w:p w14:paraId="419D86DF" w14:textId="534BF15A" w:rsidR="00C65693" w:rsidRPr="008F7CEF" w:rsidRDefault="00C65693">
      <w:pPr>
        <w:spacing w:after="200"/>
      </w:pPr>
      <w:r w:rsidRPr="008F7CEF">
        <w:br w:type="page"/>
      </w:r>
    </w:p>
    <w:p w14:paraId="23E6E63A" w14:textId="77777777" w:rsidR="00C65693" w:rsidRPr="008F7CEF" w:rsidRDefault="00C65693" w:rsidP="00C65693">
      <w:pPr>
        <w:rPr>
          <w:rFonts w:eastAsia="Calibri" w:cs="Iskoola Pota"/>
          <w:b/>
          <w:lang w:eastAsia="zh-CN"/>
        </w:rPr>
      </w:pPr>
      <w:r w:rsidRPr="008F7CEF">
        <w:rPr>
          <w:rFonts w:eastAsia="Calibri" w:cs="Iskoola Pota"/>
          <w:b/>
          <w:lang w:eastAsia="zh-CN"/>
        </w:rPr>
        <w:lastRenderedPageBreak/>
        <w:t>Acknowledgement of Country</w:t>
      </w:r>
    </w:p>
    <w:p w14:paraId="6C1B05CD" w14:textId="77777777" w:rsidR="00C65693" w:rsidRPr="008F7CEF" w:rsidRDefault="00C65693" w:rsidP="00C65693">
      <w:pPr>
        <w:spacing w:after="6480"/>
        <w:rPr>
          <w:rFonts w:asciiTheme="majorHAnsi" w:hAnsiTheme="majorHAnsi"/>
          <w:sz w:val="20"/>
          <w:szCs w:val="20"/>
        </w:rPr>
      </w:pPr>
      <w:r w:rsidRPr="008F7CEF">
        <w:rPr>
          <w:rFonts w:eastAsia="Calibri" w:cs="Iskoola Pota"/>
          <w:lang w:eastAsia="zh-CN"/>
        </w:rPr>
        <w:t xml:space="preserve">Kaya. The School Curriculum and Standards Authority (the Authority) acknowledges that our offices are on Whadjuk Noongar </w:t>
      </w:r>
      <w:proofErr w:type="spellStart"/>
      <w:r w:rsidRPr="008F7CEF">
        <w:rPr>
          <w:rFonts w:eastAsia="Calibri" w:cs="Iskoola Pota"/>
          <w:lang w:eastAsia="zh-CN"/>
        </w:rPr>
        <w:t>boodjar</w:t>
      </w:r>
      <w:proofErr w:type="spellEnd"/>
      <w:r w:rsidRPr="008F7CEF">
        <w:rPr>
          <w:rFonts w:eastAsia="Calibri" w:cs="Iskoola Pota"/>
          <w:lang w:eastAsia="zh-CN"/>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1F1E3A2" w14:textId="77777777" w:rsidR="00C65693" w:rsidRPr="008F7CEF" w:rsidRDefault="00C65693" w:rsidP="00C65693">
      <w:pPr>
        <w:jc w:val="both"/>
        <w:rPr>
          <w:b/>
          <w:sz w:val="20"/>
          <w:szCs w:val="20"/>
        </w:rPr>
      </w:pPr>
      <w:r w:rsidRPr="008F7CEF">
        <w:rPr>
          <w:b/>
          <w:sz w:val="20"/>
          <w:szCs w:val="20"/>
        </w:rPr>
        <w:t>Copyright</w:t>
      </w:r>
    </w:p>
    <w:p w14:paraId="77B694FD" w14:textId="77777777" w:rsidR="00C65693" w:rsidRPr="008F7CEF" w:rsidRDefault="00C65693" w:rsidP="00C65693">
      <w:pPr>
        <w:jc w:val="both"/>
        <w:rPr>
          <w:rFonts w:cstheme="minorHAnsi"/>
          <w:sz w:val="20"/>
          <w:szCs w:val="20"/>
        </w:rPr>
      </w:pPr>
      <w:r w:rsidRPr="008F7CEF">
        <w:rPr>
          <w:rFonts w:cstheme="minorHAnsi"/>
          <w:sz w:val="20"/>
          <w:szCs w:val="20"/>
        </w:rPr>
        <w:t>© School Curriculum and Standards Authority, 2025</w:t>
      </w:r>
    </w:p>
    <w:p w14:paraId="327EB7A1" w14:textId="77777777" w:rsidR="00C65693" w:rsidRPr="008F7CEF" w:rsidRDefault="00C65693" w:rsidP="00C65693">
      <w:pPr>
        <w:rPr>
          <w:rFonts w:cstheme="minorHAnsi"/>
          <w:sz w:val="20"/>
          <w:szCs w:val="20"/>
        </w:rPr>
      </w:pPr>
      <w:r w:rsidRPr="008F7CEF">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2576FEF" w14:textId="77777777" w:rsidR="00C65693" w:rsidRPr="008F7CEF" w:rsidRDefault="00C65693" w:rsidP="00C65693">
      <w:pPr>
        <w:rPr>
          <w:rFonts w:cstheme="minorHAnsi"/>
          <w:sz w:val="20"/>
          <w:szCs w:val="20"/>
        </w:rPr>
      </w:pPr>
      <w:r w:rsidRPr="008F7CEF">
        <w:rPr>
          <w:rFonts w:cstheme="minorHAnsi"/>
          <w:sz w:val="20"/>
          <w:szCs w:val="20"/>
        </w:rPr>
        <w:t>Copying or communication for any other purpose can be done only within the terms of the</w:t>
      </w:r>
      <w:r w:rsidRPr="008F7CEF">
        <w:rPr>
          <w:rFonts w:cstheme="minorHAnsi"/>
          <w:i/>
          <w:iCs/>
          <w:sz w:val="20"/>
          <w:szCs w:val="20"/>
        </w:rPr>
        <w:t xml:space="preserve"> Copyright Act 1968</w:t>
      </w:r>
      <w:r w:rsidRPr="008F7CEF">
        <w:rPr>
          <w:rFonts w:cstheme="minorHAnsi"/>
          <w:sz w:val="20"/>
          <w:szCs w:val="20"/>
        </w:rPr>
        <w:t xml:space="preserve"> or with prior written permission of the Authority. Copying or communication of any third-party copyright material can be done only within the terms of the </w:t>
      </w:r>
      <w:r w:rsidRPr="008F7CEF">
        <w:rPr>
          <w:rFonts w:cstheme="minorHAnsi"/>
          <w:i/>
          <w:iCs/>
          <w:sz w:val="20"/>
          <w:szCs w:val="20"/>
        </w:rPr>
        <w:t>Copyright Act 1968</w:t>
      </w:r>
      <w:r w:rsidRPr="008F7CEF">
        <w:rPr>
          <w:rFonts w:cstheme="minorHAnsi"/>
          <w:sz w:val="20"/>
          <w:szCs w:val="20"/>
        </w:rPr>
        <w:t xml:space="preserve"> or with permission of the copyright owners.</w:t>
      </w:r>
    </w:p>
    <w:p w14:paraId="2F6DF280" w14:textId="77777777" w:rsidR="00C65693" w:rsidRPr="008F7CEF" w:rsidRDefault="00C65693" w:rsidP="00C65693">
      <w:pPr>
        <w:rPr>
          <w:rFonts w:cstheme="minorHAnsi"/>
          <w:sz w:val="20"/>
          <w:szCs w:val="20"/>
        </w:rPr>
      </w:pPr>
      <w:r w:rsidRPr="008F7CEF">
        <w:rPr>
          <w:rFonts w:cstheme="minorHAnsi"/>
          <w:sz w:val="20"/>
          <w:szCs w:val="20"/>
        </w:rPr>
        <w:t xml:space="preserve">Any content in this document that has been derived from the Australian Curriculum may be used under the terms of the </w:t>
      </w:r>
      <w:hyperlink r:id="rId9" w:tgtFrame="_blank" w:history="1">
        <w:r w:rsidRPr="008F7CEF">
          <w:rPr>
            <w:rFonts w:cstheme="minorHAnsi"/>
            <w:color w:val="580F8B"/>
            <w:sz w:val="20"/>
            <w:szCs w:val="20"/>
            <w:u w:val="single"/>
          </w:rPr>
          <w:t>Creative Commons Attribution 4.0 International licence</w:t>
        </w:r>
      </w:hyperlink>
      <w:r w:rsidRPr="008F7CEF">
        <w:rPr>
          <w:rFonts w:cstheme="minorHAnsi"/>
          <w:sz w:val="20"/>
          <w:szCs w:val="20"/>
        </w:rPr>
        <w:t>.</w:t>
      </w:r>
    </w:p>
    <w:p w14:paraId="27FCE7B3" w14:textId="77777777" w:rsidR="00C65693" w:rsidRPr="008F7CEF" w:rsidRDefault="00C65693" w:rsidP="00C65693">
      <w:pPr>
        <w:jc w:val="both"/>
        <w:rPr>
          <w:rFonts w:cstheme="minorHAnsi"/>
          <w:b/>
          <w:sz w:val="20"/>
          <w:szCs w:val="20"/>
        </w:rPr>
      </w:pPr>
      <w:r w:rsidRPr="008F7CEF">
        <w:rPr>
          <w:rFonts w:cstheme="minorHAnsi"/>
          <w:b/>
          <w:sz w:val="20"/>
          <w:szCs w:val="20"/>
        </w:rPr>
        <w:t>Disclaimer</w:t>
      </w:r>
    </w:p>
    <w:p w14:paraId="2C5197A5" w14:textId="77777777" w:rsidR="00C65693" w:rsidRPr="008F7CEF" w:rsidRDefault="00C65693" w:rsidP="00C65693">
      <w:pPr>
        <w:rPr>
          <w:sz w:val="20"/>
          <w:szCs w:val="20"/>
        </w:rPr>
      </w:pPr>
      <w:r w:rsidRPr="008F7CEF">
        <w:rPr>
          <w:rFonts w:cstheme="minorHAnsi"/>
          <w:sz w:val="20"/>
          <w:szCs w:val="20"/>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F7CEF">
        <w:rPr>
          <w:sz w:val="20"/>
          <w:szCs w:val="20"/>
        </w:rPr>
        <w:t>Teachers must exercise their professional judgement as to the appropriateness of any they may wish to use.</w:t>
      </w:r>
    </w:p>
    <w:p w14:paraId="513351B5" w14:textId="77777777" w:rsidR="00C65693" w:rsidRPr="008F7CEF" w:rsidRDefault="00C65693" w:rsidP="00C65693">
      <w:pPr>
        <w:spacing w:before="10000" w:after="80" w:line="240" w:lineRule="auto"/>
        <w:ind w:right="68"/>
        <w:jc w:val="both"/>
        <w:rPr>
          <w:rFonts w:asciiTheme="majorHAnsi" w:hAnsiTheme="majorHAnsi"/>
          <w:sz w:val="20"/>
          <w:szCs w:val="20"/>
        </w:rPr>
        <w:sectPr w:rsidR="00C65693" w:rsidRPr="008F7CEF" w:rsidSect="00C65693">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3D7F42C3" w14:textId="77777777" w:rsidR="0067099B" w:rsidRPr="008F7CEF" w:rsidRDefault="0067099B" w:rsidP="00C65693">
      <w:pPr>
        <w:pStyle w:val="SCSAY11-12Heading1"/>
      </w:pPr>
      <w:r w:rsidRPr="008F7CEF">
        <w:lastRenderedPageBreak/>
        <w:t>Sample assessment task</w:t>
      </w:r>
    </w:p>
    <w:p w14:paraId="56310CE7" w14:textId="77777777" w:rsidR="0067099B" w:rsidRPr="008F7CEF" w:rsidRDefault="0067099B" w:rsidP="00C65693">
      <w:pPr>
        <w:pStyle w:val="SCSAY11-12Heading1"/>
      </w:pPr>
      <w:r w:rsidRPr="008F7CEF">
        <w:t>Accounting and Finance – ATAR Year 12</w:t>
      </w:r>
    </w:p>
    <w:p w14:paraId="32C8E07F" w14:textId="042F1F6B" w:rsidR="0067099B" w:rsidRPr="008F7CEF" w:rsidRDefault="0067099B" w:rsidP="009F3DBD">
      <w:pPr>
        <w:pStyle w:val="SCSAY11-12Heading2"/>
      </w:pPr>
      <w:r w:rsidRPr="008F7CEF">
        <w:t xml:space="preserve">Task 1 – Unit </w:t>
      </w:r>
      <w:r w:rsidR="00C154DA" w:rsidRPr="008F7CEF">
        <w:t>3</w:t>
      </w:r>
    </w:p>
    <w:p w14:paraId="5F593529" w14:textId="3A5EA151" w:rsidR="0067099B" w:rsidRPr="008F7CEF" w:rsidRDefault="0067099B" w:rsidP="009F3DBD">
      <w:pPr>
        <w:tabs>
          <w:tab w:val="left" w:pos="2552"/>
        </w:tabs>
        <w:spacing w:line="240" w:lineRule="auto"/>
        <w:ind w:right="-544"/>
        <w:rPr>
          <w:rFonts w:eastAsia="Times New Roman" w:cs="Arial"/>
          <w:bCs/>
        </w:rPr>
      </w:pPr>
      <w:r w:rsidRPr="008F7CEF">
        <w:rPr>
          <w:rFonts w:eastAsia="Times New Roman" w:cs="Arial"/>
          <w:b/>
          <w:bCs/>
        </w:rPr>
        <w:t xml:space="preserve">Assessment type </w:t>
      </w:r>
      <w:r w:rsidR="003432A0" w:rsidRPr="008F7CEF">
        <w:rPr>
          <w:rFonts w:eastAsia="Times New Roman" w:cs="Arial"/>
          <w:b/>
          <w:bCs/>
        </w:rPr>
        <w:tab/>
      </w:r>
      <w:r w:rsidRPr="008F7CEF">
        <w:rPr>
          <w:rFonts w:eastAsia="Times New Roman" w:cs="Arial"/>
          <w:bCs/>
        </w:rPr>
        <w:t>Project</w:t>
      </w:r>
    </w:p>
    <w:p w14:paraId="314F28E3" w14:textId="00EF140A" w:rsidR="009F3DBD" w:rsidRPr="008F7CEF" w:rsidRDefault="0067099B" w:rsidP="009F3DBD">
      <w:pPr>
        <w:tabs>
          <w:tab w:val="left" w:pos="2552"/>
        </w:tabs>
        <w:rPr>
          <w:rFonts w:eastAsia="Times New Roman" w:cs="Arial"/>
          <w:b/>
          <w:bCs/>
        </w:rPr>
      </w:pPr>
      <w:r w:rsidRPr="008F7CEF">
        <w:rPr>
          <w:rFonts w:eastAsia="Times New Roman" w:cs="Arial"/>
          <w:b/>
          <w:bCs/>
        </w:rPr>
        <w:t>Conditions</w:t>
      </w:r>
      <w:r w:rsidR="00671AA4" w:rsidRPr="008F7CEF">
        <w:rPr>
          <w:rFonts w:eastAsia="Times New Roman" w:cs="Arial"/>
          <w:b/>
          <w:bCs/>
        </w:rPr>
        <w:tab/>
      </w:r>
      <w:r w:rsidR="009F3DBD" w:rsidRPr="008F7CEF">
        <w:rPr>
          <w:rFonts w:eastAsia="Times New Roman" w:cs="Arial"/>
        </w:rPr>
        <w:t>Total marks: 30 marks</w:t>
      </w:r>
    </w:p>
    <w:p w14:paraId="0B1C30DD" w14:textId="52E66AD0" w:rsidR="0067099B" w:rsidRPr="008F7CEF" w:rsidRDefault="009F3DBD" w:rsidP="00554EA9">
      <w:pPr>
        <w:tabs>
          <w:tab w:val="left" w:pos="2552"/>
        </w:tabs>
      </w:pPr>
      <w:r w:rsidRPr="008F7CEF">
        <w:rPr>
          <w:b/>
          <w:bCs/>
        </w:rPr>
        <w:tab/>
      </w:r>
      <w:r w:rsidR="0067099B" w:rsidRPr="008F7CEF">
        <w:t xml:space="preserve">Research component: two weeks outside of class time </w:t>
      </w:r>
      <w:r w:rsidRPr="008F7CEF">
        <w:br/>
      </w:r>
      <w:r w:rsidRPr="008F7CEF">
        <w:tab/>
      </w:r>
      <w:r w:rsidR="0067099B" w:rsidRPr="008F7CEF">
        <w:t xml:space="preserve">In-class validation: 45 minutes in class under invigilated conditions </w:t>
      </w:r>
    </w:p>
    <w:p w14:paraId="2094A572" w14:textId="6BD9B71E" w:rsidR="0067099B" w:rsidRPr="008F7CEF" w:rsidRDefault="0067099B" w:rsidP="00554EA9">
      <w:pPr>
        <w:tabs>
          <w:tab w:val="left" w:pos="2552"/>
        </w:tabs>
        <w:spacing w:line="240" w:lineRule="auto"/>
        <w:ind w:right="-544"/>
      </w:pPr>
      <w:r w:rsidRPr="008F7CEF">
        <w:rPr>
          <w:b/>
        </w:rPr>
        <w:t>Task weighting</w:t>
      </w:r>
      <w:r w:rsidR="00752840" w:rsidRPr="008F7CEF">
        <w:rPr>
          <w:b/>
        </w:rPr>
        <w:tab/>
      </w:r>
      <w:r w:rsidR="00952DBC" w:rsidRPr="008F7CEF">
        <w:t>10</w:t>
      </w:r>
      <w:r w:rsidRPr="008F7CEF">
        <w:t>% of the school mark for this pair of units</w:t>
      </w:r>
    </w:p>
    <w:p w14:paraId="241521F7" w14:textId="77777777" w:rsidR="009F3DBD" w:rsidRPr="008F7CEF" w:rsidRDefault="009F3DBD" w:rsidP="009F3DBD">
      <w:pPr>
        <w:pStyle w:val="SCSAAnswerLines"/>
      </w:pPr>
      <w:r w:rsidRPr="008F7CEF">
        <w:tab/>
      </w:r>
    </w:p>
    <w:p w14:paraId="4FC3DFA7" w14:textId="7F18CB18" w:rsidR="0067099B" w:rsidRPr="008F7CEF" w:rsidRDefault="0067099B" w:rsidP="009F3DBD">
      <w:pPr>
        <w:pStyle w:val="SCSAQuestion"/>
      </w:pPr>
      <w:r w:rsidRPr="008F7CEF">
        <w:t xml:space="preserve">Part A – Research </w:t>
      </w:r>
      <w:r w:rsidRPr="008F7CEF">
        <w:tab/>
        <w:t>(5 marks)</w:t>
      </w:r>
    </w:p>
    <w:p w14:paraId="7C18FFC4" w14:textId="77777777" w:rsidR="007C2EFE" w:rsidRPr="008F7CEF" w:rsidRDefault="007C2EFE" w:rsidP="009F3DBD">
      <w:pPr>
        <w:tabs>
          <w:tab w:val="right" w:pos="9026"/>
        </w:tabs>
        <w:spacing w:after="0"/>
        <w:rPr>
          <w:rFonts w:eastAsia="Times New Roman" w:cs="Arial"/>
        </w:rPr>
      </w:pPr>
      <w:r w:rsidRPr="008F7CEF">
        <w:rPr>
          <w:rFonts w:eastAsia="Times New Roman" w:cs="Arial"/>
        </w:rPr>
        <w:t>In preparation to complete the in-class validation component of this task, you are required to research the following areas of the syllabus:</w:t>
      </w:r>
    </w:p>
    <w:p w14:paraId="4CBEFBC5" w14:textId="77777777" w:rsidR="005A3952" w:rsidRPr="008F7CEF" w:rsidRDefault="005A3952" w:rsidP="009F3DBD">
      <w:pPr>
        <w:pStyle w:val="ListBullet"/>
        <w:rPr>
          <w:lang w:val="en-AU"/>
        </w:rPr>
      </w:pPr>
      <w:r w:rsidRPr="008F7CEF">
        <w:rPr>
          <w:lang w:val="en-AU"/>
        </w:rPr>
        <w:t xml:space="preserve">distinguish between management accounting and financial accounting </w:t>
      </w:r>
    </w:p>
    <w:p w14:paraId="120B6379" w14:textId="77777777" w:rsidR="008E442D" w:rsidRPr="008F7CEF" w:rsidRDefault="005A3952" w:rsidP="009F3DBD">
      <w:pPr>
        <w:pStyle w:val="ListBullet"/>
        <w:rPr>
          <w:lang w:val="en-AU"/>
        </w:rPr>
      </w:pPr>
      <w:r w:rsidRPr="008F7CEF">
        <w:rPr>
          <w:lang w:val="en-AU"/>
        </w:rPr>
        <w:t>the important financial principles of asset management</w:t>
      </w:r>
    </w:p>
    <w:p w14:paraId="0539212A" w14:textId="77777777" w:rsidR="007C2693" w:rsidRPr="008F7CEF" w:rsidRDefault="008E442D" w:rsidP="009F3DBD">
      <w:pPr>
        <w:pStyle w:val="ListBullet2"/>
        <w:spacing w:after="0"/>
        <w:rPr>
          <w:lang w:val="en-AU"/>
        </w:rPr>
      </w:pPr>
      <w:r w:rsidRPr="008F7CEF">
        <w:rPr>
          <w:lang w:val="en-AU"/>
        </w:rPr>
        <w:t>appropriate levels of in</w:t>
      </w:r>
      <w:r w:rsidR="007C2693" w:rsidRPr="008F7CEF">
        <w:rPr>
          <w:lang w:val="en-AU"/>
        </w:rPr>
        <w:t>vestment in non-current assets</w:t>
      </w:r>
    </w:p>
    <w:p w14:paraId="020274BD" w14:textId="77777777" w:rsidR="00E20D77" w:rsidRPr="008F7CEF" w:rsidRDefault="007C2693" w:rsidP="009F3DBD">
      <w:pPr>
        <w:pStyle w:val="ListBullet2"/>
        <w:spacing w:after="0"/>
        <w:rPr>
          <w:lang w:val="en-AU"/>
        </w:rPr>
      </w:pPr>
      <w:r w:rsidRPr="008F7CEF">
        <w:rPr>
          <w:lang w:val="en-AU"/>
        </w:rPr>
        <w:t>appropriate management of accounts receiv</w:t>
      </w:r>
      <w:r w:rsidR="00E20D77" w:rsidRPr="008F7CEF">
        <w:rPr>
          <w:lang w:val="en-AU"/>
        </w:rPr>
        <w:t>able, inventory and cash</w:t>
      </w:r>
    </w:p>
    <w:p w14:paraId="4F857895" w14:textId="1CBC5365" w:rsidR="00E20D77" w:rsidRPr="008F7CEF" w:rsidRDefault="00E20D77" w:rsidP="009F3DBD">
      <w:pPr>
        <w:pStyle w:val="ListBullet2"/>
        <w:spacing w:after="0"/>
        <w:rPr>
          <w:lang w:val="en-AU"/>
        </w:rPr>
      </w:pPr>
      <w:r w:rsidRPr="008F7CEF">
        <w:rPr>
          <w:lang w:val="en-AU"/>
        </w:rPr>
        <w:t>appropriate management of short</w:t>
      </w:r>
      <w:r w:rsidR="008822C0" w:rsidRPr="008F7CEF">
        <w:rPr>
          <w:lang w:val="en-AU"/>
        </w:rPr>
        <w:t>-</w:t>
      </w:r>
      <w:r w:rsidRPr="008F7CEF">
        <w:rPr>
          <w:lang w:val="en-AU"/>
        </w:rPr>
        <w:t xml:space="preserve"> and long</w:t>
      </w:r>
      <w:r w:rsidR="008822C0" w:rsidRPr="008F7CEF">
        <w:rPr>
          <w:lang w:val="en-AU"/>
        </w:rPr>
        <w:t>-</w:t>
      </w:r>
      <w:r w:rsidRPr="008F7CEF">
        <w:rPr>
          <w:lang w:val="en-AU"/>
        </w:rPr>
        <w:t>term debt</w:t>
      </w:r>
    </w:p>
    <w:p w14:paraId="75238421" w14:textId="77777777" w:rsidR="00E20D77" w:rsidRPr="008F7CEF" w:rsidRDefault="00E20D77" w:rsidP="009F3DBD">
      <w:pPr>
        <w:pStyle w:val="ListBullet2"/>
        <w:spacing w:after="0"/>
        <w:rPr>
          <w:lang w:val="en-AU"/>
        </w:rPr>
      </w:pPr>
      <w:r w:rsidRPr="008F7CEF">
        <w:rPr>
          <w:lang w:val="en-AU"/>
        </w:rPr>
        <w:t>appropriate level of equity capital</w:t>
      </w:r>
    </w:p>
    <w:p w14:paraId="2FC0441C" w14:textId="77777777" w:rsidR="00955E18" w:rsidRPr="008F7CEF" w:rsidRDefault="00E20D77" w:rsidP="009F3DBD">
      <w:pPr>
        <w:pStyle w:val="ListBullet"/>
        <w:rPr>
          <w:lang w:val="en-AU"/>
        </w:rPr>
      </w:pPr>
      <w:r w:rsidRPr="008F7CEF">
        <w:rPr>
          <w:lang w:val="en-AU"/>
        </w:rPr>
        <w:t xml:space="preserve">differences </w:t>
      </w:r>
      <w:r w:rsidR="00955E18" w:rsidRPr="008F7CEF">
        <w:rPr>
          <w:lang w:val="en-AU"/>
        </w:rPr>
        <w:t>between internal and external reporting, including:</w:t>
      </w:r>
    </w:p>
    <w:p w14:paraId="5E60AA0E" w14:textId="39D54098" w:rsidR="00955E18" w:rsidRPr="008F7CEF" w:rsidRDefault="00955E18" w:rsidP="009F3DBD">
      <w:pPr>
        <w:pStyle w:val="ListBullet2"/>
        <w:spacing w:after="0"/>
        <w:rPr>
          <w:lang w:val="en-AU"/>
        </w:rPr>
      </w:pPr>
      <w:r w:rsidRPr="008F7CEF">
        <w:rPr>
          <w:lang w:val="en-AU"/>
        </w:rPr>
        <w:t>users</w:t>
      </w:r>
      <w:r w:rsidR="007A13A5" w:rsidRPr="008F7CEF">
        <w:rPr>
          <w:lang w:val="en-AU"/>
        </w:rPr>
        <w:t xml:space="preserve"> –</w:t>
      </w:r>
      <w:r w:rsidRPr="008F7CEF">
        <w:rPr>
          <w:lang w:val="en-AU"/>
        </w:rPr>
        <w:t xml:space="preserve"> internal and external</w:t>
      </w:r>
    </w:p>
    <w:p w14:paraId="435C9F27" w14:textId="2C0180C3" w:rsidR="00955E18" w:rsidRPr="008F7CEF" w:rsidRDefault="00955E18" w:rsidP="009F3DBD">
      <w:pPr>
        <w:pStyle w:val="ListBullet2"/>
        <w:spacing w:after="0"/>
        <w:rPr>
          <w:lang w:val="en-AU"/>
        </w:rPr>
      </w:pPr>
      <w:r w:rsidRPr="008F7CEF">
        <w:rPr>
          <w:lang w:val="en-AU"/>
        </w:rPr>
        <w:t>regulation</w:t>
      </w:r>
      <w:r w:rsidR="007A13A5" w:rsidRPr="008F7CEF">
        <w:rPr>
          <w:lang w:val="en-AU"/>
        </w:rPr>
        <w:t xml:space="preserve"> –</w:t>
      </w:r>
      <w:r w:rsidRPr="008F7CEF">
        <w:rPr>
          <w:lang w:val="en-AU"/>
        </w:rPr>
        <w:t xml:space="preserve"> accounting standards</w:t>
      </w:r>
    </w:p>
    <w:p w14:paraId="4CC9D710" w14:textId="77777777" w:rsidR="00E07D6A" w:rsidRPr="008F7CEF" w:rsidRDefault="00E07D6A" w:rsidP="009F3DBD">
      <w:pPr>
        <w:pStyle w:val="ListBullet2"/>
        <w:spacing w:after="0"/>
        <w:rPr>
          <w:lang w:val="en-AU"/>
        </w:rPr>
      </w:pPr>
      <w:r w:rsidRPr="008F7CEF">
        <w:rPr>
          <w:lang w:val="en-AU"/>
        </w:rPr>
        <w:t>types of financial statements</w:t>
      </w:r>
    </w:p>
    <w:p w14:paraId="599BB180" w14:textId="77777777" w:rsidR="00E07D6A" w:rsidRPr="008F7CEF" w:rsidRDefault="00E07D6A" w:rsidP="009F3DBD">
      <w:pPr>
        <w:pStyle w:val="ListBullet2"/>
        <w:spacing w:after="0"/>
        <w:rPr>
          <w:lang w:val="en-AU"/>
        </w:rPr>
      </w:pPr>
      <w:r w:rsidRPr="008F7CEF">
        <w:rPr>
          <w:lang w:val="en-AU"/>
        </w:rPr>
        <w:t>types of reports</w:t>
      </w:r>
    </w:p>
    <w:p w14:paraId="0EF63BE1" w14:textId="77777777" w:rsidR="00E07D6A" w:rsidRPr="008F7CEF" w:rsidRDefault="00E07D6A" w:rsidP="009F3DBD">
      <w:pPr>
        <w:pStyle w:val="ListBullet"/>
        <w:rPr>
          <w:lang w:val="en-AU"/>
        </w:rPr>
      </w:pPr>
      <w:r w:rsidRPr="008F7CEF">
        <w:rPr>
          <w:lang w:val="en-AU"/>
        </w:rPr>
        <w:t>internal audit and control, including:</w:t>
      </w:r>
    </w:p>
    <w:p w14:paraId="0CE3BCFD" w14:textId="77777777" w:rsidR="00E07D6A" w:rsidRPr="008F7CEF" w:rsidRDefault="00E07D6A" w:rsidP="009F3DBD">
      <w:pPr>
        <w:pStyle w:val="ListBullet2"/>
        <w:spacing w:after="0"/>
        <w:rPr>
          <w:lang w:val="en-AU"/>
        </w:rPr>
      </w:pPr>
      <w:r w:rsidRPr="008F7CEF">
        <w:rPr>
          <w:lang w:val="en-AU"/>
        </w:rPr>
        <w:t>purpose of internal audit</w:t>
      </w:r>
    </w:p>
    <w:p w14:paraId="29FCAD1F" w14:textId="77777777" w:rsidR="00E07D6A" w:rsidRPr="008F7CEF" w:rsidRDefault="00E07D6A" w:rsidP="009F3DBD">
      <w:pPr>
        <w:pStyle w:val="ListBullet2"/>
        <w:spacing w:after="0"/>
        <w:rPr>
          <w:lang w:val="en-AU"/>
        </w:rPr>
      </w:pPr>
      <w:r w:rsidRPr="008F7CEF">
        <w:rPr>
          <w:lang w:val="en-AU"/>
        </w:rPr>
        <w:t>review of business procedures and policies</w:t>
      </w:r>
    </w:p>
    <w:p w14:paraId="1F3BD8AC" w14:textId="77777777" w:rsidR="00E07D6A" w:rsidRPr="008F7CEF" w:rsidRDefault="00E07D6A" w:rsidP="009F3DBD">
      <w:pPr>
        <w:pStyle w:val="ListBullet2"/>
        <w:spacing w:after="0"/>
        <w:rPr>
          <w:lang w:val="en-AU"/>
        </w:rPr>
      </w:pPr>
      <w:r w:rsidRPr="008F7CEF">
        <w:rPr>
          <w:lang w:val="en-AU"/>
        </w:rPr>
        <w:t>detection and correction of errors and deficiencies</w:t>
      </w:r>
    </w:p>
    <w:p w14:paraId="59D78E69" w14:textId="528BDFBC" w:rsidR="0067099B" w:rsidRPr="008F7CEF" w:rsidRDefault="00E07D6A" w:rsidP="009F3DBD">
      <w:pPr>
        <w:pStyle w:val="ListBullet"/>
        <w:spacing w:after="120"/>
        <w:rPr>
          <w:lang w:val="en-AU"/>
        </w:rPr>
      </w:pPr>
      <w:r w:rsidRPr="008F7CEF">
        <w:rPr>
          <w:lang w:val="en-AU"/>
        </w:rPr>
        <w:t xml:space="preserve">the role and function of the accountant in managing </w:t>
      </w:r>
      <w:r w:rsidR="004C3F4E" w:rsidRPr="008F7CEF">
        <w:rPr>
          <w:lang w:val="en-AU"/>
        </w:rPr>
        <w:t>business operations.</w:t>
      </w:r>
    </w:p>
    <w:p w14:paraId="16A038F0" w14:textId="4AC3321A" w:rsidR="00100911" w:rsidRPr="008F7CEF" w:rsidRDefault="00FB680F" w:rsidP="000F21B5">
      <w:pPr>
        <w:tabs>
          <w:tab w:val="right" w:pos="9026"/>
        </w:tabs>
        <w:spacing w:line="264" w:lineRule="auto"/>
        <w:ind w:right="-28"/>
        <w:rPr>
          <w:rFonts w:eastAsia="Times New Roman" w:cs="Arial"/>
        </w:rPr>
      </w:pPr>
      <w:r w:rsidRPr="008F7CEF">
        <w:rPr>
          <w:rFonts w:eastAsia="Times New Roman" w:cs="Arial"/>
        </w:rPr>
        <w:t xml:space="preserve">You are to </w:t>
      </w:r>
      <w:r w:rsidR="0088131A" w:rsidRPr="008F7CEF">
        <w:rPr>
          <w:rFonts w:eastAsia="Times New Roman" w:cs="Arial"/>
        </w:rPr>
        <w:t>prepare</w:t>
      </w:r>
      <w:r w:rsidRPr="008F7CEF">
        <w:rPr>
          <w:rFonts w:eastAsia="Times New Roman" w:cs="Arial"/>
        </w:rPr>
        <w:t xml:space="preserve"> summar</w:t>
      </w:r>
      <w:r w:rsidR="00825FF8" w:rsidRPr="008F7CEF">
        <w:rPr>
          <w:rFonts w:eastAsia="Times New Roman" w:cs="Arial"/>
        </w:rPr>
        <w:t>ised notes</w:t>
      </w:r>
      <w:r w:rsidRPr="008F7CEF">
        <w:rPr>
          <w:rFonts w:eastAsia="Times New Roman" w:cs="Arial"/>
        </w:rPr>
        <w:t xml:space="preserve"> </w:t>
      </w:r>
      <w:r w:rsidR="00176466" w:rsidRPr="008F7CEF">
        <w:rPr>
          <w:rFonts w:eastAsia="Times New Roman" w:cs="Arial"/>
        </w:rPr>
        <w:t>for the syllabus content</w:t>
      </w:r>
      <w:r w:rsidR="003B054A" w:rsidRPr="008F7CEF">
        <w:rPr>
          <w:rFonts w:eastAsia="Times New Roman" w:cs="Arial"/>
        </w:rPr>
        <w:t xml:space="preserve"> </w:t>
      </w:r>
      <w:r w:rsidR="007A13A5" w:rsidRPr="008F7CEF">
        <w:rPr>
          <w:rFonts w:eastAsia="Times New Roman" w:cs="Arial"/>
        </w:rPr>
        <w:t xml:space="preserve">above </w:t>
      </w:r>
      <w:r w:rsidR="003B054A" w:rsidRPr="008F7CEF">
        <w:rPr>
          <w:rFonts w:eastAsia="Times New Roman" w:cs="Arial"/>
        </w:rPr>
        <w:t>as</w:t>
      </w:r>
      <w:r w:rsidRPr="008F7CEF">
        <w:rPr>
          <w:rFonts w:eastAsia="Times New Roman" w:cs="Arial"/>
        </w:rPr>
        <w:t xml:space="preserve"> evidence</w:t>
      </w:r>
      <w:r w:rsidR="003B054A" w:rsidRPr="008F7CEF">
        <w:rPr>
          <w:rFonts w:eastAsia="Times New Roman" w:cs="Arial"/>
        </w:rPr>
        <w:t xml:space="preserve"> of your research. </w:t>
      </w:r>
      <w:r w:rsidR="000C7A99" w:rsidRPr="008F7CEF">
        <w:rPr>
          <w:rFonts w:eastAsia="Times New Roman" w:cs="Arial"/>
        </w:rPr>
        <w:t xml:space="preserve">A bibliography should accompany </w:t>
      </w:r>
      <w:r w:rsidR="001765CA" w:rsidRPr="008F7CEF">
        <w:rPr>
          <w:rFonts w:eastAsia="Times New Roman" w:cs="Arial"/>
        </w:rPr>
        <w:t>these notes detailing your sources of information.</w:t>
      </w:r>
      <w:r w:rsidR="003B054A" w:rsidRPr="008F7CEF">
        <w:rPr>
          <w:rFonts w:eastAsia="Times New Roman" w:cs="Arial"/>
        </w:rPr>
        <w:t xml:space="preserve"> </w:t>
      </w:r>
    </w:p>
    <w:p w14:paraId="29CE65C1" w14:textId="3E37064D" w:rsidR="000F21B5" w:rsidRPr="008F7CEF" w:rsidRDefault="000F21B5" w:rsidP="000F21B5">
      <w:pPr>
        <w:tabs>
          <w:tab w:val="right" w:pos="9026"/>
        </w:tabs>
        <w:spacing w:line="264" w:lineRule="auto"/>
        <w:ind w:right="-28"/>
        <w:rPr>
          <w:rFonts w:eastAsia="Times New Roman" w:cs="Arial"/>
        </w:rPr>
      </w:pPr>
      <w:r w:rsidRPr="008F7CEF">
        <w:rPr>
          <w:rFonts w:eastAsia="Times New Roman" w:cs="Arial"/>
        </w:rPr>
        <w:t xml:space="preserve">The in-class validation will consist of </w:t>
      </w:r>
      <w:r w:rsidR="0028551A" w:rsidRPr="008F7CEF">
        <w:rPr>
          <w:rFonts w:eastAsia="Times New Roman" w:cs="Arial"/>
        </w:rPr>
        <w:t>short answer</w:t>
      </w:r>
      <w:r w:rsidRPr="008F7CEF">
        <w:rPr>
          <w:rFonts w:eastAsia="Times New Roman" w:cs="Arial"/>
        </w:rPr>
        <w:t xml:space="preserve"> question</w:t>
      </w:r>
      <w:r w:rsidR="0028551A" w:rsidRPr="008F7CEF">
        <w:rPr>
          <w:rFonts w:eastAsia="Times New Roman" w:cs="Arial"/>
        </w:rPr>
        <w:t>s</w:t>
      </w:r>
      <w:r w:rsidRPr="008F7CEF">
        <w:rPr>
          <w:rFonts w:eastAsia="Times New Roman" w:cs="Arial"/>
        </w:rPr>
        <w:t xml:space="preserve"> based on the content you are required to research. Prior to commencing the in-class validation</w:t>
      </w:r>
      <w:r w:rsidR="007A13A5" w:rsidRPr="008F7CEF">
        <w:rPr>
          <w:rFonts w:eastAsia="Times New Roman" w:cs="Arial"/>
        </w:rPr>
        <w:t>,</w:t>
      </w:r>
      <w:r w:rsidRPr="008F7CEF">
        <w:rPr>
          <w:rFonts w:eastAsia="Times New Roman" w:cs="Arial"/>
        </w:rPr>
        <w:t xml:space="preserve"> you will need to submit </w:t>
      </w:r>
      <w:r w:rsidR="009C0EAA" w:rsidRPr="008F7CEF">
        <w:rPr>
          <w:rFonts w:eastAsia="Times New Roman" w:cs="Arial"/>
        </w:rPr>
        <w:t>yo</w:t>
      </w:r>
      <w:r w:rsidR="0013507E" w:rsidRPr="008F7CEF">
        <w:rPr>
          <w:rFonts w:eastAsia="Times New Roman" w:cs="Arial"/>
        </w:rPr>
        <w:t xml:space="preserve">ur </w:t>
      </w:r>
      <w:r w:rsidR="000D5993" w:rsidRPr="008F7CEF">
        <w:rPr>
          <w:rFonts w:eastAsia="Times New Roman" w:cs="Arial"/>
        </w:rPr>
        <w:t>summarised notes</w:t>
      </w:r>
      <w:r w:rsidRPr="008F7CEF">
        <w:rPr>
          <w:rFonts w:eastAsia="Times New Roman" w:cs="Arial"/>
        </w:rPr>
        <w:t>.</w:t>
      </w:r>
    </w:p>
    <w:p w14:paraId="6E22662A" w14:textId="13CE3BE0" w:rsidR="000F21B5" w:rsidRPr="008F7CEF" w:rsidRDefault="000F21B5" w:rsidP="000F21B5">
      <w:pPr>
        <w:tabs>
          <w:tab w:val="right" w:pos="9026"/>
        </w:tabs>
        <w:spacing w:line="264" w:lineRule="auto"/>
        <w:ind w:right="-28"/>
        <w:rPr>
          <w:rFonts w:eastAsia="Times New Roman" w:cs="Arial"/>
        </w:rPr>
      </w:pPr>
      <w:r w:rsidRPr="008F7CEF">
        <w:rPr>
          <w:rFonts w:eastAsia="Times New Roman" w:cs="Arial"/>
        </w:rPr>
        <w:t xml:space="preserve">You will not have access to your </w:t>
      </w:r>
      <w:r w:rsidR="005A30CE" w:rsidRPr="008F7CEF">
        <w:rPr>
          <w:rFonts w:eastAsia="Times New Roman" w:cs="Arial"/>
        </w:rPr>
        <w:t>notes</w:t>
      </w:r>
      <w:r w:rsidRPr="008F7CEF">
        <w:rPr>
          <w:rFonts w:eastAsia="Times New Roman" w:cs="Arial"/>
        </w:rPr>
        <w:t xml:space="preserve"> during the in-class validation.</w:t>
      </w:r>
    </w:p>
    <w:p w14:paraId="052933BE" w14:textId="77777777" w:rsidR="00673D77" w:rsidRPr="008F7CEF" w:rsidRDefault="00673D77" w:rsidP="009F3DBD">
      <w:r w:rsidRPr="008F7CEF">
        <w:br w:type="page"/>
      </w:r>
    </w:p>
    <w:p w14:paraId="6836CB6D" w14:textId="1F19393F" w:rsidR="004A12A6" w:rsidRPr="008F7CEF" w:rsidRDefault="004A12A6" w:rsidP="009F3DBD">
      <w:pPr>
        <w:pStyle w:val="SCSAQuestion"/>
      </w:pPr>
      <w:r w:rsidRPr="008F7CEF">
        <w:lastRenderedPageBreak/>
        <w:t>Part B – In-class validation</w:t>
      </w:r>
      <w:r w:rsidRPr="008F7CEF">
        <w:tab/>
        <w:t>(2</w:t>
      </w:r>
      <w:r w:rsidR="00E8673C" w:rsidRPr="008F7CEF">
        <w:t>5</w:t>
      </w:r>
      <w:r w:rsidRPr="008F7CEF">
        <w:t xml:space="preserve"> marks)</w:t>
      </w:r>
    </w:p>
    <w:p w14:paraId="7E761945" w14:textId="2F241E00" w:rsidR="001E674E" w:rsidRPr="008F7CEF" w:rsidRDefault="001A0A74">
      <w:r w:rsidRPr="008F7CEF">
        <w:t>Boris</w:t>
      </w:r>
      <w:r w:rsidR="00B72AB0" w:rsidRPr="008F7CEF">
        <w:t xml:space="preserve"> </w:t>
      </w:r>
      <w:r w:rsidR="003A3437" w:rsidRPr="008F7CEF">
        <w:t xml:space="preserve">is </w:t>
      </w:r>
      <w:r w:rsidR="00D15EDA" w:rsidRPr="008F7CEF">
        <w:t xml:space="preserve">the </w:t>
      </w:r>
      <w:r w:rsidR="00085CB8" w:rsidRPr="008F7CEF">
        <w:t xml:space="preserve">owner and manager of </w:t>
      </w:r>
      <w:r w:rsidR="00327F9C" w:rsidRPr="008F7CEF">
        <w:t>BB Boomers</w:t>
      </w:r>
      <w:r w:rsidR="00B714D3" w:rsidRPr="008F7CEF">
        <w:t xml:space="preserve"> Travel</w:t>
      </w:r>
      <w:r w:rsidR="005151C5" w:rsidRPr="008F7CEF">
        <w:t xml:space="preserve">, a business </w:t>
      </w:r>
      <w:r w:rsidR="000B3311" w:rsidRPr="008F7CEF">
        <w:t>he established in 20</w:t>
      </w:r>
      <w:r w:rsidR="004F5F61" w:rsidRPr="008F7CEF">
        <w:t>18</w:t>
      </w:r>
      <w:r w:rsidR="000B3311" w:rsidRPr="008F7CEF">
        <w:t xml:space="preserve"> that </w:t>
      </w:r>
      <w:r w:rsidR="005151C5" w:rsidRPr="008F7CEF">
        <w:t xml:space="preserve">specialises </w:t>
      </w:r>
      <w:r w:rsidRPr="008F7CEF">
        <w:t xml:space="preserve">in travel experiences for </w:t>
      </w:r>
      <w:r w:rsidR="00977F58" w:rsidRPr="008F7CEF">
        <w:t>re</w:t>
      </w:r>
      <w:r w:rsidR="0044042D" w:rsidRPr="008F7CEF">
        <w:t xml:space="preserve">tirees. </w:t>
      </w:r>
      <w:r w:rsidR="00A703BE" w:rsidRPr="008F7CEF">
        <w:t>H</w:t>
      </w:r>
      <w:r w:rsidR="00996954" w:rsidRPr="008F7CEF">
        <w:t xml:space="preserve">is employees are </w:t>
      </w:r>
      <w:r w:rsidR="0057073D" w:rsidRPr="008F7CEF">
        <w:t xml:space="preserve">mostly </w:t>
      </w:r>
      <w:r w:rsidR="00996954" w:rsidRPr="008F7CEF">
        <w:t xml:space="preserve">family members, including his wife, </w:t>
      </w:r>
      <w:r w:rsidR="00333882" w:rsidRPr="008F7CEF">
        <w:t xml:space="preserve">brother, </w:t>
      </w:r>
      <w:r w:rsidR="00996954" w:rsidRPr="008F7CEF">
        <w:t xml:space="preserve">daughter and two grandsons. </w:t>
      </w:r>
      <w:r w:rsidR="004564A9" w:rsidRPr="008F7CEF">
        <w:t xml:space="preserve">Other members of his staff </w:t>
      </w:r>
      <w:r w:rsidR="0091763B" w:rsidRPr="008F7CEF">
        <w:t xml:space="preserve">were </w:t>
      </w:r>
      <w:r w:rsidR="00C20DB4" w:rsidRPr="008F7CEF">
        <w:t>recruited through a</w:t>
      </w:r>
      <w:r w:rsidR="00496751" w:rsidRPr="008F7CEF">
        <w:t xml:space="preserve"> </w:t>
      </w:r>
      <w:r w:rsidR="00A96523" w:rsidRPr="008F7CEF">
        <w:t xml:space="preserve">local </w:t>
      </w:r>
      <w:r w:rsidR="00C20DB4" w:rsidRPr="008F7CEF">
        <w:t>employment</w:t>
      </w:r>
      <w:r w:rsidR="00A96523" w:rsidRPr="008F7CEF">
        <w:t xml:space="preserve"> agency</w:t>
      </w:r>
      <w:r w:rsidR="002F2C53" w:rsidRPr="008F7CEF">
        <w:t>.</w:t>
      </w:r>
    </w:p>
    <w:p w14:paraId="5D6AA630" w14:textId="37F8E128" w:rsidR="00B2023C" w:rsidRPr="008F7CEF" w:rsidRDefault="00BF64A3">
      <w:r w:rsidRPr="008F7CEF">
        <w:t>He</w:t>
      </w:r>
      <w:r w:rsidR="005F6C27" w:rsidRPr="008F7CEF">
        <w:t xml:space="preserve"> recent</w:t>
      </w:r>
      <w:r w:rsidRPr="008F7CEF">
        <w:t>ly</w:t>
      </w:r>
      <w:r w:rsidR="004F63E2" w:rsidRPr="008F7CEF">
        <w:t xml:space="preserve"> </w:t>
      </w:r>
      <w:r w:rsidR="00C35F04" w:rsidRPr="008F7CEF">
        <w:t xml:space="preserve">implemented a simple </w:t>
      </w:r>
      <w:r w:rsidR="004F63E2" w:rsidRPr="008F7CEF">
        <w:t xml:space="preserve">advertising </w:t>
      </w:r>
      <w:r w:rsidR="00C35F04" w:rsidRPr="008F7CEF">
        <w:t>strategy</w:t>
      </w:r>
      <w:r w:rsidR="009774A7" w:rsidRPr="008F7CEF">
        <w:t xml:space="preserve"> </w:t>
      </w:r>
      <w:r w:rsidR="004931F3" w:rsidRPr="008F7CEF">
        <w:t>promoting the business’s services</w:t>
      </w:r>
      <w:r w:rsidR="005C3B3B" w:rsidRPr="008F7CEF">
        <w:t>.</w:t>
      </w:r>
      <w:r w:rsidR="004931F3" w:rsidRPr="008F7CEF">
        <w:t xml:space="preserve"> </w:t>
      </w:r>
      <w:r w:rsidR="005C3B3B" w:rsidRPr="008F7CEF">
        <w:t>This</w:t>
      </w:r>
      <w:r w:rsidR="001015CC" w:rsidRPr="008F7CEF">
        <w:t xml:space="preserve"> </w:t>
      </w:r>
      <w:r w:rsidR="00C35F04" w:rsidRPr="008F7CEF">
        <w:t xml:space="preserve">involved </w:t>
      </w:r>
      <w:r w:rsidR="00743B98" w:rsidRPr="008F7CEF">
        <w:t xml:space="preserve">putting up </w:t>
      </w:r>
      <w:r w:rsidR="00314EC9" w:rsidRPr="008F7CEF">
        <w:t xml:space="preserve">posters and leaving flyers </w:t>
      </w:r>
      <w:r w:rsidR="00166103" w:rsidRPr="008F7CEF">
        <w:t>at lawn bowling clubs and senior citizen</w:t>
      </w:r>
      <w:r w:rsidR="00D8004E" w:rsidRPr="008F7CEF">
        <w:t>s</w:t>
      </w:r>
      <w:r w:rsidR="00166103" w:rsidRPr="008F7CEF">
        <w:t xml:space="preserve"> centres</w:t>
      </w:r>
      <w:r w:rsidR="00170427" w:rsidRPr="008F7CEF">
        <w:t xml:space="preserve">. </w:t>
      </w:r>
      <w:r w:rsidR="00D4606E" w:rsidRPr="008F7CEF">
        <w:t>At h</w:t>
      </w:r>
      <w:r w:rsidR="00F87EC9" w:rsidRPr="008F7CEF">
        <w:t>is grandson</w:t>
      </w:r>
      <w:r w:rsidR="007A13A5" w:rsidRPr="008F7CEF">
        <w:t>’</w:t>
      </w:r>
      <w:r w:rsidR="00F87EC9" w:rsidRPr="008F7CEF">
        <w:t>s</w:t>
      </w:r>
      <w:r w:rsidR="00073E8C" w:rsidRPr="008F7CEF">
        <w:t xml:space="preserve"> request</w:t>
      </w:r>
      <w:r w:rsidR="007A13A5" w:rsidRPr="008F7CEF">
        <w:t>,</w:t>
      </w:r>
      <w:r w:rsidR="00073E8C" w:rsidRPr="008F7CEF">
        <w:t xml:space="preserve"> he</w:t>
      </w:r>
      <w:r w:rsidR="00F87EC9" w:rsidRPr="008F7CEF">
        <w:t xml:space="preserve"> also </w:t>
      </w:r>
      <w:r w:rsidR="00B0383A" w:rsidRPr="008F7CEF">
        <w:t>launch</w:t>
      </w:r>
      <w:r w:rsidR="00073E8C" w:rsidRPr="008F7CEF">
        <w:t>ed</w:t>
      </w:r>
      <w:r w:rsidR="00B0383A" w:rsidRPr="008F7CEF">
        <w:t xml:space="preserve"> a social media </w:t>
      </w:r>
      <w:r w:rsidR="00863193" w:rsidRPr="008F7CEF">
        <w:t xml:space="preserve">campaign. </w:t>
      </w:r>
      <w:r w:rsidR="00EF2E5D" w:rsidRPr="008F7CEF">
        <w:t>As a result</w:t>
      </w:r>
      <w:r w:rsidR="004F5F61" w:rsidRPr="008F7CEF">
        <w:t xml:space="preserve">, </w:t>
      </w:r>
      <w:r w:rsidR="00073E8C" w:rsidRPr="008F7CEF">
        <w:t>there has been</w:t>
      </w:r>
      <w:r w:rsidR="009913FB" w:rsidRPr="008F7CEF">
        <w:t xml:space="preserve"> a rapid rise in sales.</w:t>
      </w:r>
    </w:p>
    <w:p w14:paraId="6A83A6BA" w14:textId="5A40F8B4" w:rsidR="002B3CC1" w:rsidRPr="008F7CEF" w:rsidRDefault="00685FC7" w:rsidP="009F3DBD">
      <w:pPr>
        <w:spacing w:after="0"/>
      </w:pPr>
      <w:r w:rsidRPr="008F7CEF">
        <w:t xml:space="preserve">Things have been so hectic, that </w:t>
      </w:r>
      <w:r w:rsidR="00C76D0B" w:rsidRPr="008F7CEF">
        <w:t>some routine tasks have been neglected.</w:t>
      </w:r>
      <w:r w:rsidR="005E3B03" w:rsidRPr="008F7CEF">
        <w:t xml:space="preserve"> These include:</w:t>
      </w:r>
    </w:p>
    <w:p w14:paraId="541C7967" w14:textId="497A5953" w:rsidR="0087774B" w:rsidRPr="008F7CEF" w:rsidRDefault="00904D21" w:rsidP="009F3DBD">
      <w:pPr>
        <w:pStyle w:val="ListParagraph"/>
        <w:numPr>
          <w:ilvl w:val="0"/>
          <w:numId w:val="53"/>
        </w:numPr>
        <w:tabs>
          <w:tab w:val="right" w:pos="9026"/>
        </w:tabs>
        <w:spacing w:after="0" w:line="264" w:lineRule="auto"/>
        <w:ind w:right="-28"/>
        <w:rPr>
          <w:rFonts w:eastAsia="Times New Roman" w:cs="Arial"/>
        </w:rPr>
      </w:pPr>
      <w:r w:rsidRPr="008F7CEF">
        <w:rPr>
          <w:rFonts w:eastAsia="Times New Roman" w:cs="Arial"/>
        </w:rPr>
        <w:t>no-one ha</w:t>
      </w:r>
      <w:r w:rsidR="00572CD6" w:rsidRPr="008F7CEF">
        <w:rPr>
          <w:rFonts w:eastAsia="Times New Roman" w:cs="Arial"/>
        </w:rPr>
        <w:t>ving</w:t>
      </w:r>
      <w:r w:rsidRPr="008F7CEF">
        <w:rPr>
          <w:rFonts w:eastAsia="Times New Roman" w:cs="Arial"/>
        </w:rPr>
        <w:t xml:space="preserve"> time to go to the bank</w:t>
      </w:r>
      <w:r w:rsidR="003A2300" w:rsidRPr="008F7CEF">
        <w:rPr>
          <w:rFonts w:eastAsia="Times New Roman" w:cs="Arial"/>
        </w:rPr>
        <w:t>,</w:t>
      </w:r>
      <w:r w:rsidRPr="008F7CEF">
        <w:rPr>
          <w:rFonts w:eastAsia="Times New Roman" w:cs="Arial"/>
        </w:rPr>
        <w:t xml:space="preserve"> </w:t>
      </w:r>
      <w:r w:rsidR="000974F6" w:rsidRPr="008F7CEF">
        <w:rPr>
          <w:rFonts w:eastAsia="Times New Roman" w:cs="Arial"/>
        </w:rPr>
        <w:t>resulting in</w:t>
      </w:r>
      <w:r w:rsidR="002B2B6E" w:rsidRPr="008F7CEF">
        <w:rPr>
          <w:rFonts w:eastAsia="Times New Roman" w:cs="Arial"/>
        </w:rPr>
        <w:t xml:space="preserve"> a </w:t>
      </w:r>
      <w:r w:rsidR="00AC44D8" w:rsidRPr="008F7CEF">
        <w:rPr>
          <w:rFonts w:eastAsia="Times New Roman" w:cs="Arial"/>
        </w:rPr>
        <w:t xml:space="preserve">large </w:t>
      </w:r>
      <w:r w:rsidR="0087774B" w:rsidRPr="008F7CEF">
        <w:rPr>
          <w:rFonts w:eastAsia="Times New Roman" w:cs="Arial"/>
        </w:rPr>
        <w:t>quantit</w:t>
      </w:r>
      <w:r w:rsidR="002B2B6E" w:rsidRPr="008F7CEF">
        <w:rPr>
          <w:rFonts w:eastAsia="Times New Roman" w:cs="Arial"/>
        </w:rPr>
        <w:t>y</w:t>
      </w:r>
      <w:r w:rsidR="0087774B" w:rsidRPr="008F7CEF">
        <w:rPr>
          <w:rFonts w:eastAsia="Times New Roman" w:cs="Arial"/>
        </w:rPr>
        <w:t xml:space="preserve"> of cash </w:t>
      </w:r>
      <w:r w:rsidR="0077524B" w:rsidRPr="008F7CEF">
        <w:rPr>
          <w:rFonts w:eastAsia="Times New Roman" w:cs="Arial"/>
        </w:rPr>
        <w:t xml:space="preserve">going </w:t>
      </w:r>
      <w:r w:rsidR="0087774B" w:rsidRPr="008F7CEF">
        <w:rPr>
          <w:rFonts w:eastAsia="Times New Roman" w:cs="Arial"/>
        </w:rPr>
        <w:t>in</w:t>
      </w:r>
      <w:r w:rsidR="001E4567" w:rsidRPr="008F7CEF">
        <w:rPr>
          <w:rFonts w:eastAsia="Times New Roman" w:cs="Arial"/>
        </w:rPr>
        <w:t>to</w:t>
      </w:r>
      <w:r w:rsidR="0087774B" w:rsidRPr="008F7CEF">
        <w:rPr>
          <w:rFonts w:eastAsia="Times New Roman" w:cs="Arial"/>
        </w:rPr>
        <w:t xml:space="preserve"> the safe </w:t>
      </w:r>
    </w:p>
    <w:p w14:paraId="2E13E47A" w14:textId="075583D3" w:rsidR="0088288F" w:rsidRPr="008F7CEF" w:rsidRDefault="00C016D0" w:rsidP="009F3DBD">
      <w:pPr>
        <w:pStyle w:val="ListParagraph"/>
        <w:numPr>
          <w:ilvl w:val="0"/>
          <w:numId w:val="53"/>
        </w:numPr>
        <w:tabs>
          <w:tab w:val="right" w:pos="9026"/>
        </w:tabs>
        <w:spacing w:line="264" w:lineRule="auto"/>
        <w:ind w:right="-28"/>
        <w:rPr>
          <w:rFonts w:eastAsia="Times New Roman" w:cs="Arial"/>
        </w:rPr>
      </w:pPr>
      <w:r w:rsidRPr="008F7CEF">
        <w:rPr>
          <w:rFonts w:eastAsia="Times New Roman" w:cs="Arial"/>
        </w:rPr>
        <w:t xml:space="preserve">not following up with </w:t>
      </w:r>
      <w:r w:rsidR="00DD5939" w:rsidRPr="008F7CEF">
        <w:rPr>
          <w:rFonts w:eastAsia="Times New Roman" w:cs="Arial"/>
        </w:rPr>
        <w:t>clients</w:t>
      </w:r>
      <w:r w:rsidR="00314BF5" w:rsidRPr="008F7CEF">
        <w:rPr>
          <w:rFonts w:eastAsia="Times New Roman" w:cs="Arial"/>
        </w:rPr>
        <w:t xml:space="preserve"> who</w:t>
      </w:r>
      <w:r w:rsidR="00D423C3" w:rsidRPr="008F7CEF">
        <w:rPr>
          <w:rFonts w:eastAsia="Times New Roman" w:cs="Arial"/>
        </w:rPr>
        <w:t xml:space="preserve"> have missed deadlines for payment of flights, tours, etc</w:t>
      </w:r>
      <w:r w:rsidR="005578E8" w:rsidRPr="008F7CEF">
        <w:rPr>
          <w:rFonts w:eastAsia="Times New Roman" w:cs="Arial"/>
        </w:rPr>
        <w:t>.</w:t>
      </w:r>
      <w:r w:rsidR="00B558B8" w:rsidRPr="008F7CEF">
        <w:rPr>
          <w:rFonts w:eastAsia="Times New Roman" w:cs="Arial"/>
        </w:rPr>
        <w:t xml:space="preserve"> </w:t>
      </w:r>
    </w:p>
    <w:p w14:paraId="5DBF1020" w14:textId="4531382C" w:rsidR="00D11F0E" w:rsidRPr="008F7CEF" w:rsidRDefault="00691AA3" w:rsidP="009F3DBD">
      <w:pPr>
        <w:pStyle w:val="ListParagraph"/>
        <w:numPr>
          <w:ilvl w:val="0"/>
          <w:numId w:val="53"/>
        </w:numPr>
        <w:tabs>
          <w:tab w:val="right" w:pos="9026"/>
        </w:tabs>
        <w:spacing w:line="264" w:lineRule="auto"/>
        <w:ind w:right="-28"/>
        <w:rPr>
          <w:rFonts w:eastAsia="Times New Roman" w:cs="Arial"/>
        </w:rPr>
      </w:pPr>
      <w:r w:rsidRPr="008F7CEF">
        <w:rPr>
          <w:rFonts w:eastAsia="Times New Roman" w:cs="Arial"/>
        </w:rPr>
        <w:t xml:space="preserve">financial records </w:t>
      </w:r>
      <w:r w:rsidR="00B558B8" w:rsidRPr="008F7CEF">
        <w:rPr>
          <w:rFonts w:eastAsia="Times New Roman" w:cs="Arial"/>
        </w:rPr>
        <w:t>not</w:t>
      </w:r>
      <w:r w:rsidR="00855047" w:rsidRPr="008F7CEF">
        <w:rPr>
          <w:rFonts w:eastAsia="Times New Roman" w:cs="Arial"/>
        </w:rPr>
        <w:t xml:space="preserve"> being kept</w:t>
      </w:r>
      <w:r w:rsidRPr="008F7CEF">
        <w:rPr>
          <w:rFonts w:eastAsia="Times New Roman" w:cs="Arial"/>
        </w:rPr>
        <w:t xml:space="preserve"> </w:t>
      </w:r>
      <w:r w:rsidR="008A1CF4" w:rsidRPr="008F7CEF">
        <w:rPr>
          <w:rFonts w:eastAsia="Times New Roman" w:cs="Arial"/>
        </w:rPr>
        <w:t>up to date</w:t>
      </w:r>
      <w:r w:rsidRPr="008F7CEF">
        <w:rPr>
          <w:rFonts w:eastAsia="Times New Roman" w:cs="Arial"/>
        </w:rPr>
        <w:t>.</w:t>
      </w:r>
    </w:p>
    <w:p w14:paraId="40F0E5F7" w14:textId="13FACAC6" w:rsidR="005E3B03" w:rsidRPr="008F7CEF" w:rsidRDefault="00DD77B4">
      <w:r w:rsidRPr="008F7CEF">
        <w:t xml:space="preserve">Despite the chaos, </w:t>
      </w:r>
      <w:r w:rsidR="00EB2FC6" w:rsidRPr="008F7CEF">
        <w:t>Boris feels the time is right to expand and open another branch</w:t>
      </w:r>
      <w:r w:rsidR="00932257" w:rsidRPr="008F7CEF">
        <w:t xml:space="preserve"> of the business</w:t>
      </w:r>
      <w:r w:rsidR="00F509BB" w:rsidRPr="008F7CEF">
        <w:t xml:space="preserve">. </w:t>
      </w:r>
      <w:r w:rsidR="00D877D8" w:rsidRPr="008F7CEF">
        <w:t>He has decided to engage the services of an accountant</w:t>
      </w:r>
      <w:r w:rsidR="00164C64" w:rsidRPr="008F7CEF">
        <w:t xml:space="preserve"> to assist him to better manage the business</w:t>
      </w:r>
      <w:r w:rsidR="0087356F" w:rsidRPr="008F7CEF">
        <w:t>’s</w:t>
      </w:r>
      <w:r w:rsidR="0024222B" w:rsidRPr="008F7CEF">
        <w:t xml:space="preserve"> finances</w:t>
      </w:r>
      <w:r w:rsidR="00164C64" w:rsidRPr="008F7CEF">
        <w:t xml:space="preserve"> and </w:t>
      </w:r>
      <w:r w:rsidR="00922727" w:rsidRPr="008F7CEF">
        <w:t>plan for the expansion.</w:t>
      </w:r>
    </w:p>
    <w:p w14:paraId="20714E76" w14:textId="506E2038" w:rsidR="00992D49" w:rsidRPr="008F7CEF" w:rsidRDefault="00A6189D" w:rsidP="00D30579">
      <w:pPr>
        <w:pStyle w:val="ListParagraphwithmarks"/>
        <w:numPr>
          <w:ilvl w:val="0"/>
          <w:numId w:val="25"/>
        </w:numPr>
      </w:pPr>
      <w:r w:rsidRPr="008F7CEF">
        <w:t xml:space="preserve">The </w:t>
      </w:r>
      <w:r w:rsidR="003917B5" w:rsidRPr="008F7CEF">
        <w:t xml:space="preserve">accountant has suggested </w:t>
      </w:r>
      <w:r w:rsidR="00D142A3" w:rsidRPr="008F7CEF">
        <w:t>that</w:t>
      </w:r>
      <w:r w:rsidR="009B096B" w:rsidRPr="008F7CEF">
        <w:t xml:space="preserve"> </w:t>
      </w:r>
      <w:r w:rsidR="00C3033B" w:rsidRPr="008F7CEF">
        <w:t>they should first conduct an internal audit.</w:t>
      </w:r>
      <w:r w:rsidR="00EA0884" w:rsidRPr="008F7CEF">
        <w:t xml:space="preserve"> </w:t>
      </w:r>
      <w:r w:rsidR="0040114B" w:rsidRPr="008F7CEF">
        <w:t>Outline</w:t>
      </w:r>
      <w:r w:rsidR="00EA0884" w:rsidRPr="008F7CEF">
        <w:t xml:space="preserve"> the purpose of an internal audit.</w:t>
      </w:r>
      <w:r w:rsidR="00DB358B" w:rsidRPr="008F7CEF">
        <w:tab/>
        <w:t>(</w:t>
      </w:r>
      <w:r w:rsidR="0040114B" w:rsidRPr="008F7CEF">
        <w:t>2</w:t>
      </w:r>
      <w:r w:rsidR="00DB358B" w:rsidRPr="008F7CEF">
        <w:t xml:space="preserve"> marks)</w:t>
      </w:r>
    </w:p>
    <w:p w14:paraId="465895F1" w14:textId="77777777" w:rsidR="00992D49" w:rsidRPr="008F7CEF" w:rsidRDefault="00992D49" w:rsidP="00D30579">
      <w:pPr>
        <w:pStyle w:val="AnswerLines"/>
      </w:pPr>
      <w:r w:rsidRPr="008F7CEF">
        <w:tab/>
      </w:r>
    </w:p>
    <w:p w14:paraId="4F7D08BB" w14:textId="77777777" w:rsidR="00992D49" w:rsidRPr="008F7CEF" w:rsidRDefault="00992D49" w:rsidP="00D30579">
      <w:pPr>
        <w:pStyle w:val="AnswerLines"/>
      </w:pPr>
      <w:r w:rsidRPr="008F7CEF">
        <w:tab/>
      </w:r>
    </w:p>
    <w:p w14:paraId="0AC4C108" w14:textId="77777777" w:rsidR="00992D49" w:rsidRPr="008F7CEF" w:rsidRDefault="00992D49" w:rsidP="00D30579">
      <w:pPr>
        <w:pStyle w:val="AnswerLines"/>
      </w:pPr>
      <w:r w:rsidRPr="008F7CEF">
        <w:tab/>
      </w:r>
    </w:p>
    <w:p w14:paraId="392E143E" w14:textId="77777777" w:rsidR="00992D49" w:rsidRPr="008F7CEF" w:rsidRDefault="00992D49" w:rsidP="00D30579">
      <w:pPr>
        <w:pStyle w:val="AnswerLines"/>
      </w:pPr>
      <w:r w:rsidRPr="008F7CEF">
        <w:tab/>
      </w:r>
    </w:p>
    <w:p w14:paraId="37CB5B2D" w14:textId="77777777" w:rsidR="00992D49" w:rsidRPr="008F7CEF" w:rsidRDefault="00992D49" w:rsidP="00D30579">
      <w:pPr>
        <w:pStyle w:val="AnswerLines"/>
      </w:pPr>
      <w:r w:rsidRPr="008F7CEF">
        <w:tab/>
      </w:r>
    </w:p>
    <w:p w14:paraId="0F75A039" w14:textId="77777777" w:rsidR="00992D49" w:rsidRPr="008F7CEF" w:rsidRDefault="00992D49" w:rsidP="00D30579">
      <w:pPr>
        <w:pStyle w:val="AnswerLines"/>
      </w:pPr>
      <w:r w:rsidRPr="008F7CEF">
        <w:tab/>
      </w:r>
    </w:p>
    <w:p w14:paraId="71655B0E" w14:textId="77777777" w:rsidR="00D26F74" w:rsidRPr="008F7CEF" w:rsidRDefault="00D26F74">
      <w:r w:rsidRPr="008F7CEF">
        <w:br w:type="page"/>
      </w:r>
    </w:p>
    <w:p w14:paraId="3A812BE7" w14:textId="4BFA321D" w:rsidR="008A66A5" w:rsidRPr="008F7CEF" w:rsidRDefault="008A66A5" w:rsidP="00F633B5">
      <w:pPr>
        <w:tabs>
          <w:tab w:val="right" w:pos="9070"/>
        </w:tabs>
      </w:pPr>
      <w:r w:rsidRPr="008F7CEF">
        <w:lastRenderedPageBreak/>
        <w:t xml:space="preserve">The internal audit revealed that the business is mismanaging its cash. Not only do they have </w:t>
      </w:r>
      <w:r w:rsidR="00DF033E" w:rsidRPr="008F7CEF">
        <w:t xml:space="preserve">a </w:t>
      </w:r>
      <w:r w:rsidRPr="008F7CEF">
        <w:t>large quantit</w:t>
      </w:r>
      <w:r w:rsidR="00DF033E" w:rsidRPr="008F7CEF">
        <w:t>y</w:t>
      </w:r>
      <w:r w:rsidRPr="008F7CEF">
        <w:t xml:space="preserve"> of cash in their safe, but family members have been given permission to ‘borrow’ cash when they need it, </w:t>
      </w:r>
      <w:proofErr w:type="gramStart"/>
      <w:r w:rsidRPr="008F7CEF">
        <w:t xml:space="preserve">as long </w:t>
      </w:r>
      <w:r w:rsidR="007F2782" w:rsidRPr="008F7CEF">
        <w:t>as</w:t>
      </w:r>
      <w:proofErr w:type="gramEnd"/>
      <w:r w:rsidR="007F2782" w:rsidRPr="008F7CEF">
        <w:t xml:space="preserve"> </w:t>
      </w:r>
      <w:r w:rsidRPr="008F7CEF">
        <w:t>they pay it back the next day.</w:t>
      </w:r>
      <w:r w:rsidR="0048170D" w:rsidRPr="008F7CEF">
        <w:t xml:space="preserve"> </w:t>
      </w:r>
    </w:p>
    <w:p w14:paraId="20B60BC2" w14:textId="20DBE760" w:rsidR="00A43D1D" w:rsidRPr="008F7CEF" w:rsidRDefault="0001185E" w:rsidP="00D30579">
      <w:pPr>
        <w:pStyle w:val="ListParagraphwithmarks"/>
        <w:numPr>
          <w:ilvl w:val="0"/>
          <w:numId w:val="25"/>
        </w:numPr>
      </w:pPr>
      <w:r w:rsidRPr="008F7CEF">
        <w:t>Explain</w:t>
      </w:r>
      <w:r w:rsidR="00B71993" w:rsidRPr="008F7CEF">
        <w:t xml:space="preserve"> </w:t>
      </w:r>
      <w:r w:rsidR="00B71993" w:rsidRPr="008F7CEF">
        <w:rPr>
          <w:b/>
          <w:bCs/>
        </w:rPr>
        <w:t>two</w:t>
      </w:r>
      <w:r w:rsidR="00B71993" w:rsidRPr="008F7CEF">
        <w:t xml:space="preserve"> internal control </w:t>
      </w:r>
      <w:r w:rsidR="00E37B86" w:rsidRPr="008F7CEF">
        <w:t>procedures</w:t>
      </w:r>
      <w:r w:rsidR="002F20A7" w:rsidRPr="008F7CEF">
        <w:t xml:space="preserve"> that the </w:t>
      </w:r>
      <w:r w:rsidR="00C86299" w:rsidRPr="008F7CEF">
        <w:t xml:space="preserve">accountant might recommend the </w:t>
      </w:r>
      <w:r w:rsidR="002F20A7" w:rsidRPr="008F7CEF">
        <w:t>business implement to better manage its cash.</w:t>
      </w:r>
      <w:r w:rsidR="001C04B6" w:rsidRPr="008F7CEF">
        <w:tab/>
        <w:t>(</w:t>
      </w:r>
      <w:r w:rsidRPr="008F7CEF">
        <w:t>6</w:t>
      </w:r>
      <w:r w:rsidR="001C04B6" w:rsidRPr="008F7CEF">
        <w:t xml:space="preserve"> marks)</w:t>
      </w:r>
    </w:p>
    <w:p w14:paraId="31B757BA" w14:textId="77777777" w:rsidR="00E37B86" w:rsidRPr="008F7CEF" w:rsidRDefault="00E37B86" w:rsidP="00D30579">
      <w:pPr>
        <w:pStyle w:val="AnswerLines"/>
      </w:pPr>
      <w:r w:rsidRPr="008F7CEF">
        <w:tab/>
      </w:r>
    </w:p>
    <w:p w14:paraId="61AD3B75" w14:textId="77777777" w:rsidR="00E37B86" w:rsidRPr="008F7CEF" w:rsidRDefault="00E37B86" w:rsidP="00D30579">
      <w:pPr>
        <w:pStyle w:val="AnswerLines"/>
      </w:pPr>
      <w:r w:rsidRPr="008F7CEF">
        <w:tab/>
      </w:r>
    </w:p>
    <w:p w14:paraId="4DCEDCE2" w14:textId="77777777" w:rsidR="00E37B86" w:rsidRPr="008F7CEF" w:rsidRDefault="00E37B86" w:rsidP="00D30579">
      <w:pPr>
        <w:pStyle w:val="AnswerLines"/>
      </w:pPr>
      <w:r w:rsidRPr="008F7CEF">
        <w:tab/>
      </w:r>
    </w:p>
    <w:p w14:paraId="13FC9ABA" w14:textId="77777777" w:rsidR="00E37B86" w:rsidRPr="008F7CEF" w:rsidRDefault="00E37B86" w:rsidP="00D30579">
      <w:pPr>
        <w:pStyle w:val="AnswerLines"/>
      </w:pPr>
      <w:r w:rsidRPr="008F7CEF">
        <w:tab/>
      </w:r>
    </w:p>
    <w:p w14:paraId="5CC89621" w14:textId="77777777" w:rsidR="00E37B86" w:rsidRPr="008F7CEF" w:rsidRDefault="00E37B86" w:rsidP="00D30579">
      <w:pPr>
        <w:pStyle w:val="AnswerLines"/>
      </w:pPr>
      <w:r w:rsidRPr="008F7CEF">
        <w:tab/>
      </w:r>
    </w:p>
    <w:p w14:paraId="1634518C" w14:textId="77777777" w:rsidR="00E37B86" w:rsidRPr="008F7CEF" w:rsidRDefault="00E37B86" w:rsidP="00D30579">
      <w:pPr>
        <w:pStyle w:val="AnswerLines"/>
      </w:pPr>
      <w:r w:rsidRPr="008F7CEF">
        <w:tab/>
      </w:r>
    </w:p>
    <w:p w14:paraId="70292E5D" w14:textId="77777777" w:rsidR="00E37B86" w:rsidRPr="008F7CEF" w:rsidRDefault="00E37B86" w:rsidP="00D30579">
      <w:pPr>
        <w:pStyle w:val="AnswerLines"/>
      </w:pPr>
      <w:r w:rsidRPr="008F7CEF">
        <w:tab/>
      </w:r>
    </w:p>
    <w:p w14:paraId="76E4A310" w14:textId="77777777" w:rsidR="00E37B86" w:rsidRPr="008F7CEF" w:rsidRDefault="00E37B86" w:rsidP="00D30579">
      <w:pPr>
        <w:pStyle w:val="AnswerLines"/>
      </w:pPr>
      <w:r w:rsidRPr="008F7CEF">
        <w:tab/>
      </w:r>
    </w:p>
    <w:p w14:paraId="3C5091A0" w14:textId="77777777" w:rsidR="00E37B86" w:rsidRPr="008F7CEF" w:rsidRDefault="00E37B86" w:rsidP="00D30579">
      <w:pPr>
        <w:pStyle w:val="AnswerLines"/>
      </w:pPr>
      <w:r w:rsidRPr="008F7CEF">
        <w:tab/>
      </w:r>
    </w:p>
    <w:p w14:paraId="79EF87DB" w14:textId="77777777" w:rsidR="00E37B86" w:rsidRPr="008F7CEF" w:rsidRDefault="00E37B86" w:rsidP="00D30579">
      <w:pPr>
        <w:pStyle w:val="AnswerLines"/>
      </w:pPr>
      <w:r w:rsidRPr="008F7CEF">
        <w:tab/>
      </w:r>
    </w:p>
    <w:p w14:paraId="753BC980" w14:textId="77777777" w:rsidR="00E37B86" w:rsidRPr="008F7CEF" w:rsidRDefault="00E37B86" w:rsidP="00D30579">
      <w:pPr>
        <w:pStyle w:val="AnswerLines"/>
      </w:pPr>
      <w:r w:rsidRPr="008F7CEF">
        <w:tab/>
      </w:r>
    </w:p>
    <w:p w14:paraId="11AE37E7" w14:textId="77777777" w:rsidR="00E37B86" w:rsidRPr="008F7CEF" w:rsidRDefault="00E37B86" w:rsidP="00D30579">
      <w:pPr>
        <w:pStyle w:val="AnswerLines"/>
      </w:pPr>
      <w:r w:rsidRPr="008F7CEF">
        <w:tab/>
      </w:r>
    </w:p>
    <w:p w14:paraId="31490BAA" w14:textId="77777777" w:rsidR="0036211D" w:rsidRPr="008F7CEF" w:rsidRDefault="0036211D" w:rsidP="00D30579">
      <w:pPr>
        <w:pStyle w:val="AnswerLines"/>
      </w:pPr>
      <w:r w:rsidRPr="008F7CEF">
        <w:tab/>
      </w:r>
    </w:p>
    <w:p w14:paraId="5A513CEF" w14:textId="77777777" w:rsidR="0036211D" w:rsidRPr="008F7CEF" w:rsidRDefault="0036211D" w:rsidP="00D30579">
      <w:pPr>
        <w:pStyle w:val="AnswerLines"/>
      </w:pPr>
      <w:r w:rsidRPr="008F7CEF">
        <w:tab/>
      </w:r>
    </w:p>
    <w:p w14:paraId="799B72A7" w14:textId="77777777" w:rsidR="0036211D" w:rsidRPr="008F7CEF" w:rsidRDefault="0036211D" w:rsidP="00D30579">
      <w:pPr>
        <w:pStyle w:val="AnswerLines"/>
      </w:pPr>
      <w:r w:rsidRPr="008F7CEF">
        <w:tab/>
      </w:r>
    </w:p>
    <w:p w14:paraId="12114A1B" w14:textId="77777777" w:rsidR="005A7C65" w:rsidRPr="008F7CEF" w:rsidRDefault="005A7C65" w:rsidP="00D30579">
      <w:pPr>
        <w:pStyle w:val="AnswerLines"/>
      </w:pPr>
      <w:r w:rsidRPr="008F7CEF">
        <w:tab/>
      </w:r>
    </w:p>
    <w:p w14:paraId="3C54AB54" w14:textId="77777777" w:rsidR="005A7C65" w:rsidRPr="008F7CEF" w:rsidRDefault="005A7C65" w:rsidP="00D30579">
      <w:pPr>
        <w:pStyle w:val="AnswerLines"/>
      </w:pPr>
      <w:r w:rsidRPr="008F7CEF">
        <w:tab/>
      </w:r>
    </w:p>
    <w:p w14:paraId="173D795E" w14:textId="77777777" w:rsidR="005A7C65" w:rsidRPr="008F7CEF" w:rsidRDefault="005A7C65" w:rsidP="00D30579">
      <w:pPr>
        <w:pStyle w:val="AnswerLines"/>
      </w:pPr>
      <w:r w:rsidRPr="008F7CEF">
        <w:tab/>
      </w:r>
    </w:p>
    <w:p w14:paraId="091C028D" w14:textId="77777777" w:rsidR="00950954" w:rsidRPr="008F7CEF" w:rsidRDefault="00950954">
      <w:r w:rsidRPr="008F7CEF">
        <w:br w:type="page"/>
      </w:r>
    </w:p>
    <w:p w14:paraId="097D02C7" w14:textId="5798F083" w:rsidR="00E91439" w:rsidRPr="008F7CEF" w:rsidRDefault="00EB3CF9" w:rsidP="00D30579">
      <w:pPr>
        <w:pStyle w:val="ListParagraphwithmarks"/>
        <w:numPr>
          <w:ilvl w:val="0"/>
          <w:numId w:val="25"/>
        </w:numPr>
      </w:pPr>
      <w:r w:rsidRPr="008F7CEF">
        <w:lastRenderedPageBreak/>
        <w:t xml:space="preserve">Describe </w:t>
      </w:r>
      <w:r w:rsidRPr="008F7CEF">
        <w:rPr>
          <w:b/>
          <w:bCs/>
        </w:rPr>
        <w:t>two</w:t>
      </w:r>
      <w:r w:rsidRPr="008F7CEF">
        <w:t xml:space="preserve"> </w:t>
      </w:r>
      <w:r w:rsidR="00B54755" w:rsidRPr="008F7CEF">
        <w:t xml:space="preserve">additional </w:t>
      </w:r>
      <w:r w:rsidRPr="008F7CEF">
        <w:t>functions</w:t>
      </w:r>
      <w:r w:rsidR="00B54755" w:rsidRPr="008F7CEF">
        <w:t xml:space="preserve">, </w:t>
      </w:r>
      <w:r w:rsidR="0055127A" w:rsidRPr="008F7CEF">
        <w:t>aside from</w:t>
      </w:r>
      <w:r w:rsidR="004F7DFF" w:rsidRPr="008F7CEF">
        <w:t xml:space="preserve"> </w:t>
      </w:r>
      <w:r w:rsidR="00487781" w:rsidRPr="008F7CEF">
        <w:t xml:space="preserve">conducting </w:t>
      </w:r>
      <w:r w:rsidR="00294FDF" w:rsidRPr="008F7CEF">
        <w:t xml:space="preserve">the </w:t>
      </w:r>
      <w:r w:rsidR="000573DD" w:rsidRPr="008F7CEF">
        <w:t xml:space="preserve">internal </w:t>
      </w:r>
      <w:r w:rsidR="00294FDF" w:rsidRPr="008F7CEF">
        <w:t>audit</w:t>
      </w:r>
      <w:r w:rsidR="0055127A" w:rsidRPr="008F7CEF">
        <w:t xml:space="preserve"> and </w:t>
      </w:r>
      <w:r w:rsidR="00487781" w:rsidRPr="008F7CEF">
        <w:t xml:space="preserve">recommending </w:t>
      </w:r>
      <w:r w:rsidR="0055127A" w:rsidRPr="008F7CEF">
        <w:t>control</w:t>
      </w:r>
      <w:r w:rsidR="00862073" w:rsidRPr="008F7CEF">
        <w:t xml:space="preserve"> procedures</w:t>
      </w:r>
      <w:r w:rsidR="00294FDF" w:rsidRPr="008F7CEF">
        <w:t>,</w:t>
      </w:r>
      <w:r w:rsidR="000D70C1" w:rsidRPr="008F7CEF">
        <w:t xml:space="preserve"> that the accountant </w:t>
      </w:r>
      <w:r w:rsidR="005D3FE5" w:rsidRPr="008F7CEF">
        <w:t>might</w:t>
      </w:r>
      <w:r w:rsidR="00FA6F63" w:rsidRPr="008F7CEF">
        <w:t xml:space="preserve"> perform in the above scenario.</w:t>
      </w:r>
      <w:r w:rsidR="001E3F41" w:rsidRPr="008F7CEF">
        <w:tab/>
        <w:t>(4 marks)</w:t>
      </w:r>
    </w:p>
    <w:p w14:paraId="0360AB8D" w14:textId="77777777" w:rsidR="00BF1A06" w:rsidRPr="008F7CEF" w:rsidRDefault="00BF1A06" w:rsidP="00D30579">
      <w:pPr>
        <w:pStyle w:val="AnswerLines"/>
      </w:pPr>
      <w:r w:rsidRPr="008F7CEF">
        <w:tab/>
      </w:r>
    </w:p>
    <w:p w14:paraId="2EA1EAEF" w14:textId="77777777" w:rsidR="00BF1A06" w:rsidRPr="008F7CEF" w:rsidRDefault="00BF1A06" w:rsidP="00D30579">
      <w:pPr>
        <w:pStyle w:val="AnswerLines"/>
      </w:pPr>
      <w:r w:rsidRPr="008F7CEF">
        <w:tab/>
      </w:r>
    </w:p>
    <w:p w14:paraId="14BE9AD5" w14:textId="77777777" w:rsidR="00BF1A06" w:rsidRPr="008F7CEF" w:rsidRDefault="00BF1A06" w:rsidP="00D30579">
      <w:pPr>
        <w:pStyle w:val="AnswerLines"/>
      </w:pPr>
      <w:r w:rsidRPr="008F7CEF">
        <w:tab/>
      </w:r>
    </w:p>
    <w:p w14:paraId="6F46A635" w14:textId="77777777" w:rsidR="00BF1A06" w:rsidRPr="008F7CEF" w:rsidRDefault="00BF1A06" w:rsidP="00D30579">
      <w:pPr>
        <w:pStyle w:val="AnswerLines"/>
      </w:pPr>
      <w:r w:rsidRPr="008F7CEF">
        <w:tab/>
      </w:r>
    </w:p>
    <w:p w14:paraId="04632E60" w14:textId="77777777" w:rsidR="00BF1A06" w:rsidRPr="008F7CEF" w:rsidRDefault="00BF1A06" w:rsidP="00D30579">
      <w:pPr>
        <w:pStyle w:val="AnswerLines"/>
      </w:pPr>
      <w:r w:rsidRPr="008F7CEF">
        <w:tab/>
      </w:r>
    </w:p>
    <w:p w14:paraId="6BF6DABC" w14:textId="77777777" w:rsidR="00BF1A06" w:rsidRPr="008F7CEF" w:rsidRDefault="00BF1A06" w:rsidP="00D30579">
      <w:pPr>
        <w:pStyle w:val="AnswerLines"/>
      </w:pPr>
      <w:r w:rsidRPr="008F7CEF">
        <w:tab/>
      </w:r>
    </w:p>
    <w:p w14:paraId="78325189" w14:textId="77777777" w:rsidR="00BF1A06" w:rsidRPr="008F7CEF" w:rsidRDefault="00BF1A06" w:rsidP="00D30579">
      <w:pPr>
        <w:pStyle w:val="AnswerLines"/>
      </w:pPr>
      <w:r w:rsidRPr="008F7CEF">
        <w:tab/>
      </w:r>
    </w:p>
    <w:p w14:paraId="3D6EDCB2" w14:textId="77777777" w:rsidR="00BF1A06" w:rsidRPr="008F7CEF" w:rsidRDefault="00BF1A06" w:rsidP="00D30579">
      <w:pPr>
        <w:pStyle w:val="AnswerLines"/>
      </w:pPr>
      <w:r w:rsidRPr="008F7CEF">
        <w:tab/>
      </w:r>
    </w:p>
    <w:p w14:paraId="6115701B" w14:textId="77777777" w:rsidR="00BF1A06" w:rsidRPr="008F7CEF" w:rsidRDefault="00BF1A06" w:rsidP="00D30579">
      <w:pPr>
        <w:pStyle w:val="AnswerLines"/>
      </w:pPr>
      <w:r w:rsidRPr="008F7CEF">
        <w:tab/>
      </w:r>
    </w:p>
    <w:p w14:paraId="0E7A94AD" w14:textId="77777777" w:rsidR="00BF1A06" w:rsidRPr="008F7CEF" w:rsidRDefault="00BF1A06" w:rsidP="00D30579">
      <w:pPr>
        <w:pStyle w:val="AnswerLines"/>
      </w:pPr>
      <w:r w:rsidRPr="008F7CEF">
        <w:tab/>
      </w:r>
    </w:p>
    <w:p w14:paraId="0FA674A9" w14:textId="77777777" w:rsidR="00BF1A06" w:rsidRPr="008F7CEF" w:rsidRDefault="00BF1A06" w:rsidP="00D30579">
      <w:pPr>
        <w:pStyle w:val="AnswerLines"/>
      </w:pPr>
      <w:r w:rsidRPr="008F7CEF">
        <w:tab/>
      </w:r>
    </w:p>
    <w:p w14:paraId="7FD639A1" w14:textId="77777777" w:rsidR="00BF1A06" w:rsidRPr="008F7CEF" w:rsidRDefault="00BF1A06" w:rsidP="00D30579">
      <w:pPr>
        <w:pStyle w:val="AnswerLines"/>
      </w:pPr>
      <w:r w:rsidRPr="008F7CEF">
        <w:tab/>
      </w:r>
    </w:p>
    <w:p w14:paraId="48094602" w14:textId="3CFCAC89" w:rsidR="001E3F41" w:rsidRPr="008F7CEF" w:rsidRDefault="008D5B3C" w:rsidP="0033455B">
      <w:pPr>
        <w:tabs>
          <w:tab w:val="right" w:pos="9070"/>
        </w:tabs>
      </w:pPr>
      <w:r w:rsidRPr="008F7CEF">
        <w:t xml:space="preserve">The accountant believes that </w:t>
      </w:r>
      <w:r w:rsidR="009D25C5" w:rsidRPr="008F7CEF">
        <w:t>overall,</w:t>
      </w:r>
      <w:r w:rsidRPr="008F7CEF">
        <w:t xml:space="preserve"> the business is in good shape and </w:t>
      </w:r>
      <w:r w:rsidR="0089015D" w:rsidRPr="008F7CEF">
        <w:t>that</w:t>
      </w:r>
      <w:r w:rsidR="00CE401B" w:rsidRPr="008F7CEF">
        <w:t xml:space="preserve"> opening a new branch is feasible. </w:t>
      </w:r>
      <w:r w:rsidR="00F97ADD" w:rsidRPr="008F7CEF">
        <w:t>However, to fund th</w:t>
      </w:r>
      <w:r w:rsidR="009D694B" w:rsidRPr="008F7CEF">
        <w:t>is</w:t>
      </w:r>
      <w:r w:rsidR="00F97ADD" w:rsidRPr="008F7CEF">
        <w:t xml:space="preserve"> expansion</w:t>
      </w:r>
      <w:r w:rsidR="007A13A5" w:rsidRPr="008F7CEF">
        <w:t>,</w:t>
      </w:r>
      <w:r w:rsidR="003C3D21" w:rsidRPr="008F7CEF">
        <w:t xml:space="preserve"> </w:t>
      </w:r>
      <w:r w:rsidR="00191E31" w:rsidRPr="008F7CEF">
        <w:t>Boris</w:t>
      </w:r>
      <w:r w:rsidR="003C3D21" w:rsidRPr="008F7CEF">
        <w:t xml:space="preserve"> would need to </w:t>
      </w:r>
      <w:r w:rsidR="000324C4" w:rsidRPr="008F7CEF">
        <w:t>obtain</w:t>
      </w:r>
      <w:r w:rsidR="007D16D8" w:rsidRPr="008F7CEF">
        <w:t xml:space="preserve"> financ</w:t>
      </w:r>
      <w:r w:rsidR="00BD55EB" w:rsidRPr="008F7CEF">
        <w:t>e</w:t>
      </w:r>
      <w:r w:rsidR="007D16D8" w:rsidRPr="008F7CEF">
        <w:t xml:space="preserve"> from </w:t>
      </w:r>
      <w:r w:rsidR="00D85EC4" w:rsidRPr="008F7CEF">
        <w:t>a lender</w:t>
      </w:r>
      <w:r w:rsidR="00CF619B" w:rsidRPr="008F7CEF">
        <w:t xml:space="preserve">. </w:t>
      </w:r>
      <w:r w:rsidR="00872157" w:rsidRPr="008F7CEF">
        <w:t xml:space="preserve">The lender would </w:t>
      </w:r>
      <w:r w:rsidR="003A351D" w:rsidRPr="008F7CEF">
        <w:t xml:space="preserve">need </w:t>
      </w:r>
      <w:r w:rsidR="002F663D" w:rsidRPr="008F7CEF">
        <w:t xml:space="preserve">to see </w:t>
      </w:r>
      <w:r w:rsidR="003A351D" w:rsidRPr="008F7CEF">
        <w:t>the business</w:t>
      </w:r>
      <w:r w:rsidR="002F663D" w:rsidRPr="008F7CEF">
        <w:t xml:space="preserve">’s </w:t>
      </w:r>
      <w:r w:rsidR="00665C37" w:rsidRPr="008F7CEF">
        <w:t xml:space="preserve">financial statements </w:t>
      </w:r>
      <w:r w:rsidR="00DD7441" w:rsidRPr="008F7CEF">
        <w:t>to</w:t>
      </w:r>
      <w:r w:rsidR="00C5512A" w:rsidRPr="008F7CEF">
        <w:t xml:space="preserve"> complete a risk</w:t>
      </w:r>
      <w:r w:rsidR="002F663D" w:rsidRPr="008F7CEF">
        <w:t xml:space="preserve"> assess</w:t>
      </w:r>
      <w:r w:rsidR="00C5512A" w:rsidRPr="008F7CEF">
        <w:t>ment</w:t>
      </w:r>
      <w:r w:rsidR="003530BC" w:rsidRPr="008F7CEF">
        <w:t xml:space="preserve"> based on</w:t>
      </w:r>
      <w:r w:rsidR="003960D4" w:rsidRPr="008F7CEF">
        <w:t xml:space="preserve"> the </w:t>
      </w:r>
      <w:r w:rsidR="00853767" w:rsidRPr="008F7CEF">
        <w:t xml:space="preserve">financial </w:t>
      </w:r>
      <w:r w:rsidR="003960D4" w:rsidRPr="008F7CEF">
        <w:t xml:space="preserve">performance, </w:t>
      </w:r>
      <w:r w:rsidR="00DD7441" w:rsidRPr="008F7CEF">
        <w:t xml:space="preserve">financial </w:t>
      </w:r>
      <w:r w:rsidR="003960D4" w:rsidRPr="008F7CEF">
        <w:t xml:space="preserve">position and liquidity of the </w:t>
      </w:r>
      <w:r w:rsidR="004D0378" w:rsidRPr="008F7CEF">
        <w:t>business.</w:t>
      </w:r>
    </w:p>
    <w:p w14:paraId="5DEFB3C1" w14:textId="46BE4B22" w:rsidR="00F2198F" w:rsidRPr="008F7CEF" w:rsidRDefault="00DB3FDD" w:rsidP="005578E8">
      <w:pPr>
        <w:pStyle w:val="ListParagraphwithmarks"/>
        <w:numPr>
          <w:ilvl w:val="0"/>
          <w:numId w:val="25"/>
        </w:numPr>
        <w:ind w:left="284" w:hanging="284"/>
      </w:pPr>
      <w:r w:rsidRPr="008F7CEF">
        <w:t xml:space="preserve">State if </w:t>
      </w:r>
      <w:r w:rsidR="0067651E" w:rsidRPr="008F7CEF">
        <w:t>the lender would be considered an internal or external user</w:t>
      </w:r>
      <w:r w:rsidR="00687463" w:rsidRPr="008F7CEF">
        <w:t xml:space="preserve"> of </w:t>
      </w:r>
      <w:r w:rsidR="002C0080" w:rsidRPr="008F7CEF">
        <w:t>the financial statements</w:t>
      </w:r>
      <w:r w:rsidR="00B64164" w:rsidRPr="008F7CEF">
        <w:t>.</w:t>
      </w:r>
      <w:r w:rsidR="00B64164" w:rsidRPr="008F7CEF">
        <w:tab/>
      </w:r>
    </w:p>
    <w:p w14:paraId="3369D02E" w14:textId="12C31417" w:rsidR="00B64164" w:rsidRPr="008F7CEF" w:rsidRDefault="00F2198F" w:rsidP="008A1CF4">
      <w:pPr>
        <w:pStyle w:val="ListParagraphwithmarks"/>
        <w:ind w:left="284"/>
      </w:pPr>
      <w:r w:rsidRPr="008F7CEF">
        <w:tab/>
      </w:r>
      <w:r w:rsidR="00B64164" w:rsidRPr="008F7CEF">
        <w:t>(1 mark)</w:t>
      </w:r>
    </w:p>
    <w:p w14:paraId="0E634826" w14:textId="34992D5D" w:rsidR="00B64164" w:rsidRPr="008F7CEF" w:rsidRDefault="00B64164" w:rsidP="00D30579">
      <w:pPr>
        <w:pStyle w:val="AnswerLines"/>
      </w:pPr>
      <w:r w:rsidRPr="008F7CEF">
        <w:tab/>
      </w:r>
    </w:p>
    <w:p w14:paraId="21ADE998" w14:textId="77777777" w:rsidR="00977A79" w:rsidRPr="008F7CEF" w:rsidRDefault="00977A79">
      <w:r w:rsidRPr="008F7CEF">
        <w:br w:type="page"/>
      </w:r>
    </w:p>
    <w:p w14:paraId="601714E0" w14:textId="52805673" w:rsidR="00836015" w:rsidRPr="008F7CEF" w:rsidRDefault="006840EE" w:rsidP="00D30579">
      <w:pPr>
        <w:pStyle w:val="ListParagraphwithmarks"/>
        <w:numPr>
          <w:ilvl w:val="0"/>
          <w:numId w:val="25"/>
        </w:numPr>
      </w:pPr>
      <w:r w:rsidRPr="008F7CEF">
        <w:lastRenderedPageBreak/>
        <w:t xml:space="preserve">Identify and </w:t>
      </w:r>
      <w:r w:rsidR="005658C1" w:rsidRPr="008F7CEF">
        <w:t>explain</w:t>
      </w:r>
      <w:r w:rsidRPr="008F7CEF">
        <w:t xml:space="preserve"> </w:t>
      </w:r>
      <w:r w:rsidRPr="008F7CEF">
        <w:rPr>
          <w:b/>
          <w:bCs/>
        </w:rPr>
        <w:t>two</w:t>
      </w:r>
      <w:r w:rsidRPr="008F7CEF">
        <w:t xml:space="preserve"> </w:t>
      </w:r>
      <w:r w:rsidR="001B3A9D" w:rsidRPr="008F7CEF">
        <w:t>financial statements that would meet the lender’s requirements.</w:t>
      </w:r>
      <w:r w:rsidR="00D30579" w:rsidRPr="008F7CEF">
        <w:br/>
      </w:r>
      <w:r w:rsidR="005C3B6E" w:rsidRPr="008F7CEF">
        <w:tab/>
        <w:t>(</w:t>
      </w:r>
      <w:r w:rsidR="005658C1" w:rsidRPr="008F7CEF">
        <w:t>8</w:t>
      </w:r>
      <w:r w:rsidR="005C3B6E" w:rsidRPr="008F7CEF">
        <w:t xml:space="preserve"> marks)</w:t>
      </w:r>
    </w:p>
    <w:p w14:paraId="7088AC84" w14:textId="77777777" w:rsidR="00836015" w:rsidRPr="008F7CEF" w:rsidRDefault="00836015" w:rsidP="00D30579">
      <w:pPr>
        <w:pStyle w:val="AnswerLines"/>
      </w:pPr>
      <w:r w:rsidRPr="008F7CEF">
        <w:tab/>
      </w:r>
    </w:p>
    <w:p w14:paraId="464F274F" w14:textId="77777777" w:rsidR="00836015" w:rsidRPr="008F7CEF" w:rsidRDefault="00836015" w:rsidP="00D30579">
      <w:pPr>
        <w:pStyle w:val="AnswerLines"/>
      </w:pPr>
      <w:r w:rsidRPr="008F7CEF">
        <w:tab/>
      </w:r>
    </w:p>
    <w:p w14:paraId="65A3D624" w14:textId="77777777" w:rsidR="00836015" w:rsidRPr="008F7CEF" w:rsidRDefault="00836015" w:rsidP="00D30579">
      <w:pPr>
        <w:pStyle w:val="AnswerLines"/>
      </w:pPr>
      <w:r w:rsidRPr="008F7CEF">
        <w:tab/>
      </w:r>
    </w:p>
    <w:p w14:paraId="595B181D" w14:textId="77777777" w:rsidR="00836015" w:rsidRPr="008F7CEF" w:rsidRDefault="00836015" w:rsidP="00D30579">
      <w:pPr>
        <w:pStyle w:val="AnswerLines"/>
      </w:pPr>
      <w:r w:rsidRPr="008F7CEF">
        <w:tab/>
      </w:r>
    </w:p>
    <w:p w14:paraId="16B9061A" w14:textId="77777777" w:rsidR="00836015" w:rsidRPr="008F7CEF" w:rsidRDefault="00836015" w:rsidP="00D30579">
      <w:pPr>
        <w:pStyle w:val="AnswerLines"/>
      </w:pPr>
      <w:r w:rsidRPr="008F7CEF">
        <w:tab/>
      </w:r>
    </w:p>
    <w:p w14:paraId="532BC6B2" w14:textId="77777777" w:rsidR="00836015" w:rsidRPr="008F7CEF" w:rsidRDefault="00836015" w:rsidP="00D30579">
      <w:pPr>
        <w:pStyle w:val="AnswerLines"/>
      </w:pPr>
      <w:r w:rsidRPr="008F7CEF">
        <w:tab/>
      </w:r>
    </w:p>
    <w:p w14:paraId="51727DCB" w14:textId="77777777" w:rsidR="00836015" w:rsidRPr="008F7CEF" w:rsidRDefault="00836015" w:rsidP="00D30579">
      <w:pPr>
        <w:pStyle w:val="AnswerLines"/>
      </w:pPr>
      <w:r w:rsidRPr="008F7CEF">
        <w:tab/>
      </w:r>
    </w:p>
    <w:p w14:paraId="3050BA80" w14:textId="77777777" w:rsidR="00836015" w:rsidRPr="008F7CEF" w:rsidRDefault="00836015" w:rsidP="00D30579">
      <w:pPr>
        <w:pStyle w:val="AnswerLines"/>
      </w:pPr>
      <w:r w:rsidRPr="008F7CEF">
        <w:tab/>
      </w:r>
    </w:p>
    <w:p w14:paraId="240F8D9A" w14:textId="77777777" w:rsidR="00836015" w:rsidRPr="008F7CEF" w:rsidRDefault="00836015" w:rsidP="00D30579">
      <w:pPr>
        <w:pStyle w:val="AnswerLines"/>
      </w:pPr>
      <w:r w:rsidRPr="008F7CEF">
        <w:tab/>
      </w:r>
    </w:p>
    <w:p w14:paraId="03B82344" w14:textId="77777777" w:rsidR="00836015" w:rsidRPr="008F7CEF" w:rsidRDefault="00836015" w:rsidP="00D30579">
      <w:pPr>
        <w:pStyle w:val="AnswerLines"/>
      </w:pPr>
      <w:r w:rsidRPr="008F7CEF">
        <w:tab/>
      </w:r>
    </w:p>
    <w:p w14:paraId="4A2DA4C5" w14:textId="77777777" w:rsidR="00836015" w:rsidRPr="008F7CEF" w:rsidRDefault="00836015" w:rsidP="00D30579">
      <w:pPr>
        <w:pStyle w:val="AnswerLines"/>
      </w:pPr>
      <w:r w:rsidRPr="008F7CEF">
        <w:tab/>
      </w:r>
    </w:p>
    <w:p w14:paraId="5416F4D4" w14:textId="77777777" w:rsidR="00836015" w:rsidRPr="008F7CEF" w:rsidRDefault="00836015" w:rsidP="00D30579">
      <w:pPr>
        <w:pStyle w:val="AnswerLines"/>
      </w:pPr>
      <w:r w:rsidRPr="008F7CEF">
        <w:tab/>
      </w:r>
    </w:p>
    <w:p w14:paraId="4B4DB2FB" w14:textId="77777777" w:rsidR="005A7C65" w:rsidRPr="008F7CEF" w:rsidRDefault="005A7C65" w:rsidP="00D30579">
      <w:pPr>
        <w:pStyle w:val="AnswerLines"/>
      </w:pPr>
      <w:r w:rsidRPr="008F7CEF">
        <w:tab/>
      </w:r>
    </w:p>
    <w:p w14:paraId="7ED8351A" w14:textId="77777777" w:rsidR="005A7C65" w:rsidRPr="008F7CEF" w:rsidRDefault="005A7C65" w:rsidP="00D30579">
      <w:pPr>
        <w:pStyle w:val="AnswerLines"/>
      </w:pPr>
      <w:r w:rsidRPr="008F7CEF">
        <w:tab/>
      </w:r>
    </w:p>
    <w:p w14:paraId="477A1231" w14:textId="77777777" w:rsidR="005A7C65" w:rsidRPr="008F7CEF" w:rsidRDefault="005A7C65" w:rsidP="00D30579">
      <w:pPr>
        <w:pStyle w:val="AnswerLines"/>
      </w:pPr>
      <w:r w:rsidRPr="008F7CEF">
        <w:tab/>
      </w:r>
    </w:p>
    <w:p w14:paraId="6D9B115B" w14:textId="77777777" w:rsidR="005658C1" w:rsidRPr="008F7CEF" w:rsidRDefault="005658C1" w:rsidP="00D30579">
      <w:pPr>
        <w:pStyle w:val="AnswerLines"/>
      </w:pPr>
      <w:r w:rsidRPr="008F7CEF">
        <w:tab/>
      </w:r>
    </w:p>
    <w:p w14:paraId="70F5C279" w14:textId="77777777" w:rsidR="005658C1" w:rsidRPr="008F7CEF" w:rsidRDefault="005658C1" w:rsidP="00D30579">
      <w:pPr>
        <w:pStyle w:val="AnswerLines"/>
      </w:pPr>
      <w:r w:rsidRPr="008F7CEF">
        <w:tab/>
      </w:r>
    </w:p>
    <w:p w14:paraId="1F3283E3" w14:textId="77777777" w:rsidR="005658C1" w:rsidRPr="008F7CEF" w:rsidRDefault="005658C1" w:rsidP="00D30579">
      <w:pPr>
        <w:pStyle w:val="AnswerLines"/>
      </w:pPr>
      <w:r w:rsidRPr="008F7CEF">
        <w:tab/>
      </w:r>
    </w:p>
    <w:p w14:paraId="6FFA4C8A" w14:textId="77777777" w:rsidR="005658C1" w:rsidRPr="008F7CEF" w:rsidRDefault="005658C1" w:rsidP="00D30579">
      <w:pPr>
        <w:pStyle w:val="AnswerLines"/>
      </w:pPr>
      <w:r w:rsidRPr="008F7CEF">
        <w:tab/>
      </w:r>
    </w:p>
    <w:p w14:paraId="7057495C" w14:textId="77777777" w:rsidR="005658C1" w:rsidRPr="008F7CEF" w:rsidRDefault="005658C1" w:rsidP="00D30579">
      <w:pPr>
        <w:pStyle w:val="AnswerLines"/>
      </w:pPr>
      <w:r w:rsidRPr="008F7CEF">
        <w:tab/>
      </w:r>
    </w:p>
    <w:p w14:paraId="5FA638BE" w14:textId="77777777" w:rsidR="005658C1" w:rsidRPr="008F7CEF" w:rsidRDefault="005658C1" w:rsidP="00D30579">
      <w:pPr>
        <w:pStyle w:val="AnswerLines"/>
      </w:pPr>
      <w:r w:rsidRPr="008F7CEF">
        <w:tab/>
      </w:r>
    </w:p>
    <w:p w14:paraId="3F13AC67" w14:textId="77777777" w:rsidR="003C7B1A" w:rsidRPr="008F7CEF" w:rsidRDefault="003C7B1A">
      <w:r w:rsidRPr="008F7CEF">
        <w:br w:type="page"/>
      </w:r>
    </w:p>
    <w:p w14:paraId="0294EDCF" w14:textId="287091A1" w:rsidR="004E32BA" w:rsidRPr="008F7CEF" w:rsidRDefault="002D0C29" w:rsidP="00D30579">
      <w:pPr>
        <w:pStyle w:val="ListParagraphwithmarks"/>
        <w:numPr>
          <w:ilvl w:val="0"/>
          <w:numId w:val="25"/>
        </w:numPr>
      </w:pPr>
      <w:r w:rsidRPr="008F7CEF">
        <w:lastRenderedPageBreak/>
        <w:t>Determine</w:t>
      </w:r>
      <w:r w:rsidR="00557D67" w:rsidRPr="008F7CEF">
        <w:t xml:space="preserve"> if the business should be </w:t>
      </w:r>
      <w:r w:rsidR="003B4752" w:rsidRPr="008F7CEF">
        <w:t>requesting</w:t>
      </w:r>
      <w:r w:rsidR="00CF65E4" w:rsidRPr="008F7CEF">
        <w:t xml:space="preserve"> </w:t>
      </w:r>
      <w:r w:rsidR="002A1726" w:rsidRPr="008F7CEF">
        <w:t xml:space="preserve">a </w:t>
      </w:r>
      <w:r w:rsidR="00CF65E4" w:rsidRPr="008F7CEF">
        <w:t>short</w:t>
      </w:r>
      <w:r w:rsidR="007A13A5" w:rsidRPr="008F7CEF">
        <w:t>-</w:t>
      </w:r>
      <w:r w:rsidR="00CF65E4" w:rsidRPr="008F7CEF">
        <w:t>term or long</w:t>
      </w:r>
      <w:r w:rsidR="007A13A5" w:rsidRPr="008F7CEF">
        <w:t>-</w:t>
      </w:r>
      <w:r w:rsidR="00CF65E4" w:rsidRPr="008F7CEF">
        <w:t xml:space="preserve">term debt </w:t>
      </w:r>
      <w:r w:rsidR="002A1726" w:rsidRPr="008F7CEF">
        <w:t xml:space="preserve">solution </w:t>
      </w:r>
      <w:r w:rsidR="00CF65E4" w:rsidRPr="008F7CEF">
        <w:t>for this expansion. Justify your response.</w:t>
      </w:r>
      <w:r w:rsidR="00EB2F87" w:rsidRPr="008F7CEF">
        <w:tab/>
      </w:r>
      <w:r w:rsidR="003C7B1A" w:rsidRPr="008F7CEF">
        <w:t>(4 marks)</w:t>
      </w:r>
    </w:p>
    <w:p w14:paraId="0F2B31AD" w14:textId="77777777" w:rsidR="003C7B1A" w:rsidRPr="008F7CEF" w:rsidRDefault="003C7B1A" w:rsidP="00D30579">
      <w:pPr>
        <w:pStyle w:val="AnswerLines"/>
      </w:pPr>
      <w:r w:rsidRPr="008F7CEF">
        <w:tab/>
      </w:r>
    </w:p>
    <w:p w14:paraId="071D799E" w14:textId="77777777" w:rsidR="003C7B1A" w:rsidRPr="008F7CEF" w:rsidRDefault="003C7B1A" w:rsidP="00D30579">
      <w:pPr>
        <w:pStyle w:val="AnswerLines"/>
      </w:pPr>
      <w:r w:rsidRPr="008F7CEF">
        <w:tab/>
      </w:r>
    </w:p>
    <w:p w14:paraId="10CF459E" w14:textId="77777777" w:rsidR="003C7B1A" w:rsidRPr="008F7CEF" w:rsidRDefault="003C7B1A" w:rsidP="00D30579">
      <w:pPr>
        <w:pStyle w:val="AnswerLines"/>
      </w:pPr>
      <w:r w:rsidRPr="008F7CEF">
        <w:tab/>
      </w:r>
    </w:p>
    <w:p w14:paraId="7AAE801B" w14:textId="77777777" w:rsidR="003C7B1A" w:rsidRPr="008F7CEF" w:rsidRDefault="003C7B1A" w:rsidP="00D30579">
      <w:pPr>
        <w:pStyle w:val="AnswerLines"/>
      </w:pPr>
      <w:r w:rsidRPr="008F7CEF">
        <w:tab/>
      </w:r>
    </w:p>
    <w:p w14:paraId="1375977A" w14:textId="77777777" w:rsidR="003C7B1A" w:rsidRPr="008F7CEF" w:rsidRDefault="003C7B1A" w:rsidP="00D30579">
      <w:pPr>
        <w:pStyle w:val="AnswerLines"/>
      </w:pPr>
      <w:r w:rsidRPr="008F7CEF">
        <w:tab/>
      </w:r>
    </w:p>
    <w:p w14:paraId="2140ECFA" w14:textId="77777777" w:rsidR="003C7B1A" w:rsidRPr="008F7CEF" w:rsidRDefault="003C7B1A" w:rsidP="00D30579">
      <w:pPr>
        <w:pStyle w:val="AnswerLines"/>
      </w:pPr>
      <w:r w:rsidRPr="008F7CEF">
        <w:tab/>
      </w:r>
    </w:p>
    <w:p w14:paraId="52CFFB80" w14:textId="77777777" w:rsidR="003C7B1A" w:rsidRPr="008F7CEF" w:rsidRDefault="003C7B1A" w:rsidP="00D30579">
      <w:pPr>
        <w:pStyle w:val="AnswerLines"/>
      </w:pPr>
      <w:r w:rsidRPr="008F7CEF">
        <w:tab/>
      </w:r>
    </w:p>
    <w:p w14:paraId="0FF03EAF" w14:textId="77777777" w:rsidR="003C7B1A" w:rsidRPr="008F7CEF" w:rsidRDefault="003C7B1A" w:rsidP="00D30579">
      <w:pPr>
        <w:pStyle w:val="AnswerLines"/>
      </w:pPr>
      <w:r w:rsidRPr="008F7CEF">
        <w:tab/>
      </w:r>
    </w:p>
    <w:p w14:paraId="0EA1899B" w14:textId="77777777" w:rsidR="003C7B1A" w:rsidRPr="008F7CEF" w:rsidRDefault="003C7B1A" w:rsidP="00D30579">
      <w:pPr>
        <w:pStyle w:val="AnswerLines"/>
      </w:pPr>
      <w:r w:rsidRPr="008F7CEF">
        <w:tab/>
      </w:r>
    </w:p>
    <w:p w14:paraId="6628C477" w14:textId="77777777" w:rsidR="003C7B1A" w:rsidRPr="008F7CEF" w:rsidRDefault="003C7B1A" w:rsidP="00D30579">
      <w:pPr>
        <w:pStyle w:val="AnswerLines"/>
      </w:pPr>
      <w:r w:rsidRPr="008F7CEF">
        <w:tab/>
      </w:r>
    </w:p>
    <w:p w14:paraId="4505FC2C" w14:textId="77777777" w:rsidR="003C7B1A" w:rsidRPr="008F7CEF" w:rsidRDefault="003C7B1A" w:rsidP="00D30579">
      <w:pPr>
        <w:pStyle w:val="AnswerLines"/>
      </w:pPr>
      <w:r w:rsidRPr="008F7CEF">
        <w:tab/>
      </w:r>
    </w:p>
    <w:p w14:paraId="11A7EFE4" w14:textId="77777777" w:rsidR="003C7B1A" w:rsidRPr="008F7CEF" w:rsidRDefault="003C7B1A" w:rsidP="00D30579">
      <w:pPr>
        <w:pStyle w:val="AnswerLines"/>
      </w:pPr>
      <w:r w:rsidRPr="008F7CEF">
        <w:tab/>
      </w:r>
    </w:p>
    <w:p w14:paraId="3D93BFED" w14:textId="62C29212" w:rsidR="004A12A6" w:rsidRPr="008F7CEF" w:rsidRDefault="004A12A6" w:rsidP="00D30579">
      <w:r w:rsidRPr="008F7CEF">
        <w:br w:type="page"/>
      </w:r>
    </w:p>
    <w:p w14:paraId="1AC392C9" w14:textId="3FD354EC" w:rsidR="00EE7752" w:rsidRPr="008F7CEF" w:rsidRDefault="00EE7752" w:rsidP="000C1572">
      <w:pPr>
        <w:pStyle w:val="SCSAY11-12Heading1"/>
        <w:tabs>
          <w:tab w:val="left" w:pos="7088"/>
        </w:tabs>
        <w:spacing w:after="120"/>
      </w:pPr>
      <w:r w:rsidRPr="008F7CEF">
        <w:lastRenderedPageBreak/>
        <w:t xml:space="preserve">Marking key for sample assessment task </w:t>
      </w:r>
      <w:r w:rsidR="00B0167F" w:rsidRPr="008F7CEF">
        <w:t>1</w:t>
      </w:r>
      <w:r w:rsidRPr="008F7CEF">
        <w:t xml:space="preserve"> – Unit </w:t>
      </w:r>
      <w:r w:rsidR="00B0167F" w:rsidRPr="008F7CEF">
        <w:t>3</w:t>
      </w:r>
    </w:p>
    <w:p w14:paraId="5BE2E9E8" w14:textId="057CB8C3" w:rsidR="00EE7752" w:rsidRPr="008F7CEF" w:rsidRDefault="00EE7752" w:rsidP="00D30579">
      <w:pPr>
        <w:pStyle w:val="SCSAQuestion"/>
      </w:pPr>
      <w:r w:rsidRPr="008F7CEF">
        <w:t>Part A –</w:t>
      </w:r>
      <w:r w:rsidR="00D12501" w:rsidRPr="008F7CEF">
        <w:t xml:space="preserve"> R</w:t>
      </w:r>
      <w:r w:rsidRPr="008F7CEF">
        <w:t>esearch</w:t>
      </w:r>
      <w:r w:rsidRPr="008F7CEF">
        <w:tab/>
        <w:t>(5 marks)</w:t>
      </w:r>
    </w:p>
    <w:tbl>
      <w:tblPr>
        <w:tblStyle w:val="SCSATable"/>
        <w:tblW w:w="5000" w:type="pct"/>
        <w:tblLook w:val="04A0" w:firstRow="1" w:lastRow="0" w:firstColumn="1" w:lastColumn="0" w:noHBand="0" w:noVBand="1"/>
      </w:tblPr>
      <w:tblGrid>
        <w:gridCol w:w="7643"/>
        <w:gridCol w:w="1417"/>
      </w:tblGrid>
      <w:tr w:rsidR="00EE7752" w:rsidRPr="008F7CEF" w14:paraId="5CE7D660" w14:textId="77777777" w:rsidTr="00D55DDF">
        <w:trPr>
          <w:cnfStyle w:val="100000000000" w:firstRow="1" w:lastRow="0" w:firstColumn="0" w:lastColumn="0" w:oddVBand="0" w:evenVBand="0" w:oddHBand="0" w:evenHBand="0" w:firstRowFirstColumn="0" w:firstRowLastColumn="0" w:lastRowFirstColumn="0" w:lastRowLastColumn="0"/>
          <w:trHeight w:val="23"/>
        </w:trPr>
        <w:tc>
          <w:tcPr>
            <w:tcW w:w="7655" w:type="dxa"/>
            <w:hideMark/>
          </w:tcPr>
          <w:p w14:paraId="2B344EA9" w14:textId="77777777" w:rsidR="00EE7752" w:rsidRPr="008F7CEF" w:rsidRDefault="00EE7752" w:rsidP="00D30579">
            <w:pPr>
              <w:rPr>
                <w:rFonts w:cs="Calibri"/>
                <w:b w:val="0"/>
              </w:rPr>
            </w:pPr>
            <w:r w:rsidRPr="008F7CEF">
              <w:rPr>
                <w:rFonts w:cs="Calibri"/>
              </w:rPr>
              <w:t>Description</w:t>
            </w:r>
          </w:p>
        </w:tc>
        <w:tc>
          <w:tcPr>
            <w:tcW w:w="1418" w:type="dxa"/>
            <w:vAlign w:val="center"/>
            <w:hideMark/>
          </w:tcPr>
          <w:p w14:paraId="10BA7A05" w14:textId="77777777" w:rsidR="00EE7752" w:rsidRPr="008F7CEF" w:rsidRDefault="00EE7752" w:rsidP="00D55DDF">
            <w:pPr>
              <w:jc w:val="center"/>
              <w:rPr>
                <w:rFonts w:cs="Calibri"/>
                <w:b w:val="0"/>
              </w:rPr>
            </w:pPr>
            <w:r w:rsidRPr="008F7CEF">
              <w:rPr>
                <w:rFonts w:cs="Calibri"/>
              </w:rPr>
              <w:t>Marks</w:t>
            </w:r>
          </w:p>
        </w:tc>
      </w:tr>
      <w:tr w:rsidR="00EE7752" w:rsidRPr="008F7CEF" w14:paraId="499F1C4C" w14:textId="77777777" w:rsidTr="00D55DDF">
        <w:trPr>
          <w:trHeight w:val="23"/>
        </w:trPr>
        <w:tc>
          <w:tcPr>
            <w:tcW w:w="7655" w:type="dxa"/>
            <w:hideMark/>
          </w:tcPr>
          <w:p w14:paraId="4518026F" w14:textId="391B2B49" w:rsidR="00EE7752" w:rsidRPr="008F7CEF" w:rsidRDefault="00EE7752" w:rsidP="00D30579">
            <w:pPr>
              <w:rPr>
                <w:rFonts w:cs="Calibri"/>
              </w:rPr>
            </w:pPr>
            <w:r w:rsidRPr="008F7CEF">
              <w:rPr>
                <w:rFonts w:cs="Calibri"/>
              </w:rPr>
              <w:t>Conducts comprehensive research to locate a variety of appropriate evidence</w:t>
            </w:r>
            <w:r w:rsidR="00C33046" w:rsidRPr="008F7CEF">
              <w:rPr>
                <w:rFonts w:cs="Calibri"/>
              </w:rPr>
              <w:t xml:space="preserve"> </w:t>
            </w:r>
            <w:r w:rsidR="005259F7" w:rsidRPr="008F7CEF">
              <w:rPr>
                <w:rFonts w:cs="Calibri"/>
              </w:rPr>
              <w:t xml:space="preserve">and presents </w:t>
            </w:r>
            <w:r w:rsidR="00290D76" w:rsidRPr="008F7CEF">
              <w:rPr>
                <w:rFonts w:cs="Calibri"/>
              </w:rPr>
              <w:t xml:space="preserve">summarised notes </w:t>
            </w:r>
            <w:r w:rsidR="005D6F05" w:rsidRPr="008F7CEF">
              <w:rPr>
                <w:rFonts w:cs="Calibri"/>
              </w:rPr>
              <w:t>for</w:t>
            </w:r>
            <w:r w:rsidR="00C33046" w:rsidRPr="008F7CEF">
              <w:rPr>
                <w:rFonts w:cs="Calibri"/>
              </w:rPr>
              <w:t xml:space="preserve"> all specified syllabus content</w:t>
            </w:r>
          </w:p>
        </w:tc>
        <w:tc>
          <w:tcPr>
            <w:tcW w:w="1418" w:type="dxa"/>
            <w:vAlign w:val="center"/>
            <w:hideMark/>
          </w:tcPr>
          <w:p w14:paraId="452222D5" w14:textId="36E3026B" w:rsidR="00EE7752" w:rsidRPr="008F7CEF" w:rsidRDefault="00EE7752" w:rsidP="00D55DDF">
            <w:pPr>
              <w:jc w:val="center"/>
              <w:rPr>
                <w:rFonts w:cs="Calibri"/>
              </w:rPr>
            </w:pPr>
            <w:r w:rsidRPr="008F7CEF">
              <w:rPr>
                <w:rFonts w:cs="Calibri"/>
              </w:rPr>
              <w:t>5</w:t>
            </w:r>
          </w:p>
        </w:tc>
      </w:tr>
      <w:tr w:rsidR="00EE7752" w:rsidRPr="008F7CEF" w14:paraId="71345FEF" w14:textId="77777777" w:rsidTr="00D55DDF">
        <w:trPr>
          <w:trHeight w:val="23"/>
        </w:trPr>
        <w:tc>
          <w:tcPr>
            <w:tcW w:w="7655" w:type="dxa"/>
            <w:hideMark/>
          </w:tcPr>
          <w:p w14:paraId="780D5E0E" w14:textId="5005FC00" w:rsidR="00EE7752" w:rsidRPr="008F7CEF" w:rsidRDefault="00EE7752" w:rsidP="00D30579">
            <w:pPr>
              <w:rPr>
                <w:rFonts w:cs="Calibri"/>
              </w:rPr>
            </w:pPr>
            <w:r w:rsidRPr="008F7CEF">
              <w:rPr>
                <w:rFonts w:cs="Calibri"/>
              </w:rPr>
              <w:t>Conducts research to locate a variety of appropriate evidence</w:t>
            </w:r>
            <w:r w:rsidR="00C33046" w:rsidRPr="008F7CEF">
              <w:rPr>
                <w:rFonts w:cs="Calibri"/>
              </w:rPr>
              <w:t xml:space="preserve"> </w:t>
            </w:r>
            <w:r w:rsidR="00E6547F" w:rsidRPr="008F7CEF">
              <w:rPr>
                <w:rFonts w:cs="Calibri"/>
              </w:rPr>
              <w:t xml:space="preserve">and presents summarised notes </w:t>
            </w:r>
            <w:r w:rsidR="005D6F05" w:rsidRPr="008F7CEF">
              <w:rPr>
                <w:rFonts w:cs="Calibri"/>
              </w:rPr>
              <w:t>for</w:t>
            </w:r>
            <w:r w:rsidR="002B649A" w:rsidRPr="008F7CEF">
              <w:rPr>
                <w:rFonts w:cs="Calibri"/>
              </w:rPr>
              <w:t xml:space="preserve"> </w:t>
            </w:r>
            <w:r w:rsidR="00C33046" w:rsidRPr="008F7CEF">
              <w:rPr>
                <w:rFonts w:cs="Calibri"/>
              </w:rPr>
              <w:t>all specified syllabus content</w:t>
            </w:r>
          </w:p>
        </w:tc>
        <w:tc>
          <w:tcPr>
            <w:tcW w:w="1418" w:type="dxa"/>
            <w:vAlign w:val="center"/>
            <w:hideMark/>
          </w:tcPr>
          <w:p w14:paraId="33DE461C" w14:textId="77777777" w:rsidR="00EE7752" w:rsidRPr="008F7CEF" w:rsidRDefault="00EE7752" w:rsidP="00D55DDF">
            <w:pPr>
              <w:jc w:val="center"/>
              <w:rPr>
                <w:rFonts w:cs="Calibri"/>
              </w:rPr>
            </w:pPr>
            <w:r w:rsidRPr="008F7CEF">
              <w:rPr>
                <w:rFonts w:cs="Calibri"/>
              </w:rPr>
              <w:t>4</w:t>
            </w:r>
          </w:p>
        </w:tc>
      </w:tr>
      <w:tr w:rsidR="00EE7752" w:rsidRPr="008F7CEF" w14:paraId="4447AED7" w14:textId="77777777" w:rsidTr="00D55DDF">
        <w:trPr>
          <w:trHeight w:val="23"/>
        </w:trPr>
        <w:tc>
          <w:tcPr>
            <w:tcW w:w="7655" w:type="dxa"/>
            <w:hideMark/>
          </w:tcPr>
          <w:p w14:paraId="015143C5" w14:textId="63F54792" w:rsidR="00EE7752" w:rsidRPr="008F7CEF" w:rsidRDefault="00EE7752" w:rsidP="00D30579">
            <w:pPr>
              <w:rPr>
                <w:rFonts w:cs="Calibri"/>
              </w:rPr>
            </w:pPr>
            <w:r w:rsidRPr="008F7CEF">
              <w:rPr>
                <w:rFonts w:cs="Calibri"/>
              </w:rPr>
              <w:t xml:space="preserve">Conducts research to locate </w:t>
            </w:r>
            <w:r w:rsidR="00CE3DDC" w:rsidRPr="008F7CEF">
              <w:rPr>
                <w:rFonts w:cs="Calibri"/>
              </w:rPr>
              <w:t>some</w:t>
            </w:r>
            <w:r w:rsidRPr="008F7CEF">
              <w:rPr>
                <w:rFonts w:cs="Calibri"/>
              </w:rPr>
              <w:t xml:space="preserve"> appropriate evidence</w:t>
            </w:r>
            <w:r w:rsidR="00C33046" w:rsidRPr="008F7CEF">
              <w:rPr>
                <w:rFonts w:cs="Calibri"/>
              </w:rPr>
              <w:t xml:space="preserve"> </w:t>
            </w:r>
            <w:r w:rsidR="00161719" w:rsidRPr="008F7CEF">
              <w:rPr>
                <w:rFonts w:cs="Calibri"/>
              </w:rPr>
              <w:t xml:space="preserve">and presents summarised notes </w:t>
            </w:r>
            <w:r w:rsidR="005D6F05" w:rsidRPr="008F7CEF">
              <w:rPr>
                <w:rFonts w:cs="Calibri"/>
              </w:rPr>
              <w:t>for</w:t>
            </w:r>
            <w:r w:rsidR="00C33046" w:rsidRPr="008F7CEF">
              <w:rPr>
                <w:rFonts w:cs="Calibri"/>
              </w:rPr>
              <w:t xml:space="preserve"> </w:t>
            </w:r>
            <w:r w:rsidR="00161719" w:rsidRPr="008F7CEF">
              <w:rPr>
                <w:rFonts w:cs="Calibri"/>
              </w:rPr>
              <w:t xml:space="preserve">all </w:t>
            </w:r>
            <w:r w:rsidR="00C33046" w:rsidRPr="008F7CEF">
              <w:rPr>
                <w:rFonts w:cs="Calibri"/>
              </w:rPr>
              <w:t>specified syllabus content</w:t>
            </w:r>
          </w:p>
        </w:tc>
        <w:tc>
          <w:tcPr>
            <w:tcW w:w="1418" w:type="dxa"/>
            <w:vAlign w:val="center"/>
            <w:hideMark/>
          </w:tcPr>
          <w:p w14:paraId="25A19E6E" w14:textId="77777777" w:rsidR="00EE7752" w:rsidRPr="008F7CEF" w:rsidRDefault="00EE7752" w:rsidP="00D55DDF">
            <w:pPr>
              <w:jc w:val="center"/>
              <w:rPr>
                <w:rFonts w:cs="Calibri"/>
              </w:rPr>
            </w:pPr>
            <w:r w:rsidRPr="008F7CEF">
              <w:rPr>
                <w:rFonts w:cs="Calibri"/>
              </w:rPr>
              <w:t>3</w:t>
            </w:r>
          </w:p>
        </w:tc>
      </w:tr>
      <w:tr w:rsidR="00EE7752" w:rsidRPr="008F7CEF" w14:paraId="00EAC9AF" w14:textId="77777777" w:rsidTr="00D55DDF">
        <w:trPr>
          <w:trHeight w:val="23"/>
        </w:trPr>
        <w:tc>
          <w:tcPr>
            <w:tcW w:w="7655" w:type="dxa"/>
            <w:hideMark/>
          </w:tcPr>
          <w:p w14:paraId="0D0B3B06" w14:textId="3D86D2A6" w:rsidR="00EE7752" w:rsidRPr="008F7CEF" w:rsidRDefault="00EE7752" w:rsidP="00D30579">
            <w:pPr>
              <w:rPr>
                <w:rFonts w:cs="Calibri"/>
              </w:rPr>
            </w:pPr>
            <w:r w:rsidRPr="008F7CEF">
              <w:rPr>
                <w:rFonts w:cs="Calibri"/>
              </w:rPr>
              <w:t>Conducts research to locate some appropriate evidence</w:t>
            </w:r>
            <w:r w:rsidR="00E00BCD" w:rsidRPr="008F7CEF">
              <w:rPr>
                <w:rFonts w:cs="Calibri"/>
              </w:rPr>
              <w:t xml:space="preserve"> </w:t>
            </w:r>
            <w:r w:rsidR="00922C61" w:rsidRPr="008F7CEF">
              <w:rPr>
                <w:rFonts w:cs="Calibri"/>
              </w:rPr>
              <w:t xml:space="preserve">and presents summarised notes for </w:t>
            </w:r>
            <w:r w:rsidR="00E00BCD" w:rsidRPr="008F7CEF">
              <w:rPr>
                <w:rFonts w:cs="Calibri"/>
              </w:rPr>
              <w:t xml:space="preserve">most </w:t>
            </w:r>
            <w:r w:rsidR="00071D6B" w:rsidRPr="008F7CEF">
              <w:rPr>
                <w:rFonts w:cs="Calibri"/>
              </w:rPr>
              <w:t xml:space="preserve">of the </w:t>
            </w:r>
            <w:r w:rsidR="00E00BCD" w:rsidRPr="008F7CEF">
              <w:rPr>
                <w:rFonts w:cs="Calibri"/>
              </w:rPr>
              <w:t>specified syllabus content</w:t>
            </w:r>
          </w:p>
        </w:tc>
        <w:tc>
          <w:tcPr>
            <w:tcW w:w="1418" w:type="dxa"/>
            <w:vAlign w:val="center"/>
            <w:hideMark/>
          </w:tcPr>
          <w:p w14:paraId="02E406F0" w14:textId="77777777" w:rsidR="00EE7752" w:rsidRPr="008F7CEF" w:rsidRDefault="00EE7752" w:rsidP="00D55DDF">
            <w:pPr>
              <w:jc w:val="center"/>
              <w:rPr>
                <w:rFonts w:cs="Calibri"/>
              </w:rPr>
            </w:pPr>
            <w:r w:rsidRPr="008F7CEF">
              <w:rPr>
                <w:rFonts w:cs="Calibri"/>
              </w:rPr>
              <w:t>2</w:t>
            </w:r>
          </w:p>
        </w:tc>
      </w:tr>
      <w:tr w:rsidR="00EE7752" w:rsidRPr="008F7CEF" w14:paraId="4FF9DD32" w14:textId="77777777" w:rsidTr="00D55DDF">
        <w:trPr>
          <w:trHeight w:val="23"/>
        </w:trPr>
        <w:tc>
          <w:tcPr>
            <w:tcW w:w="7655" w:type="dxa"/>
            <w:hideMark/>
          </w:tcPr>
          <w:p w14:paraId="4A47DD4C" w14:textId="47817095" w:rsidR="00EE7752" w:rsidRPr="008F7CEF" w:rsidRDefault="00EE7752" w:rsidP="00D30579">
            <w:pPr>
              <w:rPr>
                <w:rFonts w:cs="Calibri"/>
              </w:rPr>
            </w:pPr>
            <w:r w:rsidRPr="008F7CEF">
              <w:rPr>
                <w:rFonts w:cs="Calibri"/>
              </w:rPr>
              <w:t>Conducts research to locate limited evidence</w:t>
            </w:r>
            <w:r w:rsidR="00E00BCD" w:rsidRPr="008F7CEF">
              <w:rPr>
                <w:rFonts w:cs="Calibri"/>
              </w:rPr>
              <w:t xml:space="preserve"> </w:t>
            </w:r>
            <w:r w:rsidR="00071D6B" w:rsidRPr="008F7CEF">
              <w:rPr>
                <w:rFonts w:cs="Calibri"/>
              </w:rPr>
              <w:t xml:space="preserve">and presents summarised notes for </w:t>
            </w:r>
            <w:r w:rsidR="00D12501" w:rsidRPr="008F7CEF">
              <w:rPr>
                <w:rFonts w:cs="Calibri"/>
              </w:rPr>
              <w:t xml:space="preserve">some of </w:t>
            </w:r>
            <w:r w:rsidR="00071D6B" w:rsidRPr="008F7CEF">
              <w:rPr>
                <w:rFonts w:cs="Calibri"/>
              </w:rPr>
              <w:t>the specified syllabus content</w:t>
            </w:r>
          </w:p>
        </w:tc>
        <w:tc>
          <w:tcPr>
            <w:tcW w:w="1418" w:type="dxa"/>
            <w:vAlign w:val="center"/>
            <w:hideMark/>
          </w:tcPr>
          <w:p w14:paraId="42018937" w14:textId="77777777" w:rsidR="00EE7752" w:rsidRPr="008F7CEF" w:rsidRDefault="00EE7752" w:rsidP="00D55DDF">
            <w:pPr>
              <w:jc w:val="center"/>
              <w:rPr>
                <w:rFonts w:cs="Calibri"/>
              </w:rPr>
            </w:pPr>
            <w:r w:rsidRPr="008F7CEF">
              <w:rPr>
                <w:rFonts w:cs="Calibri"/>
              </w:rPr>
              <w:t>1</w:t>
            </w:r>
          </w:p>
        </w:tc>
      </w:tr>
      <w:tr w:rsidR="00EE7752" w:rsidRPr="008F7CEF" w14:paraId="04262CB8" w14:textId="77777777" w:rsidTr="00D55DDF">
        <w:trPr>
          <w:trHeight w:val="23"/>
        </w:trPr>
        <w:tc>
          <w:tcPr>
            <w:tcW w:w="7655" w:type="dxa"/>
            <w:hideMark/>
          </w:tcPr>
          <w:p w14:paraId="3FA79551" w14:textId="77777777" w:rsidR="00EE7752" w:rsidRPr="008F7CEF" w:rsidRDefault="00EE7752" w:rsidP="00D30579">
            <w:pPr>
              <w:jc w:val="right"/>
              <w:rPr>
                <w:rFonts w:cs="Calibri"/>
                <w:b/>
              </w:rPr>
            </w:pPr>
            <w:r w:rsidRPr="008F7CEF">
              <w:rPr>
                <w:rFonts w:cs="Calibri"/>
                <w:b/>
              </w:rPr>
              <w:t>Total</w:t>
            </w:r>
          </w:p>
        </w:tc>
        <w:tc>
          <w:tcPr>
            <w:tcW w:w="1418" w:type="dxa"/>
            <w:hideMark/>
          </w:tcPr>
          <w:p w14:paraId="1B180936" w14:textId="77777777" w:rsidR="00EE7752" w:rsidRPr="008F7CEF" w:rsidRDefault="00EE7752" w:rsidP="00D30579">
            <w:pPr>
              <w:jc w:val="right"/>
              <w:rPr>
                <w:rFonts w:cs="Calibri"/>
                <w:b/>
              </w:rPr>
            </w:pPr>
            <w:r w:rsidRPr="008F7CEF">
              <w:rPr>
                <w:rFonts w:cs="Calibri"/>
                <w:b/>
              </w:rPr>
              <w:t>/5</w:t>
            </w:r>
          </w:p>
        </w:tc>
      </w:tr>
    </w:tbl>
    <w:p w14:paraId="1E1AE8FC" w14:textId="77777777" w:rsidR="003E120C" w:rsidRPr="008F7CEF" w:rsidRDefault="003E120C" w:rsidP="00D30579">
      <w:pPr>
        <w:pStyle w:val="SCSAQuestion"/>
        <w:spacing w:before="120"/>
      </w:pPr>
      <w:r w:rsidRPr="008F7CEF">
        <w:t>Part B – In-class validation</w:t>
      </w:r>
      <w:r w:rsidRPr="008F7CEF">
        <w:tab/>
        <w:t>(25 marks)</w:t>
      </w:r>
    </w:p>
    <w:p w14:paraId="3399F7C2" w14:textId="77777777" w:rsidR="003E120C" w:rsidRPr="008F7CEF" w:rsidRDefault="003E120C" w:rsidP="003E120C">
      <w:pPr>
        <w:pStyle w:val="ListParagraph"/>
        <w:numPr>
          <w:ilvl w:val="0"/>
          <w:numId w:val="27"/>
        </w:numPr>
        <w:tabs>
          <w:tab w:val="right" w:pos="9070"/>
        </w:tabs>
      </w:pPr>
      <w:r w:rsidRPr="008F7CEF">
        <w:t>The accountant has suggested that they should first conduct an internal audit. Outline the purpose of an internal audit.</w:t>
      </w:r>
      <w:r w:rsidRPr="008F7CEF">
        <w:tab/>
        <w:t>(2 marks)</w:t>
      </w:r>
    </w:p>
    <w:tbl>
      <w:tblPr>
        <w:tblStyle w:val="SCSATable"/>
        <w:tblW w:w="9071" w:type="dxa"/>
        <w:tblLayout w:type="fixed"/>
        <w:tblLook w:val="04A0" w:firstRow="1" w:lastRow="0" w:firstColumn="1" w:lastColumn="0" w:noHBand="0" w:noVBand="1"/>
      </w:tblPr>
      <w:tblGrid>
        <w:gridCol w:w="7654"/>
        <w:gridCol w:w="1417"/>
      </w:tblGrid>
      <w:tr w:rsidR="00895DF5" w:rsidRPr="008F7CEF" w14:paraId="0B2811B7" w14:textId="77777777" w:rsidTr="00D55DDF">
        <w:trPr>
          <w:cnfStyle w:val="100000000000" w:firstRow="1" w:lastRow="0" w:firstColumn="0" w:lastColumn="0" w:oddVBand="0" w:evenVBand="0" w:oddHBand="0" w:evenHBand="0" w:firstRowFirstColumn="0" w:firstRowLastColumn="0" w:lastRowFirstColumn="0" w:lastRowLastColumn="0"/>
        </w:trPr>
        <w:tc>
          <w:tcPr>
            <w:tcW w:w="7654" w:type="dxa"/>
            <w:hideMark/>
          </w:tcPr>
          <w:p w14:paraId="562A2F52" w14:textId="77777777" w:rsidR="00895DF5" w:rsidRPr="008F7CEF" w:rsidRDefault="00895DF5" w:rsidP="00771646">
            <w:pPr>
              <w:contextualSpacing/>
              <w:rPr>
                <w:rFonts w:cs="Calibri"/>
                <w:b w:val="0"/>
              </w:rPr>
            </w:pPr>
            <w:bookmarkStart w:id="0" w:name="_Hlk213317804"/>
            <w:r w:rsidRPr="008F7CEF">
              <w:rPr>
                <w:rFonts w:cs="Calibri"/>
              </w:rPr>
              <w:t>Description</w:t>
            </w:r>
          </w:p>
        </w:tc>
        <w:tc>
          <w:tcPr>
            <w:tcW w:w="1417" w:type="dxa"/>
            <w:hideMark/>
          </w:tcPr>
          <w:p w14:paraId="2B6635BB" w14:textId="77777777" w:rsidR="00895DF5" w:rsidRPr="008F7CEF" w:rsidRDefault="00895DF5" w:rsidP="00771646">
            <w:pPr>
              <w:contextualSpacing/>
              <w:jc w:val="center"/>
              <w:rPr>
                <w:rFonts w:cs="Calibri"/>
                <w:b w:val="0"/>
              </w:rPr>
            </w:pPr>
            <w:r w:rsidRPr="008F7CEF">
              <w:rPr>
                <w:rFonts w:cs="Calibri"/>
              </w:rPr>
              <w:t>Marks</w:t>
            </w:r>
          </w:p>
        </w:tc>
      </w:tr>
      <w:tr w:rsidR="00895DF5" w:rsidRPr="008F7CEF" w14:paraId="28009CB5" w14:textId="77777777" w:rsidTr="00D55DDF">
        <w:tc>
          <w:tcPr>
            <w:tcW w:w="7654" w:type="dxa"/>
          </w:tcPr>
          <w:p w14:paraId="5355824E" w14:textId="766408BE" w:rsidR="00895DF5" w:rsidRPr="008F7CEF" w:rsidRDefault="007A6E8D" w:rsidP="00771646">
            <w:pPr>
              <w:contextualSpacing/>
              <w:rPr>
                <w:rFonts w:cs="Calibri"/>
              </w:rPr>
            </w:pPr>
            <w:r w:rsidRPr="008F7CEF">
              <w:rPr>
                <w:rFonts w:cs="Calibri"/>
              </w:rPr>
              <w:t>Outlines the purpose of an internal audit</w:t>
            </w:r>
          </w:p>
        </w:tc>
        <w:tc>
          <w:tcPr>
            <w:tcW w:w="1417" w:type="dxa"/>
          </w:tcPr>
          <w:p w14:paraId="1274DAF5" w14:textId="77777777" w:rsidR="00895DF5" w:rsidRPr="008F7CEF" w:rsidRDefault="00895DF5" w:rsidP="00771646">
            <w:pPr>
              <w:contextualSpacing/>
              <w:jc w:val="center"/>
              <w:rPr>
                <w:rFonts w:cs="Calibri"/>
              </w:rPr>
            </w:pPr>
            <w:r w:rsidRPr="008F7CEF">
              <w:rPr>
                <w:rFonts w:cs="Calibri"/>
              </w:rPr>
              <w:t>2</w:t>
            </w:r>
          </w:p>
        </w:tc>
      </w:tr>
      <w:tr w:rsidR="00895DF5" w:rsidRPr="008F7CEF" w14:paraId="5FB6529C" w14:textId="77777777" w:rsidTr="00D55DDF">
        <w:tc>
          <w:tcPr>
            <w:tcW w:w="7654" w:type="dxa"/>
          </w:tcPr>
          <w:p w14:paraId="3A888BF8" w14:textId="1B80ED2C" w:rsidR="00895DF5" w:rsidRPr="008F7CEF" w:rsidRDefault="007A6E8D" w:rsidP="00771646">
            <w:pPr>
              <w:contextualSpacing/>
              <w:rPr>
                <w:rFonts w:cs="Calibri"/>
              </w:rPr>
            </w:pPr>
            <w:r w:rsidRPr="008F7CEF">
              <w:rPr>
                <w:rFonts w:cs="Calibri"/>
              </w:rPr>
              <w:t>Makes a general comment about an internal audit</w:t>
            </w:r>
          </w:p>
        </w:tc>
        <w:tc>
          <w:tcPr>
            <w:tcW w:w="1417" w:type="dxa"/>
          </w:tcPr>
          <w:p w14:paraId="236E761F" w14:textId="77777777" w:rsidR="00895DF5" w:rsidRPr="008F7CEF" w:rsidRDefault="00895DF5" w:rsidP="00771646">
            <w:pPr>
              <w:contextualSpacing/>
              <w:jc w:val="center"/>
              <w:rPr>
                <w:rFonts w:cs="Calibri"/>
              </w:rPr>
            </w:pPr>
            <w:r w:rsidRPr="008F7CEF">
              <w:rPr>
                <w:rFonts w:cs="Calibri"/>
              </w:rPr>
              <w:t>1</w:t>
            </w:r>
          </w:p>
        </w:tc>
      </w:tr>
      <w:tr w:rsidR="00895DF5" w:rsidRPr="008F7CEF" w14:paraId="542B80CB" w14:textId="77777777" w:rsidTr="00D55DDF">
        <w:tc>
          <w:tcPr>
            <w:tcW w:w="7654" w:type="dxa"/>
            <w:hideMark/>
          </w:tcPr>
          <w:p w14:paraId="708C1238" w14:textId="77777777" w:rsidR="00895DF5" w:rsidRPr="008F7CEF" w:rsidRDefault="00895DF5" w:rsidP="00771646">
            <w:pPr>
              <w:contextualSpacing/>
              <w:jc w:val="right"/>
              <w:rPr>
                <w:rFonts w:cs="Calibri"/>
                <w:b/>
              </w:rPr>
            </w:pPr>
            <w:r w:rsidRPr="008F7CEF">
              <w:rPr>
                <w:rFonts w:cs="Calibri"/>
                <w:b/>
              </w:rPr>
              <w:t>Total</w:t>
            </w:r>
          </w:p>
        </w:tc>
        <w:tc>
          <w:tcPr>
            <w:tcW w:w="1417" w:type="dxa"/>
            <w:hideMark/>
          </w:tcPr>
          <w:p w14:paraId="48A3EF98" w14:textId="11D5C006" w:rsidR="00895DF5" w:rsidRPr="008F7CEF" w:rsidRDefault="00895DF5" w:rsidP="00771646">
            <w:pPr>
              <w:contextualSpacing/>
              <w:jc w:val="right"/>
              <w:rPr>
                <w:rFonts w:cs="Calibri"/>
                <w:b/>
              </w:rPr>
            </w:pPr>
            <w:r w:rsidRPr="008F7CEF">
              <w:rPr>
                <w:rFonts w:cs="Calibri"/>
                <w:b/>
              </w:rPr>
              <w:t>/2</w:t>
            </w:r>
          </w:p>
        </w:tc>
      </w:tr>
      <w:tr w:rsidR="00D55DDF" w:rsidRPr="008F7CEF" w14:paraId="7EFB3675" w14:textId="77777777" w:rsidTr="00D55DDF">
        <w:tc>
          <w:tcPr>
            <w:tcW w:w="9071" w:type="dxa"/>
            <w:gridSpan w:val="2"/>
            <w:shd w:val="clear" w:color="auto" w:fill="DECFE8" w:themeFill="accent5"/>
          </w:tcPr>
          <w:p w14:paraId="0C60F748" w14:textId="0CC27EEE" w:rsidR="00D55DDF" w:rsidRPr="008F7CEF" w:rsidRDefault="00D55DDF" w:rsidP="00D55DDF">
            <w:r w:rsidRPr="008F7CEF">
              <w:rPr>
                <w:b/>
                <w:bCs/>
              </w:rPr>
              <w:t>Answer could include</w:t>
            </w:r>
          </w:p>
        </w:tc>
      </w:tr>
      <w:tr w:rsidR="00D55DDF" w:rsidRPr="008F7CEF" w14:paraId="595916F9" w14:textId="77777777" w:rsidTr="00C303A6">
        <w:tc>
          <w:tcPr>
            <w:tcW w:w="9071" w:type="dxa"/>
            <w:gridSpan w:val="2"/>
          </w:tcPr>
          <w:p w14:paraId="2284BD26" w14:textId="47BCCF0A" w:rsidR="00D55DDF" w:rsidRPr="008F7CEF" w:rsidRDefault="00D55DDF" w:rsidP="00D55DDF">
            <w:r w:rsidRPr="008F7CEF">
              <w:t>An internal audit involves assessing current business procedures and policies to determine if they are effective and being implemented correctly. Its purpose is to detect and correct any errors and/or deficiencies.</w:t>
            </w:r>
          </w:p>
        </w:tc>
      </w:tr>
      <w:tr w:rsidR="00D55DDF" w:rsidRPr="008F7CEF" w14:paraId="46915ECF" w14:textId="77777777" w:rsidTr="00911309">
        <w:tc>
          <w:tcPr>
            <w:tcW w:w="9071" w:type="dxa"/>
            <w:gridSpan w:val="2"/>
          </w:tcPr>
          <w:p w14:paraId="14A98649" w14:textId="6AF31A32" w:rsidR="00D55DDF" w:rsidRPr="008F7CEF" w:rsidRDefault="00D55DDF" w:rsidP="00D55DDF">
            <w:pPr>
              <w:rPr>
                <w:rFonts w:eastAsiaTheme="minorHAnsi"/>
              </w:rPr>
            </w:pPr>
            <w:r w:rsidRPr="008F7CEF">
              <w:t>Accept other relevant answers.</w:t>
            </w:r>
          </w:p>
        </w:tc>
      </w:tr>
      <w:bookmarkEnd w:id="0"/>
    </w:tbl>
    <w:p w14:paraId="2962F116" w14:textId="77777777" w:rsidR="008F7E55" w:rsidRPr="008F7CEF" w:rsidRDefault="008F7E55" w:rsidP="00D55DDF">
      <w:r w:rsidRPr="008F7CEF">
        <w:br w:type="page"/>
      </w:r>
    </w:p>
    <w:p w14:paraId="7AD7D511" w14:textId="521FCF5D" w:rsidR="00F8503C" w:rsidRPr="008F7CEF" w:rsidRDefault="00F8503C" w:rsidP="00356CAB">
      <w:pPr>
        <w:pStyle w:val="ListParagraph"/>
        <w:numPr>
          <w:ilvl w:val="0"/>
          <w:numId w:val="27"/>
        </w:numPr>
        <w:tabs>
          <w:tab w:val="right" w:pos="9070"/>
        </w:tabs>
      </w:pPr>
      <w:r w:rsidRPr="008F7CEF">
        <w:lastRenderedPageBreak/>
        <w:t xml:space="preserve">Explain </w:t>
      </w:r>
      <w:r w:rsidRPr="008F7CEF">
        <w:rPr>
          <w:b/>
          <w:bCs/>
        </w:rPr>
        <w:t>two</w:t>
      </w:r>
      <w:r w:rsidRPr="008F7CEF">
        <w:t xml:space="preserve"> internal control procedures that the accountant might recommend the business implement to better manage its cash.</w:t>
      </w:r>
      <w:r w:rsidRPr="008F7CEF">
        <w:tab/>
        <w:t>(6 marks)</w:t>
      </w:r>
    </w:p>
    <w:tbl>
      <w:tblPr>
        <w:tblStyle w:val="SCSATable"/>
        <w:tblW w:w="9071" w:type="dxa"/>
        <w:tblLayout w:type="fixed"/>
        <w:tblCellMar>
          <w:top w:w="45" w:type="dxa"/>
          <w:bottom w:w="45" w:type="dxa"/>
        </w:tblCellMar>
        <w:tblLook w:val="04A0" w:firstRow="1" w:lastRow="0" w:firstColumn="1" w:lastColumn="0" w:noHBand="0" w:noVBand="1"/>
      </w:tblPr>
      <w:tblGrid>
        <w:gridCol w:w="7654"/>
        <w:gridCol w:w="1417"/>
      </w:tblGrid>
      <w:tr w:rsidR="00F27456" w:rsidRPr="008F7CEF" w14:paraId="71731078" w14:textId="77777777" w:rsidTr="00934AB2">
        <w:trPr>
          <w:cnfStyle w:val="100000000000" w:firstRow="1" w:lastRow="0" w:firstColumn="0" w:lastColumn="0" w:oddVBand="0" w:evenVBand="0" w:oddHBand="0" w:evenHBand="0" w:firstRowFirstColumn="0" w:firstRowLastColumn="0" w:lastRowFirstColumn="0" w:lastRowLastColumn="0"/>
          <w:trHeight w:val="23"/>
        </w:trPr>
        <w:tc>
          <w:tcPr>
            <w:tcW w:w="7654" w:type="dxa"/>
            <w:hideMark/>
          </w:tcPr>
          <w:p w14:paraId="2B641F59" w14:textId="77777777" w:rsidR="00F27456" w:rsidRPr="008F7CEF" w:rsidRDefault="00F27456" w:rsidP="00771646">
            <w:pPr>
              <w:contextualSpacing/>
              <w:rPr>
                <w:rFonts w:cs="Calibri"/>
                <w:b w:val="0"/>
              </w:rPr>
            </w:pPr>
            <w:r w:rsidRPr="008F7CEF">
              <w:rPr>
                <w:rFonts w:cs="Calibri"/>
              </w:rPr>
              <w:t>Description</w:t>
            </w:r>
          </w:p>
        </w:tc>
        <w:tc>
          <w:tcPr>
            <w:tcW w:w="1417" w:type="dxa"/>
            <w:hideMark/>
          </w:tcPr>
          <w:p w14:paraId="3B1360BD" w14:textId="77777777" w:rsidR="00F27456" w:rsidRPr="008F7CEF" w:rsidRDefault="00F27456" w:rsidP="00771646">
            <w:pPr>
              <w:contextualSpacing/>
              <w:jc w:val="center"/>
              <w:rPr>
                <w:rFonts w:cs="Calibri"/>
                <w:b w:val="0"/>
              </w:rPr>
            </w:pPr>
            <w:r w:rsidRPr="008F7CEF">
              <w:rPr>
                <w:rFonts w:cs="Calibri"/>
              </w:rPr>
              <w:t>Marks</w:t>
            </w:r>
          </w:p>
        </w:tc>
      </w:tr>
      <w:tr w:rsidR="00934AB2" w:rsidRPr="008F7CEF" w14:paraId="0177C9A8" w14:textId="77777777" w:rsidTr="00934AB2">
        <w:trPr>
          <w:trHeight w:val="23"/>
        </w:trPr>
        <w:tc>
          <w:tcPr>
            <w:tcW w:w="9071" w:type="dxa"/>
            <w:gridSpan w:val="2"/>
            <w:shd w:val="clear" w:color="auto" w:fill="DECFE8" w:themeFill="accent5"/>
          </w:tcPr>
          <w:p w14:paraId="664BB551" w14:textId="56CF10D3" w:rsidR="00934AB2" w:rsidRPr="008F7CEF" w:rsidRDefault="00934AB2" w:rsidP="00771646">
            <w:pPr>
              <w:contextualSpacing/>
              <w:rPr>
                <w:rFonts w:cs="Calibri"/>
              </w:rPr>
            </w:pPr>
            <w:r w:rsidRPr="008F7CEF">
              <w:rPr>
                <w:rFonts w:cs="Calibri"/>
              </w:rPr>
              <w:t>For each internal control procedure (2 x 3 marks)</w:t>
            </w:r>
          </w:p>
        </w:tc>
      </w:tr>
      <w:tr w:rsidR="00D05D45" w:rsidRPr="008F7CEF" w14:paraId="004694B1" w14:textId="77777777" w:rsidTr="00934AB2">
        <w:trPr>
          <w:trHeight w:val="23"/>
        </w:trPr>
        <w:tc>
          <w:tcPr>
            <w:tcW w:w="7654" w:type="dxa"/>
          </w:tcPr>
          <w:p w14:paraId="6747A050" w14:textId="1C989DF5" w:rsidR="00D05D45" w:rsidRPr="008F7CEF" w:rsidRDefault="00D05D45" w:rsidP="00771646">
            <w:pPr>
              <w:contextualSpacing/>
              <w:rPr>
                <w:rFonts w:cs="Calibri"/>
              </w:rPr>
            </w:pPr>
            <w:r w:rsidRPr="008F7CEF">
              <w:rPr>
                <w:rFonts w:cs="Calibri"/>
              </w:rPr>
              <w:t>Explains</w:t>
            </w:r>
            <w:r w:rsidR="00B124F7" w:rsidRPr="008F7CEF">
              <w:rPr>
                <w:rFonts w:cs="Calibri"/>
              </w:rPr>
              <w:t xml:space="preserve"> the internal control procedure to manage cash</w:t>
            </w:r>
          </w:p>
        </w:tc>
        <w:tc>
          <w:tcPr>
            <w:tcW w:w="1417" w:type="dxa"/>
          </w:tcPr>
          <w:p w14:paraId="41DE17DF" w14:textId="2EC2F323" w:rsidR="00D05D45" w:rsidRPr="008F7CEF" w:rsidRDefault="00D05D45" w:rsidP="00771646">
            <w:pPr>
              <w:contextualSpacing/>
              <w:jc w:val="center"/>
              <w:rPr>
                <w:rFonts w:cs="Calibri"/>
              </w:rPr>
            </w:pPr>
            <w:r w:rsidRPr="008F7CEF">
              <w:rPr>
                <w:rFonts w:cs="Calibri"/>
              </w:rPr>
              <w:t>3</w:t>
            </w:r>
          </w:p>
        </w:tc>
      </w:tr>
      <w:tr w:rsidR="00F27456" w:rsidRPr="008F7CEF" w14:paraId="6184BD5C" w14:textId="77777777" w:rsidTr="00934AB2">
        <w:trPr>
          <w:trHeight w:val="23"/>
        </w:trPr>
        <w:tc>
          <w:tcPr>
            <w:tcW w:w="7654" w:type="dxa"/>
          </w:tcPr>
          <w:p w14:paraId="6B7FF4B7" w14:textId="616177C1" w:rsidR="00F27456" w:rsidRPr="008F7CEF" w:rsidRDefault="00F27456" w:rsidP="00771646">
            <w:pPr>
              <w:contextualSpacing/>
              <w:rPr>
                <w:rFonts w:cs="Calibri"/>
              </w:rPr>
            </w:pPr>
            <w:r w:rsidRPr="008F7CEF">
              <w:rPr>
                <w:rFonts w:cs="Calibri"/>
              </w:rPr>
              <w:t xml:space="preserve">Describes </w:t>
            </w:r>
            <w:r w:rsidR="00FA7028" w:rsidRPr="008F7CEF">
              <w:rPr>
                <w:rFonts w:cs="Calibri"/>
              </w:rPr>
              <w:t>the internal control procedure to manage cash</w:t>
            </w:r>
          </w:p>
        </w:tc>
        <w:tc>
          <w:tcPr>
            <w:tcW w:w="1417" w:type="dxa"/>
          </w:tcPr>
          <w:p w14:paraId="26DC03A6" w14:textId="77777777" w:rsidR="00F27456" w:rsidRPr="008F7CEF" w:rsidRDefault="00F27456" w:rsidP="00771646">
            <w:pPr>
              <w:contextualSpacing/>
              <w:jc w:val="center"/>
              <w:rPr>
                <w:rFonts w:cs="Calibri"/>
              </w:rPr>
            </w:pPr>
            <w:r w:rsidRPr="008F7CEF">
              <w:rPr>
                <w:rFonts w:cs="Calibri"/>
              </w:rPr>
              <w:t>2</w:t>
            </w:r>
          </w:p>
        </w:tc>
      </w:tr>
      <w:tr w:rsidR="00F27456" w:rsidRPr="008F7CEF" w14:paraId="37F683CB" w14:textId="77777777" w:rsidTr="00934AB2">
        <w:trPr>
          <w:trHeight w:val="23"/>
        </w:trPr>
        <w:tc>
          <w:tcPr>
            <w:tcW w:w="7654" w:type="dxa"/>
          </w:tcPr>
          <w:p w14:paraId="3C616C41" w14:textId="3FF04E7D" w:rsidR="00F27456" w:rsidRPr="008F7CEF" w:rsidRDefault="005033D9" w:rsidP="00771646">
            <w:pPr>
              <w:contextualSpacing/>
              <w:rPr>
                <w:rFonts w:cs="Calibri"/>
              </w:rPr>
            </w:pPr>
            <w:r w:rsidRPr="008F7CEF">
              <w:rPr>
                <w:rFonts w:cs="Calibri"/>
              </w:rPr>
              <w:t>M</w:t>
            </w:r>
            <w:r w:rsidR="00F341B2" w:rsidRPr="008F7CEF">
              <w:rPr>
                <w:rFonts w:cs="Calibri"/>
              </w:rPr>
              <w:t>akes a general comment about an internal control procedure to manage cash</w:t>
            </w:r>
          </w:p>
        </w:tc>
        <w:tc>
          <w:tcPr>
            <w:tcW w:w="1417" w:type="dxa"/>
          </w:tcPr>
          <w:p w14:paraId="0082E0CB" w14:textId="77777777" w:rsidR="00F27456" w:rsidRPr="008F7CEF" w:rsidRDefault="00F27456" w:rsidP="00771646">
            <w:pPr>
              <w:contextualSpacing/>
              <w:jc w:val="center"/>
              <w:rPr>
                <w:rFonts w:cs="Calibri"/>
              </w:rPr>
            </w:pPr>
            <w:r w:rsidRPr="008F7CEF">
              <w:rPr>
                <w:rFonts w:cs="Calibri"/>
              </w:rPr>
              <w:t>1</w:t>
            </w:r>
          </w:p>
        </w:tc>
      </w:tr>
      <w:tr w:rsidR="00F27456" w:rsidRPr="008F7CEF" w14:paraId="5444284B" w14:textId="77777777" w:rsidTr="00934AB2">
        <w:trPr>
          <w:trHeight w:val="23"/>
        </w:trPr>
        <w:tc>
          <w:tcPr>
            <w:tcW w:w="7654" w:type="dxa"/>
            <w:hideMark/>
          </w:tcPr>
          <w:p w14:paraId="072AD77F" w14:textId="77777777" w:rsidR="00F27456" w:rsidRPr="008F7CEF" w:rsidRDefault="00F27456" w:rsidP="00771646">
            <w:pPr>
              <w:contextualSpacing/>
              <w:jc w:val="right"/>
              <w:rPr>
                <w:rFonts w:cs="Calibri"/>
                <w:b/>
              </w:rPr>
            </w:pPr>
            <w:r w:rsidRPr="008F7CEF">
              <w:rPr>
                <w:rFonts w:cs="Calibri"/>
                <w:b/>
              </w:rPr>
              <w:t>Total</w:t>
            </w:r>
          </w:p>
        </w:tc>
        <w:tc>
          <w:tcPr>
            <w:tcW w:w="1417" w:type="dxa"/>
            <w:hideMark/>
          </w:tcPr>
          <w:p w14:paraId="1199CC6D" w14:textId="11B40B09" w:rsidR="00F27456" w:rsidRPr="008F7CEF" w:rsidRDefault="00F27456" w:rsidP="00771646">
            <w:pPr>
              <w:contextualSpacing/>
              <w:jc w:val="right"/>
              <w:rPr>
                <w:rFonts w:cs="Calibri"/>
                <w:b/>
              </w:rPr>
            </w:pPr>
            <w:r w:rsidRPr="008F7CEF">
              <w:rPr>
                <w:rFonts w:cs="Calibri"/>
                <w:b/>
              </w:rPr>
              <w:t>/</w:t>
            </w:r>
            <w:r w:rsidR="00D05D45" w:rsidRPr="008F7CEF">
              <w:rPr>
                <w:rFonts w:cs="Calibri"/>
                <w:b/>
              </w:rPr>
              <w:t>6</w:t>
            </w:r>
          </w:p>
        </w:tc>
      </w:tr>
      <w:tr w:rsidR="00934AB2" w:rsidRPr="008F7CEF" w14:paraId="4BA1135D" w14:textId="77777777" w:rsidTr="00934AB2">
        <w:trPr>
          <w:trHeight w:val="23"/>
        </w:trPr>
        <w:tc>
          <w:tcPr>
            <w:tcW w:w="9071" w:type="dxa"/>
            <w:gridSpan w:val="2"/>
            <w:shd w:val="clear" w:color="auto" w:fill="DECFE8" w:themeFill="accent5"/>
          </w:tcPr>
          <w:p w14:paraId="65D230A5" w14:textId="067A4A52" w:rsidR="00934AB2" w:rsidRPr="00934AB2" w:rsidRDefault="00934AB2" w:rsidP="00934AB2">
            <w:pPr>
              <w:rPr>
                <w:b/>
                <w:bCs/>
              </w:rPr>
            </w:pPr>
            <w:r w:rsidRPr="00934AB2">
              <w:rPr>
                <w:b/>
                <w:bCs/>
              </w:rPr>
              <w:t>Answer could include</w:t>
            </w:r>
          </w:p>
        </w:tc>
      </w:tr>
      <w:tr w:rsidR="00934AB2" w:rsidRPr="008F7CEF" w14:paraId="3B801B98" w14:textId="77777777" w:rsidTr="00934AB2">
        <w:trPr>
          <w:trHeight w:val="23"/>
        </w:trPr>
        <w:tc>
          <w:tcPr>
            <w:tcW w:w="9071" w:type="dxa"/>
            <w:gridSpan w:val="2"/>
          </w:tcPr>
          <w:p w14:paraId="53C6F1BD" w14:textId="77777777" w:rsidR="00934AB2" w:rsidRPr="008F7CEF" w:rsidRDefault="00934AB2" w:rsidP="00934AB2">
            <w:r w:rsidRPr="008F7CEF">
              <w:t>The following internal control procedures could be implemented to better manage the business’s cash:</w:t>
            </w:r>
          </w:p>
          <w:p w14:paraId="1234B921" w14:textId="77777777" w:rsidR="00934AB2" w:rsidRPr="008F7CEF" w:rsidRDefault="00934AB2" w:rsidP="00934AB2">
            <w:pPr>
              <w:pStyle w:val="ListBullet"/>
              <w:rPr>
                <w:lang w:val="en-AU"/>
              </w:rPr>
            </w:pPr>
            <w:r w:rsidRPr="008F7CEF">
              <w:rPr>
                <w:lang w:val="en-AU"/>
              </w:rPr>
              <w:t xml:space="preserve">Establish a clear line of responsibility for cash-related tasks. As the manager, Boris needs to determine which staff members will be authorised to make payments, handle cash, record cash transactions etc. This provides a layer of security for this vulnerable asset. </w:t>
            </w:r>
          </w:p>
          <w:p w14:paraId="0BAED5D2" w14:textId="77777777" w:rsidR="00934AB2" w:rsidRPr="008F7CEF" w:rsidRDefault="00934AB2" w:rsidP="00934AB2">
            <w:pPr>
              <w:pStyle w:val="ListBullet"/>
              <w:rPr>
                <w:lang w:val="en-AU"/>
              </w:rPr>
            </w:pPr>
            <w:r w:rsidRPr="008F7CEF">
              <w:rPr>
                <w:lang w:val="en-AU"/>
              </w:rPr>
              <w:t>The employee handling cash receipts/payments should be separate from the employee who is recording the cash received/paid. This will enable the business to detect errors more effectively and help prevent the possibility of theft.</w:t>
            </w:r>
          </w:p>
          <w:p w14:paraId="4D4DA0EC" w14:textId="77777777" w:rsidR="00934AB2" w:rsidRPr="008F7CEF" w:rsidRDefault="00934AB2" w:rsidP="00934AB2">
            <w:pPr>
              <w:pStyle w:val="ListBullet"/>
              <w:rPr>
                <w:lang w:val="en-AU"/>
              </w:rPr>
            </w:pPr>
            <w:r w:rsidRPr="008F7CEF">
              <w:rPr>
                <w:lang w:val="en-AU"/>
              </w:rPr>
              <w:t>All cash received should be documented (receipted) as soon as it is received. This is to ensure that there is proof of the cash transaction, and the business is then better placed to track its incoming cash.</w:t>
            </w:r>
          </w:p>
          <w:p w14:paraId="36234A16" w14:textId="77777777" w:rsidR="00934AB2" w:rsidRPr="008F7CEF" w:rsidRDefault="00934AB2" w:rsidP="00934AB2">
            <w:pPr>
              <w:pStyle w:val="ListBullet"/>
              <w:rPr>
                <w:lang w:val="en-AU"/>
              </w:rPr>
            </w:pPr>
            <w:r w:rsidRPr="008F7CEF">
              <w:rPr>
                <w:lang w:val="en-AU"/>
              </w:rPr>
              <w:t xml:space="preserve">Cash received from clients should be banked intact daily. This avoids large quantities of cash being kept in the safe and will end the current practice of family members ‘borrowing’ cash, which may become problematic. </w:t>
            </w:r>
          </w:p>
          <w:p w14:paraId="26FFB99A" w14:textId="6AD566E1" w:rsidR="00934AB2" w:rsidRPr="00934AB2" w:rsidRDefault="00934AB2" w:rsidP="00934AB2">
            <w:pPr>
              <w:pStyle w:val="ListBullet"/>
              <w:spacing w:after="120"/>
              <w:rPr>
                <w:lang w:val="en-AU"/>
              </w:rPr>
            </w:pPr>
            <w:r w:rsidRPr="008F7CEF">
              <w:rPr>
                <w:lang w:val="en-AU"/>
              </w:rPr>
              <w:t>All cash records should be kept up to date and checked against bank statements. Conducting a bank reconciliation will enable discrepancies to be investigated and allow for the business’s financial records to be updated, where necessary.</w:t>
            </w:r>
          </w:p>
        </w:tc>
      </w:tr>
      <w:tr w:rsidR="00934AB2" w:rsidRPr="008F7CEF" w14:paraId="13CCAE25" w14:textId="77777777" w:rsidTr="00934AB2">
        <w:trPr>
          <w:trHeight w:val="23"/>
        </w:trPr>
        <w:tc>
          <w:tcPr>
            <w:tcW w:w="9071" w:type="dxa"/>
            <w:gridSpan w:val="2"/>
          </w:tcPr>
          <w:p w14:paraId="5B3ED05F" w14:textId="3C698921" w:rsidR="00934AB2" w:rsidRPr="00934AB2" w:rsidRDefault="00934AB2" w:rsidP="00934AB2">
            <w:r w:rsidRPr="008F7CEF">
              <w:t>Accept other relevant answers.</w:t>
            </w:r>
          </w:p>
        </w:tc>
      </w:tr>
    </w:tbl>
    <w:p w14:paraId="247A6FAD" w14:textId="22F800D1" w:rsidR="00356CAB" w:rsidRPr="008F7CEF" w:rsidRDefault="00356CAB" w:rsidP="00934AB2">
      <w:pPr>
        <w:pStyle w:val="ListParagraph"/>
        <w:numPr>
          <w:ilvl w:val="0"/>
          <w:numId w:val="27"/>
        </w:numPr>
        <w:tabs>
          <w:tab w:val="right" w:pos="9070"/>
        </w:tabs>
        <w:spacing w:before="120"/>
      </w:pPr>
      <w:r w:rsidRPr="008F7CEF">
        <w:t xml:space="preserve">Describe </w:t>
      </w:r>
      <w:r w:rsidRPr="008F7CEF">
        <w:rPr>
          <w:b/>
          <w:bCs/>
        </w:rPr>
        <w:t>two</w:t>
      </w:r>
      <w:r w:rsidRPr="008F7CEF">
        <w:t xml:space="preserve"> additional functions, aside from conducting the internal audit and recommending control procedures, that the accountant might perform in the above scenario.</w:t>
      </w:r>
      <w:r w:rsidRPr="008F7CEF">
        <w:tab/>
        <w:t>(4 marks)</w:t>
      </w:r>
    </w:p>
    <w:tbl>
      <w:tblPr>
        <w:tblStyle w:val="SCSATable"/>
        <w:tblW w:w="9071" w:type="dxa"/>
        <w:tblLayout w:type="fixed"/>
        <w:tblCellMar>
          <w:top w:w="45" w:type="dxa"/>
          <w:bottom w:w="45" w:type="dxa"/>
        </w:tblCellMar>
        <w:tblLook w:val="04A0" w:firstRow="1" w:lastRow="0" w:firstColumn="1" w:lastColumn="0" w:noHBand="0" w:noVBand="1"/>
      </w:tblPr>
      <w:tblGrid>
        <w:gridCol w:w="7654"/>
        <w:gridCol w:w="1417"/>
      </w:tblGrid>
      <w:tr w:rsidR="005033D9" w:rsidRPr="008F7CEF" w14:paraId="0BBA20E1" w14:textId="77777777" w:rsidTr="00934AB2">
        <w:trPr>
          <w:cnfStyle w:val="100000000000" w:firstRow="1" w:lastRow="0" w:firstColumn="0" w:lastColumn="0" w:oddVBand="0" w:evenVBand="0" w:oddHBand="0" w:evenHBand="0" w:firstRowFirstColumn="0" w:firstRowLastColumn="0" w:lastRowFirstColumn="0" w:lastRowLastColumn="0"/>
          <w:trHeight w:val="23"/>
        </w:trPr>
        <w:tc>
          <w:tcPr>
            <w:tcW w:w="7654" w:type="dxa"/>
            <w:hideMark/>
          </w:tcPr>
          <w:p w14:paraId="752BD913" w14:textId="77777777" w:rsidR="005033D9" w:rsidRPr="008F7CEF" w:rsidRDefault="005033D9" w:rsidP="00771646">
            <w:pPr>
              <w:contextualSpacing/>
              <w:rPr>
                <w:rFonts w:cs="Calibri"/>
                <w:b w:val="0"/>
              </w:rPr>
            </w:pPr>
            <w:r w:rsidRPr="008F7CEF">
              <w:rPr>
                <w:rFonts w:cs="Calibri"/>
              </w:rPr>
              <w:t>Description</w:t>
            </w:r>
          </w:p>
        </w:tc>
        <w:tc>
          <w:tcPr>
            <w:tcW w:w="1417" w:type="dxa"/>
            <w:hideMark/>
          </w:tcPr>
          <w:p w14:paraId="2E3393CE" w14:textId="77777777" w:rsidR="005033D9" w:rsidRPr="008F7CEF" w:rsidRDefault="005033D9" w:rsidP="00771646">
            <w:pPr>
              <w:contextualSpacing/>
              <w:jc w:val="center"/>
              <w:rPr>
                <w:rFonts w:cs="Calibri"/>
                <w:b w:val="0"/>
              </w:rPr>
            </w:pPr>
            <w:r w:rsidRPr="008F7CEF">
              <w:rPr>
                <w:rFonts w:cs="Calibri"/>
              </w:rPr>
              <w:t>Marks</w:t>
            </w:r>
          </w:p>
        </w:tc>
      </w:tr>
      <w:tr w:rsidR="00934AB2" w:rsidRPr="008F7CEF" w14:paraId="5BD3C2F5" w14:textId="77777777" w:rsidTr="00934AB2">
        <w:trPr>
          <w:trHeight w:val="23"/>
        </w:trPr>
        <w:tc>
          <w:tcPr>
            <w:tcW w:w="9071" w:type="dxa"/>
            <w:gridSpan w:val="2"/>
          </w:tcPr>
          <w:p w14:paraId="7E8BFF72" w14:textId="2E6C1C4F" w:rsidR="00934AB2" w:rsidRPr="008F7CEF" w:rsidRDefault="00934AB2" w:rsidP="00771646">
            <w:pPr>
              <w:contextualSpacing/>
              <w:rPr>
                <w:rFonts w:cs="Calibri"/>
              </w:rPr>
            </w:pPr>
            <w:r w:rsidRPr="008F7CEF">
              <w:rPr>
                <w:rFonts w:cs="Calibri"/>
              </w:rPr>
              <w:t>For each function (2 x 2 marks)</w:t>
            </w:r>
          </w:p>
        </w:tc>
      </w:tr>
      <w:tr w:rsidR="005033D9" w:rsidRPr="008F7CEF" w14:paraId="1D2C47E6" w14:textId="77777777" w:rsidTr="00934AB2">
        <w:trPr>
          <w:trHeight w:val="23"/>
        </w:trPr>
        <w:tc>
          <w:tcPr>
            <w:tcW w:w="7654" w:type="dxa"/>
          </w:tcPr>
          <w:p w14:paraId="103602D1" w14:textId="0C56CE93" w:rsidR="005033D9" w:rsidRPr="008F7CEF" w:rsidRDefault="005033D9" w:rsidP="00771646">
            <w:pPr>
              <w:contextualSpacing/>
              <w:rPr>
                <w:rFonts w:cs="Calibri"/>
              </w:rPr>
            </w:pPr>
            <w:r w:rsidRPr="008F7CEF">
              <w:rPr>
                <w:rFonts w:cs="Calibri"/>
              </w:rPr>
              <w:t>Describes the</w:t>
            </w:r>
            <w:r w:rsidR="00832E7E" w:rsidRPr="008F7CEF">
              <w:rPr>
                <w:rFonts w:cs="Calibri"/>
              </w:rPr>
              <w:t xml:space="preserve"> </w:t>
            </w:r>
            <w:r w:rsidRPr="008F7CEF">
              <w:rPr>
                <w:rFonts w:cs="Calibri"/>
              </w:rPr>
              <w:t xml:space="preserve">function the accountant </w:t>
            </w:r>
            <w:r w:rsidR="00651F23" w:rsidRPr="008F7CEF">
              <w:rPr>
                <w:rFonts w:cs="Calibri"/>
              </w:rPr>
              <w:t>might perform in the above scenario</w:t>
            </w:r>
          </w:p>
        </w:tc>
        <w:tc>
          <w:tcPr>
            <w:tcW w:w="1417" w:type="dxa"/>
          </w:tcPr>
          <w:p w14:paraId="0316CFBD" w14:textId="77777777" w:rsidR="005033D9" w:rsidRPr="008F7CEF" w:rsidRDefault="005033D9" w:rsidP="00771646">
            <w:pPr>
              <w:contextualSpacing/>
              <w:jc w:val="center"/>
              <w:rPr>
                <w:rFonts w:cs="Calibri"/>
              </w:rPr>
            </w:pPr>
            <w:r w:rsidRPr="008F7CEF">
              <w:rPr>
                <w:rFonts w:cs="Calibri"/>
              </w:rPr>
              <w:t>2</w:t>
            </w:r>
          </w:p>
        </w:tc>
      </w:tr>
      <w:tr w:rsidR="005033D9" w:rsidRPr="008F7CEF" w14:paraId="3DB2E187" w14:textId="77777777" w:rsidTr="00934AB2">
        <w:trPr>
          <w:trHeight w:val="23"/>
        </w:trPr>
        <w:tc>
          <w:tcPr>
            <w:tcW w:w="7654" w:type="dxa"/>
          </w:tcPr>
          <w:p w14:paraId="46CF0BE9" w14:textId="1B99A680" w:rsidR="005033D9" w:rsidRPr="008F7CEF" w:rsidRDefault="00FA5928" w:rsidP="00771646">
            <w:pPr>
              <w:contextualSpacing/>
              <w:rPr>
                <w:rFonts w:cs="Calibri"/>
              </w:rPr>
            </w:pPr>
            <w:r w:rsidRPr="008F7CEF">
              <w:rPr>
                <w:rFonts w:cs="Calibri"/>
              </w:rPr>
              <w:t>Identifies an</w:t>
            </w:r>
            <w:r w:rsidR="005033D9" w:rsidRPr="008F7CEF">
              <w:rPr>
                <w:rFonts w:cs="Calibri"/>
              </w:rPr>
              <w:t xml:space="preserve"> </w:t>
            </w:r>
            <w:r w:rsidR="00651F23" w:rsidRPr="008F7CEF">
              <w:rPr>
                <w:rFonts w:cs="Calibri"/>
              </w:rPr>
              <w:t>a</w:t>
            </w:r>
            <w:r w:rsidR="00BD6600" w:rsidRPr="008F7CEF">
              <w:rPr>
                <w:rFonts w:cs="Calibri"/>
              </w:rPr>
              <w:t>dditional</w:t>
            </w:r>
            <w:r w:rsidR="00651F23" w:rsidRPr="008F7CEF">
              <w:rPr>
                <w:rFonts w:cs="Calibri"/>
              </w:rPr>
              <w:t xml:space="preserve"> function the accountant might perform</w:t>
            </w:r>
          </w:p>
        </w:tc>
        <w:tc>
          <w:tcPr>
            <w:tcW w:w="1417" w:type="dxa"/>
          </w:tcPr>
          <w:p w14:paraId="1008D3D2" w14:textId="77777777" w:rsidR="005033D9" w:rsidRPr="008F7CEF" w:rsidRDefault="005033D9" w:rsidP="00771646">
            <w:pPr>
              <w:contextualSpacing/>
              <w:jc w:val="center"/>
              <w:rPr>
                <w:rFonts w:cs="Calibri"/>
              </w:rPr>
            </w:pPr>
            <w:r w:rsidRPr="008F7CEF">
              <w:rPr>
                <w:rFonts w:cs="Calibri"/>
              </w:rPr>
              <w:t>1</w:t>
            </w:r>
          </w:p>
        </w:tc>
      </w:tr>
      <w:tr w:rsidR="005033D9" w:rsidRPr="008F7CEF" w14:paraId="309A3160" w14:textId="77777777" w:rsidTr="00934AB2">
        <w:trPr>
          <w:trHeight w:val="23"/>
        </w:trPr>
        <w:tc>
          <w:tcPr>
            <w:tcW w:w="7654" w:type="dxa"/>
            <w:hideMark/>
          </w:tcPr>
          <w:p w14:paraId="1282C167" w14:textId="77777777" w:rsidR="005033D9" w:rsidRPr="008F7CEF" w:rsidRDefault="005033D9" w:rsidP="00771646">
            <w:pPr>
              <w:contextualSpacing/>
              <w:jc w:val="right"/>
              <w:rPr>
                <w:rFonts w:cs="Calibri"/>
                <w:b/>
              </w:rPr>
            </w:pPr>
            <w:r w:rsidRPr="008F7CEF">
              <w:rPr>
                <w:rFonts w:cs="Calibri"/>
                <w:b/>
              </w:rPr>
              <w:t>Total</w:t>
            </w:r>
          </w:p>
        </w:tc>
        <w:tc>
          <w:tcPr>
            <w:tcW w:w="1417" w:type="dxa"/>
            <w:hideMark/>
          </w:tcPr>
          <w:p w14:paraId="3D42393A" w14:textId="58B59474" w:rsidR="005033D9" w:rsidRPr="008F7CEF" w:rsidRDefault="005033D9" w:rsidP="00771646">
            <w:pPr>
              <w:contextualSpacing/>
              <w:jc w:val="right"/>
              <w:rPr>
                <w:rFonts w:cs="Calibri"/>
                <w:b/>
              </w:rPr>
            </w:pPr>
            <w:r w:rsidRPr="008F7CEF">
              <w:rPr>
                <w:rFonts w:cs="Calibri"/>
                <w:b/>
              </w:rPr>
              <w:t>/</w:t>
            </w:r>
            <w:r w:rsidR="00AB70ED" w:rsidRPr="008F7CEF">
              <w:rPr>
                <w:rFonts w:cs="Calibri"/>
                <w:b/>
              </w:rPr>
              <w:t>4</w:t>
            </w:r>
          </w:p>
        </w:tc>
      </w:tr>
      <w:tr w:rsidR="00934AB2" w:rsidRPr="008F7CEF" w14:paraId="35CC45B7" w14:textId="77777777" w:rsidTr="00934AB2">
        <w:trPr>
          <w:trHeight w:val="23"/>
        </w:trPr>
        <w:tc>
          <w:tcPr>
            <w:tcW w:w="9071" w:type="dxa"/>
            <w:gridSpan w:val="2"/>
            <w:shd w:val="clear" w:color="auto" w:fill="DECFE8" w:themeFill="accent5"/>
          </w:tcPr>
          <w:p w14:paraId="54AE179A" w14:textId="61AD7B93" w:rsidR="00934AB2" w:rsidRPr="00934AB2" w:rsidRDefault="00934AB2" w:rsidP="00934AB2">
            <w:r w:rsidRPr="008F7CEF">
              <w:rPr>
                <w:b/>
                <w:bCs/>
              </w:rPr>
              <w:t>Answer could include</w:t>
            </w:r>
          </w:p>
        </w:tc>
      </w:tr>
      <w:tr w:rsidR="00934AB2" w:rsidRPr="008F7CEF" w14:paraId="1A2F1BCC" w14:textId="77777777" w:rsidTr="00934AB2">
        <w:trPr>
          <w:trHeight w:val="23"/>
        </w:trPr>
        <w:tc>
          <w:tcPr>
            <w:tcW w:w="9071" w:type="dxa"/>
            <w:gridSpan w:val="2"/>
          </w:tcPr>
          <w:p w14:paraId="33ABF83D" w14:textId="77777777" w:rsidR="00934AB2" w:rsidRPr="008F7CEF" w:rsidRDefault="00934AB2" w:rsidP="00934AB2">
            <w:r w:rsidRPr="008F7CEF">
              <w:t>Additional functions the accountant might perform in the above scenario:</w:t>
            </w:r>
          </w:p>
          <w:p w14:paraId="675F1120" w14:textId="77777777" w:rsidR="00934AB2" w:rsidRPr="008F7CEF" w:rsidRDefault="00934AB2" w:rsidP="00934AB2">
            <w:pPr>
              <w:pStyle w:val="ListBullet"/>
              <w:rPr>
                <w:lang w:val="en-AU"/>
              </w:rPr>
            </w:pPr>
            <w:r w:rsidRPr="008F7CEF">
              <w:rPr>
                <w:lang w:val="en-AU"/>
              </w:rPr>
              <w:t>Design, implement and maintain a financial recording system that will make it easier for the business to keep its financial records up to date.</w:t>
            </w:r>
          </w:p>
          <w:p w14:paraId="4520F814" w14:textId="77777777" w:rsidR="00934AB2" w:rsidRPr="008F7CEF" w:rsidRDefault="00934AB2" w:rsidP="00934AB2">
            <w:pPr>
              <w:pStyle w:val="ListBullet"/>
              <w:rPr>
                <w:lang w:val="en-AU"/>
              </w:rPr>
            </w:pPr>
            <w:r w:rsidRPr="008F7CEF">
              <w:rPr>
                <w:lang w:val="en-AU"/>
              </w:rPr>
              <w:t>Produce internal and external financial reports, such as cash budgets, performance reports and income statements for the owner/manager and external parties.</w:t>
            </w:r>
          </w:p>
          <w:p w14:paraId="03421BBF" w14:textId="686E18E2" w:rsidR="00934AB2" w:rsidRPr="00934AB2" w:rsidRDefault="00934AB2" w:rsidP="00934AB2">
            <w:pPr>
              <w:pStyle w:val="ListBullet"/>
              <w:spacing w:after="120"/>
              <w:rPr>
                <w:lang w:val="en-AU"/>
              </w:rPr>
            </w:pPr>
            <w:r w:rsidRPr="008F7CEF">
              <w:rPr>
                <w:lang w:val="en-AU"/>
              </w:rPr>
              <w:t>Analyse financial reports and provide advice on course/s of action.</w:t>
            </w:r>
          </w:p>
        </w:tc>
      </w:tr>
      <w:tr w:rsidR="00934AB2" w:rsidRPr="008F7CEF" w14:paraId="653B9D6E" w14:textId="77777777" w:rsidTr="00934AB2">
        <w:trPr>
          <w:trHeight w:val="23"/>
        </w:trPr>
        <w:tc>
          <w:tcPr>
            <w:tcW w:w="9071" w:type="dxa"/>
            <w:gridSpan w:val="2"/>
          </w:tcPr>
          <w:p w14:paraId="7F1BB6AA" w14:textId="116C87FA" w:rsidR="00934AB2" w:rsidRPr="00934AB2" w:rsidRDefault="00934AB2" w:rsidP="00934AB2">
            <w:r w:rsidRPr="008F7CEF">
              <w:t>Accept other relevant answers.</w:t>
            </w:r>
          </w:p>
        </w:tc>
      </w:tr>
    </w:tbl>
    <w:p w14:paraId="367EB8EC" w14:textId="77777777" w:rsidR="00E9009A" w:rsidRPr="008F7CEF" w:rsidRDefault="00356CAB" w:rsidP="00934AB2">
      <w:pPr>
        <w:pStyle w:val="ListParagraph"/>
        <w:numPr>
          <w:ilvl w:val="0"/>
          <w:numId w:val="27"/>
        </w:numPr>
        <w:tabs>
          <w:tab w:val="right" w:pos="9070"/>
        </w:tabs>
        <w:spacing w:before="120"/>
        <w:ind w:left="357" w:hanging="357"/>
      </w:pPr>
      <w:r w:rsidRPr="008F7CEF">
        <w:lastRenderedPageBreak/>
        <w:t>State if the lender would be considered an internal or external user of the financial statements.</w:t>
      </w:r>
      <w:r w:rsidRPr="008F7CEF">
        <w:tab/>
      </w:r>
    </w:p>
    <w:p w14:paraId="1A169D25" w14:textId="7960ED3C" w:rsidR="00356CAB" w:rsidRPr="008F7CEF" w:rsidRDefault="00E9009A" w:rsidP="00E9009A">
      <w:pPr>
        <w:pStyle w:val="ListParagraph"/>
        <w:tabs>
          <w:tab w:val="right" w:pos="9070"/>
        </w:tabs>
        <w:ind w:left="357"/>
      </w:pPr>
      <w:r w:rsidRPr="008F7CEF">
        <w:tab/>
      </w:r>
      <w:r w:rsidR="00356CAB" w:rsidRPr="008F7CEF">
        <w:t>(1 mark)</w:t>
      </w:r>
    </w:p>
    <w:tbl>
      <w:tblPr>
        <w:tblStyle w:val="SCSATable"/>
        <w:tblW w:w="0" w:type="auto"/>
        <w:tblLayout w:type="fixed"/>
        <w:tblLook w:val="04A0" w:firstRow="1" w:lastRow="0" w:firstColumn="1" w:lastColumn="0" w:noHBand="0" w:noVBand="1"/>
      </w:tblPr>
      <w:tblGrid>
        <w:gridCol w:w="7654"/>
        <w:gridCol w:w="1417"/>
      </w:tblGrid>
      <w:tr w:rsidR="00AB70ED" w:rsidRPr="008F7CEF" w14:paraId="26E00558" w14:textId="77777777" w:rsidTr="00934AB2">
        <w:trPr>
          <w:cnfStyle w:val="100000000000" w:firstRow="1" w:lastRow="0" w:firstColumn="0" w:lastColumn="0" w:oddVBand="0" w:evenVBand="0" w:oddHBand="0" w:evenHBand="0" w:firstRowFirstColumn="0" w:firstRowLastColumn="0" w:lastRowFirstColumn="0" w:lastRowLastColumn="0"/>
          <w:trHeight w:val="23"/>
        </w:trPr>
        <w:tc>
          <w:tcPr>
            <w:tcW w:w="7654" w:type="dxa"/>
            <w:hideMark/>
          </w:tcPr>
          <w:p w14:paraId="4539862D" w14:textId="77777777" w:rsidR="00AB70ED" w:rsidRPr="008F7CEF" w:rsidRDefault="00AB70ED" w:rsidP="00771646">
            <w:pPr>
              <w:contextualSpacing/>
              <w:rPr>
                <w:rFonts w:cs="Calibri"/>
                <w:b w:val="0"/>
              </w:rPr>
            </w:pPr>
            <w:r w:rsidRPr="008F7CEF">
              <w:rPr>
                <w:rFonts w:cs="Calibri"/>
              </w:rPr>
              <w:t>Description</w:t>
            </w:r>
          </w:p>
        </w:tc>
        <w:tc>
          <w:tcPr>
            <w:tcW w:w="1417" w:type="dxa"/>
            <w:hideMark/>
          </w:tcPr>
          <w:p w14:paraId="4ADD4D01" w14:textId="77777777" w:rsidR="00AB70ED" w:rsidRPr="008F7CEF" w:rsidRDefault="00AB70ED" w:rsidP="00771646">
            <w:pPr>
              <w:contextualSpacing/>
              <w:jc w:val="center"/>
              <w:rPr>
                <w:rFonts w:cs="Calibri"/>
                <w:b w:val="0"/>
              </w:rPr>
            </w:pPr>
            <w:r w:rsidRPr="008F7CEF">
              <w:rPr>
                <w:rFonts w:cs="Calibri"/>
              </w:rPr>
              <w:t>Marks</w:t>
            </w:r>
          </w:p>
        </w:tc>
      </w:tr>
      <w:tr w:rsidR="00AB70ED" w:rsidRPr="008F7CEF" w14:paraId="2EE7D150" w14:textId="77777777" w:rsidTr="00934AB2">
        <w:trPr>
          <w:trHeight w:val="23"/>
        </w:trPr>
        <w:tc>
          <w:tcPr>
            <w:tcW w:w="7654" w:type="dxa"/>
          </w:tcPr>
          <w:p w14:paraId="4CBDD7E0" w14:textId="15BC2440" w:rsidR="00AB70ED" w:rsidRPr="008F7CEF" w:rsidRDefault="00AB70ED" w:rsidP="00771646">
            <w:pPr>
              <w:contextualSpacing/>
              <w:rPr>
                <w:rFonts w:cs="Calibri"/>
              </w:rPr>
            </w:pPr>
            <w:r w:rsidRPr="008F7CEF">
              <w:rPr>
                <w:rFonts w:cs="Calibri"/>
              </w:rPr>
              <w:t>State</w:t>
            </w:r>
            <w:r w:rsidR="007550CB" w:rsidRPr="008F7CEF">
              <w:rPr>
                <w:rFonts w:cs="Calibri"/>
              </w:rPr>
              <w:t>s</w:t>
            </w:r>
            <w:r w:rsidRPr="008F7CEF">
              <w:rPr>
                <w:rFonts w:cs="Calibri"/>
              </w:rPr>
              <w:t xml:space="preserve"> that the lender is an external user</w:t>
            </w:r>
          </w:p>
        </w:tc>
        <w:tc>
          <w:tcPr>
            <w:tcW w:w="1417" w:type="dxa"/>
          </w:tcPr>
          <w:p w14:paraId="2A0F7AD4" w14:textId="77777777" w:rsidR="00AB70ED" w:rsidRPr="008F7CEF" w:rsidRDefault="00AB70ED" w:rsidP="00771646">
            <w:pPr>
              <w:contextualSpacing/>
              <w:jc w:val="center"/>
              <w:rPr>
                <w:rFonts w:cs="Calibri"/>
              </w:rPr>
            </w:pPr>
            <w:r w:rsidRPr="008F7CEF">
              <w:rPr>
                <w:rFonts w:cs="Calibri"/>
              </w:rPr>
              <w:t>1</w:t>
            </w:r>
          </w:p>
        </w:tc>
      </w:tr>
      <w:tr w:rsidR="00AB70ED" w:rsidRPr="008F7CEF" w14:paraId="50E12283" w14:textId="77777777" w:rsidTr="00934AB2">
        <w:trPr>
          <w:trHeight w:val="23"/>
        </w:trPr>
        <w:tc>
          <w:tcPr>
            <w:tcW w:w="7654" w:type="dxa"/>
            <w:hideMark/>
          </w:tcPr>
          <w:p w14:paraId="0E55A9AE" w14:textId="77777777" w:rsidR="00AB70ED" w:rsidRPr="008F7CEF" w:rsidRDefault="00AB70ED" w:rsidP="00771646">
            <w:pPr>
              <w:contextualSpacing/>
              <w:jc w:val="right"/>
              <w:rPr>
                <w:rFonts w:cs="Calibri"/>
                <w:b/>
              </w:rPr>
            </w:pPr>
            <w:r w:rsidRPr="008F7CEF">
              <w:rPr>
                <w:rFonts w:cs="Calibri"/>
                <w:b/>
              </w:rPr>
              <w:t>Total</w:t>
            </w:r>
          </w:p>
        </w:tc>
        <w:tc>
          <w:tcPr>
            <w:tcW w:w="1417" w:type="dxa"/>
            <w:hideMark/>
          </w:tcPr>
          <w:p w14:paraId="075B33DC" w14:textId="676E6C1C" w:rsidR="00AB70ED" w:rsidRPr="008F7CEF" w:rsidRDefault="00AB70ED" w:rsidP="00771646">
            <w:pPr>
              <w:contextualSpacing/>
              <w:jc w:val="right"/>
              <w:rPr>
                <w:rFonts w:cs="Calibri"/>
                <w:b/>
              </w:rPr>
            </w:pPr>
            <w:r w:rsidRPr="008F7CEF">
              <w:rPr>
                <w:rFonts w:cs="Calibri"/>
                <w:b/>
              </w:rPr>
              <w:t>/1</w:t>
            </w:r>
          </w:p>
        </w:tc>
      </w:tr>
    </w:tbl>
    <w:p w14:paraId="4CD8B49E" w14:textId="4E00394B" w:rsidR="00516A5C" w:rsidRPr="008F7CEF" w:rsidRDefault="00516A5C" w:rsidP="006809AD">
      <w:pPr>
        <w:pStyle w:val="ListParagraph"/>
        <w:numPr>
          <w:ilvl w:val="0"/>
          <w:numId w:val="27"/>
        </w:numPr>
        <w:tabs>
          <w:tab w:val="right" w:pos="9070"/>
        </w:tabs>
        <w:spacing w:before="120" w:after="0"/>
      </w:pPr>
      <w:r w:rsidRPr="008F7CEF">
        <w:t xml:space="preserve">Identify and explain </w:t>
      </w:r>
      <w:r w:rsidRPr="008F7CEF">
        <w:rPr>
          <w:b/>
          <w:bCs/>
        </w:rPr>
        <w:t>two</w:t>
      </w:r>
      <w:r w:rsidRPr="008F7CEF">
        <w:t xml:space="preserve"> financial statements that would meet the lender’s requirements.</w:t>
      </w:r>
      <w:r w:rsidRPr="008F7CEF">
        <w:tab/>
      </w:r>
    </w:p>
    <w:p w14:paraId="3095F248" w14:textId="77777777" w:rsidR="00516A5C" w:rsidRPr="008F7CEF" w:rsidRDefault="00516A5C" w:rsidP="0028200D">
      <w:pPr>
        <w:tabs>
          <w:tab w:val="right" w:pos="9070"/>
        </w:tabs>
        <w:rPr>
          <w:rFonts w:cstheme="minorHAnsi"/>
        </w:rPr>
      </w:pPr>
      <w:r w:rsidRPr="008F7CEF">
        <w:tab/>
        <w:t>(8 marks)</w:t>
      </w:r>
    </w:p>
    <w:tbl>
      <w:tblPr>
        <w:tblStyle w:val="SCSATable"/>
        <w:tblW w:w="9071" w:type="dxa"/>
        <w:tblLayout w:type="fixed"/>
        <w:tblLook w:val="04A0" w:firstRow="1" w:lastRow="0" w:firstColumn="1" w:lastColumn="0" w:noHBand="0" w:noVBand="1"/>
      </w:tblPr>
      <w:tblGrid>
        <w:gridCol w:w="7654"/>
        <w:gridCol w:w="1417"/>
      </w:tblGrid>
      <w:tr w:rsidR="00413DCF" w:rsidRPr="008F7CEF" w14:paraId="0C239B2C" w14:textId="77777777" w:rsidTr="00934AB2">
        <w:trPr>
          <w:cnfStyle w:val="100000000000" w:firstRow="1" w:lastRow="0" w:firstColumn="0" w:lastColumn="0" w:oddVBand="0" w:evenVBand="0" w:oddHBand="0" w:evenHBand="0" w:firstRowFirstColumn="0" w:firstRowLastColumn="0" w:lastRowFirstColumn="0" w:lastRowLastColumn="0"/>
          <w:trHeight w:val="23"/>
        </w:trPr>
        <w:tc>
          <w:tcPr>
            <w:tcW w:w="7654" w:type="dxa"/>
            <w:hideMark/>
          </w:tcPr>
          <w:p w14:paraId="6EF14637" w14:textId="77777777" w:rsidR="00413DCF" w:rsidRPr="008F7CEF" w:rsidRDefault="00413DCF" w:rsidP="007B6E04">
            <w:pPr>
              <w:contextualSpacing/>
              <w:rPr>
                <w:rFonts w:cs="Calibri"/>
                <w:b w:val="0"/>
              </w:rPr>
            </w:pPr>
            <w:r w:rsidRPr="008F7CEF">
              <w:rPr>
                <w:rFonts w:cs="Calibri"/>
              </w:rPr>
              <w:t>Description</w:t>
            </w:r>
          </w:p>
        </w:tc>
        <w:tc>
          <w:tcPr>
            <w:tcW w:w="1417" w:type="dxa"/>
            <w:hideMark/>
          </w:tcPr>
          <w:p w14:paraId="391F9854" w14:textId="77777777" w:rsidR="00413DCF" w:rsidRPr="008F7CEF" w:rsidRDefault="00413DCF" w:rsidP="007B6E04">
            <w:pPr>
              <w:contextualSpacing/>
              <w:jc w:val="center"/>
              <w:rPr>
                <w:rFonts w:cs="Calibri"/>
                <w:b w:val="0"/>
              </w:rPr>
            </w:pPr>
            <w:r w:rsidRPr="008F7CEF">
              <w:rPr>
                <w:rFonts w:cs="Calibri"/>
              </w:rPr>
              <w:t>Marks</w:t>
            </w:r>
          </w:p>
        </w:tc>
      </w:tr>
      <w:tr w:rsidR="00934AB2" w:rsidRPr="008F7CEF" w14:paraId="439B1E91" w14:textId="77777777" w:rsidTr="00934AB2">
        <w:trPr>
          <w:trHeight w:val="23"/>
        </w:trPr>
        <w:tc>
          <w:tcPr>
            <w:tcW w:w="9071" w:type="dxa"/>
            <w:gridSpan w:val="2"/>
            <w:shd w:val="clear" w:color="auto" w:fill="DECFE8" w:themeFill="accent5"/>
          </w:tcPr>
          <w:p w14:paraId="4D04937E" w14:textId="113D1FDE" w:rsidR="00934AB2" w:rsidRPr="008F7CEF" w:rsidRDefault="00934AB2" w:rsidP="007B6E04">
            <w:pPr>
              <w:contextualSpacing/>
              <w:rPr>
                <w:rFonts w:cs="Calibri"/>
              </w:rPr>
            </w:pPr>
            <w:r w:rsidRPr="008F7CEF">
              <w:rPr>
                <w:rFonts w:cs="Calibri"/>
              </w:rPr>
              <w:t>For each financial statement (2 x 4 marks)</w:t>
            </w:r>
          </w:p>
        </w:tc>
      </w:tr>
      <w:tr w:rsidR="00413DCF" w:rsidRPr="008F7CEF" w14:paraId="0C8DA5B8" w14:textId="77777777" w:rsidTr="00934AB2">
        <w:trPr>
          <w:trHeight w:val="23"/>
        </w:trPr>
        <w:tc>
          <w:tcPr>
            <w:tcW w:w="7654" w:type="dxa"/>
          </w:tcPr>
          <w:p w14:paraId="30F079B1" w14:textId="4E4A9EC9" w:rsidR="00413DCF" w:rsidRPr="008F7CEF" w:rsidRDefault="00FD000D" w:rsidP="007B6E04">
            <w:pPr>
              <w:contextualSpacing/>
              <w:rPr>
                <w:rFonts w:cs="Calibri"/>
              </w:rPr>
            </w:pPr>
            <w:r w:rsidRPr="008F7CEF">
              <w:rPr>
                <w:rFonts w:cs="Calibri"/>
              </w:rPr>
              <w:t>Identifies an appropriate financial statement</w:t>
            </w:r>
          </w:p>
        </w:tc>
        <w:tc>
          <w:tcPr>
            <w:tcW w:w="1417" w:type="dxa"/>
          </w:tcPr>
          <w:p w14:paraId="14794D0D" w14:textId="4A57A0CB" w:rsidR="00413DCF" w:rsidRPr="008F7CEF" w:rsidRDefault="00FD000D" w:rsidP="007B6E04">
            <w:pPr>
              <w:contextualSpacing/>
              <w:jc w:val="center"/>
              <w:rPr>
                <w:rFonts w:cs="Calibri"/>
              </w:rPr>
            </w:pPr>
            <w:r w:rsidRPr="008F7CEF">
              <w:rPr>
                <w:rFonts w:cs="Calibri"/>
              </w:rPr>
              <w:t>1</w:t>
            </w:r>
          </w:p>
        </w:tc>
      </w:tr>
      <w:tr w:rsidR="00FD000D" w:rsidRPr="008F7CEF" w14:paraId="33F441AB" w14:textId="77777777" w:rsidTr="00934AB2">
        <w:trPr>
          <w:trHeight w:val="23"/>
        </w:trPr>
        <w:tc>
          <w:tcPr>
            <w:tcW w:w="7654" w:type="dxa"/>
          </w:tcPr>
          <w:p w14:paraId="118CE2C7" w14:textId="7C6C5E77" w:rsidR="00FD000D" w:rsidRPr="008F7CEF" w:rsidRDefault="00B43281" w:rsidP="007B6E04">
            <w:pPr>
              <w:contextualSpacing/>
              <w:jc w:val="right"/>
              <w:rPr>
                <w:rFonts w:cs="Calibri"/>
                <w:b/>
                <w:bCs/>
              </w:rPr>
            </w:pPr>
            <w:r w:rsidRPr="008F7CEF">
              <w:rPr>
                <w:rFonts w:cs="Calibri"/>
                <w:b/>
                <w:bCs/>
              </w:rPr>
              <w:t>Subtotal</w:t>
            </w:r>
          </w:p>
        </w:tc>
        <w:tc>
          <w:tcPr>
            <w:tcW w:w="1417" w:type="dxa"/>
          </w:tcPr>
          <w:p w14:paraId="64E4AE01" w14:textId="107B47E6" w:rsidR="00FD000D" w:rsidRPr="008F7CEF" w:rsidRDefault="00B43281" w:rsidP="007B6E04">
            <w:pPr>
              <w:contextualSpacing/>
              <w:jc w:val="right"/>
              <w:rPr>
                <w:rFonts w:cs="Calibri"/>
                <w:b/>
                <w:bCs/>
              </w:rPr>
            </w:pPr>
            <w:r w:rsidRPr="008F7CEF">
              <w:rPr>
                <w:rFonts w:cs="Calibri"/>
                <w:b/>
                <w:bCs/>
              </w:rPr>
              <w:t>/2</w:t>
            </w:r>
          </w:p>
        </w:tc>
      </w:tr>
      <w:tr w:rsidR="00A82179" w:rsidRPr="008F7CEF" w14:paraId="535118A2" w14:textId="77777777" w:rsidTr="00934AB2">
        <w:trPr>
          <w:trHeight w:val="23"/>
        </w:trPr>
        <w:tc>
          <w:tcPr>
            <w:tcW w:w="7654" w:type="dxa"/>
          </w:tcPr>
          <w:p w14:paraId="4C0E24DD" w14:textId="1DAEDADB" w:rsidR="00A82179" w:rsidRPr="008F7CEF" w:rsidRDefault="00A82179" w:rsidP="007B6E04">
            <w:pPr>
              <w:contextualSpacing/>
              <w:rPr>
                <w:rFonts w:cs="Calibri"/>
              </w:rPr>
            </w:pPr>
            <w:r w:rsidRPr="008F7CEF">
              <w:rPr>
                <w:rFonts w:cs="Calibri"/>
              </w:rPr>
              <w:t xml:space="preserve">Explains the financial statement </w:t>
            </w:r>
          </w:p>
        </w:tc>
        <w:tc>
          <w:tcPr>
            <w:tcW w:w="1417" w:type="dxa"/>
          </w:tcPr>
          <w:p w14:paraId="55A919D6" w14:textId="6CAA1056" w:rsidR="00A82179" w:rsidRPr="008F7CEF" w:rsidRDefault="00A82179" w:rsidP="007B6E04">
            <w:pPr>
              <w:contextualSpacing/>
              <w:jc w:val="center"/>
              <w:rPr>
                <w:rFonts w:cs="Calibri"/>
              </w:rPr>
            </w:pPr>
            <w:r w:rsidRPr="008F7CEF">
              <w:rPr>
                <w:rFonts w:cs="Calibri"/>
              </w:rPr>
              <w:t>3</w:t>
            </w:r>
          </w:p>
        </w:tc>
      </w:tr>
      <w:tr w:rsidR="00413DCF" w:rsidRPr="008F7CEF" w14:paraId="7349713C" w14:textId="77777777" w:rsidTr="00934AB2">
        <w:trPr>
          <w:trHeight w:val="23"/>
        </w:trPr>
        <w:tc>
          <w:tcPr>
            <w:tcW w:w="7654" w:type="dxa"/>
          </w:tcPr>
          <w:p w14:paraId="311B4DF3" w14:textId="580EC7D1" w:rsidR="00413DCF" w:rsidRPr="008F7CEF" w:rsidRDefault="00413DCF" w:rsidP="007B6E04">
            <w:pPr>
              <w:contextualSpacing/>
              <w:rPr>
                <w:rFonts w:cs="Calibri"/>
              </w:rPr>
            </w:pPr>
            <w:r w:rsidRPr="008F7CEF">
              <w:rPr>
                <w:rFonts w:cs="Calibri"/>
              </w:rPr>
              <w:t xml:space="preserve">Describes </w:t>
            </w:r>
            <w:r w:rsidR="00A82179" w:rsidRPr="008F7CEF">
              <w:rPr>
                <w:rFonts w:cs="Calibri"/>
              </w:rPr>
              <w:t xml:space="preserve">the financial statement </w:t>
            </w:r>
          </w:p>
        </w:tc>
        <w:tc>
          <w:tcPr>
            <w:tcW w:w="1417" w:type="dxa"/>
          </w:tcPr>
          <w:p w14:paraId="7F8A2F67" w14:textId="77777777" w:rsidR="00413DCF" w:rsidRPr="008F7CEF" w:rsidRDefault="00413DCF" w:rsidP="007B6E04">
            <w:pPr>
              <w:contextualSpacing/>
              <w:jc w:val="center"/>
              <w:rPr>
                <w:rFonts w:cs="Calibri"/>
              </w:rPr>
            </w:pPr>
            <w:r w:rsidRPr="008F7CEF">
              <w:rPr>
                <w:rFonts w:cs="Calibri"/>
              </w:rPr>
              <w:t>2</w:t>
            </w:r>
          </w:p>
        </w:tc>
      </w:tr>
      <w:tr w:rsidR="00413DCF" w:rsidRPr="008F7CEF" w14:paraId="12D69B6E" w14:textId="77777777" w:rsidTr="00934AB2">
        <w:trPr>
          <w:trHeight w:val="23"/>
        </w:trPr>
        <w:tc>
          <w:tcPr>
            <w:tcW w:w="7654" w:type="dxa"/>
          </w:tcPr>
          <w:p w14:paraId="6389FD83" w14:textId="0A1898C9" w:rsidR="00413DCF" w:rsidRPr="008F7CEF" w:rsidRDefault="00413DCF" w:rsidP="007B6E04">
            <w:pPr>
              <w:contextualSpacing/>
              <w:rPr>
                <w:rFonts w:cs="Calibri"/>
              </w:rPr>
            </w:pPr>
            <w:r w:rsidRPr="008F7CEF">
              <w:rPr>
                <w:rFonts w:cs="Calibri"/>
              </w:rPr>
              <w:t xml:space="preserve">Makes a general comment about </w:t>
            </w:r>
            <w:r w:rsidR="00A82179" w:rsidRPr="008F7CEF">
              <w:rPr>
                <w:rFonts w:cs="Calibri"/>
              </w:rPr>
              <w:t>the financial statement</w:t>
            </w:r>
          </w:p>
        </w:tc>
        <w:tc>
          <w:tcPr>
            <w:tcW w:w="1417" w:type="dxa"/>
          </w:tcPr>
          <w:p w14:paraId="3FCF6807" w14:textId="77777777" w:rsidR="00413DCF" w:rsidRPr="008F7CEF" w:rsidRDefault="00413DCF" w:rsidP="007B6E04">
            <w:pPr>
              <w:contextualSpacing/>
              <w:jc w:val="center"/>
              <w:rPr>
                <w:rFonts w:cs="Calibri"/>
              </w:rPr>
            </w:pPr>
            <w:r w:rsidRPr="008F7CEF">
              <w:rPr>
                <w:rFonts w:cs="Calibri"/>
              </w:rPr>
              <w:t>1</w:t>
            </w:r>
          </w:p>
        </w:tc>
      </w:tr>
      <w:tr w:rsidR="00A82179" w:rsidRPr="008F7CEF" w14:paraId="1EB64FD5" w14:textId="77777777" w:rsidTr="00934AB2">
        <w:trPr>
          <w:trHeight w:val="23"/>
        </w:trPr>
        <w:tc>
          <w:tcPr>
            <w:tcW w:w="7654" w:type="dxa"/>
          </w:tcPr>
          <w:p w14:paraId="39C2D9A4" w14:textId="3E86FF9B" w:rsidR="00A82179" w:rsidRPr="008F7CEF" w:rsidRDefault="00A82179" w:rsidP="007B6E04">
            <w:pPr>
              <w:contextualSpacing/>
              <w:jc w:val="right"/>
              <w:rPr>
                <w:rFonts w:cs="Calibri"/>
                <w:b/>
              </w:rPr>
            </w:pPr>
            <w:r w:rsidRPr="008F7CEF">
              <w:rPr>
                <w:rFonts w:cs="Calibri"/>
                <w:b/>
                <w:bCs/>
              </w:rPr>
              <w:t>Subtotal</w:t>
            </w:r>
          </w:p>
        </w:tc>
        <w:tc>
          <w:tcPr>
            <w:tcW w:w="1417" w:type="dxa"/>
          </w:tcPr>
          <w:p w14:paraId="0324329C" w14:textId="4EABFC33" w:rsidR="00A82179" w:rsidRPr="008F7CEF" w:rsidRDefault="00A82179" w:rsidP="00E9009A">
            <w:pPr>
              <w:contextualSpacing/>
              <w:jc w:val="right"/>
              <w:rPr>
                <w:rFonts w:cs="Calibri"/>
                <w:b/>
                <w:bCs/>
              </w:rPr>
            </w:pPr>
            <w:r w:rsidRPr="008F7CEF">
              <w:rPr>
                <w:rFonts w:cs="Calibri"/>
                <w:b/>
                <w:bCs/>
              </w:rPr>
              <w:t>/</w:t>
            </w:r>
            <w:r w:rsidR="00A947A0" w:rsidRPr="008F7CEF">
              <w:rPr>
                <w:rFonts w:cs="Calibri"/>
                <w:b/>
                <w:bCs/>
              </w:rPr>
              <w:t>6</w:t>
            </w:r>
          </w:p>
        </w:tc>
      </w:tr>
      <w:tr w:rsidR="00413DCF" w:rsidRPr="008F7CEF" w14:paraId="7CF5F036" w14:textId="77777777" w:rsidTr="00934AB2">
        <w:trPr>
          <w:trHeight w:val="23"/>
        </w:trPr>
        <w:tc>
          <w:tcPr>
            <w:tcW w:w="7654" w:type="dxa"/>
            <w:hideMark/>
          </w:tcPr>
          <w:p w14:paraId="4E1577FE" w14:textId="77777777" w:rsidR="00413DCF" w:rsidRPr="008F7CEF" w:rsidRDefault="00413DCF" w:rsidP="007B6E04">
            <w:pPr>
              <w:contextualSpacing/>
              <w:jc w:val="right"/>
              <w:rPr>
                <w:rFonts w:cs="Calibri"/>
                <w:b/>
              </w:rPr>
            </w:pPr>
            <w:r w:rsidRPr="008F7CEF">
              <w:rPr>
                <w:rFonts w:cs="Calibri"/>
                <w:b/>
              </w:rPr>
              <w:t>Total</w:t>
            </w:r>
          </w:p>
        </w:tc>
        <w:tc>
          <w:tcPr>
            <w:tcW w:w="1417" w:type="dxa"/>
            <w:hideMark/>
          </w:tcPr>
          <w:p w14:paraId="28A92B7C" w14:textId="68E18BAD" w:rsidR="00413DCF" w:rsidRPr="008F7CEF" w:rsidRDefault="00413DCF" w:rsidP="007B6E04">
            <w:pPr>
              <w:contextualSpacing/>
              <w:jc w:val="right"/>
              <w:rPr>
                <w:rFonts w:cs="Calibri"/>
                <w:b/>
              </w:rPr>
            </w:pPr>
            <w:r w:rsidRPr="008F7CEF">
              <w:rPr>
                <w:rFonts w:cs="Calibri"/>
                <w:b/>
              </w:rPr>
              <w:t>/</w:t>
            </w:r>
            <w:r w:rsidR="00A947A0" w:rsidRPr="008F7CEF">
              <w:rPr>
                <w:rFonts w:cs="Calibri"/>
                <w:b/>
              </w:rPr>
              <w:t>8</w:t>
            </w:r>
          </w:p>
        </w:tc>
      </w:tr>
      <w:tr w:rsidR="00934AB2" w:rsidRPr="008F7CEF" w14:paraId="54904CD4" w14:textId="77777777" w:rsidTr="00934AB2">
        <w:trPr>
          <w:trHeight w:val="23"/>
        </w:trPr>
        <w:tc>
          <w:tcPr>
            <w:tcW w:w="9071" w:type="dxa"/>
            <w:gridSpan w:val="2"/>
            <w:shd w:val="clear" w:color="auto" w:fill="DECFE8" w:themeFill="accent5"/>
          </w:tcPr>
          <w:p w14:paraId="24EDDEFD" w14:textId="0913608D" w:rsidR="00934AB2" w:rsidRPr="00934AB2" w:rsidRDefault="00934AB2" w:rsidP="00934AB2">
            <w:r w:rsidRPr="008F7CEF">
              <w:rPr>
                <w:b/>
                <w:bCs/>
              </w:rPr>
              <w:t>Answer could include</w:t>
            </w:r>
          </w:p>
        </w:tc>
      </w:tr>
      <w:tr w:rsidR="00934AB2" w:rsidRPr="008F7CEF" w14:paraId="1DE84027" w14:textId="77777777" w:rsidTr="00703CBD">
        <w:trPr>
          <w:trHeight w:val="23"/>
        </w:trPr>
        <w:tc>
          <w:tcPr>
            <w:tcW w:w="9071" w:type="dxa"/>
            <w:gridSpan w:val="2"/>
          </w:tcPr>
          <w:p w14:paraId="4D1E940C" w14:textId="77777777" w:rsidR="00934AB2" w:rsidRPr="008F7CEF" w:rsidRDefault="00934AB2" w:rsidP="00934AB2">
            <w:r w:rsidRPr="008F7CEF">
              <w:t>The following financial statements would meet the lender’s requirements.</w:t>
            </w:r>
          </w:p>
          <w:p w14:paraId="292264A8" w14:textId="77777777" w:rsidR="00934AB2" w:rsidRPr="008F7CEF" w:rsidRDefault="00934AB2" w:rsidP="00934AB2">
            <w:pPr>
              <w:pStyle w:val="ListParagraph"/>
              <w:numPr>
                <w:ilvl w:val="0"/>
                <w:numId w:val="60"/>
              </w:numPr>
            </w:pPr>
            <w:r w:rsidRPr="008F7CEF">
              <w:t xml:space="preserve">Income statement – shows the income earned and the expenses incurred for a specified accounting period, and the resulting profit or loss. This financial statement will allow the lender to assess the business’s financial performance. </w:t>
            </w:r>
          </w:p>
          <w:p w14:paraId="277C41C5" w14:textId="77777777" w:rsidR="00934AB2" w:rsidRPr="008F7CEF" w:rsidRDefault="00934AB2" w:rsidP="00934AB2">
            <w:pPr>
              <w:pStyle w:val="ListParagraph"/>
              <w:numPr>
                <w:ilvl w:val="0"/>
                <w:numId w:val="60"/>
              </w:numPr>
            </w:pPr>
            <w:r w:rsidRPr="008F7CEF">
              <w:t>Statement of financial position – shows the assets, liabilities and equity at a set point in time. This financial statement will allow the lender to assess the business’s financial position. It will also allow them to assess liquidity, by comparing the current assets and the current liabilities to determine the business’s working capital.</w:t>
            </w:r>
          </w:p>
          <w:p w14:paraId="52C65644" w14:textId="77B11637" w:rsidR="00934AB2" w:rsidRPr="00934AB2" w:rsidRDefault="00934AB2" w:rsidP="00934AB2">
            <w:pPr>
              <w:pStyle w:val="ListParagraph"/>
              <w:numPr>
                <w:ilvl w:val="0"/>
                <w:numId w:val="60"/>
              </w:numPr>
            </w:pPr>
            <w:r w:rsidRPr="008F7CEF">
              <w:t>Statement of cash flows – shows the cash inflows and outflows from operating activities, investing activities and financing activities, depicting how the cash and cash equivalents have changed during the accounting period. This financial statement will allow the lender to assess the business’s liquidity.</w:t>
            </w:r>
          </w:p>
        </w:tc>
      </w:tr>
      <w:tr w:rsidR="00934AB2" w:rsidRPr="008F7CEF" w14:paraId="7DB0560E" w14:textId="77777777" w:rsidTr="003C0262">
        <w:trPr>
          <w:trHeight w:val="23"/>
        </w:trPr>
        <w:tc>
          <w:tcPr>
            <w:tcW w:w="9071" w:type="dxa"/>
            <w:gridSpan w:val="2"/>
          </w:tcPr>
          <w:p w14:paraId="78AC1BB8" w14:textId="054B92D0" w:rsidR="00934AB2" w:rsidRPr="00934AB2" w:rsidRDefault="00934AB2" w:rsidP="00934AB2">
            <w:r w:rsidRPr="008F7CEF">
              <w:t>Accept other relevant answers.</w:t>
            </w:r>
          </w:p>
        </w:tc>
      </w:tr>
    </w:tbl>
    <w:p w14:paraId="4EB0C916" w14:textId="77777777" w:rsidR="00EC2931" w:rsidRPr="008F7CEF" w:rsidRDefault="00EC2931">
      <w:r w:rsidRPr="008F7CEF">
        <w:br w:type="page"/>
      </w:r>
    </w:p>
    <w:p w14:paraId="0DA9794C" w14:textId="7C302008" w:rsidR="00516A5C" w:rsidRPr="008F7CEF" w:rsidRDefault="00516A5C" w:rsidP="0028200D">
      <w:pPr>
        <w:pStyle w:val="ListParagraph"/>
        <w:numPr>
          <w:ilvl w:val="0"/>
          <w:numId w:val="27"/>
        </w:numPr>
        <w:tabs>
          <w:tab w:val="right" w:pos="9070"/>
        </w:tabs>
        <w:ind w:left="357" w:hanging="357"/>
      </w:pPr>
      <w:r w:rsidRPr="008F7CEF">
        <w:lastRenderedPageBreak/>
        <w:t>Determine if the business should be requesting a short</w:t>
      </w:r>
      <w:r w:rsidR="00F2198F" w:rsidRPr="008F7CEF">
        <w:t>-</w:t>
      </w:r>
      <w:r w:rsidRPr="008F7CEF">
        <w:t>term or long</w:t>
      </w:r>
      <w:r w:rsidR="00F2198F" w:rsidRPr="008F7CEF">
        <w:t>-</w:t>
      </w:r>
      <w:r w:rsidRPr="008F7CEF">
        <w:t>term debt solution for this expansion. Justify your response.</w:t>
      </w:r>
      <w:r w:rsidRPr="008F7CEF">
        <w:tab/>
        <w:t>(4 marks)</w:t>
      </w:r>
    </w:p>
    <w:tbl>
      <w:tblPr>
        <w:tblStyle w:val="SCSATable"/>
        <w:tblW w:w="9071" w:type="dxa"/>
        <w:tblLayout w:type="fixed"/>
        <w:tblLook w:val="04A0" w:firstRow="1" w:lastRow="0" w:firstColumn="1" w:lastColumn="0" w:noHBand="0" w:noVBand="1"/>
      </w:tblPr>
      <w:tblGrid>
        <w:gridCol w:w="7654"/>
        <w:gridCol w:w="1417"/>
      </w:tblGrid>
      <w:tr w:rsidR="003F4D40" w:rsidRPr="008F7CEF" w14:paraId="5BE2BE8B" w14:textId="77777777" w:rsidTr="007F1CD3">
        <w:trPr>
          <w:cnfStyle w:val="100000000000" w:firstRow="1" w:lastRow="0" w:firstColumn="0" w:lastColumn="0" w:oddVBand="0" w:evenVBand="0" w:oddHBand="0" w:evenHBand="0" w:firstRowFirstColumn="0" w:firstRowLastColumn="0" w:lastRowFirstColumn="0" w:lastRowLastColumn="0"/>
          <w:trHeight w:val="23"/>
        </w:trPr>
        <w:tc>
          <w:tcPr>
            <w:tcW w:w="7654" w:type="dxa"/>
            <w:hideMark/>
          </w:tcPr>
          <w:p w14:paraId="2406EB3A" w14:textId="77777777" w:rsidR="003F4D40" w:rsidRPr="008F7CEF" w:rsidRDefault="003F4D40" w:rsidP="007B6E04">
            <w:pPr>
              <w:contextualSpacing/>
              <w:rPr>
                <w:rFonts w:cs="Calibri"/>
                <w:b w:val="0"/>
              </w:rPr>
            </w:pPr>
            <w:r w:rsidRPr="008F7CEF">
              <w:rPr>
                <w:rFonts w:cs="Calibri"/>
              </w:rPr>
              <w:t>Description</w:t>
            </w:r>
          </w:p>
        </w:tc>
        <w:tc>
          <w:tcPr>
            <w:tcW w:w="1417" w:type="dxa"/>
            <w:hideMark/>
          </w:tcPr>
          <w:p w14:paraId="387AD8FA" w14:textId="77777777" w:rsidR="003F4D40" w:rsidRPr="008F7CEF" w:rsidRDefault="003F4D40" w:rsidP="007B6E04">
            <w:pPr>
              <w:contextualSpacing/>
              <w:jc w:val="center"/>
              <w:rPr>
                <w:rFonts w:cs="Calibri"/>
                <w:b w:val="0"/>
              </w:rPr>
            </w:pPr>
            <w:r w:rsidRPr="008F7CEF">
              <w:rPr>
                <w:rFonts w:cs="Calibri"/>
              </w:rPr>
              <w:t>Marks</w:t>
            </w:r>
          </w:p>
        </w:tc>
      </w:tr>
      <w:tr w:rsidR="003F4D40" w:rsidRPr="008F7CEF" w14:paraId="179C8D18" w14:textId="77777777" w:rsidTr="007F1CD3">
        <w:trPr>
          <w:trHeight w:val="23"/>
        </w:trPr>
        <w:tc>
          <w:tcPr>
            <w:tcW w:w="7654" w:type="dxa"/>
          </w:tcPr>
          <w:p w14:paraId="606BE387" w14:textId="476B0A4D" w:rsidR="003F4D40" w:rsidRPr="008F7CEF" w:rsidRDefault="0069743C" w:rsidP="007B6E04">
            <w:pPr>
              <w:contextualSpacing/>
              <w:rPr>
                <w:rFonts w:cs="Calibri"/>
              </w:rPr>
            </w:pPr>
            <w:r w:rsidRPr="008F7CEF">
              <w:rPr>
                <w:rFonts w:cs="Calibri"/>
              </w:rPr>
              <w:t>Identifies</w:t>
            </w:r>
            <w:r w:rsidR="00915841" w:rsidRPr="008F7CEF">
              <w:rPr>
                <w:rFonts w:cs="Calibri"/>
              </w:rPr>
              <w:t xml:space="preserve"> that the business should request a long</w:t>
            </w:r>
            <w:r w:rsidR="008822C0" w:rsidRPr="008F7CEF">
              <w:rPr>
                <w:rFonts w:cs="Calibri"/>
              </w:rPr>
              <w:t>-</w:t>
            </w:r>
            <w:r w:rsidR="00915841" w:rsidRPr="008F7CEF">
              <w:rPr>
                <w:rFonts w:cs="Calibri"/>
              </w:rPr>
              <w:t xml:space="preserve">term debt </w:t>
            </w:r>
            <w:r w:rsidRPr="008F7CEF">
              <w:rPr>
                <w:rFonts w:cs="Calibri"/>
              </w:rPr>
              <w:t>solution</w:t>
            </w:r>
          </w:p>
        </w:tc>
        <w:tc>
          <w:tcPr>
            <w:tcW w:w="1417" w:type="dxa"/>
          </w:tcPr>
          <w:p w14:paraId="26048CDC" w14:textId="77777777" w:rsidR="003F4D40" w:rsidRPr="008F7CEF" w:rsidRDefault="003F4D40" w:rsidP="007B6E04">
            <w:pPr>
              <w:contextualSpacing/>
              <w:jc w:val="center"/>
              <w:rPr>
                <w:rFonts w:cs="Calibri"/>
              </w:rPr>
            </w:pPr>
            <w:r w:rsidRPr="008F7CEF">
              <w:rPr>
                <w:rFonts w:cs="Calibri"/>
              </w:rPr>
              <w:t>1</w:t>
            </w:r>
          </w:p>
        </w:tc>
      </w:tr>
      <w:tr w:rsidR="003F4D40" w:rsidRPr="008F7CEF" w14:paraId="71BD6013" w14:textId="77777777" w:rsidTr="007F1CD3">
        <w:trPr>
          <w:trHeight w:val="23"/>
        </w:trPr>
        <w:tc>
          <w:tcPr>
            <w:tcW w:w="7654" w:type="dxa"/>
          </w:tcPr>
          <w:p w14:paraId="6BDD9BE5" w14:textId="77777777" w:rsidR="003F4D40" w:rsidRPr="008F7CEF" w:rsidRDefault="003F4D40" w:rsidP="007B6E04">
            <w:pPr>
              <w:contextualSpacing/>
              <w:jc w:val="right"/>
              <w:rPr>
                <w:rFonts w:cs="Calibri"/>
                <w:b/>
                <w:bCs/>
              </w:rPr>
            </w:pPr>
            <w:r w:rsidRPr="008F7CEF">
              <w:rPr>
                <w:rFonts w:cs="Calibri"/>
                <w:b/>
                <w:bCs/>
              </w:rPr>
              <w:t>Subtotal</w:t>
            </w:r>
          </w:p>
        </w:tc>
        <w:tc>
          <w:tcPr>
            <w:tcW w:w="1417" w:type="dxa"/>
          </w:tcPr>
          <w:p w14:paraId="2FB299A7" w14:textId="7E861401" w:rsidR="003F4D40" w:rsidRPr="008F7CEF" w:rsidRDefault="003F4D40" w:rsidP="007B6E04">
            <w:pPr>
              <w:contextualSpacing/>
              <w:jc w:val="right"/>
              <w:rPr>
                <w:rFonts w:cs="Calibri"/>
                <w:b/>
                <w:bCs/>
              </w:rPr>
            </w:pPr>
            <w:r w:rsidRPr="008F7CEF">
              <w:rPr>
                <w:rFonts w:cs="Calibri"/>
                <w:b/>
                <w:bCs/>
              </w:rPr>
              <w:t>/</w:t>
            </w:r>
            <w:r w:rsidR="00915841" w:rsidRPr="008F7CEF">
              <w:rPr>
                <w:rFonts w:cs="Calibri"/>
                <w:b/>
                <w:bCs/>
              </w:rPr>
              <w:t>1</w:t>
            </w:r>
          </w:p>
        </w:tc>
      </w:tr>
      <w:tr w:rsidR="003F4D40" w:rsidRPr="008F7CEF" w14:paraId="55927D26" w14:textId="77777777" w:rsidTr="007F1CD3">
        <w:trPr>
          <w:trHeight w:val="23"/>
        </w:trPr>
        <w:tc>
          <w:tcPr>
            <w:tcW w:w="7654" w:type="dxa"/>
          </w:tcPr>
          <w:p w14:paraId="091BB2E4" w14:textId="03578C5B" w:rsidR="003F4D40" w:rsidRPr="008F7CEF" w:rsidRDefault="00406E77" w:rsidP="007B6E04">
            <w:pPr>
              <w:contextualSpacing/>
              <w:rPr>
                <w:rFonts w:cs="Calibri"/>
              </w:rPr>
            </w:pPr>
            <w:r w:rsidRPr="008F7CEF">
              <w:rPr>
                <w:rFonts w:cs="Calibri"/>
              </w:rPr>
              <w:t>Justifies</w:t>
            </w:r>
            <w:r w:rsidR="003F4D40" w:rsidRPr="008F7CEF">
              <w:rPr>
                <w:rFonts w:cs="Calibri"/>
              </w:rPr>
              <w:t xml:space="preserve"> </w:t>
            </w:r>
            <w:r w:rsidR="005F3F72" w:rsidRPr="008F7CEF">
              <w:rPr>
                <w:rFonts w:cs="Calibri"/>
              </w:rPr>
              <w:t>why the business should request a long</w:t>
            </w:r>
            <w:r w:rsidR="008822C0" w:rsidRPr="008F7CEF">
              <w:rPr>
                <w:rFonts w:cs="Calibri"/>
              </w:rPr>
              <w:t>-</w:t>
            </w:r>
            <w:r w:rsidR="005F3F72" w:rsidRPr="008F7CEF">
              <w:rPr>
                <w:rFonts w:cs="Calibri"/>
              </w:rPr>
              <w:t>term debt solution</w:t>
            </w:r>
          </w:p>
        </w:tc>
        <w:tc>
          <w:tcPr>
            <w:tcW w:w="1417" w:type="dxa"/>
          </w:tcPr>
          <w:p w14:paraId="06AA7D38" w14:textId="77777777" w:rsidR="003F4D40" w:rsidRPr="008F7CEF" w:rsidRDefault="003F4D40" w:rsidP="007B6E04">
            <w:pPr>
              <w:contextualSpacing/>
              <w:jc w:val="center"/>
              <w:rPr>
                <w:rFonts w:cs="Calibri"/>
              </w:rPr>
            </w:pPr>
            <w:r w:rsidRPr="008F7CEF">
              <w:rPr>
                <w:rFonts w:cs="Calibri"/>
              </w:rPr>
              <w:t>3</w:t>
            </w:r>
          </w:p>
        </w:tc>
      </w:tr>
      <w:tr w:rsidR="003F4D40" w:rsidRPr="008F7CEF" w14:paraId="5A2875C4" w14:textId="77777777" w:rsidTr="007F1CD3">
        <w:trPr>
          <w:trHeight w:val="23"/>
        </w:trPr>
        <w:tc>
          <w:tcPr>
            <w:tcW w:w="7654" w:type="dxa"/>
          </w:tcPr>
          <w:p w14:paraId="6FD7F04C" w14:textId="36E4FAB8" w:rsidR="003F4D40" w:rsidRPr="008F7CEF" w:rsidRDefault="00E85474" w:rsidP="007B6E04">
            <w:pPr>
              <w:contextualSpacing/>
              <w:rPr>
                <w:rFonts w:cs="Calibri"/>
              </w:rPr>
            </w:pPr>
            <w:r w:rsidRPr="008F7CEF">
              <w:rPr>
                <w:rFonts w:cs="Calibri"/>
              </w:rPr>
              <w:t>Outlines</w:t>
            </w:r>
            <w:r w:rsidR="003F4D40" w:rsidRPr="008F7CEF">
              <w:rPr>
                <w:rFonts w:cs="Calibri"/>
              </w:rPr>
              <w:t xml:space="preserve"> </w:t>
            </w:r>
            <w:r w:rsidR="005F3F72" w:rsidRPr="008F7CEF">
              <w:rPr>
                <w:rFonts w:cs="Calibri"/>
              </w:rPr>
              <w:t>why the business should request a long</w:t>
            </w:r>
            <w:r w:rsidR="008822C0" w:rsidRPr="008F7CEF">
              <w:rPr>
                <w:rFonts w:cs="Calibri"/>
              </w:rPr>
              <w:t>-</w:t>
            </w:r>
            <w:r w:rsidR="005F3F72" w:rsidRPr="008F7CEF">
              <w:rPr>
                <w:rFonts w:cs="Calibri"/>
              </w:rPr>
              <w:t>term debt solution</w:t>
            </w:r>
          </w:p>
        </w:tc>
        <w:tc>
          <w:tcPr>
            <w:tcW w:w="1417" w:type="dxa"/>
          </w:tcPr>
          <w:p w14:paraId="4A2A771D" w14:textId="77777777" w:rsidR="003F4D40" w:rsidRPr="008F7CEF" w:rsidRDefault="003F4D40" w:rsidP="007B6E04">
            <w:pPr>
              <w:contextualSpacing/>
              <w:jc w:val="center"/>
              <w:rPr>
                <w:rFonts w:cs="Calibri"/>
              </w:rPr>
            </w:pPr>
            <w:r w:rsidRPr="008F7CEF">
              <w:rPr>
                <w:rFonts w:cs="Calibri"/>
              </w:rPr>
              <w:t>2</w:t>
            </w:r>
          </w:p>
        </w:tc>
      </w:tr>
      <w:tr w:rsidR="003F4D40" w:rsidRPr="008F7CEF" w14:paraId="45ED752F" w14:textId="77777777" w:rsidTr="007F1CD3">
        <w:trPr>
          <w:trHeight w:val="23"/>
        </w:trPr>
        <w:tc>
          <w:tcPr>
            <w:tcW w:w="7654" w:type="dxa"/>
          </w:tcPr>
          <w:p w14:paraId="5D3ABF10" w14:textId="4F5447B9" w:rsidR="003F4D40" w:rsidRPr="008F7CEF" w:rsidRDefault="0069743C" w:rsidP="007B6E04">
            <w:pPr>
              <w:contextualSpacing/>
              <w:rPr>
                <w:rFonts w:cs="Calibri"/>
              </w:rPr>
            </w:pPr>
            <w:r w:rsidRPr="008F7CEF">
              <w:rPr>
                <w:rFonts w:cs="Calibri"/>
              </w:rPr>
              <w:t xml:space="preserve">States a reason </w:t>
            </w:r>
            <w:r w:rsidR="005F3F72" w:rsidRPr="008F7CEF">
              <w:rPr>
                <w:rFonts w:cs="Calibri"/>
              </w:rPr>
              <w:t>why the business should request a long</w:t>
            </w:r>
            <w:r w:rsidR="008822C0" w:rsidRPr="008F7CEF">
              <w:rPr>
                <w:rFonts w:cs="Calibri"/>
              </w:rPr>
              <w:t>-</w:t>
            </w:r>
            <w:r w:rsidR="005F3F72" w:rsidRPr="008F7CEF">
              <w:rPr>
                <w:rFonts w:cs="Calibri"/>
              </w:rPr>
              <w:t>term debt solution</w:t>
            </w:r>
          </w:p>
        </w:tc>
        <w:tc>
          <w:tcPr>
            <w:tcW w:w="1417" w:type="dxa"/>
          </w:tcPr>
          <w:p w14:paraId="31C0A101" w14:textId="77777777" w:rsidR="003F4D40" w:rsidRPr="008F7CEF" w:rsidRDefault="003F4D40" w:rsidP="007B6E04">
            <w:pPr>
              <w:contextualSpacing/>
              <w:jc w:val="center"/>
              <w:rPr>
                <w:rFonts w:cs="Calibri"/>
              </w:rPr>
            </w:pPr>
            <w:r w:rsidRPr="008F7CEF">
              <w:rPr>
                <w:rFonts w:cs="Calibri"/>
              </w:rPr>
              <w:t>1</w:t>
            </w:r>
          </w:p>
        </w:tc>
      </w:tr>
      <w:tr w:rsidR="003F4D40" w:rsidRPr="008F7CEF" w14:paraId="7E97C7EB" w14:textId="77777777" w:rsidTr="007F1CD3">
        <w:trPr>
          <w:trHeight w:val="23"/>
        </w:trPr>
        <w:tc>
          <w:tcPr>
            <w:tcW w:w="7654" w:type="dxa"/>
          </w:tcPr>
          <w:p w14:paraId="41B57367" w14:textId="77777777" w:rsidR="003F4D40" w:rsidRPr="008F7CEF" w:rsidRDefault="003F4D40" w:rsidP="007B6E04">
            <w:pPr>
              <w:contextualSpacing/>
              <w:jc w:val="right"/>
              <w:rPr>
                <w:rFonts w:cs="Calibri"/>
                <w:b/>
              </w:rPr>
            </w:pPr>
            <w:r w:rsidRPr="008F7CEF">
              <w:rPr>
                <w:rFonts w:cs="Calibri"/>
                <w:b/>
                <w:bCs/>
              </w:rPr>
              <w:t>Subtotal</w:t>
            </w:r>
          </w:p>
        </w:tc>
        <w:tc>
          <w:tcPr>
            <w:tcW w:w="1417" w:type="dxa"/>
          </w:tcPr>
          <w:p w14:paraId="6918FC66" w14:textId="22AE0D64" w:rsidR="003F4D40" w:rsidRPr="008F7CEF" w:rsidRDefault="003F4D40" w:rsidP="007B6E04">
            <w:pPr>
              <w:contextualSpacing/>
              <w:jc w:val="right"/>
              <w:rPr>
                <w:rFonts w:cs="Calibri"/>
                <w:b/>
              </w:rPr>
            </w:pPr>
            <w:r w:rsidRPr="008F7CEF">
              <w:rPr>
                <w:rFonts w:cs="Calibri"/>
                <w:b/>
                <w:bCs/>
              </w:rPr>
              <w:t>/</w:t>
            </w:r>
            <w:r w:rsidR="00915841" w:rsidRPr="008F7CEF">
              <w:rPr>
                <w:rFonts w:cs="Calibri"/>
                <w:b/>
                <w:bCs/>
              </w:rPr>
              <w:t>3</w:t>
            </w:r>
          </w:p>
        </w:tc>
      </w:tr>
      <w:tr w:rsidR="003F4D40" w:rsidRPr="008F7CEF" w14:paraId="001631CD" w14:textId="77777777" w:rsidTr="007F1CD3">
        <w:trPr>
          <w:trHeight w:val="23"/>
        </w:trPr>
        <w:tc>
          <w:tcPr>
            <w:tcW w:w="7654" w:type="dxa"/>
            <w:hideMark/>
          </w:tcPr>
          <w:p w14:paraId="1FDD6DAC" w14:textId="77777777" w:rsidR="003F4D40" w:rsidRPr="008F7CEF" w:rsidRDefault="003F4D40" w:rsidP="007B6E04">
            <w:pPr>
              <w:contextualSpacing/>
              <w:jc w:val="right"/>
              <w:rPr>
                <w:rFonts w:cs="Calibri"/>
                <w:b/>
              </w:rPr>
            </w:pPr>
            <w:r w:rsidRPr="008F7CEF">
              <w:rPr>
                <w:rFonts w:cs="Calibri"/>
                <w:b/>
              </w:rPr>
              <w:t>Total</w:t>
            </w:r>
          </w:p>
        </w:tc>
        <w:tc>
          <w:tcPr>
            <w:tcW w:w="1417" w:type="dxa"/>
            <w:hideMark/>
          </w:tcPr>
          <w:p w14:paraId="0CC51729" w14:textId="7F4163D0" w:rsidR="003F4D40" w:rsidRPr="008F7CEF" w:rsidRDefault="003F4D40" w:rsidP="007B6E04">
            <w:pPr>
              <w:contextualSpacing/>
              <w:jc w:val="right"/>
              <w:rPr>
                <w:rFonts w:cs="Calibri"/>
                <w:b/>
              </w:rPr>
            </w:pPr>
            <w:r w:rsidRPr="008F7CEF">
              <w:rPr>
                <w:rFonts w:cs="Calibri"/>
                <w:b/>
              </w:rPr>
              <w:t>/</w:t>
            </w:r>
            <w:r w:rsidR="00915841" w:rsidRPr="008F7CEF">
              <w:rPr>
                <w:rFonts w:cs="Calibri"/>
                <w:b/>
              </w:rPr>
              <w:t>4</w:t>
            </w:r>
          </w:p>
        </w:tc>
      </w:tr>
      <w:tr w:rsidR="007F1CD3" w:rsidRPr="008F7CEF" w14:paraId="73638A8D" w14:textId="77777777" w:rsidTr="007F1CD3">
        <w:trPr>
          <w:trHeight w:val="23"/>
        </w:trPr>
        <w:tc>
          <w:tcPr>
            <w:tcW w:w="9071" w:type="dxa"/>
            <w:gridSpan w:val="2"/>
            <w:shd w:val="clear" w:color="auto" w:fill="DECFE8" w:themeFill="accent5"/>
          </w:tcPr>
          <w:p w14:paraId="58E56514" w14:textId="3EE51C73" w:rsidR="007F1CD3" w:rsidRPr="007F1CD3" w:rsidRDefault="007F1CD3" w:rsidP="007F1CD3">
            <w:r w:rsidRPr="008F7CEF">
              <w:rPr>
                <w:b/>
                <w:bCs/>
              </w:rPr>
              <w:t>Answer could include</w:t>
            </w:r>
          </w:p>
        </w:tc>
      </w:tr>
      <w:tr w:rsidR="007F1CD3" w:rsidRPr="008F7CEF" w14:paraId="35AE3571" w14:textId="77777777" w:rsidTr="00D1689D">
        <w:trPr>
          <w:trHeight w:val="23"/>
        </w:trPr>
        <w:tc>
          <w:tcPr>
            <w:tcW w:w="9071" w:type="dxa"/>
            <w:gridSpan w:val="2"/>
          </w:tcPr>
          <w:p w14:paraId="3A368D16" w14:textId="77777777" w:rsidR="007F1CD3" w:rsidRPr="008F7CEF" w:rsidRDefault="007F1CD3" w:rsidP="007F1CD3">
            <w:pPr>
              <w:spacing w:after="120"/>
            </w:pPr>
            <w:r w:rsidRPr="008F7CEF">
              <w:t>The business should request a long-term debt solution.</w:t>
            </w:r>
          </w:p>
          <w:p w14:paraId="59CF66EC" w14:textId="5B8A6BBA" w:rsidR="007F1CD3" w:rsidRPr="008F7CEF" w:rsidRDefault="007F1CD3" w:rsidP="007F1CD3">
            <w:pPr>
              <w:spacing w:after="120"/>
            </w:pPr>
            <w:r w:rsidRPr="008F7CEF">
              <w:t xml:space="preserve">The expansion of the business will potentially involve the purchase of property and other non-current assets, such as furniture and fittings and computer equipment. Long-term finance is usually associated with the purchase of assets that are expected to generate income over an extended </w:t>
            </w:r>
            <w:proofErr w:type="gramStart"/>
            <w:r w:rsidRPr="008F7CEF">
              <w:t>period of time</w:t>
            </w:r>
            <w:proofErr w:type="gramEnd"/>
            <w:r w:rsidRPr="008F7CEF">
              <w:t>.</w:t>
            </w:r>
          </w:p>
          <w:p w14:paraId="61CDF7F4" w14:textId="6AC34971" w:rsidR="007F1CD3" w:rsidRPr="007F1CD3" w:rsidRDefault="007F1CD3" w:rsidP="007F1CD3">
            <w:r w:rsidRPr="008F7CEF">
              <w:t>Short-term finance is usually acquired to help fund temporary cash shortfalls that can arise during normal operations. The assets identified above would likely generate income over the long-term. Therefore, long-term debt is the best solution.</w:t>
            </w:r>
          </w:p>
        </w:tc>
      </w:tr>
      <w:tr w:rsidR="007F1CD3" w:rsidRPr="008F7CEF" w14:paraId="41577ABB" w14:textId="77777777" w:rsidTr="002B2886">
        <w:trPr>
          <w:trHeight w:val="23"/>
        </w:trPr>
        <w:tc>
          <w:tcPr>
            <w:tcW w:w="9071" w:type="dxa"/>
            <w:gridSpan w:val="2"/>
          </w:tcPr>
          <w:p w14:paraId="7D4E5673" w14:textId="60E56617" w:rsidR="007F1CD3" w:rsidRPr="007F1CD3" w:rsidRDefault="007F1CD3" w:rsidP="007F1CD3">
            <w:r w:rsidRPr="008F7CEF">
              <w:t>Accept other relevant answers.</w:t>
            </w:r>
          </w:p>
        </w:tc>
      </w:tr>
    </w:tbl>
    <w:p w14:paraId="16DC357D" w14:textId="049E149B" w:rsidR="00E87857" w:rsidRPr="008F7CEF" w:rsidRDefault="00E87857">
      <w:r w:rsidRPr="008F7CEF">
        <w:br w:type="page"/>
      </w:r>
    </w:p>
    <w:p w14:paraId="48F05C05" w14:textId="0074AB4C" w:rsidR="0080406B" w:rsidRPr="008F7CEF" w:rsidRDefault="0080406B" w:rsidP="009F3DBD">
      <w:pPr>
        <w:pStyle w:val="SCSAY11-12Heading1"/>
      </w:pPr>
      <w:r w:rsidRPr="008F7CEF">
        <w:lastRenderedPageBreak/>
        <w:t>Sample assessment task</w:t>
      </w:r>
    </w:p>
    <w:p w14:paraId="48070DBF" w14:textId="77777777" w:rsidR="0080406B" w:rsidRPr="008F7CEF" w:rsidRDefault="0080406B" w:rsidP="009F3DBD">
      <w:pPr>
        <w:pStyle w:val="SCSAY11-12Heading1"/>
      </w:pPr>
      <w:r w:rsidRPr="008F7CEF">
        <w:t xml:space="preserve">Accounting and Finance – ATAR Year 12 </w:t>
      </w:r>
    </w:p>
    <w:p w14:paraId="51A741BC" w14:textId="53DC40DE" w:rsidR="0080406B" w:rsidRPr="008F7CEF" w:rsidRDefault="006C54AF" w:rsidP="009F3DBD">
      <w:pPr>
        <w:pStyle w:val="SCSAY11-12Heading2"/>
      </w:pPr>
      <w:r w:rsidRPr="008F7CEF">
        <w:t xml:space="preserve">Task </w:t>
      </w:r>
      <w:r w:rsidR="00144A6A" w:rsidRPr="008F7CEF">
        <w:t>5</w:t>
      </w:r>
      <w:r w:rsidR="0080406B" w:rsidRPr="008F7CEF">
        <w:t xml:space="preserve"> – Unit </w:t>
      </w:r>
      <w:r w:rsidR="00EC4C0A" w:rsidRPr="008F7CEF">
        <w:t>4</w:t>
      </w:r>
    </w:p>
    <w:p w14:paraId="562CCDB2" w14:textId="1D7F9E37" w:rsidR="00BA5509" w:rsidRPr="008F7CEF" w:rsidRDefault="00BA5509" w:rsidP="006809AD">
      <w:pPr>
        <w:tabs>
          <w:tab w:val="left" w:pos="2552"/>
        </w:tabs>
        <w:spacing w:line="240" w:lineRule="auto"/>
        <w:ind w:right="-544"/>
        <w:rPr>
          <w:rFonts w:eastAsia="Times New Roman" w:cs="Arial"/>
          <w:bCs/>
        </w:rPr>
      </w:pPr>
      <w:r w:rsidRPr="008F7CEF">
        <w:rPr>
          <w:rFonts w:eastAsia="Times New Roman" w:cs="Arial"/>
          <w:b/>
          <w:bCs/>
        </w:rPr>
        <w:t xml:space="preserve">Assessment type </w:t>
      </w:r>
      <w:r w:rsidRPr="008F7CEF">
        <w:rPr>
          <w:rFonts w:eastAsia="Times New Roman" w:cs="Arial"/>
          <w:b/>
          <w:bCs/>
        </w:rPr>
        <w:tab/>
      </w:r>
      <w:r w:rsidR="00AD7D5F" w:rsidRPr="008F7CEF">
        <w:rPr>
          <w:rFonts w:eastAsia="Times New Roman" w:cs="Arial"/>
          <w:bCs/>
        </w:rPr>
        <w:t>Test</w:t>
      </w:r>
    </w:p>
    <w:p w14:paraId="06CA441C" w14:textId="7E66DC8D" w:rsidR="006809AD" w:rsidRPr="008F7CEF" w:rsidRDefault="00BA5509" w:rsidP="00554EA9">
      <w:pPr>
        <w:tabs>
          <w:tab w:val="left" w:pos="2552"/>
        </w:tabs>
        <w:spacing w:line="240" w:lineRule="auto"/>
        <w:ind w:right="-544"/>
        <w:rPr>
          <w:rFonts w:eastAsia="Times New Roman" w:cs="Arial"/>
          <w:b/>
          <w:bCs/>
        </w:rPr>
      </w:pPr>
      <w:r w:rsidRPr="008F7CEF">
        <w:rPr>
          <w:rFonts w:eastAsia="Times New Roman" w:cs="Arial"/>
          <w:b/>
          <w:bCs/>
        </w:rPr>
        <w:t>Conditions</w:t>
      </w:r>
      <w:r w:rsidRPr="008F7CEF">
        <w:rPr>
          <w:rFonts w:eastAsia="Times New Roman" w:cs="Arial"/>
          <w:b/>
          <w:bCs/>
        </w:rPr>
        <w:tab/>
      </w:r>
      <w:r w:rsidR="006809AD" w:rsidRPr="008F7CEF">
        <w:rPr>
          <w:rFonts w:eastAsia="Times New Roman" w:cs="Arial"/>
        </w:rPr>
        <w:t>Total marks: 45 marks</w:t>
      </w:r>
    </w:p>
    <w:p w14:paraId="0FDC05CD" w14:textId="18A39800" w:rsidR="00BA5509" w:rsidRPr="008F7CEF" w:rsidRDefault="006809AD" w:rsidP="00554EA9">
      <w:pPr>
        <w:tabs>
          <w:tab w:val="left" w:pos="2552"/>
        </w:tabs>
        <w:spacing w:line="240" w:lineRule="auto"/>
        <w:ind w:right="-544"/>
        <w:rPr>
          <w:rFonts w:eastAsia="Times New Roman" w:cs="Arial"/>
        </w:rPr>
      </w:pPr>
      <w:r w:rsidRPr="008F7CEF">
        <w:rPr>
          <w:rFonts w:eastAsia="Times New Roman" w:cs="Arial"/>
          <w:b/>
          <w:bCs/>
        </w:rPr>
        <w:tab/>
      </w:r>
      <w:r w:rsidR="00AD7D5F" w:rsidRPr="008F7CEF">
        <w:rPr>
          <w:rFonts w:eastAsia="Times New Roman" w:cs="Arial"/>
        </w:rPr>
        <w:t>50</w:t>
      </w:r>
      <w:r w:rsidR="00BA5509" w:rsidRPr="008F7CEF">
        <w:rPr>
          <w:rFonts w:eastAsia="Times New Roman" w:cs="Arial"/>
        </w:rPr>
        <w:t xml:space="preserve"> minutes under </w:t>
      </w:r>
      <w:r w:rsidR="007F5E59" w:rsidRPr="008F7CEF">
        <w:rPr>
          <w:rFonts w:eastAsia="Times New Roman" w:cs="Arial"/>
        </w:rPr>
        <w:t>test</w:t>
      </w:r>
      <w:r w:rsidR="00BA5509" w:rsidRPr="008F7CEF">
        <w:rPr>
          <w:rFonts w:eastAsia="Times New Roman" w:cs="Arial"/>
        </w:rPr>
        <w:t xml:space="preserve"> conditions </w:t>
      </w:r>
    </w:p>
    <w:p w14:paraId="06D755AE" w14:textId="50212062" w:rsidR="00BA5509" w:rsidRPr="008F7CEF" w:rsidRDefault="00BA5509" w:rsidP="00554EA9">
      <w:pPr>
        <w:tabs>
          <w:tab w:val="left" w:pos="2552"/>
        </w:tabs>
        <w:spacing w:line="240" w:lineRule="auto"/>
        <w:ind w:right="-544"/>
        <w:rPr>
          <w:rFonts w:eastAsia="Times New Roman" w:cs="Arial"/>
          <w:bCs/>
        </w:rPr>
      </w:pPr>
      <w:r w:rsidRPr="008F7CEF">
        <w:rPr>
          <w:rFonts w:eastAsia="Times New Roman" w:cs="Arial"/>
          <w:b/>
          <w:bCs/>
        </w:rPr>
        <w:t>Task weighting</w:t>
      </w:r>
      <w:r w:rsidRPr="008F7CEF">
        <w:rPr>
          <w:rFonts w:eastAsia="Times New Roman" w:cs="Arial"/>
          <w:b/>
          <w:bCs/>
        </w:rPr>
        <w:tab/>
      </w:r>
      <w:r w:rsidR="007F5E59" w:rsidRPr="008F7CEF">
        <w:rPr>
          <w:rFonts w:eastAsia="Times New Roman" w:cs="Arial"/>
          <w:bCs/>
        </w:rPr>
        <w:t>5</w:t>
      </w:r>
      <w:r w:rsidRPr="008F7CEF">
        <w:rPr>
          <w:rFonts w:eastAsia="Times New Roman" w:cs="Arial"/>
          <w:bCs/>
        </w:rPr>
        <w:t>% of the school mark for this pair of units</w:t>
      </w:r>
    </w:p>
    <w:p w14:paraId="0205D5B5" w14:textId="77777777" w:rsidR="006809AD" w:rsidRPr="008F7CEF" w:rsidRDefault="006809AD" w:rsidP="006809AD">
      <w:pPr>
        <w:pStyle w:val="SCSAAnswerLines"/>
      </w:pPr>
      <w:r w:rsidRPr="008F7CEF">
        <w:tab/>
      </w:r>
    </w:p>
    <w:p w14:paraId="0F4CA169" w14:textId="66DE0AD6" w:rsidR="0080406B" w:rsidRPr="008F7CEF" w:rsidRDefault="009460B7" w:rsidP="006809AD">
      <w:pPr>
        <w:pStyle w:val="SCSAQuestion"/>
      </w:pPr>
      <w:r w:rsidRPr="008F7CEF">
        <w:t>Question 1</w:t>
      </w:r>
      <w:r w:rsidRPr="008F7CEF">
        <w:tab/>
        <w:t>(</w:t>
      </w:r>
      <w:r w:rsidR="00191482" w:rsidRPr="008F7CEF">
        <w:t>3</w:t>
      </w:r>
      <w:r w:rsidR="0080406B" w:rsidRPr="008F7CEF">
        <w:t xml:space="preserve"> marks)</w:t>
      </w:r>
    </w:p>
    <w:p w14:paraId="5D00A519" w14:textId="77777777" w:rsidR="003E7898" w:rsidRPr="008F7CEF" w:rsidRDefault="003E7898" w:rsidP="003E7898">
      <w:r w:rsidRPr="008F7CEF">
        <w:t>For each of the following, select the most appropriate response.</w:t>
      </w:r>
    </w:p>
    <w:p w14:paraId="791C0833" w14:textId="66365332" w:rsidR="0071284B" w:rsidRPr="008F7CEF" w:rsidRDefault="0071284B" w:rsidP="007A4DFD">
      <w:pPr>
        <w:pStyle w:val="ListParagraph"/>
        <w:numPr>
          <w:ilvl w:val="0"/>
          <w:numId w:val="55"/>
        </w:numPr>
        <w:contextualSpacing w:val="0"/>
        <w:rPr>
          <w:rFonts w:cstheme="minorHAnsi"/>
        </w:rPr>
      </w:pPr>
      <w:r w:rsidRPr="008F7CEF">
        <w:rPr>
          <w:rFonts w:cstheme="minorHAnsi"/>
        </w:rPr>
        <w:t xml:space="preserve">The characteristics of </w:t>
      </w:r>
      <w:r w:rsidR="003C2DD6" w:rsidRPr="008F7CEF">
        <w:rPr>
          <w:rFonts w:cstheme="minorHAnsi"/>
        </w:rPr>
        <w:t>a</w:t>
      </w:r>
      <w:r w:rsidRPr="008F7CEF">
        <w:rPr>
          <w:rFonts w:cstheme="minorHAnsi"/>
        </w:rPr>
        <w:t xml:space="preserve"> compan</w:t>
      </w:r>
      <w:r w:rsidR="003C2DD6" w:rsidRPr="008F7CEF">
        <w:rPr>
          <w:rFonts w:cstheme="minorHAnsi"/>
        </w:rPr>
        <w:t>y</w:t>
      </w:r>
      <w:r w:rsidRPr="008F7CEF">
        <w:rPr>
          <w:rFonts w:cstheme="minorHAnsi"/>
        </w:rPr>
        <w:t xml:space="preserve"> include</w:t>
      </w:r>
    </w:p>
    <w:p w14:paraId="014586F5" w14:textId="288B96D8" w:rsidR="00844A20" w:rsidRPr="008F7CEF" w:rsidRDefault="00E5674D" w:rsidP="007A4DFD">
      <w:pPr>
        <w:pStyle w:val="ListParagraph"/>
        <w:numPr>
          <w:ilvl w:val="1"/>
          <w:numId w:val="55"/>
        </w:numPr>
        <w:rPr>
          <w:rFonts w:cstheme="minorHAnsi"/>
        </w:rPr>
      </w:pPr>
      <w:r w:rsidRPr="008F7CEF">
        <w:rPr>
          <w:rFonts w:cstheme="minorHAnsi"/>
        </w:rPr>
        <w:t>continuity of existence</w:t>
      </w:r>
      <w:r w:rsidR="00AE4655" w:rsidRPr="008F7CEF">
        <w:rPr>
          <w:rFonts w:cstheme="minorHAnsi"/>
        </w:rPr>
        <w:t xml:space="preserve"> and</w:t>
      </w:r>
      <w:r w:rsidR="0080707F" w:rsidRPr="008F7CEF">
        <w:rPr>
          <w:rFonts w:cstheme="minorHAnsi"/>
        </w:rPr>
        <w:t xml:space="preserve"> </w:t>
      </w:r>
      <w:r w:rsidR="00A01E40" w:rsidRPr="008F7CEF">
        <w:rPr>
          <w:rFonts w:cstheme="minorHAnsi"/>
        </w:rPr>
        <w:t>unlimited liability of owners</w:t>
      </w:r>
      <w:r w:rsidR="002A443D" w:rsidRPr="008F7CEF">
        <w:rPr>
          <w:rFonts w:cstheme="minorHAnsi"/>
        </w:rPr>
        <w:t>.</w:t>
      </w:r>
      <w:r w:rsidR="00A01E40" w:rsidRPr="008F7CEF">
        <w:rPr>
          <w:rFonts w:cstheme="minorHAnsi"/>
        </w:rPr>
        <w:t xml:space="preserve"> </w:t>
      </w:r>
    </w:p>
    <w:p w14:paraId="7AD3F703" w14:textId="0EF2CB98" w:rsidR="005873AB" w:rsidRPr="008F7CEF" w:rsidRDefault="00B021D7" w:rsidP="007A4DFD">
      <w:pPr>
        <w:pStyle w:val="ListParagraph"/>
        <w:numPr>
          <w:ilvl w:val="1"/>
          <w:numId w:val="55"/>
        </w:numPr>
        <w:rPr>
          <w:rFonts w:cstheme="minorHAnsi"/>
        </w:rPr>
      </w:pPr>
      <w:r w:rsidRPr="008F7CEF">
        <w:rPr>
          <w:rFonts w:cstheme="minorHAnsi"/>
        </w:rPr>
        <w:t xml:space="preserve">separation of ownership </w:t>
      </w:r>
      <w:r w:rsidR="00232690" w:rsidRPr="008F7CEF">
        <w:rPr>
          <w:rFonts w:cstheme="minorHAnsi"/>
        </w:rPr>
        <w:t>and management</w:t>
      </w:r>
      <w:r w:rsidR="000126B8" w:rsidRPr="008F7CEF">
        <w:rPr>
          <w:rFonts w:cstheme="minorHAnsi"/>
        </w:rPr>
        <w:t>,</w:t>
      </w:r>
      <w:r w:rsidR="00232690" w:rsidRPr="008F7CEF">
        <w:rPr>
          <w:rFonts w:cstheme="minorHAnsi"/>
        </w:rPr>
        <w:t xml:space="preserve"> and </w:t>
      </w:r>
      <w:r w:rsidR="00C55813" w:rsidRPr="008F7CEF">
        <w:rPr>
          <w:rFonts w:cstheme="minorHAnsi"/>
        </w:rPr>
        <w:t>unlimited l</w:t>
      </w:r>
      <w:r w:rsidR="005873AB" w:rsidRPr="008F7CEF">
        <w:rPr>
          <w:rFonts w:cstheme="minorHAnsi"/>
        </w:rPr>
        <w:t>iability of owners</w:t>
      </w:r>
      <w:r w:rsidR="002A443D" w:rsidRPr="008F7CEF">
        <w:rPr>
          <w:rFonts w:cstheme="minorHAnsi"/>
        </w:rPr>
        <w:t>.</w:t>
      </w:r>
    </w:p>
    <w:p w14:paraId="7DAA6EB0" w14:textId="7DF908B2" w:rsidR="00954CFF" w:rsidRPr="008F7CEF" w:rsidRDefault="0009799F" w:rsidP="007A4DFD">
      <w:pPr>
        <w:pStyle w:val="ListParagraph"/>
        <w:numPr>
          <w:ilvl w:val="1"/>
          <w:numId w:val="55"/>
        </w:numPr>
        <w:rPr>
          <w:rFonts w:cstheme="minorHAnsi"/>
        </w:rPr>
      </w:pPr>
      <w:r w:rsidRPr="008F7CEF">
        <w:rPr>
          <w:rFonts w:cstheme="minorHAnsi"/>
        </w:rPr>
        <w:t>direct control</w:t>
      </w:r>
      <w:r w:rsidR="00954CFF" w:rsidRPr="008F7CEF">
        <w:rPr>
          <w:rFonts w:cstheme="minorHAnsi"/>
        </w:rPr>
        <w:t xml:space="preserve"> by shareholders and limited liability of owners</w:t>
      </w:r>
      <w:r w:rsidR="002A443D" w:rsidRPr="008F7CEF">
        <w:rPr>
          <w:rFonts w:cstheme="minorHAnsi"/>
        </w:rPr>
        <w:t>.</w:t>
      </w:r>
    </w:p>
    <w:p w14:paraId="3EAC3BD0" w14:textId="77777777" w:rsidR="0011412F" w:rsidRPr="008F7CEF" w:rsidRDefault="0011412F" w:rsidP="007A4DFD">
      <w:pPr>
        <w:pStyle w:val="ListParagraph"/>
        <w:numPr>
          <w:ilvl w:val="1"/>
          <w:numId w:val="55"/>
        </w:numPr>
        <w:contextualSpacing w:val="0"/>
        <w:rPr>
          <w:rFonts w:cstheme="minorHAnsi"/>
        </w:rPr>
      </w:pPr>
      <w:r w:rsidRPr="008F7CEF">
        <w:rPr>
          <w:rFonts w:cstheme="minorHAnsi"/>
        </w:rPr>
        <w:t>separate legal entity and limited liability of owners.</w:t>
      </w:r>
    </w:p>
    <w:p w14:paraId="7FB7523E" w14:textId="3ACDEF00" w:rsidR="00564B8F" w:rsidRPr="008F7CEF" w:rsidRDefault="0088681B" w:rsidP="007A4DFD">
      <w:pPr>
        <w:pStyle w:val="ListParagraph"/>
        <w:numPr>
          <w:ilvl w:val="0"/>
          <w:numId w:val="55"/>
        </w:numPr>
        <w:contextualSpacing w:val="0"/>
        <w:rPr>
          <w:rFonts w:cstheme="minorHAnsi"/>
        </w:rPr>
      </w:pPr>
      <w:r w:rsidRPr="008F7CEF">
        <w:rPr>
          <w:rFonts w:cstheme="minorHAnsi"/>
        </w:rPr>
        <w:t>A company that</w:t>
      </w:r>
      <w:r w:rsidR="00C514F7" w:rsidRPr="008F7CEF">
        <w:rPr>
          <w:rFonts w:cstheme="minorHAnsi"/>
        </w:rPr>
        <w:t xml:space="preserve"> claims that </w:t>
      </w:r>
      <w:r w:rsidRPr="008F7CEF">
        <w:rPr>
          <w:rFonts w:cstheme="minorHAnsi"/>
        </w:rPr>
        <w:t>its</w:t>
      </w:r>
      <w:r w:rsidR="00C514F7" w:rsidRPr="008F7CEF">
        <w:rPr>
          <w:rFonts w:cstheme="minorHAnsi"/>
        </w:rPr>
        <w:t xml:space="preserve"> products and services are more environmentally friendly than they are</w:t>
      </w:r>
      <w:r w:rsidR="00ED2DE2" w:rsidRPr="008F7CEF">
        <w:rPr>
          <w:rFonts w:cstheme="minorHAnsi"/>
        </w:rPr>
        <w:t>,</w:t>
      </w:r>
      <w:r w:rsidR="00D2503A" w:rsidRPr="008F7CEF">
        <w:rPr>
          <w:rFonts w:cstheme="minorHAnsi"/>
        </w:rPr>
        <w:t xml:space="preserve"> is</w:t>
      </w:r>
      <w:r w:rsidRPr="008F7CEF">
        <w:rPr>
          <w:rFonts w:cstheme="minorHAnsi"/>
        </w:rPr>
        <w:t xml:space="preserve"> engaging in</w:t>
      </w:r>
    </w:p>
    <w:p w14:paraId="79415BCE" w14:textId="26330446" w:rsidR="00D2503A" w:rsidRPr="008F7CEF" w:rsidRDefault="00B029CE" w:rsidP="007A4DFD">
      <w:pPr>
        <w:pStyle w:val="ListParagraph"/>
        <w:numPr>
          <w:ilvl w:val="1"/>
          <w:numId w:val="55"/>
        </w:numPr>
        <w:rPr>
          <w:rFonts w:cstheme="minorHAnsi"/>
        </w:rPr>
      </w:pPr>
      <w:proofErr w:type="spellStart"/>
      <w:r w:rsidRPr="008F7CEF">
        <w:rPr>
          <w:rFonts w:cstheme="minorHAnsi"/>
        </w:rPr>
        <w:t>b</w:t>
      </w:r>
      <w:r w:rsidR="00833320" w:rsidRPr="008F7CEF">
        <w:rPr>
          <w:rFonts w:cstheme="minorHAnsi"/>
        </w:rPr>
        <w:t>luewashing</w:t>
      </w:r>
      <w:proofErr w:type="spellEnd"/>
      <w:r w:rsidR="00835EC0" w:rsidRPr="008F7CEF">
        <w:rPr>
          <w:rFonts w:cstheme="minorHAnsi"/>
        </w:rPr>
        <w:t>.</w:t>
      </w:r>
    </w:p>
    <w:p w14:paraId="5DF3E514" w14:textId="6891431A" w:rsidR="00833320" w:rsidRPr="008F7CEF" w:rsidRDefault="00835EC0" w:rsidP="007A4DFD">
      <w:pPr>
        <w:pStyle w:val="ListParagraph"/>
        <w:numPr>
          <w:ilvl w:val="1"/>
          <w:numId w:val="55"/>
        </w:numPr>
        <w:rPr>
          <w:rFonts w:cstheme="minorHAnsi"/>
        </w:rPr>
      </w:pPr>
      <w:proofErr w:type="spellStart"/>
      <w:r w:rsidRPr="008F7CEF">
        <w:rPr>
          <w:rFonts w:cstheme="minorHAnsi"/>
        </w:rPr>
        <w:t>b</w:t>
      </w:r>
      <w:r w:rsidR="00B029CE" w:rsidRPr="008F7CEF">
        <w:rPr>
          <w:rFonts w:cstheme="minorHAnsi"/>
        </w:rPr>
        <w:t>r</w:t>
      </w:r>
      <w:r w:rsidR="00FB00D2" w:rsidRPr="008F7CEF">
        <w:rPr>
          <w:rFonts w:cstheme="minorHAnsi"/>
        </w:rPr>
        <w:t>ownwashing</w:t>
      </w:r>
      <w:proofErr w:type="spellEnd"/>
      <w:r w:rsidRPr="008F7CEF">
        <w:rPr>
          <w:rFonts w:cstheme="minorHAnsi"/>
        </w:rPr>
        <w:t>.</w:t>
      </w:r>
    </w:p>
    <w:p w14:paraId="73A382B2" w14:textId="1D5A24A2" w:rsidR="00FB00D2" w:rsidRPr="008F7CEF" w:rsidRDefault="00835EC0" w:rsidP="007A4DFD">
      <w:pPr>
        <w:pStyle w:val="ListParagraph"/>
        <w:numPr>
          <w:ilvl w:val="1"/>
          <w:numId w:val="55"/>
        </w:numPr>
        <w:rPr>
          <w:rFonts w:cstheme="minorHAnsi"/>
        </w:rPr>
      </w:pPr>
      <w:r w:rsidRPr="008F7CEF">
        <w:rPr>
          <w:rFonts w:cstheme="minorHAnsi"/>
        </w:rPr>
        <w:t>g</w:t>
      </w:r>
      <w:r w:rsidR="00FB00D2" w:rsidRPr="008F7CEF">
        <w:rPr>
          <w:rFonts w:cstheme="minorHAnsi"/>
        </w:rPr>
        <w:t>reenwashing</w:t>
      </w:r>
      <w:r w:rsidRPr="008F7CEF">
        <w:rPr>
          <w:rFonts w:cstheme="minorHAnsi"/>
        </w:rPr>
        <w:t>.</w:t>
      </w:r>
    </w:p>
    <w:p w14:paraId="09A0C1C7" w14:textId="1D2C1CD3" w:rsidR="00FB00D2" w:rsidRPr="008F7CEF" w:rsidRDefault="00FF6A93" w:rsidP="007A4DFD">
      <w:pPr>
        <w:pStyle w:val="ListParagraph"/>
        <w:numPr>
          <w:ilvl w:val="1"/>
          <w:numId w:val="55"/>
        </w:numPr>
        <w:contextualSpacing w:val="0"/>
        <w:rPr>
          <w:rFonts w:cstheme="minorHAnsi"/>
        </w:rPr>
      </w:pPr>
      <w:proofErr w:type="spellStart"/>
      <w:r w:rsidRPr="008F7CEF">
        <w:rPr>
          <w:rFonts w:cstheme="minorHAnsi"/>
        </w:rPr>
        <w:t>envirowashing</w:t>
      </w:r>
      <w:proofErr w:type="spellEnd"/>
      <w:r w:rsidR="00835EC0" w:rsidRPr="008F7CEF">
        <w:rPr>
          <w:rFonts w:cstheme="minorHAnsi"/>
        </w:rPr>
        <w:t>.</w:t>
      </w:r>
    </w:p>
    <w:p w14:paraId="6C2F551B" w14:textId="788B46D3" w:rsidR="00FF6A93" w:rsidRPr="008F7CEF" w:rsidRDefault="00B03CCD" w:rsidP="007A4DFD">
      <w:pPr>
        <w:pStyle w:val="ListParagraph"/>
        <w:numPr>
          <w:ilvl w:val="0"/>
          <w:numId w:val="55"/>
        </w:numPr>
        <w:contextualSpacing w:val="0"/>
        <w:rPr>
          <w:rFonts w:cstheme="minorHAnsi"/>
        </w:rPr>
      </w:pPr>
      <w:r w:rsidRPr="008F7CEF">
        <w:rPr>
          <w:rFonts w:cstheme="minorHAnsi"/>
        </w:rPr>
        <w:t>The replaceable rules</w:t>
      </w:r>
    </w:p>
    <w:p w14:paraId="5EA801CE" w14:textId="362FE138" w:rsidR="004E2C50" w:rsidRPr="008F7CEF" w:rsidRDefault="001A61FD" w:rsidP="007A4DFD">
      <w:pPr>
        <w:pStyle w:val="ListParagraph"/>
        <w:numPr>
          <w:ilvl w:val="1"/>
          <w:numId w:val="55"/>
        </w:numPr>
        <w:rPr>
          <w:rFonts w:cstheme="minorHAnsi"/>
        </w:rPr>
      </w:pPr>
      <w:r w:rsidRPr="008F7CEF">
        <w:rPr>
          <w:rFonts w:cstheme="minorHAnsi"/>
        </w:rPr>
        <w:t xml:space="preserve">are </w:t>
      </w:r>
      <w:r w:rsidR="004E2C50" w:rsidRPr="008F7CEF">
        <w:rPr>
          <w:rFonts w:cstheme="minorHAnsi"/>
        </w:rPr>
        <w:t>developed</w:t>
      </w:r>
      <w:r w:rsidR="00AF73F4" w:rsidRPr="008F7CEF">
        <w:rPr>
          <w:rFonts w:cstheme="minorHAnsi"/>
        </w:rPr>
        <w:t xml:space="preserve"> </w:t>
      </w:r>
      <w:r w:rsidR="004E2C50" w:rsidRPr="008F7CEF">
        <w:rPr>
          <w:rFonts w:cstheme="minorHAnsi"/>
        </w:rPr>
        <w:t>by</w:t>
      </w:r>
      <w:r w:rsidR="00AF73F4" w:rsidRPr="008F7CEF">
        <w:rPr>
          <w:rFonts w:cstheme="minorHAnsi"/>
        </w:rPr>
        <w:t xml:space="preserve"> the A</w:t>
      </w:r>
      <w:r w:rsidR="007D3600" w:rsidRPr="008F7CEF">
        <w:rPr>
          <w:rFonts w:cstheme="minorHAnsi"/>
        </w:rPr>
        <w:t xml:space="preserve">ustralian Accounting Standards </w:t>
      </w:r>
      <w:r w:rsidR="004E2C50" w:rsidRPr="008F7CEF">
        <w:rPr>
          <w:rFonts w:cstheme="minorHAnsi"/>
        </w:rPr>
        <w:t>Board (AASB)</w:t>
      </w:r>
      <w:r w:rsidR="00DB4C8E" w:rsidRPr="008F7CEF">
        <w:rPr>
          <w:rFonts w:cstheme="minorHAnsi"/>
        </w:rPr>
        <w:t>.</w:t>
      </w:r>
    </w:p>
    <w:p w14:paraId="7A0223E2" w14:textId="6D3D2B03" w:rsidR="00471082" w:rsidRPr="008F7CEF" w:rsidRDefault="00471082" w:rsidP="007A4DFD">
      <w:pPr>
        <w:pStyle w:val="ListParagraph"/>
        <w:numPr>
          <w:ilvl w:val="1"/>
          <w:numId w:val="55"/>
        </w:numPr>
        <w:rPr>
          <w:rFonts w:cstheme="minorHAnsi"/>
        </w:rPr>
      </w:pPr>
      <w:r w:rsidRPr="008F7CEF">
        <w:rPr>
          <w:rFonts w:cstheme="minorHAnsi"/>
        </w:rPr>
        <w:t>must be used by all companies</w:t>
      </w:r>
      <w:r w:rsidR="00691105" w:rsidRPr="008F7CEF">
        <w:rPr>
          <w:rFonts w:cstheme="minorHAnsi"/>
        </w:rPr>
        <w:t xml:space="preserve"> registered under the </w:t>
      </w:r>
      <w:r w:rsidR="00691105" w:rsidRPr="008F7CEF">
        <w:rPr>
          <w:rFonts w:cstheme="minorHAnsi"/>
          <w:i/>
          <w:iCs/>
        </w:rPr>
        <w:t>Corporations Act 2001</w:t>
      </w:r>
      <w:r w:rsidR="006D1BAA" w:rsidRPr="008F7CEF">
        <w:rPr>
          <w:rFonts w:cstheme="minorHAnsi"/>
        </w:rPr>
        <w:t>.</w:t>
      </w:r>
    </w:p>
    <w:p w14:paraId="5C278B9D" w14:textId="77777777" w:rsidR="001535BA" w:rsidRPr="008F7CEF" w:rsidRDefault="001535BA" w:rsidP="007A4DFD">
      <w:pPr>
        <w:pStyle w:val="ListParagraph"/>
        <w:numPr>
          <w:ilvl w:val="1"/>
          <w:numId w:val="55"/>
        </w:numPr>
        <w:rPr>
          <w:rFonts w:cstheme="minorHAnsi"/>
        </w:rPr>
      </w:pPr>
      <w:r w:rsidRPr="008F7CEF">
        <w:rPr>
          <w:rFonts w:cstheme="minorHAnsi"/>
        </w:rPr>
        <w:t xml:space="preserve">override a company’s written constitution. </w:t>
      </w:r>
    </w:p>
    <w:p w14:paraId="42733B89" w14:textId="2B5B25C8" w:rsidR="00835EC0" w:rsidRPr="008F7CEF" w:rsidRDefault="006F3E07" w:rsidP="007A4DFD">
      <w:pPr>
        <w:pStyle w:val="ListParagraph"/>
        <w:numPr>
          <w:ilvl w:val="1"/>
          <w:numId w:val="55"/>
        </w:numPr>
        <w:rPr>
          <w:rFonts w:cstheme="minorHAnsi"/>
        </w:rPr>
      </w:pPr>
      <w:r w:rsidRPr="008F7CEF">
        <w:rPr>
          <w:rFonts w:cstheme="minorHAnsi"/>
        </w:rPr>
        <w:t xml:space="preserve">are </w:t>
      </w:r>
      <w:r w:rsidR="00D04601" w:rsidRPr="008F7CEF">
        <w:rPr>
          <w:rFonts w:cstheme="minorHAnsi"/>
        </w:rPr>
        <w:t>overrid</w:t>
      </w:r>
      <w:r w:rsidR="009D483B" w:rsidRPr="008F7CEF">
        <w:rPr>
          <w:rFonts w:cstheme="minorHAnsi"/>
        </w:rPr>
        <w:t>d</w:t>
      </w:r>
      <w:r w:rsidR="00D04601" w:rsidRPr="008F7CEF">
        <w:rPr>
          <w:rFonts w:cstheme="minorHAnsi"/>
        </w:rPr>
        <w:t>e</w:t>
      </w:r>
      <w:r w:rsidRPr="008F7CEF">
        <w:rPr>
          <w:rFonts w:cstheme="minorHAnsi"/>
        </w:rPr>
        <w:t>n</w:t>
      </w:r>
      <w:r w:rsidR="00D04601" w:rsidRPr="008F7CEF">
        <w:rPr>
          <w:rFonts w:cstheme="minorHAnsi"/>
        </w:rPr>
        <w:t xml:space="preserve"> </w:t>
      </w:r>
      <w:r w:rsidR="004F4602" w:rsidRPr="008F7CEF">
        <w:rPr>
          <w:rFonts w:cstheme="minorHAnsi"/>
        </w:rPr>
        <w:t>by a</w:t>
      </w:r>
      <w:r w:rsidRPr="008F7CEF">
        <w:rPr>
          <w:rFonts w:cstheme="minorHAnsi"/>
        </w:rPr>
        <w:t xml:space="preserve"> company’s written constitution</w:t>
      </w:r>
      <w:r w:rsidR="00500827" w:rsidRPr="008F7CEF">
        <w:rPr>
          <w:rFonts w:cstheme="minorHAnsi"/>
        </w:rPr>
        <w:t>.</w:t>
      </w:r>
    </w:p>
    <w:p w14:paraId="58EB3DA9" w14:textId="343DB742" w:rsidR="00DF2262" w:rsidRPr="008F7CEF" w:rsidRDefault="00DF2262">
      <w:pPr>
        <w:rPr>
          <w:rFonts w:cstheme="minorHAnsi"/>
        </w:rPr>
      </w:pPr>
      <w:r w:rsidRPr="008F7CEF">
        <w:rPr>
          <w:rFonts w:cstheme="minorHAnsi"/>
        </w:rPr>
        <w:br w:type="page"/>
      </w:r>
    </w:p>
    <w:p w14:paraId="00D4611A" w14:textId="2C2443D0" w:rsidR="009358F9" w:rsidRPr="008F7CEF" w:rsidRDefault="009358F9" w:rsidP="007A4DFD">
      <w:pPr>
        <w:pStyle w:val="SCSAQuestion"/>
      </w:pPr>
      <w:r w:rsidRPr="008F7CEF">
        <w:lastRenderedPageBreak/>
        <w:t>Question 2</w:t>
      </w:r>
      <w:r w:rsidRPr="008F7CEF">
        <w:tab/>
        <w:t>(</w:t>
      </w:r>
      <w:r w:rsidR="00185EAD" w:rsidRPr="008F7CEF">
        <w:t>2</w:t>
      </w:r>
      <w:r w:rsidR="00D8019F" w:rsidRPr="008F7CEF">
        <w:t>6</w:t>
      </w:r>
      <w:r w:rsidRPr="008F7CEF">
        <w:t xml:space="preserve"> marks)</w:t>
      </w:r>
    </w:p>
    <w:p w14:paraId="1439FB1C" w14:textId="4D4C3331" w:rsidR="009F2D54" w:rsidRPr="008F7CEF" w:rsidRDefault="00DB5C71" w:rsidP="007A4DFD">
      <w:r w:rsidRPr="008F7CEF">
        <w:t xml:space="preserve">Ree Tyree Ltd </w:t>
      </w:r>
      <w:r w:rsidR="00776A96" w:rsidRPr="008F7CEF">
        <w:t xml:space="preserve">is a </w:t>
      </w:r>
      <w:r w:rsidR="0093645C" w:rsidRPr="008F7CEF">
        <w:t>WA</w:t>
      </w:r>
      <w:r w:rsidR="00776A96" w:rsidRPr="008F7CEF">
        <w:t xml:space="preserve"> company that specialises in building small </w:t>
      </w:r>
      <w:r w:rsidR="00AE0F8D" w:rsidRPr="008F7CEF">
        <w:t xml:space="preserve">portable houses. </w:t>
      </w:r>
      <w:r w:rsidR="007E5EEA" w:rsidRPr="008F7CEF">
        <w:t xml:space="preserve">An extract from the </w:t>
      </w:r>
      <w:r w:rsidR="001A4B47" w:rsidRPr="008F7CEF">
        <w:t xml:space="preserve">business’s </w:t>
      </w:r>
      <w:r w:rsidR="005523F2" w:rsidRPr="008F7CEF">
        <w:t xml:space="preserve">trial balance </w:t>
      </w:r>
      <w:r w:rsidR="007E5EEA" w:rsidRPr="008F7CEF">
        <w:t>is provided below:</w:t>
      </w:r>
    </w:p>
    <w:tbl>
      <w:tblPr>
        <w:tblStyle w:val="TableGrid"/>
        <w:tblW w:w="0" w:type="auto"/>
        <w:tblLook w:val="04A0" w:firstRow="1" w:lastRow="0" w:firstColumn="1" w:lastColumn="0" w:noHBand="0" w:noVBand="1"/>
      </w:tblPr>
      <w:tblGrid>
        <w:gridCol w:w="3969"/>
        <w:gridCol w:w="1275"/>
        <w:gridCol w:w="1276"/>
      </w:tblGrid>
      <w:tr w:rsidR="001A4B47" w:rsidRPr="008F7CEF" w14:paraId="7EC167B9" w14:textId="77777777" w:rsidTr="00BB7899">
        <w:tc>
          <w:tcPr>
            <w:tcW w:w="6520" w:type="dxa"/>
            <w:gridSpan w:val="3"/>
          </w:tcPr>
          <w:p w14:paraId="7AFB9792" w14:textId="77777777" w:rsidR="001A4B47" w:rsidRPr="008F7CEF" w:rsidRDefault="00D37004" w:rsidP="001A4B47">
            <w:pPr>
              <w:jc w:val="center"/>
              <w:rPr>
                <w:rFonts w:cstheme="minorHAnsi"/>
                <w:b/>
                <w:bCs/>
              </w:rPr>
            </w:pPr>
            <w:r w:rsidRPr="008F7CEF">
              <w:rPr>
                <w:rFonts w:cstheme="minorHAnsi"/>
                <w:b/>
                <w:bCs/>
              </w:rPr>
              <w:t>Ree Tyree Ltd</w:t>
            </w:r>
          </w:p>
          <w:p w14:paraId="0098A3A5" w14:textId="77777777" w:rsidR="00D37004" w:rsidRPr="008F7CEF" w:rsidRDefault="00D37004" w:rsidP="001A4B47">
            <w:pPr>
              <w:jc w:val="center"/>
              <w:rPr>
                <w:rFonts w:cstheme="minorHAnsi"/>
                <w:b/>
                <w:bCs/>
              </w:rPr>
            </w:pPr>
            <w:r w:rsidRPr="008F7CEF">
              <w:rPr>
                <w:rFonts w:cstheme="minorHAnsi"/>
                <w:b/>
                <w:bCs/>
              </w:rPr>
              <w:t>Trial balance (extract)</w:t>
            </w:r>
          </w:p>
          <w:p w14:paraId="383FB2F6" w14:textId="4649B6E7" w:rsidR="00C70E1B" w:rsidRPr="008F7CEF" w:rsidRDefault="00C70E1B" w:rsidP="001A4B47">
            <w:pPr>
              <w:jc w:val="center"/>
              <w:rPr>
                <w:rFonts w:cstheme="minorHAnsi"/>
                <w:b/>
                <w:bCs/>
              </w:rPr>
            </w:pPr>
            <w:r w:rsidRPr="008F7CEF">
              <w:rPr>
                <w:rFonts w:cstheme="minorHAnsi"/>
                <w:b/>
                <w:bCs/>
              </w:rPr>
              <w:t xml:space="preserve">as </w:t>
            </w:r>
            <w:proofErr w:type="gramStart"/>
            <w:r w:rsidRPr="008F7CEF">
              <w:rPr>
                <w:rFonts w:cstheme="minorHAnsi"/>
                <w:b/>
                <w:bCs/>
              </w:rPr>
              <w:t>at</w:t>
            </w:r>
            <w:proofErr w:type="gramEnd"/>
            <w:r w:rsidRPr="008F7CEF">
              <w:rPr>
                <w:rFonts w:cstheme="minorHAnsi"/>
                <w:b/>
                <w:bCs/>
              </w:rPr>
              <w:t xml:space="preserve"> 30 June </w:t>
            </w:r>
            <w:r w:rsidR="00872349" w:rsidRPr="008F7CEF">
              <w:rPr>
                <w:rFonts w:cstheme="minorHAnsi"/>
                <w:b/>
                <w:bCs/>
              </w:rPr>
              <w:t>2025</w:t>
            </w:r>
          </w:p>
        </w:tc>
      </w:tr>
      <w:tr w:rsidR="00D37004" w:rsidRPr="008F7CEF" w14:paraId="5DFFA8ED" w14:textId="77777777" w:rsidTr="00BB7899">
        <w:tc>
          <w:tcPr>
            <w:tcW w:w="3969" w:type="dxa"/>
          </w:tcPr>
          <w:p w14:paraId="55136D03" w14:textId="77777777" w:rsidR="00D37004" w:rsidRPr="008F7CEF" w:rsidRDefault="00D37004">
            <w:pPr>
              <w:rPr>
                <w:rFonts w:cstheme="minorHAnsi"/>
              </w:rPr>
            </w:pPr>
          </w:p>
        </w:tc>
        <w:tc>
          <w:tcPr>
            <w:tcW w:w="1275" w:type="dxa"/>
          </w:tcPr>
          <w:p w14:paraId="6511C320" w14:textId="77777777" w:rsidR="00D37004" w:rsidRPr="008F7CEF" w:rsidRDefault="002649A5" w:rsidP="00FD19CD">
            <w:pPr>
              <w:jc w:val="center"/>
              <w:rPr>
                <w:rFonts w:cstheme="minorHAnsi"/>
                <w:b/>
                <w:bCs/>
              </w:rPr>
            </w:pPr>
            <w:r w:rsidRPr="008F7CEF">
              <w:rPr>
                <w:rFonts w:cstheme="minorHAnsi"/>
                <w:b/>
                <w:bCs/>
              </w:rPr>
              <w:t>Debit</w:t>
            </w:r>
          </w:p>
          <w:p w14:paraId="3D4832C3" w14:textId="75778C45" w:rsidR="002649A5" w:rsidRPr="008F7CEF" w:rsidRDefault="002649A5" w:rsidP="00FD19CD">
            <w:pPr>
              <w:jc w:val="center"/>
              <w:rPr>
                <w:rFonts w:cstheme="minorHAnsi"/>
                <w:b/>
                <w:bCs/>
              </w:rPr>
            </w:pPr>
            <w:r w:rsidRPr="008F7CEF">
              <w:rPr>
                <w:rFonts w:cstheme="minorHAnsi"/>
                <w:b/>
                <w:bCs/>
              </w:rPr>
              <w:t>$</w:t>
            </w:r>
          </w:p>
        </w:tc>
        <w:tc>
          <w:tcPr>
            <w:tcW w:w="1276" w:type="dxa"/>
          </w:tcPr>
          <w:p w14:paraId="39C66E8B" w14:textId="77777777" w:rsidR="00D37004" w:rsidRPr="008F7CEF" w:rsidRDefault="002649A5" w:rsidP="00FD19CD">
            <w:pPr>
              <w:jc w:val="center"/>
              <w:rPr>
                <w:rFonts w:cstheme="minorHAnsi"/>
                <w:b/>
                <w:bCs/>
              </w:rPr>
            </w:pPr>
            <w:r w:rsidRPr="008F7CEF">
              <w:rPr>
                <w:rFonts w:cstheme="minorHAnsi"/>
                <w:b/>
                <w:bCs/>
              </w:rPr>
              <w:t>Credit</w:t>
            </w:r>
          </w:p>
          <w:p w14:paraId="6549DF12" w14:textId="143A4DC9" w:rsidR="002649A5" w:rsidRPr="008F7CEF" w:rsidRDefault="002649A5" w:rsidP="00FD19CD">
            <w:pPr>
              <w:jc w:val="center"/>
              <w:rPr>
                <w:rFonts w:cstheme="minorHAnsi"/>
                <w:b/>
                <w:bCs/>
              </w:rPr>
            </w:pPr>
            <w:r w:rsidRPr="008F7CEF">
              <w:rPr>
                <w:rFonts w:cstheme="minorHAnsi"/>
                <w:b/>
                <w:bCs/>
              </w:rPr>
              <w:t>$</w:t>
            </w:r>
          </w:p>
        </w:tc>
      </w:tr>
      <w:tr w:rsidR="00601116" w:rsidRPr="008F7CEF" w14:paraId="567DB7DF" w14:textId="77777777" w:rsidTr="00BB7899">
        <w:tc>
          <w:tcPr>
            <w:tcW w:w="3969" w:type="dxa"/>
          </w:tcPr>
          <w:p w14:paraId="31EB9E67" w14:textId="19B98D0D" w:rsidR="00601116" w:rsidRPr="008F7CEF" w:rsidRDefault="00601116">
            <w:pPr>
              <w:rPr>
                <w:rFonts w:cstheme="minorHAnsi"/>
              </w:rPr>
            </w:pPr>
            <w:r w:rsidRPr="008F7CEF">
              <w:rPr>
                <w:rFonts w:cstheme="minorHAnsi"/>
              </w:rPr>
              <w:t>Cash at bank</w:t>
            </w:r>
          </w:p>
        </w:tc>
        <w:tc>
          <w:tcPr>
            <w:tcW w:w="1275" w:type="dxa"/>
          </w:tcPr>
          <w:p w14:paraId="37289A94" w14:textId="71C56DBB" w:rsidR="00601116" w:rsidRPr="008F7CEF" w:rsidRDefault="00067070" w:rsidP="00FD19CD">
            <w:pPr>
              <w:jc w:val="right"/>
              <w:rPr>
                <w:rFonts w:cstheme="minorHAnsi"/>
              </w:rPr>
            </w:pPr>
            <w:r w:rsidRPr="008F7CEF">
              <w:rPr>
                <w:rFonts w:cstheme="minorHAnsi"/>
              </w:rPr>
              <w:t>96,000</w:t>
            </w:r>
          </w:p>
        </w:tc>
        <w:tc>
          <w:tcPr>
            <w:tcW w:w="1276" w:type="dxa"/>
          </w:tcPr>
          <w:p w14:paraId="2BBEEC58" w14:textId="77777777" w:rsidR="00601116" w:rsidRPr="008F7CEF" w:rsidRDefault="00601116" w:rsidP="00FD19CD">
            <w:pPr>
              <w:jc w:val="right"/>
              <w:rPr>
                <w:rFonts w:cstheme="minorHAnsi"/>
              </w:rPr>
            </w:pPr>
          </w:p>
        </w:tc>
      </w:tr>
      <w:tr w:rsidR="00D37004" w:rsidRPr="008F7CEF" w14:paraId="1D86AB26" w14:textId="77777777" w:rsidTr="00BB7899">
        <w:tc>
          <w:tcPr>
            <w:tcW w:w="3969" w:type="dxa"/>
          </w:tcPr>
          <w:p w14:paraId="5CB514AC" w14:textId="58BADF9B" w:rsidR="00D37004" w:rsidRPr="008F7CEF" w:rsidRDefault="002649A5">
            <w:pPr>
              <w:rPr>
                <w:rFonts w:cstheme="minorHAnsi"/>
              </w:rPr>
            </w:pPr>
            <w:r w:rsidRPr="008F7CEF">
              <w:rPr>
                <w:rFonts w:cstheme="minorHAnsi"/>
              </w:rPr>
              <w:t>Ordinary share capital</w:t>
            </w:r>
          </w:p>
        </w:tc>
        <w:tc>
          <w:tcPr>
            <w:tcW w:w="1275" w:type="dxa"/>
          </w:tcPr>
          <w:p w14:paraId="7833A40A" w14:textId="77777777" w:rsidR="00D37004" w:rsidRPr="008F7CEF" w:rsidRDefault="00D37004" w:rsidP="00FD19CD">
            <w:pPr>
              <w:jc w:val="right"/>
              <w:rPr>
                <w:rFonts w:cstheme="minorHAnsi"/>
              </w:rPr>
            </w:pPr>
          </w:p>
        </w:tc>
        <w:tc>
          <w:tcPr>
            <w:tcW w:w="1276" w:type="dxa"/>
          </w:tcPr>
          <w:p w14:paraId="29E6FD0D" w14:textId="4694A49F" w:rsidR="00D37004" w:rsidRPr="008F7CEF" w:rsidRDefault="00C6448B" w:rsidP="00FD19CD">
            <w:pPr>
              <w:jc w:val="right"/>
              <w:rPr>
                <w:rFonts w:cstheme="minorHAnsi"/>
              </w:rPr>
            </w:pPr>
            <w:r w:rsidRPr="008F7CEF">
              <w:rPr>
                <w:rFonts w:cstheme="minorHAnsi"/>
              </w:rPr>
              <w:t>5,650,000</w:t>
            </w:r>
          </w:p>
        </w:tc>
      </w:tr>
    </w:tbl>
    <w:p w14:paraId="671B8E91" w14:textId="1FD65210" w:rsidR="0093645C" w:rsidRPr="008F7CEF" w:rsidRDefault="000C3CDA" w:rsidP="007A4DFD">
      <w:pPr>
        <w:spacing w:before="120"/>
      </w:pPr>
      <w:r w:rsidRPr="008F7CEF">
        <w:t>The directors would like to raise funds so that they can expand the business</w:t>
      </w:r>
      <w:r w:rsidR="0093645C" w:rsidRPr="008F7CEF">
        <w:t xml:space="preserve"> into other Australian states</w:t>
      </w:r>
      <w:r w:rsidRPr="008F7CEF">
        <w:t xml:space="preserve">. </w:t>
      </w:r>
      <w:r w:rsidR="00F37854" w:rsidRPr="008F7CEF">
        <w:t xml:space="preserve">They have decided to issue more shares in the company. </w:t>
      </w:r>
    </w:p>
    <w:p w14:paraId="51DDC623" w14:textId="44557B8A" w:rsidR="002C7673" w:rsidRPr="008F7CEF" w:rsidRDefault="00F37854">
      <w:pPr>
        <w:rPr>
          <w:rFonts w:cstheme="minorHAnsi"/>
        </w:rPr>
      </w:pPr>
      <w:r w:rsidRPr="008F7CEF">
        <w:rPr>
          <w:rFonts w:cstheme="minorHAnsi"/>
        </w:rPr>
        <w:t>Th</w:t>
      </w:r>
      <w:r w:rsidR="00140804" w:rsidRPr="008F7CEF">
        <w:rPr>
          <w:rFonts w:cstheme="minorHAnsi"/>
        </w:rPr>
        <w:t>e</w:t>
      </w:r>
      <w:r w:rsidR="003355C7" w:rsidRPr="008F7CEF">
        <w:rPr>
          <w:rFonts w:cstheme="minorHAnsi"/>
        </w:rPr>
        <w:t xml:space="preserve"> share issue proceeded as follows:</w:t>
      </w:r>
    </w:p>
    <w:p w14:paraId="6AB1C01C" w14:textId="5C87305B" w:rsidR="007A4DFD" w:rsidRPr="008F7CEF" w:rsidRDefault="007A4DFD" w:rsidP="00FE3C8D">
      <w:pPr>
        <w:tabs>
          <w:tab w:val="left" w:pos="992"/>
          <w:tab w:val="left" w:pos="1418"/>
        </w:tabs>
        <w:spacing w:after="0"/>
        <w:ind w:left="1418" w:hanging="1418"/>
        <w:rPr>
          <w:rFonts w:cstheme="minorHAnsi"/>
          <w:b/>
          <w:bCs/>
        </w:rPr>
      </w:pPr>
      <w:r w:rsidRPr="008F7CEF">
        <w:rPr>
          <w:rFonts w:cstheme="minorHAnsi"/>
          <w:b/>
          <w:bCs/>
        </w:rPr>
        <w:t>2025</w:t>
      </w:r>
    </w:p>
    <w:p w14:paraId="26E20432" w14:textId="14E6B47F" w:rsidR="007A4DFD" w:rsidRPr="008F7CEF" w:rsidRDefault="007A4DFD" w:rsidP="00455A52">
      <w:pPr>
        <w:tabs>
          <w:tab w:val="left" w:pos="709"/>
          <w:tab w:val="left" w:pos="1418"/>
        </w:tabs>
        <w:ind w:left="1418" w:hanging="1418"/>
        <w:rPr>
          <w:rFonts w:cstheme="minorHAnsi"/>
        </w:rPr>
      </w:pPr>
      <w:r w:rsidRPr="008F7CEF">
        <w:rPr>
          <w:rFonts w:cstheme="minorHAnsi"/>
        </w:rPr>
        <w:t>July</w:t>
      </w:r>
      <w:r w:rsidRPr="008F7CEF">
        <w:rPr>
          <w:rFonts w:cstheme="minorHAnsi"/>
        </w:rPr>
        <w:tab/>
        <w:t>10</w:t>
      </w:r>
      <w:r w:rsidRPr="008F7CEF">
        <w:rPr>
          <w:rFonts w:cstheme="minorHAnsi"/>
        </w:rPr>
        <w:tab/>
        <w:t>A prospectus was published offering 400,000 ordinary shares, payable in full on application, at an issue price of $3.50 per share.</w:t>
      </w:r>
    </w:p>
    <w:p w14:paraId="6A6C5CBB" w14:textId="206DB3DF" w:rsidR="00FE3C8D" w:rsidRPr="008F7CEF" w:rsidRDefault="00FE3C8D" w:rsidP="00455A52">
      <w:pPr>
        <w:tabs>
          <w:tab w:val="left" w:pos="709"/>
          <w:tab w:val="left" w:pos="1418"/>
        </w:tabs>
        <w:ind w:left="1418" w:hanging="1418"/>
        <w:rPr>
          <w:rFonts w:cstheme="minorHAnsi"/>
        </w:rPr>
      </w:pPr>
      <w:r w:rsidRPr="008F7CEF">
        <w:rPr>
          <w:rFonts w:cstheme="minorHAnsi"/>
        </w:rPr>
        <w:t>August</w:t>
      </w:r>
      <w:r w:rsidRPr="008F7CEF">
        <w:rPr>
          <w:rFonts w:cstheme="minorHAnsi"/>
        </w:rPr>
        <w:tab/>
        <w:t>5</w:t>
      </w:r>
      <w:r w:rsidRPr="008F7CEF">
        <w:rPr>
          <w:rFonts w:cstheme="minorHAnsi"/>
        </w:rPr>
        <w:tab/>
        <w:t>The share issue closed and shares were fully subscribed.</w:t>
      </w:r>
    </w:p>
    <w:p w14:paraId="72B1B570" w14:textId="3D44F59D" w:rsidR="00FE3C8D" w:rsidRPr="008F7CEF" w:rsidRDefault="00FE3C8D" w:rsidP="00455A52">
      <w:pPr>
        <w:tabs>
          <w:tab w:val="left" w:pos="709"/>
          <w:tab w:val="left" w:pos="1418"/>
        </w:tabs>
        <w:ind w:left="1418" w:hanging="1418"/>
        <w:rPr>
          <w:rFonts w:cstheme="minorHAnsi"/>
        </w:rPr>
      </w:pPr>
      <w:r w:rsidRPr="008F7CEF">
        <w:rPr>
          <w:rFonts w:cstheme="minorHAnsi"/>
        </w:rPr>
        <w:tab/>
        <w:t>19</w:t>
      </w:r>
      <w:r w:rsidRPr="008F7CEF">
        <w:rPr>
          <w:rFonts w:cstheme="minorHAnsi"/>
        </w:rPr>
        <w:tab/>
        <w:t>The directors allotted the shares.</w:t>
      </w:r>
    </w:p>
    <w:p w14:paraId="37FBF1D9" w14:textId="27DEF82C" w:rsidR="00FE3C8D" w:rsidRPr="008F7CEF" w:rsidRDefault="00FE3C8D" w:rsidP="00455A52">
      <w:pPr>
        <w:tabs>
          <w:tab w:val="left" w:pos="709"/>
          <w:tab w:val="left" w:pos="1418"/>
        </w:tabs>
        <w:spacing w:after="240"/>
        <w:ind w:left="1418" w:hanging="1418"/>
        <w:rPr>
          <w:rFonts w:cstheme="minorHAnsi"/>
        </w:rPr>
      </w:pPr>
      <w:r w:rsidRPr="008F7CEF">
        <w:rPr>
          <w:rFonts w:cstheme="minorHAnsi"/>
        </w:rPr>
        <w:tab/>
        <w:t>20</w:t>
      </w:r>
      <w:r w:rsidRPr="008F7CEF">
        <w:rPr>
          <w:rFonts w:cstheme="minorHAnsi"/>
        </w:rPr>
        <w:tab/>
        <w:t>Share issue costs of $50,000 were paid.</w:t>
      </w:r>
    </w:p>
    <w:p w14:paraId="35A94F14" w14:textId="3CCF5CE6" w:rsidR="002F587A" w:rsidRPr="008F7CEF" w:rsidRDefault="00680598" w:rsidP="00FE3C8D">
      <w:pPr>
        <w:pStyle w:val="ListParagraph"/>
        <w:numPr>
          <w:ilvl w:val="0"/>
          <w:numId w:val="56"/>
        </w:numPr>
        <w:tabs>
          <w:tab w:val="right" w:pos="9070"/>
        </w:tabs>
        <w:spacing w:before="120"/>
        <w:rPr>
          <w:rFonts w:cstheme="minorHAnsi"/>
        </w:rPr>
      </w:pPr>
      <w:r w:rsidRPr="008F7CEF">
        <w:rPr>
          <w:rFonts w:cstheme="minorHAnsi"/>
        </w:rPr>
        <w:t xml:space="preserve">Explain the </w:t>
      </w:r>
      <w:r w:rsidR="00A72445" w:rsidRPr="008F7CEF">
        <w:rPr>
          <w:rFonts w:cstheme="minorHAnsi"/>
        </w:rPr>
        <w:t>purpose</w:t>
      </w:r>
      <w:r w:rsidR="00F6201A" w:rsidRPr="008F7CEF">
        <w:rPr>
          <w:rFonts w:cstheme="minorHAnsi"/>
        </w:rPr>
        <w:t xml:space="preserve"> of a prospectus.</w:t>
      </w:r>
      <w:r w:rsidR="00F6201A" w:rsidRPr="008F7CEF">
        <w:rPr>
          <w:rFonts w:cstheme="minorHAnsi"/>
        </w:rPr>
        <w:tab/>
        <w:t>(3 marks)</w:t>
      </w:r>
    </w:p>
    <w:p w14:paraId="08AEA543" w14:textId="77777777" w:rsidR="00F6201A" w:rsidRPr="008F7CEF" w:rsidRDefault="00F6201A" w:rsidP="00FE3C8D">
      <w:pPr>
        <w:pStyle w:val="SCSAAnswerLines"/>
      </w:pPr>
      <w:r w:rsidRPr="008F7CEF">
        <w:tab/>
      </w:r>
    </w:p>
    <w:p w14:paraId="2F06A72D" w14:textId="77777777" w:rsidR="00F6201A" w:rsidRPr="008F7CEF" w:rsidRDefault="00F6201A" w:rsidP="00FE3C8D">
      <w:pPr>
        <w:pStyle w:val="SCSAAnswerLines"/>
      </w:pPr>
      <w:r w:rsidRPr="008F7CEF">
        <w:tab/>
      </w:r>
    </w:p>
    <w:p w14:paraId="2D4826CA" w14:textId="77777777" w:rsidR="00F6201A" w:rsidRPr="008F7CEF" w:rsidRDefault="00F6201A" w:rsidP="00FE3C8D">
      <w:pPr>
        <w:pStyle w:val="SCSAAnswerLines"/>
      </w:pPr>
      <w:r w:rsidRPr="008F7CEF">
        <w:tab/>
      </w:r>
    </w:p>
    <w:p w14:paraId="4404EB20" w14:textId="77777777" w:rsidR="00F6201A" w:rsidRPr="008F7CEF" w:rsidRDefault="00F6201A" w:rsidP="00FE3C8D">
      <w:pPr>
        <w:pStyle w:val="SCSAAnswerLines"/>
      </w:pPr>
      <w:r w:rsidRPr="008F7CEF">
        <w:tab/>
      </w:r>
    </w:p>
    <w:p w14:paraId="0BBCF901" w14:textId="77777777" w:rsidR="00F6201A" w:rsidRPr="008F7CEF" w:rsidRDefault="00F6201A" w:rsidP="00FE3C8D">
      <w:pPr>
        <w:pStyle w:val="SCSAAnswerLines"/>
      </w:pPr>
      <w:r w:rsidRPr="008F7CEF">
        <w:tab/>
      </w:r>
    </w:p>
    <w:p w14:paraId="6BA94EB0" w14:textId="77777777" w:rsidR="00F6201A" w:rsidRPr="008F7CEF" w:rsidRDefault="00F6201A" w:rsidP="00FE3C8D">
      <w:pPr>
        <w:pStyle w:val="SCSAAnswerLines"/>
      </w:pPr>
      <w:r w:rsidRPr="008F7CEF">
        <w:tab/>
      </w:r>
    </w:p>
    <w:p w14:paraId="74863D87" w14:textId="77777777" w:rsidR="00F6201A" w:rsidRPr="008F7CEF" w:rsidRDefault="00F6201A" w:rsidP="00FE3C8D">
      <w:pPr>
        <w:pStyle w:val="SCSAAnswerLines"/>
      </w:pPr>
      <w:r w:rsidRPr="008F7CEF">
        <w:tab/>
      </w:r>
    </w:p>
    <w:p w14:paraId="5CF359AE" w14:textId="77777777" w:rsidR="00F6201A" w:rsidRPr="008F7CEF" w:rsidRDefault="00F6201A" w:rsidP="00FE3C8D">
      <w:pPr>
        <w:pStyle w:val="SCSAAnswerLines"/>
      </w:pPr>
      <w:r w:rsidRPr="008F7CEF">
        <w:tab/>
      </w:r>
    </w:p>
    <w:p w14:paraId="78393DF3" w14:textId="6B759385" w:rsidR="00F6201A" w:rsidRPr="008F7CEF" w:rsidRDefault="00F6201A" w:rsidP="00FE3C8D">
      <w:pPr>
        <w:pStyle w:val="SCSAAnswerLines"/>
        <w:rPr>
          <w:rFonts w:cstheme="minorHAnsi"/>
        </w:rPr>
      </w:pPr>
      <w:r w:rsidRPr="008F7CEF">
        <w:tab/>
      </w:r>
    </w:p>
    <w:p w14:paraId="5CC3740C" w14:textId="77777777" w:rsidR="002F587A" w:rsidRPr="008F7CEF" w:rsidRDefault="002F587A">
      <w:pPr>
        <w:rPr>
          <w:rFonts w:cstheme="minorHAnsi"/>
        </w:rPr>
      </w:pPr>
      <w:r w:rsidRPr="008F7CEF">
        <w:rPr>
          <w:rFonts w:cstheme="minorHAnsi"/>
        </w:rPr>
        <w:br w:type="page"/>
      </w:r>
    </w:p>
    <w:p w14:paraId="1430B1D1" w14:textId="3B4B8F41" w:rsidR="009344B2" w:rsidRPr="008F7CEF" w:rsidRDefault="00E82A0C" w:rsidP="00FE3C8D">
      <w:pPr>
        <w:pStyle w:val="ListParagraph"/>
        <w:numPr>
          <w:ilvl w:val="0"/>
          <w:numId w:val="56"/>
        </w:numPr>
        <w:tabs>
          <w:tab w:val="right" w:pos="9070"/>
        </w:tabs>
        <w:spacing w:before="120"/>
        <w:rPr>
          <w:rFonts w:cstheme="minorHAnsi"/>
        </w:rPr>
      </w:pPr>
      <w:r w:rsidRPr="008F7CEF">
        <w:rPr>
          <w:rFonts w:cstheme="minorHAnsi"/>
        </w:rPr>
        <w:lastRenderedPageBreak/>
        <w:t xml:space="preserve">Prepare the </w:t>
      </w:r>
      <w:r w:rsidR="00526600" w:rsidRPr="008F7CEF">
        <w:rPr>
          <w:rFonts w:cstheme="minorHAnsi"/>
        </w:rPr>
        <w:t>general journal entries for the issue of the ordinary shares</w:t>
      </w:r>
      <w:r w:rsidR="000D6A21" w:rsidRPr="008F7CEF">
        <w:rPr>
          <w:rFonts w:cstheme="minorHAnsi"/>
        </w:rPr>
        <w:t xml:space="preserve"> and share issue costs, including </w:t>
      </w:r>
      <w:r w:rsidR="00511470" w:rsidRPr="008F7CEF">
        <w:rPr>
          <w:rFonts w:cstheme="minorHAnsi"/>
        </w:rPr>
        <w:t>t</w:t>
      </w:r>
      <w:r w:rsidR="00C55725" w:rsidRPr="008F7CEF">
        <w:rPr>
          <w:rFonts w:cstheme="minorHAnsi"/>
        </w:rPr>
        <w:t xml:space="preserve">he transfer of </w:t>
      </w:r>
      <w:r w:rsidR="005418C0" w:rsidRPr="008F7CEF">
        <w:rPr>
          <w:rFonts w:cstheme="minorHAnsi"/>
        </w:rPr>
        <w:t>share issue c</w:t>
      </w:r>
      <w:r w:rsidR="00A10FD7" w:rsidRPr="008F7CEF">
        <w:rPr>
          <w:rFonts w:cstheme="minorHAnsi"/>
        </w:rPr>
        <w:t>osts to share capital</w:t>
      </w:r>
      <w:r w:rsidR="00511470" w:rsidRPr="008F7CEF">
        <w:rPr>
          <w:rFonts w:cstheme="minorHAnsi"/>
        </w:rPr>
        <w:t>. Narrations</w:t>
      </w:r>
      <w:r w:rsidR="00A10FD7" w:rsidRPr="008F7CEF">
        <w:rPr>
          <w:rFonts w:cstheme="minorHAnsi"/>
        </w:rPr>
        <w:t xml:space="preserve"> </w:t>
      </w:r>
      <w:r w:rsidR="00791A9D" w:rsidRPr="008F7CEF">
        <w:rPr>
          <w:rFonts w:cstheme="minorHAnsi"/>
        </w:rPr>
        <w:t>are</w:t>
      </w:r>
      <w:r w:rsidR="00A10FD7" w:rsidRPr="008F7CEF">
        <w:rPr>
          <w:rFonts w:cstheme="minorHAnsi"/>
        </w:rPr>
        <w:t xml:space="preserve"> requi</w:t>
      </w:r>
      <w:r w:rsidR="008B4D88" w:rsidRPr="008F7CEF">
        <w:rPr>
          <w:rFonts w:cstheme="minorHAnsi"/>
        </w:rPr>
        <w:t>red.</w:t>
      </w:r>
      <w:r w:rsidR="002709C5" w:rsidRPr="008F7CEF">
        <w:rPr>
          <w:rFonts w:cstheme="minorHAnsi"/>
        </w:rPr>
        <w:tab/>
        <w:t>(</w:t>
      </w:r>
      <w:r w:rsidR="00791A9D" w:rsidRPr="008F7CEF">
        <w:rPr>
          <w:rFonts w:cstheme="minorHAnsi"/>
        </w:rPr>
        <w:t>10</w:t>
      </w:r>
      <w:r w:rsidR="00EB3CE6" w:rsidRPr="008F7CEF">
        <w:rPr>
          <w:rFonts w:cstheme="minorHAnsi"/>
        </w:rPr>
        <w:t xml:space="preserve"> marks</w:t>
      </w:r>
      <w:r w:rsidR="00791A9D" w:rsidRPr="008F7CEF">
        <w:rPr>
          <w:rFonts w:cstheme="minorHAnsi"/>
        </w:rPr>
        <w:t>)</w:t>
      </w:r>
    </w:p>
    <w:p w14:paraId="26AE1E7D" w14:textId="0E4D399A" w:rsidR="009358F9" w:rsidRPr="008F7CEF" w:rsidRDefault="009344B2" w:rsidP="009344B2">
      <w:pPr>
        <w:tabs>
          <w:tab w:val="right" w:pos="9070"/>
        </w:tabs>
        <w:ind w:left="360"/>
        <w:rPr>
          <w:rFonts w:cstheme="minorHAnsi"/>
        </w:rPr>
      </w:pPr>
      <w:r w:rsidRPr="008F7CEF">
        <w:rPr>
          <w:rFonts w:cstheme="minorHAnsi"/>
        </w:rPr>
        <w:t>Workings:</w:t>
      </w:r>
    </w:p>
    <w:p w14:paraId="07FE560A" w14:textId="1B71EBC7" w:rsidR="00D7114E" w:rsidRPr="008F7CEF" w:rsidRDefault="006A1B30" w:rsidP="00FE3C8D">
      <w:pPr>
        <w:tabs>
          <w:tab w:val="right" w:pos="9070"/>
        </w:tabs>
        <w:spacing w:before="120" w:after="0"/>
        <w:jc w:val="center"/>
        <w:rPr>
          <w:rFonts w:cstheme="minorHAnsi"/>
          <w:b/>
          <w:bCs/>
        </w:rPr>
      </w:pPr>
      <w:r w:rsidRPr="008F7CEF">
        <w:rPr>
          <w:rFonts w:cstheme="minorHAnsi"/>
          <w:b/>
          <w:bCs/>
        </w:rPr>
        <w:t>Ree Tyree Ltd</w:t>
      </w:r>
    </w:p>
    <w:p w14:paraId="45FD6338" w14:textId="2CDEA68A" w:rsidR="006A1B30" w:rsidRPr="008F7CEF" w:rsidRDefault="006A1B30" w:rsidP="006A1B30">
      <w:pPr>
        <w:tabs>
          <w:tab w:val="right" w:pos="9070"/>
        </w:tabs>
        <w:spacing w:after="0"/>
        <w:jc w:val="center"/>
        <w:rPr>
          <w:rFonts w:cstheme="minorHAnsi"/>
          <w:b/>
          <w:bCs/>
        </w:rPr>
      </w:pPr>
      <w:r w:rsidRPr="008F7CEF">
        <w:rPr>
          <w:rFonts w:cstheme="minorHAnsi"/>
          <w:b/>
          <w:bCs/>
        </w:rPr>
        <w:t>General Journal</w:t>
      </w:r>
    </w:p>
    <w:tbl>
      <w:tblPr>
        <w:tblStyle w:val="TableGrid"/>
        <w:tblW w:w="0" w:type="auto"/>
        <w:tblCellMar>
          <w:top w:w="57" w:type="dxa"/>
          <w:bottom w:w="57" w:type="dxa"/>
        </w:tblCellMar>
        <w:tblLook w:val="04A0" w:firstRow="1" w:lastRow="0" w:firstColumn="1" w:lastColumn="0" w:noHBand="0" w:noVBand="1"/>
      </w:tblPr>
      <w:tblGrid>
        <w:gridCol w:w="1555"/>
        <w:gridCol w:w="4677"/>
        <w:gridCol w:w="1414"/>
        <w:gridCol w:w="1414"/>
      </w:tblGrid>
      <w:tr w:rsidR="006A1B30" w:rsidRPr="008F7CEF" w14:paraId="6AF384B3" w14:textId="77777777" w:rsidTr="00BB7899">
        <w:trPr>
          <w:trHeight w:val="397"/>
        </w:trPr>
        <w:tc>
          <w:tcPr>
            <w:tcW w:w="1555" w:type="dxa"/>
            <w:vAlign w:val="center"/>
          </w:tcPr>
          <w:p w14:paraId="1A20C7AC" w14:textId="00D443AF" w:rsidR="006A1B30" w:rsidRPr="008F7CEF" w:rsidRDefault="006A1B30" w:rsidP="001C2C89">
            <w:pPr>
              <w:tabs>
                <w:tab w:val="right" w:pos="9070"/>
              </w:tabs>
              <w:jc w:val="center"/>
              <w:rPr>
                <w:rFonts w:cstheme="minorHAnsi"/>
                <w:b/>
                <w:bCs/>
              </w:rPr>
            </w:pPr>
            <w:r w:rsidRPr="008F7CEF">
              <w:rPr>
                <w:rFonts w:cstheme="minorHAnsi"/>
                <w:b/>
                <w:bCs/>
              </w:rPr>
              <w:t>Date</w:t>
            </w:r>
          </w:p>
        </w:tc>
        <w:tc>
          <w:tcPr>
            <w:tcW w:w="4677" w:type="dxa"/>
            <w:vAlign w:val="center"/>
          </w:tcPr>
          <w:p w14:paraId="7698CB07" w14:textId="7DBC7169" w:rsidR="006A1B30" w:rsidRPr="008F7CEF" w:rsidRDefault="006A1B30" w:rsidP="00FE3C8D">
            <w:pPr>
              <w:tabs>
                <w:tab w:val="right" w:pos="9070"/>
              </w:tabs>
              <w:jc w:val="center"/>
              <w:rPr>
                <w:rFonts w:cstheme="minorHAnsi"/>
                <w:b/>
                <w:bCs/>
              </w:rPr>
            </w:pPr>
            <w:r w:rsidRPr="008F7CEF">
              <w:rPr>
                <w:rFonts w:cstheme="minorHAnsi"/>
                <w:b/>
                <w:bCs/>
              </w:rPr>
              <w:t>Particulars</w:t>
            </w:r>
          </w:p>
        </w:tc>
        <w:tc>
          <w:tcPr>
            <w:tcW w:w="1414" w:type="dxa"/>
            <w:vAlign w:val="center"/>
          </w:tcPr>
          <w:p w14:paraId="5EB1B890" w14:textId="5F35541D" w:rsidR="006A1B30" w:rsidRPr="008F7CEF" w:rsidRDefault="006A1B30" w:rsidP="00FE3C8D">
            <w:pPr>
              <w:tabs>
                <w:tab w:val="right" w:pos="9070"/>
              </w:tabs>
              <w:jc w:val="center"/>
              <w:rPr>
                <w:rFonts w:cstheme="minorHAnsi"/>
                <w:b/>
                <w:bCs/>
              </w:rPr>
            </w:pPr>
            <w:r w:rsidRPr="008F7CEF">
              <w:rPr>
                <w:rFonts w:cstheme="minorHAnsi"/>
                <w:b/>
                <w:bCs/>
              </w:rPr>
              <w:t>Debit</w:t>
            </w:r>
          </w:p>
        </w:tc>
        <w:tc>
          <w:tcPr>
            <w:tcW w:w="1414" w:type="dxa"/>
            <w:vAlign w:val="center"/>
          </w:tcPr>
          <w:p w14:paraId="6302513D" w14:textId="6A0EE29F" w:rsidR="006A1B30" w:rsidRPr="008F7CEF" w:rsidRDefault="006A1B30" w:rsidP="00FE3C8D">
            <w:pPr>
              <w:tabs>
                <w:tab w:val="right" w:pos="9070"/>
              </w:tabs>
              <w:jc w:val="center"/>
              <w:rPr>
                <w:rFonts w:cstheme="minorHAnsi"/>
                <w:b/>
                <w:bCs/>
              </w:rPr>
            </w:pPr>
            <w:r w:rsidRPr="008F7CEF">
              <w:rPr>
                <w:rFonts w:cstheme="minorHAnsi"/>
                <w:b/>
                <w:bCs/>
              </w:rPr>
              <w:t>Credit</w:t>
            </w:r>
          </w:p>
        </w:tc>
      </w:tr>
      <w:tr w:rsidR="000834C8" w:rsidRPr="008F7CEF" w14:paraId="4B66173E" w14:textId="77777777" w:rsidTr="00BB7899">
        <w:trPr>
          <w:trHeight w:val="397"/>
        </w:trPr>
        <w:tc>
          <w:tcPr>
            <w:tcW w:w="1555" w:type="dxa"/>
          </w:tcPr>
          <w:p w14:paraId="7C3FC807" w14:textId="77777777" w:rsidR="000834C8" w:rsidRPr="008F7CEF" w:rsidRDefault="000834C8" w:rsidP="00FE3C8D">
            <w:pPr>
              <w:tabs>
                <w:tab w:val="right" w:pos="9070"/>
              </w:tabs>
              <w:rPr>
                <w:rFonts w:cstheme="minorHAnsi"/>
              </w:rPr>
            </w:pPr>
          </w:p>
        </w:tc>
        <w:tc>
          <w:tcPr>
            <w:tcW w:w="4677" w:type="dxa"/>
          </w:tcPr>
          <w:p w14:paraId="35E9BDAA" w14:textId="77777777" w:rsidR="000834C8" w:rsidRPr="008F7CEF" w:rsidRDefault="000834C8" w:rsidP="00FE3C8D">
            <w:pPr>
              <w:tabs>
                <w:tab w:val="right" w:pos="9070"/>
              </w:tabs>
              <w:rPr>
                <w:rFonts w:cstheme="minorHAnsi"/>
              </w:rPr>
            </w:pPr>
          </w:p>
        </w:tc>
        <w:tc>
          <w:tcPr>
            <w:tcW w:w="1414" w:type="dxa"/>
          </w:tcPr>
          <w:p w14:paraId="631DE5D1" w14:textId="77777777" w:rsidR="000834C8" w:rsidRPr="008F7CEF" w:rsidRDefault="000834C8" w:rsidP="00FE3C8D">
            <w:pPr>
              <w:tabs>
                <w:tab w:val="right" w:pos="9070"/>
              </w:tabs>
              <w:rPr>
                <w:rFonts w:cstheme="minorHAnsi"/>
              </w:rPr>
            </w:pPr>
          </w:p>
        </w:tc>
        <w:tc>
          <w:tcPr>
            <w:tcW w:w="1414" w:type="dxa"/>
          </w:tcPr>
          <w:p w14:paraId="0D067293" w14:textId="77777777" w:rsidR="000834C8" w:rsidRPr="008F7CEF" w:rsidRDefault="000834C8" w:rsidP="00FE3C8D">
            <w:pPr>
              <w:tabs>
                <w:tab w:val="right" w:pos="9070"/>
              </w:tabs>
              <w:rPr>
                <w:rFonts w:cstheme="minorHAnsi"/>
              </w:rPr>
            </w:pPr>
          </w:p>
        </w:tc>
      </w:tr>
      <w:tr w:rsidR="000834C8" w:rsidRPr="008F7CEF" w14:paraId="67418413" w14:textId="77777777" w:rsidTr="00BB7899">
        <w:trPr>
          <w:trHeight w:val="397"/>
        </w:trPr>
        <w:tc>
          <w:tcPr>
            <w:tcW w:w="1555" w:type="dxa"/>
          </w:tcPr>
          <w:p w14:paraId="269674F3" w14:textId="77777777" w:rsidR="000834C8" w:rsidRPr="008F7CEF" w:rsidRDefault="000834C8" w:rsidP="00FE3C8D">
            <w:pPr>
              <w:tabs>
                <w:tab w:val="right" w:pos="9070"/>
              </w:tabs>
              <w:rPr>
                <w:rFonts w:cstheme="minorHAnsi"/>
              </w:rPr>
            </w:pPr>
          </w:p>
        </w:tc>
        <w:tc>
          <w:tcPr>
            <w:tcW w:w="4677" w:type="dxa"/>
          </w:tcPr>
          <w:p w14:paraId="7511566E" w14:textId="77777777" w:rsidR="000834C8" w:rsidRPr="008F7CEF" w:rsidRDefault="000834C8" w:rsidP="00FE3C8D">
            <w:pPr>
              <w:tabs>
                <w:tab w:val="right" w:pos="9070"/>
              </w:tabs>
              <w:rPr>
                <w:rFonts w:cstheme="minorHAnsi"/>
              </w:rPr>
            </w:pPr>
          </w:p>
        </w:tc>
        <w:tc>
          <w:tcPr>
            <w:tcW w:w="1414" w:type="dxa"/>
          </w:tcPr>
          <w:p w14:paraId="352DB718" w14:textId="77777777" w:rsidR="000834C8" w:rsidRPr="008F7CEF" w:rsidRDefault="000834C8" w:rsidP="00FE3C8D">
            <w:pPr>
              <w:tabs>
                <w:tab w:val="right" w:pos="9070"/>
              </w:tabs>
              <w:rPr>
                <w:rFonts w:cstheme="minorHAnsi"/>
              </w:rPr>
            </w:pPr>
          </w:p>
        </w:tc>
        <w:tc>
          <w:tcPr>
            <w:tcW w:w="1414" w:type="dxa"/>
          </w:tcPr>
          <w:p w14:paraId="35D5D462" w14:textId="77777777" w:rsidR="000834C8" w:rsidRPr="008F7CEF" w:rsidRDefault="000834C8" w:rsidP="00FE3C8D">
            <w:pPr>
              <w:tabs>
                <w:tab w:val="right" w:pos="9070"/>
              </w:tabs>
              <w:rPr>
                <w:rFonts w:cstheme="minorHAnsi"/>
              </w:rPr>
            </w:pPr>
          </w:p>
        </w:tc>
      </w:tr>
      <w:tr w:rsidR="000834C8" w:rsidRPr="008F7CEF" w14:paraId="12CA3751" w14:textId="77777777" w:rsidTr="00BB7899">
        <w:trPr>
          <w:trHeight w:val="397"/>
        </w:trPr>
        <w:tc>
          <w:tcPr>
            <w:tcW w:w="1555" w:type="dxa"/>
          </w:tcPr>
          <w:p w14:paraId="5774A9E3" w14:textId="77777777" w:rsidR="000834C8" w:rsidRPr="008F7CEF" w:rsidRDefault="000834C8" w:rsidP="00FE3C8D">
            <w:pPr>
              <w:tabs>
                <w:tab w:val="right" w:pos="9070"/>
              </w:tabs>
              <w:rPr>
                <w:rFonts w:cstheme="minorHAnsi"/>
              </w:rPr>
            </w:pPr>
          </w:p>
        </w:tc>
        <w:tc>
          <w:tcPr>
            <w:tcW w:w="4677" w:type="dxa"/>
          </w:tcPr>
          <w:p w14:paraId="31A65344" w14:textId="77777777" w:rsidR="000834C8" w:rsidRPr="008F7CEF" w:rsidRDefault="000834C8" w:rsidP="00FE3C8D">
            <w:pPr>
              <w:tabs>
                <w:tab w:val="right" w:pos="9070"/>
              </w:tabs>
              <w:rPr>
                <w:rFonts w:cstheme="minorHAnsi"/>
              </w:rPr>
            </w:pPr>
          </w:p>
        </w:tc>
        <w:tc>
          <w:tcPr>
            <w:tcW w:w="1414" w:type="dxa"/>
          </w:tcPr>
          <w:p w14:paraId="54D51D76" w14:textId="77777777" w:rsidR="000834C8" w:rsidRPr="008F7CEF" w:rsidRDefault="000834C8" w:rsidP="00FE3C8D">
            <w:pPr>
              <w:tabs>
                <w:tab w:val="right" w:pos="9070"/>
              </w:tabs>
              <w:rPr>
                <w:rFonts w:cstheme="minorHAnsi"/>
              </w:rPr>
            </w:pPr>
          </w:p>
        </w:tc>
        <w:tc>
          <w:tcPr>
            <w:tcW w:w="1414" w:type="dxa"/>
          </w:tcPr>
          <w:p w14:paraId="0ED815D5" w14:textId="77777777" w:rsidR="000834C8" w:rsidRPr="008F7CEF" w:rsidRDefault="000834C8" w:rsidP="00FE3C8D">
            <w:pPr>
              <w:tabs>
                <w:tab w:val="right" w:pos="9070"/>
              </w:tabs>
              <w:rPr>
                <w:rFonts w:cstheme="minorHAnsi"/>
              </w:rPr>
            </w:pPr>
          </w:p>
        </w:tc>
      </w:tr>
      <w:tr w:rsidR="000834C8" w:rsidRPr="008F7CEF" w14:paraId="7C14854E" w14:textId="77777777" w:rsidTr="00BB7899">
        <w:trPr>
          <w:trHeight w:val="397"/>
        </w:trPr>
        <w:tc>
          <w:tcPr>
            <w:tcW w:w="1555" w:type="dxa"/>
          </w:tcPr>
          <w:p w14:paraId="72B8D4F9" w14:textId="77777777" w:rsidR="000834C8" w:rsidRPr="008F7CEF" w:rsidRDefault="000834C8" w:rsidP="00FE3C8D">
            <w:pPr>
              <w:tabs>
                <w:tab w:val="right" w:pos="9070"/>
              </w:tabs>
              <w:rPr>
                <w:rFonts w:cstheme="minorHAnsi"/>
              </w:rPr>
            </w:pPr>
          </w:p>
        </w:tc>
        <w:tc>
          <w:tcPr>
            <w:tcW w:w="4677" w:type="dxa"/>
          </w:tcPr>
          <w:p w14:paraId="37CF374A" w14:textId="77777777" w:rsidR="000834C8" w:rsidRPr="008F7CEF" w:rsidRDefault="000834C8" w:rsidP="00FE3C8D">
            <w:pPr>
              <w:tabs>
                <w:tab w:val="right" w:pos="9070"/>
              </w:tabs>
              <w:rPr>
                <w:rFonts w:cstheme="minorHAnsi"/>
              </w:rPr>
            </w:pPr>
          </w:p>
        </w:tc>
        <w:tc>
          <w:tcPr>
            <w:tcW w:w="1414" w:type="dxa"/>
          </w:tcPr>
          <w:p w14:paraId="2388DBD7" w14:textId="77777777" w:rsidR="000834C8" w:rsidRPr="008F7CEF" w:rsidRDefault="000834C8" w:rsidP="00FE3C8D">
            <w:pPr>
              <w:tabs>
                <w:tab w:val="right" w:pos="9070"/>
              </w:tabs>
              <w:rPr>
                <w:rFonts w:cstheme="minorHAnsi"/>
              </w:rPr>
            </w:pPr>
          </w:p>
        </w:tc>
        <w:tc>
          <w:tcPr>
            <w:tcW w:w="1414" w:type="dxa"/>
          </w:tcPr>
          <w:p w14:paraId="5466854C" w14:textId="77777777" w:rsidR="000834C8" w:rsidRPr="008F7CEF" w:rsidRDefault="000834C8" w:rsidP="00FE3C8D">
            <w:pPr>
              <w:tabs>
                <w:tab w:val="right" w:pos="9070"/>
              </w:tabs>
              <w:rPr>
                <w:rFonts w:cstheme="minorHAnsi"/>
              </w:rPr>
            </w:pPr>
          </w:p>
        </w:tc>
      </w:tr>
      <w:tr w:rsidR="000834C8" w:rsidRPr="008F7CEF" w14:paraId="596E66E2" w14:textId="77777777" w:rsidTr="00BB7899">
        <w:trPr>
          <w:trHeight w:val="397"/>
        </w:trPr>
        <w:tc>
          <w:tcPr>
            <w:tcW w:w="1555" w:type="dxa"/>
          </w:tcPr>
          <w:p w14:paraId="3A4AF33A" w14:textId="77777777" w:rsidR="000834C8" w:rsidRPr="008F7CEF" w:rsidRDefault="000834C8" w:rsidP="00FE3C8D">
            <w:pPr>
              <w:tabs>
                <w:tab w:val="right" w:pos="9070"/>
              </w:tabs>
              <w:rPr>
                <w:rFonts w:cstheme="minorHAnsi"/>
              </w:rPr>
            </w:pPr>
          </w:p>
        </w:tc>
        <w:tc>
          <w:tcPr>
            <w:tcW w:w="4677" w:type="dxa"/>
          </w:tcPr>
          <w:p w14:paraId="6861D581" w14:textId="77777777" w:rsidR="000834C8" w:rsidRPr="008F7CEF" w:rsidRDefault="000834C8" w:rsidP="00FE3C8D">
            <w:pPr>
              <w:tabs>
                <w:tab w:val="right" w:pos="9070"/>
              </w:tabs>
              <w:rPr>
                <w:rFonts w:cstheme="minorHAnsi"/>
              </w:rPr>
            </w:pPr>
          </w:p>
        </w:tc>
        <w:tc>
          <w:tcPr>
            <w:tcW w:w="1414" w:type="dxa"/>
          </w:tcPr>
          <w:p w14:paraId="0C48A31D" w14:textId="77777777" w:rsidR="000834C8" w:rsidRPr="008F7CEF" w:rsidRDefault="000834C8" w:rsidP="00FE3C8D">
            <w:pPr>
              <w:tabs>
                <w:tab w:val="right" w:pos="9070"/>
              </w:tabs>
              <w:rPr>
                <w:rFonts w:cstheme="minorHAnsi"/>
              </w:rPr>
            </w:pPr>
          </w:p>
        </w:tc>
        <w:tc>
          <w:tcPr>
            <w:tcW w:w="1414" w:type="dxa"/>
          </w:tcPr>
          <w:p w14:paraId="59A63C91" w14:textId="77777777" w:rsidR="000834C8" w:rsidRPr="008F7CEF" w:rsidRDefault="000834C8" w:rsidP="00FE3C8D">
            <w:pPr>
              <w:tabs>
                <w:tab w:val="right" w:pos="9070"/>
              </w:tabs>
              <w:rPr>
                <w:rFonts w:cstheme="minorHAnsi"/>
              </w:rPr>
            </w:pPr>
          </w:p>
        </w:tc>
      </w:tr>
      <w:tr w:rsidR="000834C8" w:rsidRPr="008F7CEF" w14:paraId="3BA54A0A" w14:textId="77777777" w:rsidTr="00BB7899">
        <w:trPr>
          <w:trHeight w:val="397"/>
        </w:trPr>
        <w:tc>
          <w:tcPr>
            <w:tcW w:w="1555" w:type="dxa"/>
          </w:tcPr>
          <w:p w14:paraId="7B6DCEA1" w14:textId="77777777" w:rsidR="000834C8" w:rsidRPr="008F7CEF" w:rsidRDefault="000834C8" w:rsidP="00FE3C8D">
            <w:pPr>
              <w:tabs>
                <w:tab w:val="right" w:pos="9070"/>
              </w:tabs>
              <w:rPr>
                <w:rFonts w:cstheme="minorHAnsi"/>
              </w:rPr>
            </w:pPr>
          </w:p>
        </w:tc>
        <w:tc>
          <w:tcPr>
            <w:tcW w:w="4677" w:type="dxa"/>
          </w:tcPr>
          <w:p w14:paraId="3E9CF139" w14:textId="77777777" w:rsidR="000834C8" w:rsidRPr="008F7CEF" w:rsidRDefault="000834C8" w:rsidP="00FE3C8D">
            <w:pPr>
              <w:tabs>
                <w:tab w:val="right" w:pos="9070"/>
              </w:tabs>
              <w:rPr>
                <w:rFonts w:cstheme="minorHAnsi"/>
              </w:rPr>
            </w:pPr>
          </w:p>
        </w:tc>
        <w:tc>
          <w:tcPr>
            <w:tcW w:w="1414" w:type="dxa"/>
          </w:tcPr>
          <w:p w14:paraId="25DEDF91" w14:textId="77777777" w:rsidR="000834C8" w:rsidRPr="008F7CEF" w:rsidRDefault="000834C8" w:rsidP="00FE3C8D">
            <w:pPr>
              <w:tabs>
                <w:tab w:val="right" w:pos="9070"/>
              </w:tabs>
              <w:rPr>
                <w:rFonts w:cstheme="minorHAnsi"/>
              </w:rPr>
            </w:pPr>
          </w:p>
        </w:tc>
        <w:tc>
          <w:tcPr>
            <w:tcW w:w="1414" w:type="dxa"/>
          </w:tcPr>
          <w:p w14:paraId="72337891" w14:textId="77777777" w:rsidR="000834C8" w:rsidRPr="008F7CEF" w:rsidRDefault="000834C8" w:rsidP="00FE3C8D">
            <w:pPr>
              <w:tabs>
                <w:tab w:val="right" w:pos="9070"/>
              </w:tabs>
              <w:rPr>
                <w:rFonts w:cstheme="minorHAnsi"/>
              </w:rPr>
            </w:pPr>
          </w:p>
        </w:tc>
      </w:tr>
      <w:tr w:rsidR="000834C8" w:rsidRPr="008F7CEF" w14:paraId="1BB2EBDE" w14:textId="77777777" w:rsidTr="00BB7899">
        <w:trPr>
          <w:trHeight w:val="397"/>
        </w:trPr>
        <w:tc>
          <w:tcPr>
            <w:tcW w:w="1555" w:type="dxa"/>
          </w:tcPr>
          <w:p w14:paraId="4F1622BF" w14:textId="77777777" w:rsidR="000834C8" w:rsidRPr="008F7CEF" w:rsidRDefault="000834C8" w:rsidP="00FE3C8D">
            <w:pPr>
              <w:tabs>
                <w:tab w:val="right" w:pos="9070"/>
              </w:tabs>
              <w:rPr>
                <w:rFonts w:cstheme="minorHAnsi"/>
              </w:rPr>
            </w:pPr>
          </w:p>
        </w:tc>
        <w:tc>
          <w:tcPr>
            <w:tcW w:w="4677" w:type="dxa"/>
          </w:tcPr>
          <w:p w14:paraId="1F3FCD4F" w14:textId="77777777" w:rsidR="000834C8" w:rsidRPr="008F7CEF" w:rsidRDefault="000834C8" w:rsidP="00FE3C8D">
            <w:pPr>
              <w:tabs>
                <w:tab w:val="right" w:pos="9070"/>
              </w:tabs>
              <w:rPr>
                <w:rFonts w:cstheme="minorHAnsi"/>
              </w:rPr>
            </w:pPr>
          </w:p>
        </w:tc>
        <w:tc>
          <w:tcPr>
            <w:tcW w:w="1414" w:type="dxa"/>
          </w:tcPr>
          <w:p w14:paraId="6DB413F5" w14:textId="77777777" w:rsidR="000834C8" w:rsidRPr="008F7CEF" w:rsidRDefault="000834C8" w:rsidP="00FE3C8D">
            <w:pPr>
              <w:tabs>
                <w:tab w:val="right" w:pos="9070"/>
              </w:tabs>
              <w:rPr>
                <w:rFonts w:cstheme="minorHAnsi"/>
              </w:rPr>
            </w:pPr>
          </w:p>
        </w:tc>
        <w:tc>
          <w:tcPr>
            <w:tcW w:w="1414" w:type="dxa"/>
          </w:tcPr>
          <w:p w14:paraId="306E8A0D" w14:textId="77777777" w:rsidR="000834C8" w:rsidRPr="008F7CEF" w:rsidRDefault="000834C8" w:rsidP="00FE3C8D">
            <w:pPr>
              <w:tabs>
                <w:tab w:val="right" w:pos="9070"/>
              </w:tabs>
              <w:rPr>
                <w:rFonts w:cstheme="minorHAnsi"/>
              </w:rPr>
            </w:pPr>
          </w:p>
        </w:tc>
      </w:tr>
      <w:tr w:rsidR="000834C8" w:rsidRPr="008F7CEF" w14:paraId="70B327AF" w14:textId="77777777" w:rsidTr="00BB7899">
        <w:trPr>
          <w:trHeight w:val="397"/>
        </w:trPr>
        <w:tc>
          <w:tcPr>
            <w:tcW w:w="1555" w:type="dxa"/>
          </w:tcPr>
          <w:p w14:paraId="3A0F60A4" w14:textId="77777777" w:rsidR="000834C8" w:rsidRPr="008F7CEF" w:rsidRDefault="000834C8" w:rsidP="00FE3C8D">
            <w:pPr>
              <w:tabs>
                <w:tab w:val="right" w:pos="9070"/>
              </w:tabs>
              <w:rPr>
                <w:rFonts w:cstheme="minorHAnsi"/>
              </w:rPr>
            </w:pPr>
          </w:p>
        </w:tc>
        <w:tc>
          <w:tcPr>
            <w:tcW w:w="4677" w:type="dxa"/>
          </w:tcPr>
          <w:p w14:paraId="7AFB47DF" w14:textId="77777777" w:rsidR="000834C8" w:rsidRPr="008F7CEF" w:rsidRDefault="000834C8" w:rsidP="00FE3C8D">
            <w:pPr>
              <w:tabs>
                <w:tab w:val="right" w:pos="9070"/>
              </w:tabs>
              <w:rPr>
                <w:rFonts w:cstheme="minorHAnsi"/>
              </w:rPr>
            </w:pPr>
          </w:p>
        </w:tc>
        <w:tc>
          <w:tcPr>
            <w:tcW w:w="1414" w:type="dxa"/>
          </w:tcPr>
          <w:p w14:paraId="15011D1E" w14:textId="77777777" w:rsidR="000834C8" w:rsidRPr="008F7CEF" w:rsidRDefault="000834C8" w:rsidP="00FE3C8D">
            <w:pPr>
              <w:tabs>
                <w:tab w:val="right" w:pos="9070"/>
              </w:tabs>
              <w:rPr>
                <w:rFonts w:cstheme="minorHAnsi"/>
              </w:rPr>
            </w:pPr>
          </w:p>
        </w:tc>
        <w:tc>
          <w:tcPr>
            <w:tcW w:w="1414" w:type="dxa"/>
          </w:tcPr>
          <w:p w14:paraId="66C6B8F9" w14:textId="77777777" w:rsidR="000834C8" w:rsidRPr="008F7CEF" w:rsidRDefault="000834C8" w:rsidP="00FE3C8D">
            <w:pPr>
              <w:tabs>
                <w:tab w:val="right" w:pos="9070"/>
              </w:tabs>
              <w:rPr>
                <w:rFonts w:cstheme="minorHAnsi"/>
              </w:rPr>
            </w:pPr>
          </w:p>
        </w:tc>
      </w:tr>
      <w:tr w:rsidR="000834C8" w:rsidRPr="008F7CEF" w14:paraId="270D9FE2" w14:textId="77777777" w:rsidTr="00BB7899">
        <w:trPr>
          <w:trHeight w:val="397"/>
        </w:trPr>
        <w:tc>
          <w:tcPr>
            <w:tcW w:w="1555" w:type="dxa"/>
          </w:tcPr>
          <w:p w14:paraId="24064EC0" w14:textId="77777777" w:rsidR="000834C8" w:rsidRPr="008F7CEF" w:rsidRDefault="000834C8" w:rsidP="00FE3C8D">
            <w:pPr>
              <w:tabs>
                <w:tab w:val="right" w:pos="9070"/>
              </w:tabs>
              <w:rPr>
                <w:rFonts w:cstheme="minorHAnsi"/>
              </w:rPr>
            </w:pPr>
          </w:p>
        </w:tc>
        <w:tc>
          <w:tcPr>
            <w:tcW w:w="4677" w:type="dxa"/>
          </w:tcPr>
          <w:p w14:paraId="2107DE10" w14:textId="77777777" w:rsidR="000834C8" w:rsidRPr="008F7CEF" w:rsidRDefault="000834C8" w:rsidP="00FE3C8D">
            <w:pPr>
              <w:tabs>
                <w:tab w:val="right" w:pos="9070"/>
              </w:tabs>
              <w:rPr>
                <w:rFonts w:cstheme="minorHAnsi"/>
              </w:rPr>
            </w:pPr>
          </w:p>
        </w:tc>
        <w:tc>
          <w:tcPr>
            <w:tcW w:w="1414" w:type="dxa"/>
          </w:tcPr>
          <w:p w14:paraId="45DEDC23" w14:textId="77777777" w:rsidR="000834C8" w:rsidRPr="008F7CEF" w:rsidRDefault="000834C8" w:rsidP="00FE3C8D">
            <w:pPr>
              <w:tabs>
                <w:tab w:val="right" w:pos="9070"/>
              </w:tabs>
              <w:rPr>
                <w:rFonts w:cstheme="minorHAnsi"/>
              </w:rPr>
            </w:pPr>
          </w:p>
        </w:tc>
        <w:tc>
          <w:tcPr>
            <w:tcW w:w="1414" w:type="dxa"/>
          </w:tcPr>
          <w:p w14:paraId="11AFF9C4" w14:textId="77777777" w:rsidR="000834C8" w:rsidRPr="008F7CEF" w:rsidRDefault="000834C8" w:rsidP="00FE3C8D">
            <w:pPr>
              <w:tabs>
                <w:tab w:val="right" w:pos="9070"/>
              </w:tabs>
              <w:rPr>
                <w:rFonts w:cstheme="minorHAnsi"/>
              </w:rPr>
            </w:pPr>
          </w:p>
        </w:tc>
      </w:tr>
      <w:tr w:rsidR="000834C8" w:rsidRPr="008F7CEF" w14:paraId="33D0C3DF" w14:textId="77777777" w:rsidTr="00BB7899">
        <w:trPr>
          <w:trHeight w:val="397"/>
        </w:trPr>
        <w:tc>
          <w:tcPr>
            <w:tcW w:w="1555" w:type="dxa"/>
          </w:tcPr>
          <w:p w14:paraId="50BB661C" w14:textId="77777777" w:rsidR="000834C8" w:rsidRPr="008F7CEF" w:rsidRDefault="000834C8" w:rsidP="00FE3C8D">
            <w:pPr>
              <w:tabs>
                <w:tab w:val="right" w:pos="9070"/>
              </w:tabs>
              <w:rPr>
                <w:rFonts w:cstheme="minorHAnsi"/>
              </w:rPr>
            </w:pPr>
          </w:p>
        </w:tc>
        <w:tc>
          <w:tcPr>
            <w:tcW w:w="4677" w:type="dxa"/>
          </w:tcPr>
          <w:p w14:paraId="4049252D" w14:textId="77777777" w:rsidR="000834C8" w:rsidRPr="008F7CEF" w:rsidRDefault="000834C8" w:rsidP="00FE3C8D">
            <w:pPr>
              <w:tabs>
                <w:tab w:val="right" w:pos="9070"/>
              </w:tabs>
              <w:rPr>
                <w:rFonts w:cstheme="minorHAnsi"/>
              </w:rPr>
            </w:pPr>
          </w:p>
        </w:tc>
        <w:tc>
          <w:tcPr>
            <w:tcW w:w="1414" w:type="dxa"/>
          </w:tcPr>
          <w:p w14:paraId="5124037E" w14:textId="77777777" w:rsidR="000834C8" w:rsidRPr="008F7CEF" w:rsidRDefault="000834C8" w:rsidP="00FE3C8D">
            <w:pPr>
              <w:tabs>
                <w:tab w:val="right" w:pos="9070"/>
              </w:tabs>
              <w:rPr>
                <w:rFonts w:cstheme="minorHAnsi"/>
              </w:rPr>
            </w:pPr>
          </w:p>
        </w:tc>
        <w:tc>
          <w:tcPr>
            <w:tcW w:w="1414" w:type="dxa"/>
          </w:tcPr>
          <w:p w14:paraId="6DA6D1F0" w14:textId="77777777" w:rsidR="000834C8" w:rsidRPr="008F7CEF" w:rsidRDefault="000834C8" w:rsidP="00FE3C8D">
            <w:pPr>
              <w:tabs>
                <w:tab w:val="right" w:pos="9070"/>
              </w:tabs>
              <w:rPr>
                <w:rFonts w:cstheme="minorHAnsi"/>
              </w:rPr>
            </w:pPr>
          </w:p>
        </w:tc>
      </w:tr>
      <w:tr w:rsidR="000834C8" w:rsidRPr="008F7CEF" w14:paraId="1E85B284" w14:textId="77777777" w:rsidTr="00BB7899">
        <w:trPr>
          <w:trHeight w:val="397"/>
        </w:trPr>
        <w:tc>
          <w:tcPr>
            <w:tcW w:w="1555" w:type="dxa"/>
          </w:tcPr>
          <w:p w14:paraId="48D438FA" w14:textId="77777777" w:rsidR="000834C8" w:rsidRPr="008F7CEF" w:rsidRDefault="000834C8" w:rsidP="00FE3C8D">
            <w:pPr>
              <w:tabs>
                <w:tab w:val="right" w:pos="9070"/>
              </w:tabs>
              <w:rPr>
                <w:rFonts w:cstheme="minorHAnsi"/>
              </w:rPr>
            </w:pPr>
          </w:p>
        </w:tc>
        <w:tc>
          <w:tcPr>
            <w:tcW w:w="4677" w:type="dxa"/>
          </w:tcPr>
          <w:p w14:paraId="109A9E2C" w14:textId="77777777" w:rsidR="000834C8" w:rsidRPr="008F7CEF" w:rsidRDefault="000834C8" w:rsidP="00FE3C8D">
            <w:pPr>
              <w:tabs>
                <w:tab w:val="right" w:pos="9070"/>
              </w:tabs>
              <w:rPr>
                <w:rFonts w:cstheme="minorHAnsi"/>
              </w:rPr>
            </w:pPr>
          </w:p>
        </w:tc>
        <w:tc>
          <w:tcPr>
            <w:tcW w:w="1414" w:type="dxa"/>
          </w:tcPr>
          <w:p w14:paraId="16B2BF2D" w14:textId="77777777" w:rsidR="000834C8" w:rsidRPr="008F7CEF" w:rsidRDefault="000834C8" w:rsidP="00FE3C8D">
            <w:pPr>
              <w:tabs>
                <w:tab w:val="right" w:pos="9070"/>
              </w:tabs>
              <w:rPr>
                <w:rFonts w:cstheme="minorHAnsi"/>
              </w:rPr>
            </w:pPr>
          </w:p>
        </w:tc>
        <w:tc>
          <w:tcPr>
            <w:tcW w:w="1414" w:type="dxa"/>
          </w:tcPr>
          <w:p w14:paraId="625CD5DF" w14:textId="77777777" w:rsidR="000834C8" w:rsidRPr="008F7CEF" w:rsidRDefault="000834C8" w:rsidP="00FE3C8D">
            <w:pPr>
              <w:tabs>
                <w:tab w:val="right" w:pos="9070"/>
              </w:tabs>
              <w:rPr>
                <w:rFonts w:cstheme="minorHAnsi"/>
              </w:rPr>
            </w:pPr>
          </w:p>
        </w:tc>
      </w:tr>
      <w:tr w:rsidR="000834C8" w:rsidRPr="008F7CEF" w14:paraId="2490C304" w14:textId="77777777" w:rsidTr="00BB7899">
        <w:trPr>
          <w:trHeight w:val="397"/>
        </w:trPr>
        <w:tc>
          <w:tcPr>
            <w:tcW w:w="1555" w:type="dxa"/>
          </w:tcPr>
          <w:p w14:paraId="0A1E3804" w14:textId="77777777" w:rsidR="000834C8" w:rsidRPr="008F7CEF" w:rsidRDefault="000834C8" w:rsidP="00FE3C8D">
            <w:pPr>
              <w:tabs>
                <w:tab w:val="right" w:pos="9070"/>
              </w:tabs>
              <w:rPr>
                <w:rFonts w:cstheme="minorHAnsi"/>
              </w:rPr>
            </w:pPr>
          </w:p>
        </w:tc>
        <w:tc>
          <w:tcPr>
            <w:tcW w:w="4677" w:type="dxa"/>
          </w:tcPr>
          <w:p w14:paraId="44579E8F" w14:textId="77777777" w:rsidR="000834C8" w:rsidRPr="008F7CEF" w:rsidRDefault="000834C8" w:rsidP="00FE3C8D">
            <w:pPr>
              <w:tabs>
                <w:tab w:val="right" w:pos="9070"/>
              </w:tabs>
              <w:rPr>
                <w:rFonts w:cstheme="minorHAnsi"/>
              </w:rPr>
            </w:pPr>
          </w:p>
        </w:tc>
        <w:tc>
          <w:tcPr>
            <w:tcW w:w="1414" w:type="dxa"/>
          </w:tcPr>
          <w:p w14:paraId="706ABB1F" w14:textId="77777777" w:rsidR="000834C8" w:rsidRPr="008F7CEF" w:rsidRDefault="000834C8" w:rsidP="00FE3C8D">
            <w:pPr>
              <w:tabs>
                <w:tab w:val="right" w:pos="9070"/>
              </w:tabs>
              <w:rPr>
                <w:rFonts w:cstheme="minorHAnsi"/>
              </w:rPr>
            </w:pPr>
          </w:p>
        </w:tc>
        <w:tc>
          <w:tcPr>
            <w:tcW w:w="1414" w:type="dxa"/>
          </w:tcPr>
          <w:p w14:paraId="49999909" w14:textId="77777777" w:rsidR="000834C8" w:rsidRPr="008F7CEF" w:rsidRDefault="000834C8" w:rsidP="00FE3C8D">
            <w:pPr>
              <w:tabs>
                <w:tab w:val="right" w:pos="9070"/>
              </w:tabs>
              <w:rPr>
                <w:rFonts w:cstheme="minorHAnsi"/>
              </w:rPr>
            </w:pPr>
          </w:p>
        </w:tc>
      </w:tr>
      <w:tr w:rsidR="000834C8" w:rsidRPr="008F7CEF" w14:paraId="6E380149" w14:textId="77777777" w:rsidTr="00BB7899">
        <w:trPr>
          <w:trHeight w:val="397"/>
        </w:trPr>
        <w:tc>
          <w:tcPr>
            <w:tcW w:w="1555" w:type="dxa"/>
          </w:tcPr>
          <w:p w14:paraId="609634A3" w14:textId="77777777" w:rsidR="000834C8" w:rsidRPr="008F7CEF" w:rsidRDefault="000834C8" w:rsidP="00FE3C8D">
            <w:pPr>
              <w:tabs>
                <w:tab w:val="right" w:pos="9070"/>
              </w:tabs>
              <w:rPr>
                <w:rFonts w:cstheme="minorHAnsi"/>
              </w:rPr>
            </w:pPr>
          </w:p>
        </w:tc>
        <w:tc>
          <w:tcPr>
            <w:tcW w:w="4677" w:type="dxa"/>
          </w:tcPr>
          <w:p w14:paraId="7D6E364A" w14:textId="77777777" w:rsidR="000834C8" w:rsidRPr="008F7CEF" w:rsidRDefault="000834C8" w:rsidP="00FE3C8D">
            <w:pPr>
              <w:tabs>
                <w:tab w:val="right" w:pos="9070"/>
              </w:tabs>
              <w:rPr>
                <w:rFonts w:cstheme="minorHAnsi"/>
              </w:rPr>
            </w:pPr>
          </w:p>
        </w:tc>
        <w:tc>
          <w:tcPr>
            <w:tcW w:w="1414" w:type="dxa"/>
          </w:tcPr>
          <w:p w14:paraId="0825B65D" w14:textId="77777777" w:rsidR="000834C8" w:rsidRPr="008F7CEF" w:rsidRDefault="000834C8" w:rsidP="00FE3C8D">
            <w:pPr>
              <w:tabs>
                <w:tab w:val="right" w:pos="9070"/>
              </w:tabs>
              <w:rPr>
                <w:rFonts w:cstheme="minorHAnsi"/>
              </w:rPr>
            </w:pPr>
          </w:p>
        </w:tc>
        <w:tc>
          <w:tcPr>
            <w:tcW w:w="1414" w:type="dxa"/>
          </w:tcPr>
          <w:p w14:paraId="29D1BC78" w14:textId="77777777" w:rsidR="000834C8" w:rsidRPr="008F7CEF" w:rsidRDefault="000834C8" w:rsidP="00FE3C8D">
            <w:pPr>
              <w:tabs>
                <w:tab w:val="right" w:pos="9070"/>
              </w:tabs>
              <w:rPr>
                <w:rFonts w:cstheme="minorHAnsi"/>
              </w:rPr>
            </w:pPr>
          </w:p>
        </w:tc>
      </w:tr>
      <w:tr w:rsidR="000834C8" w:rsidRPr="008F7CEF" w14:paraId="26870800" w14:textId="77777777" w:rsidTr="00BB7899">
        <w:trPr>
          <w:trHeight w:val="397"/>
        </w:trPr>
        <w:tc>
          <w:tcPr>
            <w:tcW w:w="1555" w:type="dxa"/>
          </w:tcPr>
          <w:p w14:paraId="75964879" w14:textId="77777777" w:rsidR="000834C8" w:rsidRPr="008F7CEF" w:rsidRDefault="000834C8" w:rsidP="00FE3C8D">
            <w:pPr>
              <w:tabs>
                <w:tab w:val="right" w:pos="9070"/>
              </w:tabs>
              <w:rPr>
                <w:rFonts w:cstheme="minorHAnsi"/>
              </w:rPr>
            </w:pPr>
          </w:p>
        </w:tc>
        <w:tc>
          <w:tcPr>
            <w:tcW w:w="4677" w:type="dxa"/>
          </w:tcPr>
          <w:p w14:paraId="21674D02" w14:textId="77777777" w:rsidR="000834C8" w:rsidRPr="008F7CEF" w:rsidRDefault="000834C8" w:rsidP="00FE3C8D">
            <w:pPr>
              <w:tabs>
                <w:tab w:val="right" w:pos="9070"/>
              </w:tabs>
              <w:rPr>
                <w:rFonts w:cstheme="minorHAnsi"/>
              </w:rPr>
            </w:pPr>
          </w:p>
        </w:tc>
        <w:tc>
          <w:tcPr>
            <w:tcW w:w="1414" w:type="dxa"/>
          </w:tcPr>
          <w:p w14:paraId="130213BB" w14:textId="77777777" w:rsidR="000834C8" w:rsidRPr="008F7CEF" w:rsidRDefault="000834C8" w:rsidP="00FE3C8D">
            <w:pPr>
              <w:tabs>
                <w:tab w:val="right" w:pos="9070"/>
              </w:tabs>
              <w:rPr>
                <w:rFonts w:cstheme="minorHAnsi"/>
              </w:rPr>
            </w:pPr>
          </w:p>
        </w:tc>
        <w:tc>
          <w:tcPr>
            <w:tcW w:w="1414" w:type="dxa"/>
          </w:tcPr>
          <w:p w14:paraId="51BBA3C8" w14:textId="77777777" w:rsidR="000834C8" w:rsidRPr="008F7CEF" w:rsidRDefault="000834C8" w:rsidP="00FE3C8D">
            <w:pPr>
              <w:tabs>
                <w:tab w:val="right" w:pos="9070"/>
              </w:tabs>
              <w:rPr>
                <w:rFonts w:cstheme="minorHAnsi"/>
              </w:rPr>
            </w:pPr>
          </w:p>
        </w:tc>
      </w:tr>
      <w:tr w:rsidR="000834C8" w:rsidRPr="008F7CEF" w14:paraId="3EADC973" w14:textId="77777777" w:rsidTr="00BB7899">
        <w:trPr>
          <w:trHeight w:val="397"/>
        </w:trPr>
        <w:tc>
          <w:tcPr>
            <w:tcW w:w="1555" w:type="dxa"/>
          </w:tcPr>
          <w:p w14:paraId="254AA166" w14:textId="77777777" w:rsidR="000834C8" w:rsidRPr="008F7CEF" w:rsidRDefault="000834C8" w:rsidP="00FE3C8D">
            <w:pPr>
              <w:tabs>
                <w:tab w:val="right" w:pos="9070"/>
              </w:tabs>
              <w:rPr>
                <w:rFonts w:cstheme="minorHAnsi"/>
              </w:rPr>
            </w:pPr>
          </w:p>
        </w:tc>
        <w:tc>
          <w:tcPr>
            <w:tcW w:w="4677" w:type="dxa"/>
          </w:tcPr>
          <w:p w14:paraId="3B1E7EC7" w14:textId="77777777" w:rsidR="000834C8" w:rsidRPr="008F7CEF" w:rsidRDefault="000834C8" w:rsidP="00FE3C8D">
            <w:pPr>
              <w:tabs>
                <w:tab w:val="right" w:pos="9070"/>
              </w:tabs>
              <w:rPr>
                <w:rFonts w:cstheme="minorHAnsi"/>
              </w:rPr>
            </w:pPr>
          </w:p>
        </w:tc>
        <w:tc>
          <w:tcPr>
            <w:tcW w:w="1414" w:type="dxa"/>
          </w:tcPr>
          <w:p w14:paraId="1BF25F07" w14:textId="77777777" w:rsidR="000834C8" w:rsidRPr="008F7CEF" w:rsidRDefault="000834C8" w:rsidP="00FE3C8D">
            <w:pPr>
              <w:tabs>
                <w:tab w:val="right" w:pos="9070"/>
              </w:tabs>
              <w:rPr>
                <w:rFonts w:cstheme="minorHAnsi"/>
              </w:rPr>
            </w:pPr>
          </w:p>
        </w:tc>
        <w:tc>
          <w:tcPr>
            <w:tcW w:w="1414" w:type="dxa"/>
          </w:tcPr>
          <w:p w14:paraId="3C345501" w14:textId="77777777" w:rsidR="000834C8" w:rsidRPr="008F7CEF" w:rsidRDefault="000834C8" w:rsidP="00FE3C8D">
            <w:pPr>
              <w:tabs>
                <w:tab w:val="right" w:pos="9070"/>
              </w:tabs>
              <w:rPr>
                <w:rFonts w:cstheme="minorHAnsi"/>
              </w:rPr>
            </w:pPr>
          </w:p>
        </w:tc>
      </w:tr>
      <w:tr w:rsidR="000834C8" w:rsidRPr="008F7CEF" w14:paraId="346EC8CE" w14:textId="77777777" w:rsidTr="00BB7899">
        <w:trPr>
          <w:trHeight w:val="397"/>
        </w:trPr>
        <w:tc>
          <w:tcPr>
            <w:tcW w:w="1555" w:type="dxa"/>
          </w:tcPr>
          <w:p w14:paraId="2C16228F" w14:textId="77777777" w:rsidR="000834C8" w:rsidRPr="008F7CEF" w:rsidRDefault="000834C8" w:rsidP="00FE3C8D">
            <w:pPr>
              <w:tabs>
                <w:tab w:val="right" w:pos="9070"/>
              </w:tabs>
              <w:rPr>
                <w:rFonts w:cstheme="minorHAnsi"/>
              </w:rPr>
            </w:pPr>
          </w:p>
        </w:tc>
        <w:tc>
          <w:tcPr>
            <w:tcW w:w="4677" w:type="dxa"/>
          </w:tcPr>
          <w:p w14:paraId="6838A35C" w14:textId="77777777" w:rsidR="000834C8" w:rsidRPr="008F7CEF" w:rsidRDefault="000834C8" w:rsidP="00FE3C8D">
            <w:pPr>
              <w:tabs>
                <w:tab w:val="right" w:pos="9070"/>
              </w:tabs>
              <w:rPr>
                <w:rFonts w:cstheme="minorHAnsi"/>
              </w:rPr>
            </w:pPr>
          </w:p>
        </w:tc>
        <w:tc>
          <w:tcPr>
            <w:tcW w:w="1414" w:type="dxa"/>
          </w:tcPr>
          <w:p w14:paraId="5FDFF156" w14:textId="77777777" w:rsidR="000834C8" w:rsidRPr="008F7CEF" w:rsidRDefault="000834C8" w:rsidP="00FE3C8D">
            <w:pPr>
              <w:tabs>
                <w:tab w:val="right" w:pos="9070"/>
              </w:tabs>
              <w:rPr>
                <w:rFonts w:cstheme="minorHAnsi"/>
              </w:rPr>
            </w:pPr>
          </w:p>
        </w:tc>
        <w:tc>
          <w:tcPr>
            <w:tcW w:w="1414" w:type="dxa"/>
          </w:tcPr>
          <w:p w14:paraId="2D3A662E" w14:textId="77777777" w:rsidR="000834C8" w:rsidRPr="008F7CEF" w:rsidRDefault="000834C8" w:rsidP="00FE3C8D">
            <w:pPr>
              <w:tabs>
                <w:tab w:val="right" w:pos="9070"/>
              </w:tabs>
              <w:rPr>
                <w:rFonts w:cstheme="minorHAnsi"/>
              </w:rPr>
            </w:pPr>
          </w:p>
        </w:tc>
      </w:tr>
      <w:tr w:rsidR="000834C8" w:rsidRPr="008F7CEF" w14:paraId="7703CE4A" w14:textId="77777777" w:rsidTr="00BB7899">
        <w:trPr>
          <w:trHeight w:val="397"/>
        </w:trPr>
        <w:tc>
          <w:tcPr>
            <w:tcW w:w="1555" w:type="dxa"/>
          </w:tcPr>
          <w:p w14:paraId="191A555D" w14:textId="77777777" w:rsidR="000834C8" w:rsidRPr="008F7CEF" w:rsidRDefault="000834C8" w:rsidP="00FE3C8D">
            <w:pPr>
              <w:tabs>
                <w:tab w:val="right" w:pos="9070"/>
              </w:tabs>
              <w:rPr>
                <w:rFonts w:cstheme="minorHAnsi"/>
              </w:rPr>
            </w:pPr>
          </w:p>
        </w:tc>
        <w:tc>
          <w:tcPr>
            <w:tcW w:w="4677" w:type="dxa"/>
          </w:tcPr>
          <w:p w14:paraId="2249920D" w14:textId="77777777" w:rsidR="000834C8" w:rsidRPr="008F7CEF" w:rsidRDefault="000834C8" w:rsidP="00FE3C8D">
            <w:pPr>
              <w:tabs>
                <w:tab w:val="right" w:pos="9070"/>
              </w:tabs>
              <w:rPr>
                <w:rFonts w:cstheme="minorHAnsi"/>
              </w:rPr>
            </w:pPr>
          </w:p>
        </w:tc>
        <w:tc>
          <w:tcPr>
            <w:tcW w:w="1414" w:type="dxa"/>
          </w:tcPr>
          <w:p w14:paraId="7B74B836" w14:textId="77777777" w:rsidR="000834C8" w:rsidRPr="008F7CEF" w:rsidRDefault="000834C8" w:rsidP="00FE3C8D">
            <w:pPr>
              <w:tabs>
                <w:tab w:val="right" w:pos="9070"/>
              </w:tabs>
              <w:rPr>
                <w:rFonts w:cstheme="minorHAnsi"/>
              </w:rPr>
            </w:pPr>
          </w:p>
        </w:tc>
        <w:tc>
          <w:tcPr>
            <w:tcW w:w="1414" w:type="dxa"/>
          </w:tcPr>
          <w:p w14:paraId="47CBF85C" w14:textId="77777777" w:rsidR="000834C8" w:rsidRPr="008F7CEF" w:rsidRDefault="000834C8" w:rsidP="00FE3C8D">
            <w:pPr>
              <w:tabs>
                <w:tab w:val="right" w:pos="9070"/>
              </w:tabs>
              <w:rPr>
                <w:rFonts w:cstheme="minorHAnsi"/>
              </w:rPr>
            </w:pPr>
          </w:p>
        </w:tc>
      </w:tr>
      <w:tr w:rsidR="000834C8" w:rsidRPr="008F7CEF" w14:paraId="695BA802" w14:textId="77777777" w:rsidTr="00BB7899">
        <w:trPr>
          <w:trHeight w:val="397"/>
        </w:trPr>
        <w:tc>
          <w:tcPr>
            <w:tcW w:w="1555" w:type="dxa"/>
          </w:tcPr>
          <w:p w14:paraId="680DEA29" w14:textId="77777777" w:rsidR="000834C8" w:rsidRPr="008F7CEF" w:rsidRDefault="000834C8" w:rsidP="00FE3C8D">
            <w:pPr>
              <w:tabs>
                <w:tab w:val="right" w:pos="9070"/>
              </w:tabs>
              <w:rPr>
                <w:rFonts w:cstheme="minorHAnsi"/>
              </w:rPr>
            </w:pPr>
          </w:p>
        </w:tc>
        <w:tc>
          <w:tcPr>
            <w:tcW w:w="4677" w:type="dxa"/>
          </w:tcPr>
          <w:p w14:paraId="78DD1BB4" w14:textId="77777777" w:rsidR="000834C8" w:rsidRPr="008F7CEF" w:rsidRDefault="000834C8" w:rsidP="00FE3C8D">
            <w:pPr>
              <w:tabs>
                <w:tab w:val="right" w:pos="9070"/>
              </w:tabs>
              <w:rPr>
                <w:rFonts w:cstheme="minorHAnsi"/>
              </w:rPr>
            </w:pPr>
          </w:p>
        </w:tc>
        <w:tc>
          <w:tcPr>
            <w:tcW w:w="1414" w:type="dxa"/>
          </w:tcPr>
          <w:p w14:paraId="557CCF69" w14:textId="77777777" w:rsidR="000834C8" w:rsidRPr="008F7CEF" w:rsidRDefault="000834C8" w:rsidP="00FE3C8D">
            <w:pPr>
              <w:tabs>
                <w:tab w:val="right" w:pos="9070"/>
              </w:tabs>
              <w:rPr>
                <w:rFonts w:cstheme="minorHAnsi"/>
              </w:rPr>
            </w:pPr>
          </w:p>
        </w:tc>
        <w:tc>
          <w:tcPr>
            <w:tcW w:w="1414" w:type="dxa"/>
          </w:tcPr>
          <w:p w14:paraId="302DD546" w14:textId="77777777" w:rsidR="000834C8" w:rsidRPr="008F7CEF" w:rsidRDefault="000834C8" w:rsidP="00FE3C8D">
            <w:pPr>
              <w:tabs>
                <w:tab w:val="right" w:pos="9070"/>
              </w:tabs>
              <w:rPr>
                <w:rFonts w:cstheme="minorHAnsi"/>
              </w:rPr>
            </w:pPr>
          </w:p>
        </w:tc>
      </w:tr>
      <w:tr w:rsidR="000834C8" w:rsidRPr="008F7CEF" w14:paraId="27CF8230" w14:textId="77777777" w:rsidTr="00BB7899">
        <w:trPr>
          <w:trHeight w:val="397"/>
        </w:trPr>
        <w:tc>
          <w:tcPr>
            <w:tcW w:w="1555" w:type="dxa"/>
          </w:tcPr>
          <w:p w14:paraId="7C493CCC" w14:textId="77777777" w:rsidR="000834C8" w:rsidRPr="008F7CEF" w:rsidRDefault="000834C8" w:rsidP="00FE3C8D">
            <w:pPr>
              <w:tabs>
                <w:tab w:val="right" w:pos="9070"/>
              </w:tabs>
              <w:rPr>
                <w:rFonts w:cstheme="minorHAnsi"/>
              </w:rPr>
            </w:pPr>
          </w:p>
        </w:tc>
        <w:tc>
          <w:tcPr>
            <w:tcW w:w="4677" w:type="dxa"/>
          </w:tcPr>
          <w:p w14:paraId="20AE69C7" w14:textId="77777777" w:rsidR="000834C8" w:rsidRPr="008F7CEF" w:rsidRDefault="000834C8" w:rsidP="00FE3C8D">
            <w:pPr>
              <w:tabs>
                <w:tab w:val="right" w:pos="9070"/>
              </w:tabs>
              <w:rPr>
                <w:rFonts w:cstheme="minorHAnsi"/>
              </w:rPr>
            </w:pPr>
          </w:p>
        </w:tc>
        <w:tc>
          <w:tcPr>
            <w:tcW w:w="1414" w:type="dxa"/>
          </w:tcPr>
          <w:p w14:paraId="5E1CC0F2" w14:textId="77777777" w:rsidR="000834C8" w:rsidRPr="008F7CEF" w:rsidRDefault="000834C8" w:rsidP="00FE3C8D">
            <w:pPr>
              <w:tabs>
                <w:tab w:val="right" w:pos="9070"/>
              </w:tabs>
              <w:rPr>
                <w:rFonts w:cstheme="minorHAnsi"/>
              </w:rPr>
            </w:pPr>
          </w:p>
        </w:tc>
        <w:tc>
          <w:tcPr>
            <w:tcW w:w="1414" w:type="dxa"/>
          </w:tcPr>
          <w:p w14:paraId="1022F2F6" w14:textId="77777777" w:rsidR="000834C8" w:rsidRPr="008F7CEF" w:rsidRDefault="000834C8" w:rsidP="00FE3C8D">
            <w:pPr>
              <w:tabs>
                <w:tab w:val="right" w:pos="9070"/>
              </w:tabs>
              <w:rPr>
                <w:rFonts w:cstheme="minorHAnsi"/>
              </w:rPr>
            </w:pPr>
          </w:p>
        </w:tc>
      </w:tr>
      <w:tr w:rsidR="000834C8" w:rsidRPr="008F7CEF" w14:paraId="249CEBCE" w14:textId="77777777" w:rsidTr="00BB7899">
        <w:trPr>
          <w:trHeight w:val="397"/>
        </w:trPr>
        <w:tc>
          <w:tcPr>
            <w:tcW w:w="1555" w:type="dxa"/>
          </w:tcPr>
          <w:p w14:paraId="5EC23577" w14:textId="77777777" w:rsidR="000834C8" w:rsidRPr="008F7CEF" w:rsidRDefault="000834C8" w:rsidP="00FE3C8D">
            <w:pPr>
              <w:tabs>
                <w:tab w:val="right" w:pos="9070"/>
              </w:tabs>
              <w:rPr>
                <w:rFonts w:cstheme="minorHAnsi"/>
              </w:rPr>
            </w:pPr>
          </w:p>
        </w:tc>
        <w:tc>
          <w:tcPr>
            <w:tcW w:w="4677" w:type="dxa"/>
          </w:tcPr>
          <w:p w14:paraId="5B8A01C0" w14:textId="77777777" w:rsidR="000834C8" w:rsidRPr="008F7CEF" w:rsidRDefault="000834C8" w:rsidP="00FE3C8D">
            <w:pPr>
              <w:tabs>
                <w:tab w:val="right" w:pos="9070"/>
              </w:tabs>
              <w:rPr>
                <w:rFonts w:cstheme="minorHAnsi"/>
              </w:rPr>
            </w:pPr>
          </w:p>
        </w:tc>
        <w:tc>
          <w:tcPr>
            <w:tcW w:w="1414" w:type="dxa"/>
          </w:tcPr>
          <w:p w14:paraId="587215B0" w14:textId="77777777" w:rsidR="000834C8" w:rsidRPr="008F7CEF" w:rsidRDefault="000834C8" w:rsidP="00FE3C8D">
            <w:pPr>
              <w:tabs>
                <w:tab w:val="right" w:pos="9070"/>
              </w:tabs>
              <w:rPr>
                <w:rFonts w:cstheme="minorHAnsi"/>
              </w:rPr>
            </w:pPr>
          </w:p>
        </w:tc>
        <w:tc>
          <w:tcPr>
            <w:tcW w:w="1414" w:type="dxa"/>
          </w:tcPr>
          <w:p w14:paraId="2BB6F334" w14:textId="77777777" w:rsidR="000834C8" w:rsidRPr="008F7CEF" w:rsidRDefault="000834C8" w:rsidP="00FE3C8D">
            <w:pPr>
              <w:tabs>
                <w:tab w:val="right" w:pos="9070"/>
              </w:tabs>
              <w:rPr>
                <w:rFonts w:cstheme="minorHAnsi"/>
              </w:rPr>
            </w:pPr>
          </w:p>
        </w:tc>
      </w:tr>
      <w:tr w:rsidR="006A1B30" w:rsidRPr="008F7CEF" w14:paraId="6199F91D" w14:textId="77777777" w:rsidTr="00BB7899">
        <w:trPr>
          <w:trHeight w:val="397"/>
        </w:trPr>
        <w:tc>
          <w:tcPr>
            <w:tcW w:w="1555" w:type="dxa"/>
          </w:tcPr>
          <w:p w14:paraId="1B36A451" w14:textId="77777777" w:rsidR="006A1B30" w:rsidRPr="008F7CEF" w:rsidRDefault="006A1B30" w:rsidP="00FE3C8D">
            <w:pPr>
              <w:tabs>
                <w:tab w:val="right" w:pos="9070"/>
              </w:tabs>
              <w:rPr>
                <w:rFonts w:cstheme="minorHAnsi"/>
              </w:rPr>
            </w:pPr>
          </w:p>
        </w:tc>
        <w:tc>
          <w:tcPr>
            <w:tcW w:w="4677" w:type="dxa"/>
          </w:tcPr>
          <w:p w14:paraId="1A4A7073" w14:textId="77777777" w:rsidR="006A1B30" w:rsidRPr="008F7CEF" w:rsidRDefault="006A1B30" w:rsidP="00FE3C8D">
            <w:pPr>
              <w:tabs>
                <w:tab w:val="right" w:pos="9070"/>
              </w:tabs>
              <w:rPr>
                <w:rFonts w:cstheme="minorHAnsi"/>
              </w:rPr>
            </w:pPr>
          </w:p>
        </w:tc>
        <w:tc>
          <w:tcPr>
            <w:tcW w:w="1414" w:type="dxa"/>
          </w:tcPr>
          <w:p w14:paraId="34C8A805" w14:textId="77777777" w:rsidR="006A1B30" w:rsidRPr="008F7CEF" w:rsidRDefault="006A1B30" w:rsidP="00FE3C8D">
            <w:pPr>
              <w:tabs>
                <w:tab w:val="right" w:pos="9070"/>
              </w:tabs>
              <w:rPr>
                <w:rFonts w:cstheme="minorHAnsi"/>
              </w:rPr>
            </w:pPr>
          </w:p>
        </w:tc>
        <w:tc>
          <w:tcPr>
            <w:tcW w:w="1414" w:type="dxa"/>
          </w:tcPr>
          <w:p w14:paraId="10E2A328" w14:textId="77777777" w:rsidR="006A1B30" w:rsidRPr="008F7CEF" w:rsidRDefault="006A1B30" w:rsidP="00FE3C8D">
            <w:pPr>
              <w:tabs>
                <w:tab w:val="right" w:pos="9070"/>
              </w:tabs>
              <w:rPr>
                <w:rFonts w:cstheme="minorHAnsi"/>
              </w:rPr>
            </w:pPr>
          </w:p>
        </w:tc>
      </w:tr>
      <w:tr w:rsidR="006A1B30" w:rsidRPr="008F7CEF" w14:paraId="6F3454BD" w14:textId="77777777" w:rsidTr="00BB7899">
        <w:trPr>
          <w:trHeight w:val="397"/>
        </w:trPr>
        <w:tc>
          <w:tcPr>
            <w:tcW w:w="1555" w:type="dxa"/>
          </w:tcPr>
          <w:p w14:paraId="6AF6C797" w14:textId="77777777" w:rsidR="006A1B30" w:rsidRPr="008F7CEF" w:rsidRDefault="006A1B30" w:rsidP="00FE3C8D">
            <w:pPr>
              <w:tabs>
                <w:tab w:val="right" w:pos="9070"/>
              </w:tabs>
              <w:rPr>
                <w:rFonts w:cstheme="minorHAnsi"/>
              </w:rPr>
            </w:pPr>
          </w:p>
        </w:tc>
        <w:tc>
          <w:tcPr>
            <w:tcW w:w="4677" w:type="dxa"/>
          </w:tcPr>
          <w:p w14:paraId="1853E7F1" w14:textId="77777777" w:rsidR="006A1B30" w:rsidRPr="008F7CEF" w:rsidRDefault="006A1B30" w:rsidP="00FE3C8D">
            <w:pPr>
              <w:tabs>
                <w:tab w:val="right" w:pos="9070"/>
              </w:tabs>
              <w:rPr>
                <w:rFonts w:cstheme="minorHAnsi"/>
              </w:rPr>
            </w:pPr>
          </w:p>
        </w:tc>
        <w:tc>
          <w:tcPr>
            <w:tcW w:w="1414" w:type="dxa"/>
          </w:tcPr>
          <w:p w14:paraId="65F5B43B" w14:textId="77777777" w:rsidR="006A1B30" w:rsidRPr="008F7CEF" w:rsidRDefault="006A1B30" w:rsidP="00FE3C8D">
            <w:pPr>
              <w:tabs>
                <w:tab w:val="right" w:pos="9070"/>
              </w:tabs>
              <w:rPr>
                <w:rFonts w:cstheme="minorHAnsi"/>
              </w:rPr>
            </w:pPr>
          </w:p>
        </w:tc>
        <w:tc>
          <w:tcPr>
            <w:tcW w:w="1414" w:type="dxa"/>
          </w:tcPr>
          <w:p w14:paraId="1E1037AB" w14:textId="77777777" w:rsidR="006A1B30" w:rsidRPr="008F7CEF" w:rsidRDefault="006A1B30" w:rsidP="00FE3C8D">
            <w:pPr>
              <w:tabs>
                <w:tab w:val="right" w:pos="9070"/>
              </w:tabs>
              <w:rPr>
                <w:rFonts w:cstheme="minorHAnsi"/>
              </w:rPr>
            </w:pPr>
          </w:p>
        </w:tc>
      </w:tr>
    </w:tbl>
    <w:p w14:paraId="24B50EB7" w14:textId="06331507" w:rsidR="006A1B30" w:rsidRPr="008F7CEF" w:rsidRDefault="00DB5C7E" w:rsidP="00FE3C8D">
      <w:pPr>
        <w:pStyle w:val="ListParagraph"/>
        <w:numPr>
          <w:ilvl w:val="0"/>
          <w:numId w:val="56"/>
        </w:numPr>
        <w:tabs>
          <w:tab w:val="right" w:pos="9070"/>
        </w:tabs>
        <w:spacing w:before="120"/>
        <w:rPr>
          <w:rFonts w:cstheme="minorHAnsi"/>
        </w:rPr>
      </w:pPr>
      <w:r w:rsidRPr="008F7CEF">
        <w:rPr>
          <w:rFonts w:cstheme="minorHAnsi"/>
        </w:rPr>
        <w:lastRenderedPageBreak/>
        <w:t xml:space="preserve">Prepare the </w:t>
      </w:r>
      <w:r w:rsidR="0066646D" w:rsidRPr="008F7CEF">
        <w:rPr>
          <w:rFonts w:cstheme="minorHAnsi"/>
        </w:rPr>
        <w:t>c</w:t>
      </w:r>
      <w:r w:rsidRPr="008F7CEF">
        <w:rPr>
          <w:rFonts w:cstheme="minorHAnsi"/>
        </w:rPr>
        <w:t xml:space="preserve">ash at bank </w:t>
      </w:r>
      <w:r w:rsidR="00966B8B" w:rsidRPr="008F7CEF">
        <w:rPr>
          <w:rFonts w:cstheme="minorHAnsi"/>
        </w:rPr>
        <w:t xml:space="preserve">ledger </w:t>
      </w:r>
      <w:r w:rsidRPr="008F7CEF">
        <w:rPr>
          <w:rFonts w:cstheme="minorHAnsi"/>
        </w:rPr>
        <w:t>account</w:t>
      </w:r>
      <w:r w:rsidR="009B6B68" w:rsidRPr="008F7CEF">
        <w:rPr>
          <w:rFonts w:cstheme="minorHAnsi"/>
        </w:rPr>
        <w:t xml:space="preserve"> </w:t>
      </w:r>
      <w:r w:rsidR="0012565B" w:rsidRPr="008F7CEF">
        <w:rPr>
          <w:rFonts w:cstheme="minorHAnsi"/>
        </w:rPr>
        <w:t>to record</w:t>
      </w:r>
      <w:r w:rsidR="007A11C1" w:rsidRPr="008F7CEF">
        <w:rPr>
          <w:rFonts w:cstheme="minorHAnsi"/>
        </w:rPr>
        <w:t xml:space="preserve"> the relevant</w:t>
      </w:r>
      <w:r w:rsidR="009B6B68" w:rsidRPr="008F7CEF">
        <w:rPr>
          <w:rFonts w:cstheme="minorHAnsi"/>
        </w:rPr>
        <w:t xml:space="preserve"> transactions </w:t>
      </w:r>
      <w:r w:rsidR="007B7B63" w:rsidRPr="008F7CEF">
        <w:rPr>
          <w:rFonts w:cstheme="minorHAnsi"/>
        </w:rPr>
        <w:t xml:space="preserve">listed above </w:t>
      </w:r>
      <w:r w:rsidR="009B6B68" w:rsidRPr="008F7CEF">
        <w:rPr>
          <w:rFonts w:cstheme="minorHAnsi"/>
        </w:rPr>
        <w:t xml:space="preserve">between </w:t>
      </w:r>
      <w:r w:rsidR="009336AB" w:rsidRPr="008F7CEF">
        <w:rPr>
          <w:rFonts w:cstheme="minorHAnsi"/>
        </w:rPr>
        <w:t xml:space="preserve">1 July and </w:t>
      </w:r>
      <w:r w:rsidR="00C65937" w:rsidRPr="008F7CEF">
        <w:rPr>
          <w:rFonts w:cstheme="minorHAnsi"/>
        </w:rPr>
        <w:t>31 August</w:t>
      </w:r>
      <w:r w:rsidR="001C2C89" w:rsidRPr="008F7CEF">
        <w:rPr>
          <w:rFonts w:cstheme="minorHAnsi"/>
        </w:rPr>
        <w:t xml:space="preserve"> 2025</w:t>
      </w:r>
      <w:r w:rsidR="00C65937" w:rsidRPr="008F7CEF">
        <w:rPr>
          <w:rFonts w:cstheme="minorHAnsi"/>
        </w:rPr>
        <w:t xml:space="preserve">. Balancing is </w:t>
      </w:r>
      <w:r w:rsidR="00C65937" w:rsidRPr="008F7CEF">
        <w:rPr>
          <w:rFonts w:cstheme="minorHAnsi"/>
          <w:b/>
          <w:bCs/>
        </w:rPr>
        <w:t>not</w:t>
      </w:r>
      <w:r w:rsidR="00C65937" w:rsidRPr="008F7CEF">
        <w:rPr>
          <w:rFonts w:cstheme="minorHAnsi"/>
        </w:rPr>
        <w:t xml:space="preserve"> required.</w:t>
      </w:r>
      <w:r w:rsidR="00FB08F1" w:rsidRPr="008F7CEF">
        <w:rPr>
          <w:rFonts w:cstheme="minorHAnsi"/>
        </w:rPr>
        <w:tab/>
        <w:t>(3 marks)</w:t>
      </w:r>
    </w:p>
    <w:p w14:paraId="7FDD5405" w14:textId="6B230663" w:rsidR="005615C3" w:rsidRPr="008F7CEF" w:rsidRDefault="005615C3" w:rsidP="00FE3C8D">
      <w:pPr>
        <w:tabs>
          <w:tab w:val="right" w:pos="9070"/>
        </w:tabs>
        <w:spacing w:before="120" w:after="0"/>
        <w:jc w:val="center"/>
        <w:rPr>
          <w:rFonts w:cstheme="minorHAnsi"/>
          <w:b/>
          <w:bCs/>
        </w:rPr>
      </w:pPr>
      <w:r w:rsidRPr="008F7CEF">
        <w:rPr>
          <w:rFonts w:cstheme="minorHAnsi"/>
          <w:b/>
          <w:bCs/>
        </w:rPr>
        <w:t>Ree Tyree Ltd</w:t>
      </w:r>
    </w:p>
    <w:p w14:paraId="08E1E2F5" w14:textId="2ACDFC72" w:rsidR="005615C3" w:rsidRPr="008F7CEF" w:rsidRDefault="005615C3" w:rsidP="00FE3C8D">
      <w:pPr>
        <w:tabs>
          <w:tab w:val="right" w:pos="9070"/>
        </w:tabs>
        <w:jc w:val="center"/>
        <w:rPr>
          <w:rFonts w:cstheme="minorHAnsi"/>
          <w:b/>
          <w:bCs/>
        </w:rPr>
      </w:pPr>
      <w:r w:rsidRPr="008F7CEF">
        <w:rPr>
          <w:rFonts w:cstheme="minorHAnsi"/>
          <w:b/>
          <w:bCs/>
        </w:rPr>
        <w:t>General ledger (extract)</w:t>
      </w:r>
    </w:p>
    <w:p w14:paraId="145BB6E4" w14:textId="2ABE4C1D" w:rsidR="005B2094" w:rsidRPr="008F7CEF" w:rsidRDefault="005B2094" w:rsidP="00FB08F1">
      <w:pPr>
        <w:tabs>
          <w:tab w:val="right" w:pos="9070"/>
        </w:tabs>
        <w:spacing w:after="0"/>
        <w:jc w:val="center"/>
        <w:rPr>
          <w:rFonts w:cstheme="minorHAnsi"/>
          <w:b/>
          <w:bCs/>
        </w:rPr>
      </w:pPr>
      <w:r w:rsidRPr="008F7CEF">
        <w:rPr>
          <w:rFonts w:cstheme="minorHAnsi"/>
          <w:b/>
          <w:bCs/>
        </w:rPr>
        <w:t>Cash at bank account</w:t>
      </w:r>
    </w:p>
    <w:p w14:paraId="23464BD4" w14:textId="77777777" w:rsidR="005B2094" w:rsidRPr="008F7CEF" w:rsidRDefault="005B2094" w:rsidP="00FE3C8D">
      <w:pPr>
        <w:pStyle w:val="SCSAAnswerLines"/>
      </w:pPr>
      <w:r w:rsidRPr="008F7CEF">
        <w:tab/>
      </w:r>
    </w:p>
    <w:p w14:paraId="5AD7D11E" w14:textId="77777777" w:rsidR="005B2094" w:rsidRPr="008F7CEF" w:rsidRDefault="005B2094" w:rsidP="00FE3C8D">
      <w:pPr>
        <w:pStyle w:val="SCSAAnswerLines"/>
      </w:pPr>
      <w:r w:rsidRPr="008F7CEF">
        <w:tab/>
      </w:r>
    </w:p>
    <w:p w14:paraId="247E4238" w14:textId="77777777" w:rsidR="005B2094" w:rsidRPr="008F7CEF" w:rsidRDefault="005B2094" w:rsidP="00FE3C8D">
      <w:pPr>
        <w:pStyle w:val="SCSAAnswerLines"/>
      </w:pPr>
      <w:r w:rsidRPr="008F7CEF">
        <w:tab/>
      </w:r>
    </w:p>
    <w:p w14:paraId="1ABF1B6A" w14:textId="77777777" w:rsidR="005B2094" w:rsidRPr="008F7CEF" w:rsidRDefault="005B2094" w:rsidP="00FE3C8D">
      <w:pPr>
        <w:pStyle w:val="SCSAAnswerLines"/>
      </w:pPr>
      <w:r w:rsidRPr="008F7CEF">
        <w:tab/>
      </w:r>
    </w:p>
    <w:p w14:paraId="308B6669" w14:textId="77777777" w:rsidR="005B2094" w:rsidRPr="008F7CEF" w:rsidRDefault="005B2094" w:rsidP="00FE3C8D">
      <w:pPr>
        <w:pStyle w:val="SCSAAnswerLines"/>
      </w:pPr>
      <w:r w:rsidRPr="008F7CEF">
        <w:tab/>
      </w:r>
    </w:p>
    <w:p w14:paraId="6EE486C2" w14:textId="77777777" w:rsidR="005B2094" w:rsidRPr="008F7CEF" w:rsidRDefault="005B2094" w:rsidP="00FE3C8D">
      <w:pPr>
        <w:pStyle w:val="SCSAAnswerLines"/>
      </w:pPr>
      <w:r w:rsidRPr="008F7CEF">
        <w:tab/>
      </w:r>
    </w:p>
    <w:p w14:paraId="0D0A6C05" w14:textId="61C2D2C4" w:rsidR="005B2094" w:rsidRPr="008F7CEF" w:rsidRDefault="00B71CCE" w:rsidP="00FE3C8D">
      <w:pPr>
        <w:pStyle w:val="ListParagraph"/>
        <w:numPr>
          <w:ilvl w:val="0"/>
          <w:numId w:val="56"/>
        </w:numPr>
        <w:tabs>
          <w:tab w:val="right" w:pos="9070"/>
        </w:tabs>
        <w:spacing w:before="120"/>
        <w:rPr>
          <w:rFonts w:cstheme="minorHAnsi"/>
        </w:rPr>
      </w:pPr>
      <w:r w:rsidRPr="008F7CEF">
        <w:rPr>
          <w:rFonts w:cstheme="minorHAnsi"/>
        </w:rPr>
        <w:t xml:space="preserve">Outline the transferability of ownership </w:t>
      </w:r>
      <w:r w:rsidR="00EC5EBF" w:rsidRPr="008F7CEF">
        <w:rPr>
          <w:rFonts w:cstheme="minorHAnsi"/>
        </w:rPr>
        <w:t>as applied to public companies.</w:t>
      </w:r>
      <w:r w:rsidR="00E00AB5" w:rsidRPr="008F7CEF">
        <w:rPr>
          <w:rFonts w:cstheme="minorHAnsi"/>
        </w:rPr>
        <w:tab/>
        <w:t>(2 marks)</w:t>
      </w:r>
    </w:p>
    <w:p w14:paraId="5EDF2473" w14:textId="77777777" w:rsidR="00E00AB5" w:rsidRPr="008F7CEF" w:rsidRDefault="00E00AB5" w:rsidP="00FE3C8D">
      <w:pPr>
        <w:pStyle w:val="SCSAAnswerLines"/>
      </w:pPr>
      <w:r w:rsidRPr="008F7CEF">
        <w:tab/>
      </w:r>
    </w:p>
    <w:p w14:paraId="3186287F" w14:textId="77777777" w:rsidR="00E00AB5" w:rsidRPr="008F7CEF" w:rsidRDefault="00E00AB5" w:rsidP="00FE3C8D">
      <w:pPr>
        <w:pStyle w:val="SCSAAnswerLines"/>
      </w:pPr>
      <w:r w:rsidRPr="008F7CEF">
        <w:tab/>
      </w:r>
    </w:p>
    <w:p w14:paraId="02CC5D04" w14:textId="77777777" w:rsidR="00E00AB5" w:rsidRPr="008F7CEF" w:rsidRDefault="00E00AB5" w:rsidP="00FE3C8D">
      <w:pPr>
        <w:pStyle w:val="SCSAAnswerLines"/>
      </w:pPr>
      <w:r w:rsidRPr="008F7CEF">
        <w:tab/>
      </w:r>
    </w:p>
    <w:p w14:paraId="1CD09F56" w14:textId="77777777" w:rsidR="00E00AB5" w:rsidRPr="008F7CEF" w:rsidRDefault="00E00AB5" w:rsidP="00FE3C8D">
      <w:pPr>
        <w:pStyle w:val="SCSAAnswerLines"/>
      </w:pPr>
      <w:r w:rsidRPr="008F7CEF">
        <w:tab/>
      </w:r>
    </w:p>
    <w:p w14:paraId="0A7D68C8" w14:textId="77777777" w:rsidR="00E00AB5" w:rsidRPr="008F7CEF" w:rsidRDefault="00E00AB5" w:rsidP="00FE3C8D">
      <w:pPr>
        <w:pStyle w:val="SCSAAnswerLines"/>
      </w:pPr>
      <w:r w:rsidRPr="008F7CEF">
        <w:tab/>
      </w:r>
    </w:p>
    <w:p w14:paraId="08297F86" w14:textId="77777777" w:rsidR="00E00AB5" w:rsidRPr="008F7CEF" w:rsidRDefault="00E00AB5" w:rsidP="00FE3C8D">
      <w:pPr>
        <w:pStyle w:val="SCSAAnswerLines"/>
      </w:pPr>
      <w:r w:rsidRPr="008F7CEF">
        <w:tab/>
      </w:r>
    </w:p>
    <w:p w14:paraId="24437F6B" w14:textId="693BBE05" w:rsidR="00033F80" w:rsidRPr="008F7CEF" w:rsidRDefault="00033F80" w:rsidP="00033F80">
      <w:pPr>
        <w:tabs>
          <w:tab w:val="right" w:pos="9070"/>
        </w:tabs>
        <w:spacing w:after="0"/>
        <w:rPr>
          <w:rFonts w:cstheme="minorHAnsi"/>
          <w:b/>
          <w:bCs/>
        </w:rPr>
      </w:pPr>
      <w:r w:rsidRPr="008F7CEF">
        <w:rPr>
          <w:rFonts w:cstheme="minorHAnsi"/>
          <w:b/>
          <w:bCs/>
        </w:rPr>
        <w:t>Additional information</w:t>
      </w:r>
    </w:p>
    <w:p w14:paraId="267901CD" w14:textId="79B0795C" w:rsidR="009330C1" w:rsidRPr="008F7CEF" w:rsidRDefault="009330C1" w:rsidP="00FE3C8D">
      <w:pPr>
        <w:spacing w:after="0"/>
      </w:pPr>
      <w:r w:rsidRPr="008F7CEF">
        <w:t xml:space="preserve">As </w:t>
      </w:r>
      <w:proofErr w:type="gramStart"/>
      <w:r w:rsidRPr="008F7CEF">
        <w:t>at</w:t>
      </w:r>
      <w:proofErr w:type="gramEnd"/>
      <w:r w:rsidRPr="008F7CEF">
        <w:t xml:space="preserve"> 30 June 2025:</w:t>
      </w:r>
    </w:p>
    <w:p w14:paraId="5D9D1A1A" w14:textId="580C6C08" w:rsidR="009330C1" w:rsidRPr="008F7CEF" w:rsidRDefault="009330C1" w:rsidP="00FE3C8D">
      <w:pPr>
        <w:pStyle w:val="ListBullet"/>
        <w:rPr>
          <w:lang w:val="en-AU"/>
        </w:rPr>
      </w:pPr>
      <w:r w:rsidRPr="008F7CEF">
        <w:rPr>
          <w:lang w:val="en-AU"/>
        </w:rPr>
        <w:t>the balance of the General reserve was $150,000</w:t>
      </w:r>
      <w:r w:rsidR="00046504" w:rsidRPr="008F7CEF">
        <w:rPr>
          <w:lang w:val="en-AU"/>
        </w:rPr>
        <w:t>.</w:t>
      </w:r>
    </w:p>
    <w:p w14:paraId="6EFF32DB" w14:textId="47E6790C" w:rsidR="009330C1" w:rsidRPr="008F7CEF" w:rsidRDefault="009330C1" w:rsidP="00FE3C8D">
      <w:pPr>
        <w:pStyle w:val="ListBullet"/>
        <w:spacing w:after="120"/>
        <w:rPr>
          <w:lang w:val="en-AU"/>
        </w:rPr>
      </w:pPr>
      <w:r w:rsidRPr="008F7CEF">
        <w:rPr>
          <w:lang w:val="en-AU"/>
        </w:rPr>
        <w:t>the balance of the Retained earnings was $</w:t>
      </w:r>
      <w:r w:rsidR="0076708F" w:rsidRPr="008F7CEF">
        <w:rPr>
          <w:lang w:val="en-AU"/>
        </w:rPr>
        <w:t>20</w:t>
      </w:r>
      <w:r w:rsidRPr="008F7CEF">
        <w:rPr>
          <w:lang w:val="en-AU"/>
        </w:rPr>
        <w:t>7,000</w:t>
      </w:r>
      <w:r w:rsidR="00046504" w:rsidRPr="008F7CEF">
        <w:rPr>
          <w:lang w:val="en-AU"/>
        </w:rPr>
        <w:t>.</w:t>
      </w:r>
    </w:p>
    <w:p w14:paraId="0677C551" w14:textId="22EAD84F" w:rsidR="00D15F63" w:rsidRPr="008F7CEF" w:rsidRDefault="00237E7D" w:rsidP="00FE3C8D">
      <w:pPr>
        <w:spacing w:after="0"/>
      </w:pPr>
      <w:r w:rsidRPr="008F7CEF">
        <w:t xml:space="preserve">As </w:t>
      </w:r>
      <w:proofErr w:type="gramStart"/>
      <w:r w:rsidRPr="008F7CEF">
        <w:t>at</w:t>
      </w:r>
      <w:proofErr w:type="gramEnd"/>
      <w:r w:rsidRPr="008F7CEF">
        <w:t xml:space="preserve"> </w:t>
      </w:r>
      <w:r w:rsidR="00D15F63" w:rsidRPr="008F7CEF">
        <w:t>31 August</w:t>
      </w:r>
      <w:r w:rsidR="00033F80" w:rsidRPr="008F7CEF">
        <w:t xml:space="preserve"> 2025</w:t>
      </w:r>
      <w:r w:rsidR="00D15F63" w:rsidRPr="008F7CEF">
        <w:t>:</w:t>
      </w:r>
    </w:p>
    <w:p w14:paraId="032C8B0D" w14:textId="6865C397" w:rsidR="00E00AB5" w:rsidRPr="008F7CEF" w:rsidRDefault="00033F80" w:rsidP="00FE3C8D">
      <w:pPr>
        <w:pStyle w:val="ListBullet"/>
        <w:spacing w:after="120"/>
        <w:rPr>
          <w:lang w:val="en-AU"/>
        </w:rPr>
      </w:pPr>
      <w:r w:rsidRPr="008F7CEF">
        <w:rPr>
          <w:lang w:val="en-AU"/>
        </w:rPr>
        <w:t>t</w:t>
      </w:r>
      <w:r w:rsidR="003443DC" w:rsidRPr="008F7CEF">
        <w:rPr>
          <w:lang w:val="en-AU"/>
        </w:rPr>
        <w:t>he share capital consi</w:t>
      </w:r>
      <w:r w:rsidR="002C084D" w:rsidRPr="008F7CEF">
        <w:rPr>
          <w:lang w:val="en-AU"/>
        </w:rPr>
        <w:t>st</w:t>
      </w:r>
      <w:r w:rsidR="001D2166" w:rsidRPr="008F7CEF">
        <w:rPr>
          <w:lang w:val="en-AU"/>
        </w:rPr>
        <w:t>ed</w:t>
      </w:r>
      <w:r w:rsidR="002C084D" w:rsidRPr="008F7CEF">
        <w:rPr>
          <w:lang w:val="en-AU"/>
        </w:rPr>
        <w:t xml:space="preserve"> of </w:t>
      </w:r>
      <w:r w:rsidR="006701F0" w:rsidRPr="008F7CEF">
        <w:rPr>
          <w:lang w:val="en-AU"/>
        </w:rPr>
        <w:t>2,400,000 ordinary shares</w:t>
      </w:r>
      <w:r w:rsidR="00046504" w:rsidRPr="008F7CEF">
        <w:rPr>
          <w:lang w:val="en-AU"/>
        </w:rPr>
        <w:t>.</w:t>
      </w:r>
      <w:r w:rsidR="00DF19AA" w:rsidRPr="008F7CEF">
        <w:rPr>
          <w:lang w:val="en-AU"/>
        </w:rPr>
        <w:t xml:space="preserve"> </w:t>
      </w:r>
    </w:p>
    <w:p w14:paraId="1B7287A7" w14:textId="77777777" w:rsidR="00B3501C" w:rsidRPr="008F7CEF" w:rsidRDefault="00B3501C" w:rsidP="00FE3C8D">
      <w:pPr>
        <w:spacing w:after="0"/>
      </w:pPr>
      <w:r w:rsidRPr="008F7CEF">
        <w:t>The following events occurred between 31 August 2025 and 30 June 2026:</w:t>
      </w:r>
    </w:p>
    <w:p w14:paraId="320DDD3C" w14:textId="70BA6F41" w:rsidR="00B34186" w:rsidRPr="008F7CEF" w:rsidRDefault="005D49A3" w:rsidP="00FE3C8D">
      <w:pPr>
        <w:pStyle w:val="ListBullet"/>
        <w:rPr>
          <w:lang w:val="en-AU"/>
        </w:rPr>
      </w:pPr>
      <w:r w:rsidRPr="008F7CEF">
        <w:rPr>
          <w:lang w:val="en-AU"/>
        </w:rPr>
        <w:t>O</w:t>
      </w:r>
      <w:r w:rsidR="00CB42F2" w:rsidRPr="008F7CEF">
        <w:rPr>
          <w:lang w:val="en-AU"/>
        </w:rPr>
        <w:t xml:space="preserve">n </w:t>
      </w:r>
      <w:r w:rsidR="000856DE" w:rsidRPr="008F7CEF">
        <w:rPr>
          <w:lang w:val="en-AU"/>
        </w:rPr>
        <w:t>1 December 2025,</w:t>
      </w:r>
      <w:r w:rsidR="00CB42F2" w:rsidRPr="008F7CEF">
        <w:rPr>
          <w:lang w:val="en-AU"/>
        </w:rPr>
        <w:t xml:space="preserve"> </w:t>
      </w:r>
      <w:r w:rsidR="002F6D21" w:rsidRPr="008F7CEF">
        <w:rPr>
          <w:lang w:val="en-AU"/>
        </w:rPr>
        <w:t xml:space="preserve">the directors declared and paid an interim dividend of </w:t>
      </w:r>
      <w:r w:rsidR="0076708F" w:rsidRPr="008F7CEF">
        <w:rPr>
          <w:lang w:val="en-AU"/>
        </w:rPr>
        <w:t>8</w:t>
      </w:r>
      <w:r w:rsidR="00240A04" w:rsidRPr="008F7CEF">
        <w:rPr>
          <w:lang w:val="en-AU"/>
        </w:rPr>
        <w:t xml:space="preserve"> cents per share</w:t>
      </w:r>
      <w:r w:rsidR="00CB42F2" w:rsidRPr="008F7CEF">
        <w:rPr>
          <w:lang w:val="en-AU"/>
        </w:rPr>
        <w:t>.</w:t>
      </w:r>
    </w:p>
    <w:p w14:paraId="2F53748A" w14:textId="3B4AF5EB" w:rsidR="00CB42F2" w:rsidRPr="008F7CEF" w:rsidRDefault="005D49A3" w:rsidP="00FE3C8D">
      <w:pPr>
        <w:pStyle w:val="ListBullet"/>
        <w:rPr>
          <w:lang w:val="en-AU"/>
        </w:rPr>
      </w:pPr>
      <w:r w:rsidRPr="008F7CEF">
        <w:rPr>
          <w:lang w:val="en-AU"/>
        </w:rPr>
        <w:t>T</w:t>
      </w:r>
      <w:r w:rsidR="00B34186" w:rsidRPr="008F7CEF">
        <w:rPr>
          <w:lang w:val="en-AU"/>
        </w:rPr>
        <w:t>he company made a before tax profit</w:t>
      </w:r>
      <w:r w:rsidR="008C0C5A" w:rsidRPr="008F7CEF">
        <w:rPr>
          <w:lang w:val="en-AU"/>
        </w:rPr>
        <w:t xml:space="preserve"> </w:t>
      </w:r>
      <w:r w:rsidR="00EF2291" w:rsidRPr="008F7CEF">
        <w:rPr>
          <w:lang w:val="en-AU"/>
        </w:rPr>
        <w:t xml:space="preserve">of </w:t>
      </w:r>
      <w:r w:rsidR="00231321" w:rsidRPr="008F7CEF">
        <w:rPr>
          <w:lang w:val="en-AU"/>
        </w:rPr>
        <w:t>$600,000 for the year ended 30 June 2026</w:t>
      </w:r>
      <w:r w:rsidR="00AF7C2E" w:rsidRPr="008F7CEF">
        <w:rPr>
          <w:lang w:val="en-AU"/>
        </w:rPr>
        <w:t xml:space="preserve">. </w:t>
      </w:r>
      <w:r w:rsidR="00642709" w:rsidRPr="008F7CEF">
        <w:rPr>
          <w:lang w:val="en-AU"/>
        </w:rPr>
        <w:t>The company</w:t>
      </w:r>
      <w:r w:rsidR="00172E1D" w:rsidRPr="008F7CEF">
        <w:rPr>
          <w:lang w:val="en-AU"/>
        </w:rPr>
        <w:t xml:space="preserve"> </w:t>
      </w:r>
      <w:r w:rsidR="00270C35" w:rsidRPr="008F7CEF">
        <w:rPr>
          <w:lang w:val="en-AU"/>
        </w:rPr>
        <w:t xml:space="preserve">applies a </w:t>
      </w:r>
      <w:r w:rsidR="00172E1D" w:rsidRPr="008F7CEF">
        <w:rPr>
          <w:lang w:val="en-AU"/>
        </w:rPr>
        <w:t xml:space="preserve">tax rate </w:t>
      </w:r>
      <w:r w:rsidR="00270C35" w:rsidRPr="008F7CEF">
        <w:rPr>
          <w:lang w:val="en-AU"/>
        </w:rPr>
        <w:t>of</w:t>
      </w:r>
      <w:r w:rsidR="00172E1D" w:rsidRPr="008F7CEF">
        <w:rPr>
          <w:lang w:val="en-AU"/>
        </w:rPr>
        <w:t xml:space="preserve"> </w:t>
      </w:r>
      <w:r w:rsidR="000F6BA0" w:rsidRPr="008F7CEF">
        <w:rPr>
          <w:lang w:val="en-AU"/>
        </w:rPr>
        <w:t>25</w:t>
      </w:r>
      <w:r w:rsidR="00172E1D" w:rsidRPr="008F7CEF">
        <w:rPr>
          <w:lang w:val="en-AU"/>
        </w:rPr>
        <w:t>%</w:t>
      </w:r>
      <w:r w:rsidR="0069570C" w:rsidRPr="008F7CEF">
        <w:rPr>
          <w:lang w:val="en-AU"/>
        </w:rPr>
        <w:t>.</w:t>
      </w:r>
    </w:p>
    <w:p w14:paraId="123B1F67" w14:textId="45C90207" w:rsidR="00533ADE" w:rsidRPr="008F7CEF" w:rsidRDefault="005D49A3" w:rsidP="00FE3C8D">
      <w:pPr>
        <w:pStyle w:val="ListBullet"/>
        <w:spacing w:after="120"/>
        <w:rPr>
          <w:lang w:val="en-AU"/>
        </w:rPr>
      </w:pPr>
      <w:r w:rsidRPr="008F7CEF">
        <w:rPr>
          <w:lang w:val="en-AU"/>
        </w:rPr>
        <w:t>O</w:t>
      </w:r>
      <w:r w:rsidR="00A47AE0" w:rsidRPr="008F7CEF">
        <w:rPr>
          <w:lang w:val="en-AU"/>
        </w:rPr>
        <w:t xml:space="preserve">n </w:t>
      </w:r>
      <w:r w:rsidR="000856DE" w:rsidRPr="008F7CEF">
        <w:rPr>
          <w:lang w:val="en-AU"/>
        </w:rPr>
        <w:t>30 June 2026,</w:t>
      </w:r>
      <w:r w:rsidR="00490C00" w:rsidRPr="008F7CEF">
        <w:rPr>
          <w:lang w:val="en-AU"/>
        </w:rPr>
        <w:t xml:space="preserve"> </w:t>
      </w:r>
      <w:r w:rsidR="00277ADF" w:rsidRPr="008F7CEF">
        <w:rPr>
          <w:lang w:val="en-AU"/>
        </w:rPr>
        <w:t xml:space="preserve">the directors resolved to transfer </w:t>
      </w:r>
      <w:r w:rsidR="00157850" w:rsidRPr="008F7CEF">
        <w:rPr>
          <w:lang w:val="en-AU"/>
        </w:rPr>
        <w:t>$</w:t>
      </w:r>
      <w:r w:rsidR="00A47AE0" w:rsidRPr="008F7CEF">
        <w:rPr>
          <w:lang w:val="en-AU"/>
        </w:rPr>
        <w:t>15</w:t>
      </w:r>
      <w:r w:rsidR="00157850" w:rsidRPr="008F7CEF">
        <w:rPr>
          <w:lang w:val="en-AU"/>
        </w:rPr>
        <w:t>0,000 to the General reserve.</w:t>
      </w:r>
    </w:p>
    <w:p w14:paraId="4003DBF7" w14:textId="27D19BD1" w:rsidR="006A1B30" w:rsidRPr="008F7CEF" w:rsidRDefault="006A1B30">
      <w:pPr>
        <w:rPr>
          <w:rFonts w:cstheme="minorHAnsi"/>
        </w:rPr>
      </w:pPr>
      <w:r w:rsidRPr="008F7CEF">
        <w:rPr>
          <w:rFonts w:cstheme="minorHAnsi"/>
        </w:rPr>
        <w:br w:type="page"/>
      </w:r>
    </w:p>
    <w:p w14:paraId="3741F9F2" w14:textId="3B6BCC6B" w:rsidR="00A2728E" w:rsidRPr="008F7CEF" w:rsidRDefault="009E2584" w:rsidP="00FE3C8D">
      <w:pPr>
        <w:pStyle w:val="ListParagraph"/>
        <w:numPr>
          <w:ilvl w:val="0"/>
          <w:numId w:val="56"/>
        </w:numPr>
        <w:tabs>
          <w:tab w:val="right" w:pos="9070"/>
        </w:tabs>
        <w:spacing w:before="120"/>
        <w:rPr>
          <w:rFonts w:cstheme="minorHAnsi"/>
        </w:rPr>
      </w:pPr>
      <w:r w:rsidRPr="008F7CEF">
        <w:rPr>
          <w:rFonts w:cstheme="minorHAnsi"/>
        </w:rPr>
        <w:lastRenderedPageBreak/>
        <w:t>Prepare the retained earnings ledger accoun</w:t>
      </w:r>
      <w:r w:rsidR="009757C3" w:rsidRPr="008F7CEF">
        <w:rPr>
          <w:rFonts w:cstheme="minorHAnsi"/>
        </w:rPr>
        <w:t>t showing all entries from 1 July 2025 to 30 June 2026.</w:t>
      </w:r>
      <w:r w:rsidR="00A2728E" w:rsidRPr="008F7CEF">
        <w:rPr>
          <w:rFonts w:cstheme="minorHAnsi"/>
        </w:rPr>
        <w:t xml:space="preserve"> Balancing </w:t>
      </w:r>
      <w:r w:rsidR="00A2728E" w:rsidRPr="008F7CEF">
        <w:rPr>
          <w:rFonts w:cstheme="minorHAnsi"/>
          <w:b/>
          <w:bCs/>
        </w:rPr>
        <w:t>is</w:t>
      </w:r>
      <w:r w:rsidR="00A2728E" w:rsidRPr="008F7CEF">
        <w:rPr>
          <w:rFonts w:cstheme="minorHAnsi"/>
        </w:rPr>
        <w:t xml:space="preserve"> required.</w:t>
      </w:r>
      <w:r w:rsidR="009757C3" w:rsidRPr="008F7CEF">
        <w:rPr>
          <w:rFonts w:cstheme="minorHAnsi"/>
        </w:rPr>
        <w:tab/>
        <w:t>(</w:t>
      </w:r>
      <w:r w:rsidR="00D8019F" w:rsidRPr="008F7CEF">
        <w:rPr>
          <w:rFonts w:cstheme="minorHAnsi"/>
        </w:rPr>
        <w:t>8</w:t>
      </w:r>
      <w:r w:rsidR="00606F9E" w:rsidRPr="008F7CEF">
        <w:rPr>
          <w:rFonts w:cstheme="minorHAnsi"/>
        </w:rPr>
        <w:t xml:space="preserve"> marks)</w:t>
      </w:r>
    </w:p>
    <w:p w14:paraId="55688CF8" w14:textId="77777777" w:rsidR="00A2728E" w:rsidRPr="008F7CEF" w:rsidRDefault="00A2728E" w:rsidP="00A2728E">
      <w:pPr>
        <w:tabs>
          <w:tab w:val="right" w:pos="9070"/>
        </w:tabs>
        <w:ind w:left="360"/>
        <w:rPr>
          <w:rFonts w:cstheme="minorHAnsi"/>
        </w:rPr>
      </w:pPr>
      <w:r w:rsidRPr="008F7CEF">
        <w:rPr>
          <w:rFonts w:cstheme="minorHAnsi"/>
        </w:rPr>
        <w:t>Workings:</w:t>
      </w:r>
    </w:p>
    <w:p w14:paraId="147E7164" w14:textId="0A7457BC" w:rsidR="005615C3" w:rsidRPr="008F7CEF" w:rsidRDefault="005615C3" w:rsidP="00FE3C8D">
      <w:pPr>
        <w:tabs>
          <w:tab w:val="right" w:pos="9070"/>
        </w:tabs>
        <w:spacing w:before="120" w:after="0"/>
        <w:jc w:val="center"/>
        <w:rPr>
          <w:rFonts w:cstheme="minorHAnsi"/>
          <w:b/>
          <w:bCs/>
        </w:rPr>
      </w:pPr>
      <w:r w:rsidRPr="008F7CEF">
        <w:rPr>
          <w:rFonts w:cstheme="minorHAnsi"/>
          <w:b/>
          <w:bCs/>
        </w:rPr>
        <w:t>Ree Tyree Ltd</w:t>
      </w:r>
    </w:p>
    <w:p w14:paraId="51D0B3F6" w14:textId="77777777" w:rsidR="005615C3" w:rsidRPr="008F7CEF" w:rsidRDefault="005615C3" w:rsidP="005615C3">
      <w:pPr>
        <w:tabs>
          <w:tab w:val="right" w:pos="9070"/>
        </w:tabs>
        <w:spacing w:after="0"/>
        <w:jc w:val="center"/>
        <w:rPr>
          <w:rFonts w:cstheme="minorHAnsi"/>
          <w:b/>
          <w:bCs/>
        </w:rPr>
      </w:pPr>
      <w:r w:rsidRPr="008F7CEF">
        <w:rPr>
          <w:rFonts w:cstheme="minorHAnsi"/>
          <w:b/>
          <w:bCs/>
        </w:rPr>
        <w:t>General ledger (extract)</w:t>
      </w:r>
    </w:p>
    <w:p w14:paraId="3D5A1185" w14:textId="2C25740E" w:rsidR="005615C3" w:rsidRPr="008F7CEF" w:rsidRDefault="001A5F55" w:rsidP="00FE3C8D">
      <w:pPr>
        <w:tabs>
          <w:tab w:val="right" w:pos="9070"/>
        </w:tabs>
        <w:spacing w:before="120" w:after="0"/>
        <w:jc w:val="center"/>
        <w:rPr>
          <w:rFonts w:cstheme="minorHAnsi"/>
          <w:b/>
          <w:bCs/>
        </w:rPr>
      </w:pPr>
      <w:r w:rsidRPr="008F7CEF">
        <w:rPr>
          <w:rFonts w:cstheme="minorHAnsi"/>
          <w:b/>
          <w:bCs/>
        </w:rPr>
        <w:t>Retained earnings</w:t>
      </w:r>
      <w:r w:rsidR="005615C3" w:rsidRPr="008F7CEF">
        <w:rPr>
          <w:rFonts w:cstheme="minorHAnsi"/>
          <w:b/>
          <w:bCs/>
        </w:rPr>
        <w:t xml:space="preserve"> account</w:t>
      </w:r>
    </w:p>
    <w:p w14:paraId="40BA6AB5" w14:textId="77777777" w:rsidR="001A5F55" w:rsidRPr="008F7CEF" w:rsidRDefault="001A5F55" w:rsidP="00FE3C8D">
      <w:pPr>
        <w:pStyle w:val="SCSAAnswerLines"/>
      </w:pPr>
      <w:r w:rsidRPr="008F7CEF">
        <w:tab/>
      </w:r>
    </w:p>
    <w:p w14:paraId="4A9C802A" w14:textId="77777777" w:rsidR="001A5F55" w:rsidRPr="008F7CEF" w:rsidRDefault="001A5F55" w:rsidP="00FE3C8D">
      <w:pPr>
        <w:pStyle w:val="SCSAAnswerLines"/>
      </w:pPr>
      <w:r w:rsidRPr="008F7CEF">
        <w:tab/>
      </w:r>
    </w:p>
    <w:p w14:paraId="70EDA000" w14:textId="77777777" w:rsidR="001A5F55" w:rsidRPr="008F7CEF" w:rsidRDefault="001A5F55" w:rsidP="00FE3C8D">
      <w:pPr>
        <w:pStyle w:val="SCSAAnswerLines"/>
      </w:pPr>
      <w:r w:rsidRPr="008F7CEF">
        <w:tab/>
      </w:r>
    </w:p>
    <w:p w14:paraId="67200A8C" w14:textId="77777777" w:rsidR="001A5F55" w:rsidRPr="008F7CEF" w:rsidRDefault="001A5F55" w:rsidP="00FE3C8D">
      <w:pPr>
        <w:pStyle w:val="SCSAAnswerLines"/>
      </w:pPr>
      <w:r w:rsidRPr="008F7CEF">
        <w:tab/>
      </w:r>
    </w:p>
    <w:p w14:paraId="53418216" w14:textId="77777777" w:rsidR="001A5F55" w:rsidRPr="008F7CEF" w:rsidRDefault="001A5F55" w:rsidP="00FE3C8D">
      <w:pPr>
        <w:pStyle w:val="SCSAAnswerLines"/>
      </w:pPr>
      <w:r w:rsidRPr="008F7CEF">
        <w:tab/>
      </w:r>
    </w:p>
    <w:p w14:paraId="13286F0B" w14:textId="77777777" w:rsidR="001A5F55" w:rsidRPr="008F7CEF" w:rsidRDefault="001A5F55" w:rsidP="00FE3C8D">
      <w:pPr>
        <w:pStyle w:val="SCSAAnswerLines"/>
      </w:pPr>
      <w:r w:rsidRPr="008F7CEF">
        <w:tab/>
      </w:r>
    </w:p>
    <w:p w14:paraId="5AB6A84D" w14:textId="77777777" w:rsidR="0063057E" w:rsidRPr="008F7CEF" w:rsidRDefault="0063057E" w:rsidP="00FE3C8D">
      <w:pPr>
        <w:pStyle w:val="SCSAAnswerLines"/>
      </w:pPr>
      <w:r w:rsidRPr="008F7CEF">
        <w:tab/>
      </w:r>
    </w:p>
    <w:p w14:paraId="2C636B70" w14:textId="77777777" w:rsidR="0063057E" w:rsidRPr="008F7CEF" w:rsidRDefault="0063057E" w:rsidP="00FE3C8D">
      <w:pPr>
        <w:pStyle w:val="SCSAAnswerLines"/>
      </w:pPr>
      <w:r w:rsidRPr="008F7CEF">
        <w:tab/>
      </w:r>
    </w:p>
    <w:p w14:paraId="7D1D7CE1" w14:textId="77777777" w:rsidR="0063057E" w:rsidRPr="008F7CEF" w:rsidRDefault="0063057E" w:rsidP="00FE3C8D">
      <w:pPr>
        <w:pStyle w:val="SCSAAnswerLines"/>
      </w:pPr>
      <w:r w:rsidRPr="008F7CEF">
        <w:tab/>
      </w:r>
    </w:p>
    <w:p w14:paraId="0FDE4B01" w14:textId="51B283FB" w:rsidR="00FE3C8D" w:rsidRPr="008F7CEF" w:rsidRDefault="00FE3C8D">
      <w:pPr>
        <w:spacing w:after="200"/>
        <w:rPr>
          <w:rFonts w:eastAsia="Times New Roman" w:cs="Arial"/>
          <w:b/>
        </w:rPr>
      </w:pPr>
      <w:r w:rsidRPr="008F7CEF">
        <w:rPr>
          <w:rFonts w:eastAsia="Times New Roman" w:cs="Arial"/>
          <w:b/>
        </w:rPr>
        <w:br w:type="page"/>
      </w:r>
    </w:p>
    <w:p w14:paraId="2940FDDD" w14:textId="16AF4C08" w:rsidR="001C6013" w:rsidRPr="008F7CEF" w:rsidRDefault="001C6013" w:rsidP="00FE3C8D">
      <w:pPr>
        <w:pStyle w:val="SCSAQuestion"/>
      </w:pPr>
      <w:r w:rsidRPr="008F7CEF">
        <w:lastRenderedPageBreak/>
        <w:t>Question 3</w:t>
      </w:r>
      <w:r w:rsidRPr="008F7CEF">
        <w:tab/>
        <w:t>(8 marks)</w:t>
      </w:r>
    </w:p>
    <w:p w14:paraId="3A60833F" w14:textId="77777777" w:rsidR="00B20326" w:rsidRPr="008F7CEF" w:rsidRDefault="00A55F0A" w:rsidP="00B20326">
      <w:pPr>
        <w:spacing w:after="0"/>
        <w:rPr>
          <w:rFonts w:cstheme="minorHAnsi"/>
        </w:rPr>
      </w:pPr>
      <w:r w:rsidRPr="008F7CEF">
        <w:rPr>
          <w:rFonts w:cstheme="minorHAnsi"/>
        </w:rPr>
        <w:t>Zee Gen Ltd</w:t>
      </w:r>
      <w:r w:rsidR="008C1984" w:rsidRPr="008F7CEF">
        <w:rPr>
          <w:rFonts w:cstheme="minorHAnsi"/>
        </w:rPr>
        <w:t xml:space="preserve"> has provided the following </w:t>
      </w:r>
      <w:r w:rsidR="00057C22" w:rsidRPr="008F7CEF">
        <w:rPr>
          <w:rFonts w:cstheme="minorHAnsi"/>
        </w:rPr>
        <w:t xml:space="preserve">information relating to the equity of the company as at </w:t>
      </w:r>
    </w:p>
    <w:p w14:paraId="713B06FC" w14:textId="7143354B" w:rsidR="00057C22" w:rsidRPr="008F7CEF" w:rsidRDefault="00057C22" w:rsidP="00FE3C8D">
      <w:pPr>
        <w:spacing w:after="0"/>
        <w:rPr>
          <w:rFonts w:cstheme="minorHAnsi"/>
        </w:rPr>
      </w:pPr>
      <w:r w:rsidRPr="008F7CEF">
        <w:rPr>
          <w:rFonts w:cstheme="minorHAnsi"/>
        </w:rPr>
        <w:t>30 June 2025</w:t>
      </w:r>
      <w:r w:rsidR="0000441C" w:rsidRPr="008F7CEF">
        <w:rPr>
          <w:rFonts w:cstheme="minorHAnsi"/>
        </w:rPr>
        <w:t>:</w:t>
      </w:r>
    </w:p>
    <w:p w14:paraId="4B91EA36" w14:textId="4B5F8F39" w:rsidR="007C51F4" w:rsidRPr="008F7CEF" w:rsidRDefault="006C6973" w:rsidP="00FE3C8D">
      <w:pPr>
        <w:pStyle w:val="ListBullet"/>
        <w:rPr>
          <w:lang w:val="en-AU"/>
        </w:rPr>
      </w:pPr>
      <w:r w:rsidRPr="008F7CEF">
        <w:rPr>
          <w:lang w:val="en-AU"/>
        </w:rPr>
        <w:t>T</w:t>
      </w:r>
      <w:r w:rsidR="004D1167" w:rsidRPr="008F7CEF">
        <w:rPr>
          <w:lang w:val="en-AU"/>
        </w:rPr>
        <w:t xml:space="preserve">he </w:t>
      </w:r>
      <w:r w:rsidR="007642A7" w:rsidRPr="008F7CEF">
        <w:rPr>
          <w:lang w:val="en-AU"/>
        </w:rPr>
        <w:t xml:space="preserve">balance of the Share capital </w:t>
      </w:r>
      <w:r w:rsidR="007C51F4" w:rsidRPr="008F7CEF">
        <w:rPr>
          <w:lang w:val="en-AU"/>
        </w:rPr>
        <w:t xml:space="preserve">account </w:t>
      </w:r>
      <w:r w:rsidR="007642A7" w:rsidRPr="008F7CEF">
        <w:rPr>
          <w:lang w:val="en-AU"/>
        </w:rPr>
        <w:t xml:space="preserve">consists of </w:t>
      </w:r>
      <w:r w:rsidR="00E54E64" w:rsidRPr="008F7CEF">
        <w:rPr>
          <w:lang w:val="en-AU"/>
        </w:rPr>
        <w:t xml:space="preserve">3,000,000 ordinary shares issued at $2.00 per share less </w:t>
      </w:r>
      <w:r w:rsidR="007C51F4" w:rsidRPr="008F7CEF">
        <w:rPr>
          <w:lang w:val="en-AU"/>
        </w:rPr>
        <w:t>$30,000 in share issue costs</w:t>
      </w:r>
      <w:r w:rsidR="000000B5" w:rsidRPr="008F7CEF">
        <w:rPr>
          <w:lang w:val="en-AU"/>
        </w:rPr>
        <w:t>.</w:t>
      </w:r>
    </w:p>
    <w:p w14:paraId="7EA22652" w14:textId="2C065EE4" w:rsidR="00794FA5" w:rsidRPr="008F7CEF" w:rsidRDefault="006C6973" w:rsidP="00FE3C8D">
      <w:pPr>
        <w:pStyle w:val="ListBullet"/>
        <w:spacing w:after="120"/>
        <w:rPr>
          <w:lang w:val="en-AU"/>
        </w:rPr>
      </w:pPr>
      <w:r w:rsidRPr="008F7CEF">
        <w:rPr>
          <w:lang w:val="en-AU"/>
        </w:rPr>
        <w:t>T</w:t>
      </w:r>
      <w:r w:rsidR="00C81000" w:rsidRPr="008F7CEF">
        <w:rPr>
          <w:lang w:val="en-AU"/>
        </w:rPr>
        <w:t xml:space="preserve">he balance of the General reserve is </w:t>
      </w:r>
      <w:r w:rsidR="00A712A1" w:rsidRPr="008F7CEF">
        <w:rPr>
          <w:lang w:val="en-AU"/>
        </w:rPr>
        <w:t>$800,000</w:t>
      </w:r>
      <w:r w:rsidR="000000B5" w:rsidRPr="008F7CEF">
        <w:rPr>
          <w:lang w:val="en-AU"/>
        </w:rPr>
        <w:t>.</w:t>
      </w:r>
    </w:p>
    <w:p w14:paraId="5CE99984" w14:textId="7D8DD210" w:rsidR="006420A4" w:rsidRPr="008F7CEF" w:rsidRDefault="00487635" w:rsidP="00FE3C8D">
      <w:r w:rsidRPr="008F7CEF">
        <w:t>On 3 April 2026, the directors issued bonus shares to ordinary shareholders of one</w:t>
      </w:r>
      <w:r w:rsidR="00682A66" w:rsidRPr="008F7CEF">
        <w:t xml:space="preserve"> </w:t>
      </w:r>
      <w:r w:rsidR="009B74AB" w:rsidRPr="008F7CEF">
        <w:t>(1)</w:t>
      </w:r>
      <w:r w:rsidR="00904564" w:rsidRPr="008F7CEF">
        <w:t xml:space="preserve"> bonus share for every ten (10) shares held</w:t>
      </w:r>
      <w:r w:rsidR="00B20F4F" w:rsidRPr="008F7CEF">
        <w:t>, at a nominal value of $2.50 per share</w:t>
      </w:r>
      <w:r w:rsidR="00904564" w:rsidRPr="008F7CEF">
        <w:t xml:space="preserve">. The </w:t>
      </w:r>
      <w:r w:rsidR="00B20F4F" w:rsidRPr="008F7CEF">
        <w:t xml:space="preserve">bonus issue is to be funded </w:t>
      </w:r>
      <w:r w:rsidR="00C34078" w:rsidRPr="008F7CEF">
        <w:t>from</w:t>
      </w:r>
      <w:r w:rsidR="00B20F4F" w:rsidRPr="008F7CEF">
        <w:t xml:space="preserve"> the General reserve.</w:t>
      </w:r>
    </w:p>
    <w:p w14:paraId="5D4233A2" w14:textId="3F621297" w:rsidR="00F35487" w:rsidRPr="008F7CEF" w:rsidRDefault="00063485" w:rsidP="00FE3C8D">
      <w:r w:rsidRPr="008F7CEF">
        <w:t xml:space="preserve">Prepare the </w:t>
      </w:r>
      <w:r w:rsidR="00A25C54" w:rsidRPr="008F7CEF">
        <w:t xml:space="preserve">general ledger accounts provided below, recording </w:t>
      </w:r>
      <w:r w:rsidR="007C1A54" w:rsidRPr="008F7CEF">
        <w:t>the issue of bonus shares.</w:t>
      </w:r>
      <w:r w:rsidR="002F4196" w:rsidRPr="008F7CEF">
        <w:t xml:space="preserve"> Balancing is </w:t>
      </w:r>
      <w:r w:rsidR="007638DA" w:rsidRPr="008F7CEF">
        <w:rPr>
          <w:b/>
          <w:bCs/>
        </w:rPr>
        <w:t xml:space="preserve">not </w:t>
      </w:r>
      <w:r w:rsidR="002F4196" w:rsidRPr="008F7CEF">
        <w:t>required.</w:t>
      </w:r>
    </w:p>
    <w:p w14:paraId="0795C3DF" w14:textId="77777777" w:rsidR="00F35487" w:rsidRPr="008F7CEF" w:rsidRDefault="00F35487">
      <w:pPr>
        <w:rPr>
          <w:rFonts w:cstheme="minorHAnsi"/>
        </w:rPr>
      </w:pPr>
      <w:r w:rsidRPr="008F7CEF">
        <w:rPr>
          <w:rFonts w:cstheme="minorHAnsi"/>
        </w:rPr>
        <w:t>Workings:</w:t>
      </w:r>
    </w:p>
    <w:p w14:paraId="12609AB9" w14:textId="627D0948" w:rsidR="00E4615E" w:rsidRPr="008F7CEF" w:rsidRDefault="00E4615E" w:rsidP="00E4615E">
      <w:pPr>
        <w:tabs>
          <w:tab w:val="right" w:pos="9070"/>
        </w:tabs>
        <w:spacing w:after="0"/>
        <w:jc w:val="center"/>
        <w:rPr>
          <w:rFonts w:cstheme="minorHAnsi"/>
          <w:b/>
          <w:bCs/>
        </w:rPr>
      </w:pPr>
      <w:r w:rsidRPr="008F7CEF">
        <w:rPr>
          <w:rFonts w:cstheme="minorHAnsi"/>
          <w:b/>
          <w:bCs/>
        </w:rPr>
        <w:t>Zee Gen Ltd</w:t>
      </w:r>
    </w:p>
    <w:p w14:paraId="1F1C608F" w14:textId="77777777" w:rsidR="00E4615E" w:rsidRPr="008F7CEF" w:rsidRDefault="00E4615E" w:rsidP="00E4615E">
      <w:pPr>
        <w:tabs>
          <w:tab w:val="right" w:pos="9070"/>
        </w:tabs>
        <w:spacing w:after="0"/>
        <w:jc w:val="center"/>
        <w:rPr>
          <w:rFonts w:cstheme="minorHAnsi"/>
          <w:b/>
          <w:bCs/>
        </w:rPr>
      </w:pPr>
      <w:r w:rsidRPr="008F7CEF">
        <w:rPr>
          <w:rFonts w:cstheme="minorHAnsi"/>
          <w:b/>
          <w:bCs/>
        </w:rPr>
        <w:t>General ledger (extract)</w:t>
      </w:r>
    </w:p>
    <w:p w14:paraId="09736E8C" w14:textId="44785528" w:rsidR="00E4615E" w:rsidRPr="008F7CEF" w:rsidRDefault="00E4615E" w:rsidP="00FE3C8D">
      <w:pPr>
        <w:tabs>
          <w:tab w:val="right" w:pos="9070"/>
        </w:tabs>
        <w:spacing w:before="120" w:after="0"/>
        <w:jc w:val="center"/>
        <w:rPr>
          <w:rFonts w:cstheme="minorHAnsi"/>
          <w:b/>
          <w:bCs/>
        </w:rPr>
      </w:pPr>
      <w:r w:rsidRPr="008F7CEF">
        <w:rPr>
          <w:rFonts w:cstheme="minorHAnsi"/>
          <w:b/>
          <w:bCs/>
        </w:rPr>
        <w:t>Share capital account</w:t>
      </w:r>
    </w:p>
    <w:p w14:paraId="2C64A217" w14:textId="77777777" w:rsidR="00E4615E" w:rsidRPr="008F7CEF" w:rsidRDefault="00E4615E" w:rsidP="00FE3C8D">
      <w:pPr>
        <w:pStyle w:val="SCSAAnswerLines"/>
      </w:pPr>
      <w:r w:rsidRPr="008F7CEF">
        <w:tab/>
      </w:r>
    </w:p>
    <w:p w14:paraId="2BAB0CCC" w14:textId="77777777" w:rsidR="00E4615E" w:rsidRPr="008F7CEF" w:rsidRDefault="00E4615E" w:rsidP="00FE3C8D">
      <w:pPr>
        <w:pStyle w:val="SCSAAnswerLines"/>
      </w:pPr>
      <w:r w:rsidRPr="008F7CEF">
        <w:tab/>
      </w:r>
    </w:p>
    <w:p w14:paraId="5C16A9AD" w14:textId="77777777" w:rsidR="00E4615E" w:rsidRPr="008F7CEF" w:rsidRDefault="00E4615E" w:rsidP="00FE3C8D">
      <w:pPr>
        <w:pStyle w:val="SCSAAnswerLines"/>
      </w:pPr>
      <w:r w:rsidRPr="008F7CEF">
        <w:tab/>
      </w:r>
    </w:p>
    <w:p w14:paraId="6C783B32" w14:textId="77777777" w:rsidR="00E4615E" w:rsidRPr="008F7CEF" w:rsidRDefault="00E4615E" w:rsidP="00FE3C8D">
      <w:pPr>
        <w:pStyle w:val="SCSAAnswerLines"/>
      </w:pPr>
      <w:r w:rsidRPr="008F7CEF">
        <w:tab/>
      </w:r>
    </w:p>
    <w:p w14:paraId="5B83D5D6" w14:textId="77777777" w:rsidR="00E4615E" w:rsidRPr="008F7CEF" w:rsidRDefault="00E4615E" w:rsidP="00FE3C8D">
      <w:pPr>
        <w:pStyle w:val="SCSAAnswerLines"/>
      </w:pPr>
      <w:r w:rsidRPr="008F7CEF">
        <w:tab/>
      </w:r>
    </w:p>
    <w:p w14:paraId="6BAF6980" w14:textId="77777777" w:rsidR="00E4615E" w:rsidRPr="008F7CEF" w:rsidRDefault="00E4615E" w:rsidP="00FE3C8D">
      <w:pPr>
        <w:pStyle w:val="SCSAAnswerLines"/>
      </w:pPr>
      <w:r w:rsidRPr="008F7CEF">
        <w:tab/>
      </w:r>
    </w:p>
    <w:p w14:paraId="3C64D1C3" w14:textId="0BFD23A3" w:rsidR="00BD4369" w:rsidRPr="008F7CEF" w:rsidRDefault="00BD4369" w:rsidP="00BD4369">
      <w:pPr>
        <w:tabs>
          <w:tab w:val="right" w:pos="9070"/>
        </w:tabs>
        <w:spacing w:after="0"/>
        <w:jc w:val="center"/>
        <w:rPr>
          <w:rFonts w:cstheme="minorHAnsi"/>
          <w:b/>
          <w:bCs/>
        </w:rPr>
      </w:pPr>
      <w:r w:rsidRPr="008F7CEF">
        <w:rPr>
          <w:rFonts w:cstheme="minorHAnsi"/>
          <w:b/>
          <w:bCs/>
        </w:rPr>
        <w:t>General reserve account</w:t>
      </w:r>
    </w:p>
    <w:p w14:paraId="02CFFD6F" w14:textId="77777777" w:rsidR="00BD4369" w:rsidRPr="008F7CEF" w:rsidRDefault="00BD4369" w:rsidP="00FE3C8D">
      <w:pPr>
        <w:pStyle w:val="SCSAAnswerLines"/>
      </w:pPr>
      <w:r w:rsidRPr="008F7CEF">
        <w:tab/>
      </w:r>
    </w:p>
    <w:p w14:paraId="003A4BC4" w14:textId="77777777" w:rsidR="00BD4369" w:rsidRPr="008F7CEF" w:rsidRDefault="00BD4369" w:rsidP="00FE3C8D">
      <w:pPr>
        <w:pStyle w:val="SCSAAnswerLines"/>
      </w:pPr>
      <w:r w:rsidRPr="008F7CEF">
        <w:tab/>
      </w:r>
    </w:p>
    <w:p w14:paraId="577959C6" w14:textId="77777777" w:rsidR="00BD4369" w:rsidRPr="008F7CEF" w:rsidRDefault="00BD4369" w:rsidP="00FE3C8D">
      <w:pPr>
        <w:pStyle w:val="SCSAAnswerLines"/>
      </w:pPr>
      <w:r w:rsidRPr="008F7CEF">
        <w:tab/>
      </w:r>
    </w:p>
    <w:p w14:paraId="6575DAE9" w14:textId="77777777" w:rsidR="00BD4369" w:rsidRPr="008F7CEF" w:rsidRDefault="00BD4369" w:rsidP="00FE3C8D">
      <w:pPr>
        <w:pStyle w:val="SCSAAnswerLines"/>
      </w:pPr>
      <w:r w:rsidRPr="008F7CEF">
        <w:tab/>
      </w:r>
    </w:p>
    <w:p w14:paraId="755C125B" w14:textId="77777777" w:rsidR="00BD4369" w:rsidRPr="008F7CEF" w:rsidRDefault="00BD4369" w:rsidP="00FE3C8D">
      <w:pPr>
        <w:pStyle w:val="SCSAAnswerLines"/>
      </w:pPr>
      <w:r w:rsidRPr="008F7CEF">
        <w:tab/>
      </w:r>
    </w:p>
    <w:p w14:paraId="6839149B" w14:textId="77777777" w:rsidR="00BD4369" w:rsidRPr="008F7CEF" w:rsidRDefault="00BD4369" w:rsidP="00FE3C8D">
      <w:pPr>
        <w:pStyle w:val="SCSAAnswerLines"/>
      </w:pPr>
      <w:r w:rsidRPr="008F7CEF">
        <w:tab/>
      </w:r>
    </w:p>
    <w:p w14:paraId="3F1FFBA0" w14:textId="593C022A" w:rsidR="00091410" w:rsidRPr="008F7CEF" w:rsidRDefault="00091410">
      <w:pPr>
        <w:rPr>
          <w:rFonts w:cstheme="minorHAnsi"/>
        </w:rPr>
      </w:pPr>
      <w:r w:rsidRPr="008F7CEF">
        <w:rPr>
          <w:rFonts w:cstheme="minorHAnsi"/>
        </w:rPr>
        <w:br w:type="page"/>
      </w:r>
    </w:p>
    <w:p w14:paraId="71D08FD1" w14:textId="4B2A441D" w:rsidR="001E77F7" w:rsidRPr="008F7CEF" w:rsidRDefault="001E77F7" w:rsidP="00FE3C8D">
      <w:pPr>
        <w:pStyle w:val="SCSAQuestion"/>
      </w:pPr>
      <w:r w:rsidRPr="008F7CEF">
        <w:lastRenderedPageBreak/>
        <w:t xml:space="preserve">Question </w:t>
      </w:r>
      <w:r w:rsidR="008A5159" w:rsidRPr="008F7CEF">
        <w:t>4</w:t>
      </w:r>
      <w:r w:rsidRPr="008F7CEF">
        <w:tab/>
        <w:t>(8 marks)</w:t>
      </w:r>
    </w:p>
    <w:p w14:paraId="6E2BF60B" w14:textId="6BACEE2D" w:rsidR="00E4615E" w:rsidRPr="008F7CEF" w:rsidRDefault="009A4110" w:rsidP="00333DC6">
      <w:pPr>
        <w:pStyle w:val="ListParagraph"/>
        <w:numPr>
          <w:ilvl w:val="0"/>
          <w:numId w:val="37"/>
        </w:numPr>
        <w:tabs>
          <w:tab w:val="right" w:pos="9070"/>
        </w:tabs>
        <w:rPr>
          <w:rFonts w:cstheme="minorHAnsi"/>
        </w:rPr>
      </w:pPr>
      <w:r w:rsidRPr="008F7CEF">
        <w:rPr>
          <w:rFonts w:cstheme="minorHAnsi"/>
        </w:rPr>
        <w:t>Outline the nature of the International Sustainability Standards Board</w:t>
      </w:r>
      <w:r w:rsidR="002C4DC7" w:rsidRPr="008F7CEF">
        <w:rPr>
          <w:rFonts w:cstheme="minorHAnsi"/>
        </w:rPr>
        <w:t xml:space="preserve"> (ISSB)</w:t>
      </w:r>
      <w:r w:rsidRPr="008F7CEF">
        <w:rPr>
          <w:rFonts w:cstheme="minorHAnsi"/>
        </w:rPr>
        <w:t>.</w:t>
      </w:r>
      <w:r w:rsidR="00333DC6" w:rsidRPr="008F7CEF">
        <w:rPr>
          <w:rFonts w:cstheme="minorHAnsi"/>
        </w:rPr>
        <w:tab/>
        <w:t>(2 marks)</w:t>
      </w:r>
    </w:p>
    <w:p w14:paraId="1B61A336" w14:textId="77777777" w:rsidR="00333DC6" w:rsidRPr="008F7CEF" w:rsidRDefault="00333DC6" w:rsidP="007E0621">
      <w:pPr>
        <w:pStyle w:val="AnswerLines"/>
      </w:pPr>
      <w:r w:rsidRPr="008F7CEF">
        <w:tab/>
      </w:r>
    </w:p>
    <w:p w14:paraId="0BBF064B" w14:textId="77777777" w:rsidR="00333DC6" w:rsidRPr="008F7CEF" w:rsidRDefault="00333DC6" w:rsidP="007E0621">
      <w:pPr>
        <w:pStyle w:val="AnswerLines"/>
      </w:pPr>
      <w:r w:rsidRPr="008F7CEF">
        <w:tab/>
      </w:r>
    </w:p>
    <w:p w14:paraId="3A611D26" w14:textId="77777777" w:rsidR="00333DC6" w:rsidRPr="008F7CEF" w:rsidRDefault="00333DC6" w:rsidP="007E0621">
      <w:pPr>
        <w:pStyle w:val="AnswerLines"/>
      </w:pPr>
      <w:r w:rsidRPr="008F7CEF">
        <w:tab/>
      </w:r>
    </w:p>
    <w:p w14:paraId="3AA81398" w14:textId="77777777" w:rsidR="00333DC6" w:rsidRPr="008F7CEF" w:rsidRDefault="00333DC6" w:rsidP="007E0621">
      <w:pPr>
        <w:pStyle w:val="AnswerLines"/>
      </w:pPr>
      <w:r w:rsidRPr="008F7CEF">
        <w:tab/>
      </w:r>
    </w:p>
    <w:p w14:paraId="5D04916C" w14:textId="77777777" w:rsidR="00333DC6" w:rsidRPr="008F7CEF" w:rsidRDefault="00333DC6" w:rsidP="007E0621">
      <w:pPr>
        <w:pStyle w:val="AnswerLines"/>
      </w:pPr>
      <w:r w:rsidRPr="008F7CEF">
        <w:tab/>
      </w:r>
    </w:p>
    <w:p w14:paraId="134BC8F5" w14:textId="77777777" w:rsidR="00333DC6" w:rsidRPr="008F7CEF" w:rsidRDefault="00333DC6" w:rsidP="007E0621">
      <w:pPr>
        <w:pStyle w:val="AnswerLines"/>
      </w:pPr>
      <w:r w:rsidRPr="008F7CEF">
        <w:tab/>
      </w:r>
    </w:p>
    <w:p w14:paraId="5A582A37" w14:textId="67A340AB" w:rsidR="000C1572" w:rsidRPr="008F7CEF" w:rsidRDefault="007D72AA" w:rsidP="000525FF">
      <w:pPr>
        <w:pStyle w:val="ListParagraph"/>
        <w:numPr>
          <w:ilvl w:val="0"/>
          <w:numId w:val="37"/>
        </w:numPr>
        <w:tabs>
          <w:tab w:val="right" w:pos="9070"/>
        </w:tabs>
        <w:rPr>
          <w:rFonts w:cstheme="minorHAnsi"/>
        </w:rPr>
      </w:pPr>
      <w:r w:rsidRPr="008F7CEF">
        <w:rPr>
          <w:rFonts w:cstheme="minorHAnsi"/>
        </w:rPr>
        <w:t xml:space="preserve">Identify and describe </w:t>
      </w:r>
      <w:r w:rsidRPr="008F7CEF">
        <w:rPr>
          <w:rFonts w:cstheme="minorHAnsi"/>
          <w:b/>
          <w:bCs/>
        </w:rPr>
        <w:t>two</w:t>
      </w:r>
      <w:r w:rsidRPr="008F7CEF">
        <w:rPr>
          <w:rFonts w:cstheme="minorHAnsi"/>
        </w:rPr>
        <w:t xml:space="preserve"> core </w:t>
      </w:r>
      <w:r w:rsidR="006A05AF" w:rsidRPr="008F7CEF">
        <w:rPr>
          <w:rFonts w:cstheme="minorHAnsi"/>
        </w:rPr>
        <w:t xml:space="preserve">content items </w:t>
      </w:r>
      <w:r w:rsidR="00CC1E62" w:rsidRPr="008F7CEF">
        <w:rPr>
          <w:rFonts w:cstheme="minorHAnsi"/>
        </w:rPr>
        <w:t xml:space="preserve">of </w:t>
      </w:r>
      <w:r w:rsidR="000C1572" w:rsidRPr="008F7CEF">
        <w:rPr>
          <w:rFonts w:cstheme="minorHAnsi"/>
        </w:rPr>
        <w:t xml:space="preserve">the </w:t>
      </w:r>
      <w:r w:rsidR="00561DE7" w:rsidRPr="008F7CEF">
        <w:rPr>
          <w:rFonts w:cstheme="minorHAnsi"/>
        </w:rPr>
        <w:t xml:space="preserve">AASB S2 </w:t>
      </w:r>
      <w:r w:rsidR="00561DE7" w:rsidRPr="008F7CEF">
        <w:rPr>
          <w:rFonts w:cstheme="minorHAnsi"/>
          <w:i/>
          <w:iCs/>
        </w:rPr>
        <w:t>Climate</w:t>
      </w:r>
      <w:r w:rsidR="003A749E" w:rsidRPr="008F7CEF">
        <w:rPr>
          <w:rFonts w:cstheme="minorHAnsi"/>
          <w:i/>
          <w:iCs/>
        </w:rPr>
        <w:t xml:space="preserve">-related </w:t>
      </w:r>
      <w:r w:rsidR="00021D8C" w:rsidRPr="008F7CEF">
        <w:rPr>
          <w:rFonts w:cstheme="minorHAnsi"/>
          <w:i/>
          <w:iCs/>
        </w:rPr>
        <w:t>D</w:t>
      </w:r>
      <w:r w:rsidR="003A749E" w:rsidRPr="008F7CEF">
        <w:rPr>
          <w:rFonts w:cstheme="minorHAnsi"/>
          <w:i/>
          <w:iCs/>
        </w:rPr>
        <w:t>isclosures</w:t>
      </w:r>
      <w:r w:rsidR="0065315D" w:rsidRPr="008F7CEF">
        <w:rPr>
          <w:rFonts w:cstheme="minorHAnsi"/>
        </w:rPr>
        <w:t>.</w:t>
      </w:r>
      <w:r w:rsidR="000525FF" w:rsidRPr="008F7CEF">
        <w:rPr>
          <w:rFonts w:cstheme="minorHAnsi"/>
        </w:rPr>
        <w:tab/>
      </w:r>
    </w:p>
    <w:p w14:paraId="006E6E4B" w14:textId="247B020A" w:rsidR="00A352BB" w:rsidRPr="008F7CEF" w:rsidRDefault="000C1572" w:rsidP="00BB7899">
      <w:pPr>
        <w:pStyle w:val="ListParagraph"/>
        <w:tabs>
          <w:tab w:val="right" w:pos="9070"/>
        </w:tabs>
        <w:ind w:left="357"/>
        <w:rPr>
          <w:rFonts w:cstheme="minorHAnsi"/>
        </w:rPr>
      </w:pPr>
      <w:r w:rsidRPr="008F7CEF">
        <w:rPr>
          <w:rFonts w:cstheme="minorHAnsi"/>
        </w:rPr>
        <w:tab/>
      </w:r>
      <w:r w:rsidR="000525FF" w:rsidRPr="008F7CEF">
        <w:rPr>
          <w:rFonts w:cstheme="minorHAnsi"/>
        </w:rPr>
        <w:t>(6 marks)</w:t>
      </w:r>
    </w:p>
    <w:p w14:paraId="2789D5DD" w14:textId="77777777" w:rsidR="00A352BB" w:rsidRPr="008F7CEF" w:rsidRDefault="00A352BB" w:rsidP="007E0621">
      <w:pPr>
        <w:pStyle w:val="AnswerLines"/>
      </w:pPr>
      <w:r w:rsidRPr="008F7CEF">
        <w:tab/>
      </w:r>
    </w:p>
    <w:p w14:paraId="6DDE55FA" w14:textId="77777777" w:rsidR="00A352BB" w:rsidRPr="008F7CEF" w:rsidRDefault="00A352BB" w:rsidP="007E0621">
      <w:pPr>
        <w:pStyle w:val="AnswerLines"/>
      </w:pPr>
      <w:r w:rsidRPr="008F7CEF">
        <w:tab/>
      </w:r>
    </w:p>
    <w:p w14:paraId="0595433C" w14:textId="77777777" w:rsidR="00A352BB" w:rsidRPr="008F7CEF" w:rsidRDefault="00A352BB" w:rsidP="007E0621">
      <w:pPr>
        <w:pStyle w:val="AnswerLines"/>
      </w:pPr>
      <w:r w:rsidRPr="008F7CEF">
        <w:tab/>
      </w:r>
    </w:p>
    <w:p w14:paraId="4A4103C7" w14:textId="77777777" w:rsidR="00A352BB" w:rsidRPr="008F7CEF" w:rsidRDefault="00A352BB" w:rsidP="007E0621">
      <w:pPr>
        <w:pStyle w:val="AnswerLines"/>
      </w:pPr>
      <w:r w:rsidRPr="008F7CEF">
        <w:tab/>
      </w:r>
    </w:p>
    <w:p w14:paraId="3B3ABEDD" w14:textId="77777777" w:rsidR="00A352BB" w:rsidRPr="008F7CEF" w:rsidRDefault="00A352BB" w:rsidP="007E0621">
      <w:pPr>
        <w:pStyle w:val="AnswerLines"/>
      </w:pPr>
      <w:r w:rsidRPr="008F7CEF">
        <w:tab/>
      </w:r>
    </w:p>
    <w:p w14:paraId="57B8E865" w14:textId="77777777" w:rsidR="00A352BB" w:rsidRPr="008F7CEF" w:rsidRDefault="00A352BB" w:rsidP="007E0621">
      <w:pPr>
        <w:pStyle w:val="AnswerLines"/>
      </w:pPr>
      <w:r w:rsidRPr="008F7CEF">
        <w:tab/>
      </w:r>
    </w:p>
    <w:p w14:paraId="1069BCD8" w14:textId="77777777" w:rsidR="00A352BB" w:rsidRPr="008F7CEF" w:rsidRDefault="00A352BB" w:rsidP="007E0621">
      <w:pPr>
        <w:pStyle w:val="AnswerLines"/>
      </w:pPr>
      <w:r w:rsidRPr="008F7CEF">
        <w:tab/>
      </w:r>
    </w:p>
    <w:p w14:paraId="437E69C9" w14:textId="77777777" w:rsidR="00A352BB" w:rsidRPr="008F7CEF" w:rsidRDefault="00A352BB" w:rsidP="007E0621">
      <w:pPr>
        <w:pStyle w:val="AnswerLines"/>
      </w:pPr>
      <w:r w:rsidRPr="008F7CEF">
        <w:tab/>
      </w:r>
    </w:p>
    <w:p w14:paraId="63AD0A27" w14:textId="77777777" w:rsidR="00A352BB" w:rsidRPr="008F7CEF" w:rsidRDefault="00A352BB" w:rsidP="007E0621">
      <w:pPr>
        <w:pStyle w:val="AnswerLines"/>
      </w:pPr>
      <w:r w:rsidRPr="008F7CEF">
        <w:tab/>
      </w:r>
    </w:p>
    <w:p w14:paraId="006B549C" w14:textId="77777777" w:rsidR="00A352BB" w:rsidRPr="008F7CEF" w:rsidRDefault="00A352BB" w:rsidP="007E0621">
      <w:pPr>
        <w:pStyle w:val="AnswerLines"/>
      </w:pPr>
      <w:r w:rsidRPr="008F7CEF">
        <w:tab/>
      </w:r>
    </w:p>
    <w:p w14:paraId="3099A15D" w14:textId="77777777" w:rsidR="00A352BB" w:rsidRPr="008F7CEF" w:rsidRDefault="00A352BB" w:rsidP="007E0621">
      <w:pPr>
        <w:pStyle w:val="AnswerLines"/>
      </w:pPr>
      <w:r w:rsidRPr="008F7CEF">
        <w:tab/>
      </w:r>
    </w:p>
    <w:p w14:paraId="10D04B93" w14:textId="77777777" w:rsidR="00A352BB" w:rsidRPr="008F7CEF" w:rsidRDefault="00A352BB" w:rsidP="007E0621">
      <w:pPr>
        <w:pStyle w:val="AnswerLines"/>
      </w:pPr>
      <w:r w:rsidRPr="008F7CEF">
        <w:tab/>
      </w:r>
    </w:p>
    <w:p w14:paraId="7E1BB9A4" w14:textId="77777777" w:rsidR="00A352BB" w:rsidRPr="008F7CEF" w:rsidRDefault="00A352BB" w:rsidP="007E0621">
      <w:pPr>
        <w:pStyle w:val="AnswerLines"/>
      </w:pPr>
      <w:r w:rsidRPr="008F7CEF">
        <w:tab/>
      </w:r>
    </w:p>
    <w:p w14:paraId="08ADCF74" w14:textId="77777777" w:rsidR="00A352BB" w:rsidRPr="008F7CEF" w:rsidRDefault="00A352BB" w:rsidP="007E0621">
      <w:pPr>
        <w:pStyle w:val="AnswerLines"/>
      </w:pPr>
      <w:r w:rsidRPr="008F7CEF">
        <w:tab/>
      </w:r>
    </w:p>
    <w:p w14:paraId="48CE498D" w14:textId="77777777" w:rsidR="00A352BB" w:rsidRPr="008F7CEF" w:rsidRDefault="00A352BB" w:rsidP="007E0621">
      <w:pPr>
        <w:pStyle w:val="AnswerLines"/>
      </w:pPr>
      <w:r w:rsidRPr="008F7CEF">
        <w:tab/>
      </w:r>
    </w:p>
    <w:p w14:paraId="2CE891E5" w14:textId="77777777" w:rsidR="00A352BB" w:rsidRPr="008F7CEF" w:rsidRDefault="00A352BB" w:rsidP="007E0621">
      <w:pPr>
        <w:pStyle w:val="AnswerLines"/>
      </w:pPr>
      <w:r w:rsidRPr="008F7CEF">
        <w:tab/>
      </w:r>
    </w:p>
    <w:p w14:paraId="55F443C9" w14:textId="1AAAFD16" w:rsidR="003260D3" w:rsidRPr="008F7CEF" w:rsidRDefault="003260D3" w:rsidP="000C1572">
      <w:pPr>
        <w:pStyle w:val="SCSAY11-12Heading1"/>
        <w:spacing w:after="120"/>
      </w:pPr>
      <w:r w:rsidRPr="008F7CEF">
        <w:lastRenderedPageBreak/>
        <w:t>Marking key for sample assessment task 5 – Unit 4</w:t>
      </w:r>
    </w:p>
    <w:p w14:paraId="7F19FCB7" w14:textId="77777777" w:rsidR="00225A31" w:rsidRPr="008F7CEF" w:rsidRDefault="00225A31" w:rsidP="007E0621">
      <w:pPr>
        <w:pStyle w:val="SCSAQuestion"/>
      </w:pPr>
      <w:bookmarkStart w:id="1" w:name="_Hlk211496198"/>
      <w:r w:rsidRPr="008F7CEF">
        <w:t>Question 1</w:t>
      </w:r>
      <w:r w:rsidRPr="008F7CEF">
        <w:tab/>
        <w:t>(3 marks)</w:t>
      </w:r>
    </w:p>
    <w:tbl>
      <w:tblPr>
        <w:tblStyle w:val="SCSATable"/>
        <w:tblW w:w="0" w:type="auto"/>
        <w:tblLook w:val="04A0" w:firstRow="1" w:lastRow="0" w:firstColumn="1" w:lastColumn="0" w:noHBand="0" w:noVBand="1"/>
      </w:tblPr>
      <w:tblGrid>
        <w:gridCol w:w="1131"/>
        <w:gridCol w:w="1132"/>
      </w:tblGrid>
      <w:tr w:rsidR="001C6B67" w:rsidRPr="008F7CEF" w14:paraId="34E8314B" w14:textId="77777777" w:rsidTr="001C6B67">
        <w:trPr>
          <w:cnfStyle w:val="100000000000" w:firstRow="1" w:lastRow="0" w:firstColumn="0" w:lastColumn="0" w:oddVBand="0" w:evenVBand="0" w:oddHBand="0" w:evenHBand="0" w:firstRowFirstColumn="0" w:firstRowLastColumn="0" w:lastRowFirstColumn="0" w:lastRowLastColumn="0"/>
          <w:trHeight w:val="23"/>
        </w:trPr>
        <w:tc>
          <w:tcPr>
            <w:tcW w:w="1131" w:type="dxa"/>
          </w:tcPr>
          <w:p w14:paraId="24B88D47" w14:textId="499938DD" w:rsidR="001C6B67" w:rsidRPr="001C6B67" w:rsidRDefault="001C6B67" w:rsidP="001C6B67">
            <w:r w:rsidRPr="001C6B67">
              <w:t>Answer</w:t>
            </w:r>
          </w:p>
        </w:tc>
        <w:tc>
          <w:tcPr>
            <w:tcW w:w="1132" w:type="dxa"/>
          </w:tcPr>
          <w:p w14:paraId="5710A71F" w14:textId="7326EAD2" w:rsidR="001C6B67" w:rsidRPr="001C6B67" w:rsidRDefault="001C6B67" w:rsidP="006D78FC">
            <w:pPr>
              <w:jc w:val="center"/>
            </w:pPr>
            <w:r w:rsidRPr="001C6B67">
              <w:t>Marks</w:t>
            </w:r>
          </w:p>
        </w:tc>
      </w:tr>
      <w:tr w:rsidR="00721ED3" w:rsidRPr="008F7CEF" w14:paraId="0295867A" w14:textId="77777777" w:rsidTr="001C6B67">
        <w:trPr>
          <w:trHeight w:val="23"/>
        </w:trPr>
        <w:tc>
          <w:tcPr>
            <w:tcW w:w="1131" w:type="dxa"/>
          </w:tcPr>
          <w:p w14:paraId="3E1FE2A7" w14:textId="771B09AE" w:rsidR="00721ED3" w:rsidRPr="001C6B67" w:rsidRDefault="001C6B67" w:rsidP="001C6B67">
            <w:pPr>
              <w:pStyle w:val="ListParagraph"/>
              <w:numPr>
                <w:ilvl w:val="0"/>
                <w:numId w:val="68"/>
              </w:numPr>
              <w:tabs>
                <w:tab w:val="right" w:pos="9070"/>
              </w:tabs>
              <w:rPr>
                <w:rFonts w:cs="Calibri"/>
              </w:rPr>
            </w:pPr>
            <w:r>
              <w:rPr>
                <w:rFonts w:cs="Calibri"/>
              </w:rPr>
              <w:t>iv</w:t>
            </w:r>
          </w:p>
        </w:tc>
        <w:tc>
          <w:tcPr>
            <w:tcW w:w="1132" w:type="dxa"/>
          </w:tcPr>
          <w:p w14:paraId="6846E394" w14:textId="77A47B22" w:rsidR="00721ED3" w:rsidRPr="008F7CEF" w:rsidRDefault="001C6B67" w:rsidP="00554EA9">
            <w:pPr>
              <w:tabs>
                <w:tab w:val="right" w:pos="9070"/>
              </w:tabs>
              <w:jc w:val="center"/>
              <w:rPr>
                <w:rFonts w:cs="Calibri"/>
              </w:rPr>
            </w:pPr>
            <w:r>
              <w:rPr>
                <w:rFonts w:cs="Calibri"/>
              </w:rPr>
              <w:t>1</w:t>
            </w:r>
          </w:p>
        </w:tc>
      </w:tr>
      <w:tr w:rsidR="00721ED3" w:rsidRPr="008F7CEF" w14:paraId="260FC8EC" w14:textId="77777777" w:rsidTr="001C6B67">
        <w:trPr>
          <w:trHeight w:val="23"/>
        </w:trPr>
        <w:tc>
          <w:tcPr>
            <w:tcW w:w="1131" w:type="dxa"/>
          </w:tcPr>
          <w:p w14:paraId="3D54A467" w14:textId="6224062A" w:rsidR="00721ED3" w:rsidRPr="001C6B67" w:rsidRDefault="001C6B67" w:rsidP="001C6B67">
            <w:pPr>
              <w:pStyle w:val="ListParagraph"/>
              <w:numPr>
                <w:ilvl w:val="0"/>
                <w:numId w:val="68"/>
              </w:numPr>
              <w:tabs>
                <w:tab w:val="right" w:pos="9070"/>
              </w:tabs>
              <w:rPr>
                <w:rFonts w:cs="Calibri"/>
              </w:rPr>
            </w:pPr>
            <w:r>
              <w:rPr>
                <w:rFonts w:cs="Calibri"/>
              </w:rPr>
              <w:t>iii</w:t>
            </w:r>
          </w:p>
        </w:tc>
        <w:tc>
          <w:tcPr>
            <w:tcW w:w="1132" w:type="dxa"/>
          </w:tcPr>
          <w:p w14:paraId="7333D218" w14:textId="4401C6B7" w:rsidR="00721ED3" w:rsidRPr="008F7CEF" w:rsidRDefault="001C6B67" w:rsidP="00554EA9">
            <w:pPr>
              <w:tabs>
                <w:tab w:val="right" w:pos="9070"/>
              </w:tabs>
              <w:jc w:val="center"/>
              <w:rPr>
                <w:rFonts w:cs="Calibri"/>
              </w:rPr>
            </w:pPr>
            <w:r>
              <w:rPr>
                <w:rFonts w:cs="Calibri"/>
              </w:rPr>
              <w:t>1</w:t>
            </w:r>
          </w:p>
        </w:tc>
      </w:tr>
      <w:tr w:rsidR="00721ED3" w:rsidRPr="008F7CEF" w14:paraId="1DD853DA" w14:textId="77777777" w:rsidTr="001C6B67">
        <w:trPr>
          <w:trHeight w:val="23"/>
        </w:trPr>
        <w:tc>
          <w:tcPr>
            <w:tcW w:w="1131" w:type="dxa"/>
          </w:tcPr>
          <w:p w14:paraId="469BD648" w14:textId="4FEA1684" w:rsidR="00721ED3" w:rsidRPr="001C6B67" w:rsidRDefault="001C6B67" w:rsidP="001C6B67">
            <w:pPr>
              <w:pStyle w:val="ListParagraph"/>
              <w:numPr>
                <w:ilvl w:val="0"/>
                <w:numId w:val="68"/>
              </w:numPr>
              <w:tabs>
                <w:tab w:val="right" w:pos="9070"/>
              </w:tabs>
              <w:rPr>
                <w:rFonts w:cs="Calibri"/>
              </w:rPr>
            </w:pPr>
            <w:r>
              <w:rPr>
                <w:rFonts w:cs="Calibri"/>
              </w:rPr>
              <w:t>iv</w:t>
            </w:r>
          </w:p>
        </w:tc>
        <w:tc>
          <w:tcPr>
            <w:tcW w:w="1132" w:type="dxa"/>
          </w:tcPr>
          <w:p w14:paraId="63786C1C" w14:textId="61DEFD64" w:rsidR="00721ED3" w:rsidRPr="008F7CEF" w:rsidRDefault="001C6B67" w:rsidP="00554EA9">
            <w:pPr>
              <w:tabs>
                <w:tab w:val="right" w:pos="9070"/>
              </w:tabs>
              <w:jc w:val="center"/>
              <w:rPr>
                <w:rFonts w:cs="Calibri"/>
              </w:rPr>
            </w:pPr>
            <w:r>
              <w:rPr>
                <w:rFonts w:cs="Calibri"/>
              </w:rPr>
              <w:t>1</w:t>
            </w:r>
          </w:p>
        </w:tc>
      </w:tr>
      <w:tr w:rsidR="001C6B67" w:rsidRPr="008F7CEF" w14:paraId="353B1E18" w14:textId="77777777" w:rsidTr="001C6B67">
        <w:trPr>
          <w:trHeight w:val="23"/>
        </w:trPr>
        <w:tc>
          <w:tcPr>
            <w:tcW w:w="1131" w:type="dxa"/>
          </w:tcPr>
          <w:p w14:paraId="67A67192" w14:textId="3E09C6BA" w:rsidR="001C6B67" w:rsidRPr="001C6B67" w:rsidRDefault="001C6B67" w:rsidP="001C6B67">
            <w:pPr>
              <w:tabs>
                <w:tab w:val="right" w:pos="9070"/>
              </w:tabs>
              <w:jc w:val="right"/>
              <w:rPr>
                <w:rFonts w:cs="Calibri"/>
                <w:b/>
                <w:bCs/>
              </w:rPr>
            </w:pPr>
            <w:r w:rsidRPr="001C6B67">
              <w:rPr>
                <w:rFonts w:cs="Calibri"/>
                <w:b/>
                <w:bCs/>
              </w:rPr>
              <w:t>Total</w:t>
            </w:r>
          </w:p>
        </w:tc>
        <w:tc>
          <w:tcPr>
            <w:tcW w:w="1132" w:type="dxa"/>
          </w:tcPr>
          <w:p w14:paraId="775FE758" w14:textId="287238C3" w:rsidR="001C6B67" w:rsidRPr="001C6B67" w:rsidRDefault="001C6B67" w:rsidP="001C6B67">
            <w:pPr>
              <w:tabs>
                <w:tab w:val="right" w:pos="9070"/>
              </w:tabs>
              <w:jc w:val="right"/>
              <w:rPr>
                <w:rFonts w:cs="Calibri"/>
                <w:b/>
                <w:bCs/>
              </w:rPr>
            </w:pPr>
            <w:r w:rsidRPr="001C6B67">
              <w:rPr>
                <w:rFonts w:cs="Calibri"/>
                <w:b/>
                <w:bCs/>
              </w:rPr>
              <w:t>/3</w:t>
            </w:r>
          </w:p>
        </w:tc>
      </w:tr>
    </w:tbl>
    <w:bookmarkEnd w:id="1"/>
    <w:p w14:paraId="78D1F6E7" w14:textId="1FC29E48" w:rsidR="0056694D" w:rsidRPr="008F7CEF" w:rsidRDefault="0056694D" w:rsidP="007E0621">
      <w:pPr>
        <w:pStyle w:val="SCSAQuestion"/>
        <w:spacing w:before="120"/>
      </w:pPr>
      <w:r w:rsidRPr="008F7CEF">
        <w:t>Question 2</w:t>
      </w:r>
      <w:r w:rsidRPr="008F7CEF">
        <w:tab/>
        <w:t>(2</w:t>
      </w:r>
      <w:r w:rsidR="00091C5B" w:rsidRPr="008F7CEF">
        <w:t>6</w:t>
      </w:r>
      <w:r w:rsidRPr="008F7CEF">
        <w:t xml:space="preserve"> marks)</w:t>
      </w:r>
    </w:p>
    <w:p w14:paraId="4AA28EBD" w14:textId="77777777" w:rsidR="006F42B2" w:rsidRPr="008F7CEF" w:rsidRDefault="006F42B2" w:rsidP="006F42B2">
      <w:pPr>
        <w:pStyle w:val="ListParagraph"/>
        <w:numPr>
          <w:ilvl w:val="0"/>
          <w:numId w:val="39"/>
        </w:numPr>
        <w:tabs>
          <w:tab w:val="right" w:pos="9070"/>
        </w:tabs>
        <w:rPr>
          <w:rFonts w:cstheme="minorHAnsi"/>
        </w:rPr>
      </w:pPr>
      <w:r w:rsidRPr="008F7CEF">
        <w:rPr>
          <w:rFonts w:cstheme="minorHAnsi"/>
        </w:rPr>
        <w:t>Explain the purpose of a prospectus.</w:t>
      </w:r>
      <w:r w:rsidRPr="008F7CEF">
        <w:rPr>
          <w:rFonts w:cstheme="minorHAnsi"/>
        </w:rPr>
        <w:tab/>
        <w:t>(3 marks)</w:t>
      </w:r>
    </w:p>
    <w:tbl>
      <w:tblPr>
        <w:tblStyle w:val="SCSATable"/>
        <w:tblW w:w="9071" w:type="dxa"/>
        <w:tblLayout w:type="fixed"/>
        <w:tblLook w:val="04A0" w:firstRow="1" w:lastRow="0" w:firstColumn="1" w:lastColumn="0" w:noHBand="0" w:noVBand="1"/>
      </w:tblPr>
      <w:tblGrid>
        <w:gridCol w:w="7654"/>
        <w:gridCol w:w="1417"/>
      </w:tblGrid>
      <w:tr w:rsidR="00D06CA3" w:rsidRPr="008F7CEF" w14:paraId="4BBB655D" w14:textId="77777777" w:rsidTr="001C6B67">
        <w:trPr>
          <w:cnfStyle w:val="100000000000" w:firstRow="1" w:lastRow="0" w:firstColumn="0" w:lastColumn="0" w:oddVBand="0" w:evenVBand="0" w:oddHBand="0" w:evenHBand="0" w:firstRowFirstColumn="0" w:firstRowLastColumn="0" w:lastRowFirstColumn="0" w:lastRowLastColumn="0"/>
          <w:trHeight w:val="23"/>
        </w:trPr>
        <w:tc>
          <w:tcPr>
            <w:tcW w:w="7654" w:type="dxa"/>
            <w:hideMark/>
          </w:tcPr>
          <w:p w14:paraId="3FA7E38D" w14:textId="77777777" w:rsidR="00D06CA3" w:rsidRPr="008F7CEF" w:rsidRDefault="00D06CA3" w:rsidP="007B6E04">
            <w:pPr>
              <w:contextualSpacing/>
              <w:rPr>
                <w:rFonts w:cs="Calibri"/>
                <w:b w:val="0"/>
              </w:rPr>
            </w:pPr>
            <w:r w:rsidRPr="008F7CEF">
              <w:rPr>
                <w:rFonts w:cs="Calibri"/>
              </w:rPr>
              <w:t>Description</w:t>
            </w:r>
          </w:p>
        </w:tc>
        <w:tc>
          <w:tcPr>
            <w:tcW w:w="1417" w:type="dxa"/>
            <w:hideMark/>
          </w:tcPr>
          <w:p w14:paraId="26D16FD1" w14:textId="77777777" w:rsidR="00D06CA3" w:rsidRPr="008F7CEF" w:rsidRDefault="00D06CA3" w:rsidP="007B6E04">
            <w:pPr>
              <w:contextualSpacing/>
              <w:jc w:val="center"/>
              <w:rPr>
                <w:rFonts w:cs="Calibri"/>
                <w:b w:val="0"/>
              </w:rPr>
            </w:pPr>
            <w:r w:rsidRPr="008F7CEF">
              <w:rPr>
                <w:rFonts w:cs="Calibri"/>
              </w:rPr>
              <w:t>Marks</w:t>
            </w:r>
          </w:p>
        </w:tc>
      </w:tr>
      <w:tr w:rsidR="00D06CA3" w:rsidRPr="008F7CEF" w14:paraId="15627AF5" w14:textId="77777777" w:rsidTr="001C6B67">
        <w:trPr>
          <w:trHeight w:val="23"/>
        </w:trPr>
        <w:tc>
          <w:tcPr>
            <w:tcW w:w="7654" w:type="dxa"/>
          </w:tcPr>
          <w:p w14:paraId="195DA0D8" w14:textId="6D3B10E3" w:rsidR="00D06CA3" w:rsidRPr="008F7CEF" w:rsidRDefault="00D06CA3" w:rsidP="007B6E04">
            <w:pPr>
              <w:contextualSpacing/>
              <w:rPr>
                <w:rFonts w:cs="Calibri"/>
              </w:rPr>
            </w:pPr>
            <w:r w:rsidRPr="008F7CEF">
              <w:rPr>
                <w:rFonts w:cs="Calibri"/>
              </w:rPr>
              <w:t xml:space="preserve">Explains the </w:t>
            </w:r>
            <w:r w:rsidR="0015363E" w:rsidRPr="008F7CEF">
              <w:rPr>
                <w:rFonts w:cs="Calibri"/>
              </w:rPr>
              <w:t>purpose of a prospectus</w:t>
            </w:r>
          </w:p>
        </w:tc>
        <w:tc>
          <w:tcPr>
            <w:tcW w:w="1417" w:type="dxa"/>
          </w:tcPr>
          <w:p w14:paraId="37F0365E" w14:textId="77777777" w:rsidR="00D06CA3" w:rsidRPr="008F7CEF" w:rsidRDefault="00D06CA3" w:rsidP="007B6E04">
            <w:pPr>
              <w:contextualSpacing/>
              <w:jc w:val="center"/>
              <w:rPr>
                <w:rFonts w:cs="Calibri"/>
              </w:rPr>
            </w:pPr>
            <w:r w:rsidRPr="008F7CEF">
              <w:rPr>
                <w:rFonts w:cs="Calibri"/>
              </w:rPr>
              <w:t>3</w:t>
            </w:r>
          </w:p>
        </w:tc>
      </w:tr>
      <w:tr w:rsidR="00D06CA3" w:rsidRPr="008F7CEF" w14:paraId="5DD7161D" w14:textId="77777777" w:rsidTr="001C6B67">
        <w:trPr>
          <w:trHeight w:val="23"/>
        </w:trPr>
        <w:tc>
          <w:tcPr>
            <w:tcW w:w="7654" w:type="dxa"/>
          </w:tcPr>
          <w:p w14:paraId="7E13D56D" w14:textId="458B0A22" w:rsidR="00D06CA3" w:rsidRPr="008F7CEF" w:rsidRDefault="00D06CA3" w:rsidP="007B6E04">
            <w:pPr>
              <w:contextualSpacing/>
              <w:rPr>
                <w:rFonts w:cs="Calibri"/>
              </w:rPr>
            </w:pPr>
            <w:r w:rsidRPr="008F7CEF">
              <w:rPr>
                <w:rFonts w:cs="Calibri"/>
              </w:rPr>
              <w:t xml:space="preserve">Describes the </w:t>
            </w:r>
            <w:r w:rsidR="0015363E" w:rsidRPr="008F7CEF">
              <w:rPr>
                <w:rFonts w:cs="Calibri"/>
              </w:rPr>
              <w:t>purpose of a prospectus</w:t>
            </w:r>
          </w:p>
        </w:tc>
        <w:tc>
          <w:tcPr>
            <w:tcW w:w="1417" w:type="dxa"/>
          </w:tcPr>
          <w:p w14:paraId="59EFC14A" w14:textId="77777777" w:rsidR="00D06CA3" w:rsidRPr="008F7CEF" w:rsidRDefault="00D06CA3" w:rsidP="007B6E04">
            <w:pPr>
              <w:contextualSpacing/>
              <w:jc w:val="center"/>
              <w:rPr>
                <w:rFonts w:cs="Calibri"/>
              </w:rPr>
            </w:pPr>
            <w:r w:rsidRPr="008F7CEF">
              <w:rPr>
                <w:rFonts w:cs="Calibri"/>
              </w:rPr>
              <w:t>2</w:t>
            </w:r>
          </w:p>
        </w:tc>
      </w:tr>
      <w:tr w:rsidR="00D06CA3" w:rsidRPr="008F7CEF" w14:paraId="1AF71EED" w14:textId="77777777" w:rsidTr="001C6B67">
        <w:trPr>
          <w:trHeight w:val="23"/>
        </w:trPr>
        <w:tc>
          <w:tcPr>
            <w:tcW w:w="7654" w:type="dxa"/>
          </w:tcPr>
          <w:p w14:paraId="1F783566" w14:textId="1342CBFA" w:rsidR="00D06CA3" w:rsidRPr="008F7CEF" w:rsidRDefault="00D06CA3" w:rsidP="007B6E04">
            <w:pPr>
              <w:contextualSpacing/>
              <w:rPr>
                <w:rFonts w:cs="Calibri"/>
              </w:rPr>
            </w:pPr>
            <w:r w:rsidRPr="008F7CEF">
              <w:rPr>
                <w:rFonts w:cs="Calibri"/>
              </w:rPr>
              <w:t xml:space="preserve">Makes a general comment about </w:t>
            </w:r>
            <w:r w:rsidR="0015363E" w:rsidRPr="008F7CEF">
              <w:rPr>
                <w:rFonts w:cs="Calibri"/>
              </w:rPr>
              <w:t>a prospectus</w:t>
            </w:r>
          </w:p>
        </w:tc>
        <w:tc>
          <w:tcPr>
            <w:tcW w:w="1417" w:type="dxa"/>
          </w:tcPr>
          <w:p w14:paraId="61A53BE1" w14:textId="77777777" w:rsidR="00D06CA3" w:rsidRPr="008F7CEF" w:rsidRDefault="00D06CA3" w:rsidP="007B6E04">
            <w:pPr>
              <w:contextualSpacing/>
              <w:jc w:val="center"/>
              <w:rPr>
                <w:rFonts w:cs="Calibri"/>
              </w:rPr>
            </w:pPr>
            <w:r w:rsidRPr="008F7CEF">
              <w:rPr>
                <w:rFonts w:cs="Calibri"/>
              </w:rPr>
              <w:t>1</w:t>
            </w:r>
          </w:p>
        </w:tc>
      </w:tr>
      <w:tr w:rsidR="00D06CA3" w:rsidRPr="008F7CEF" w14:paraId="772AC09C" w14:textId="77777777" w:rsidTr="001C6B67">
        <w:trPr>
          <w:trHeight w:val="23"/>
        </w:trPr>
        <w:tc>
          <w:tcPr>
            <w:tcW w:w="7654" w:type="dxa"/>
            <w:hideMark/>
          </w:tcPr>
          <w:p w14:paraId="156A2B10" w14:textId="77777777" w:rsidR="00D06CA3" w:rsidRPr="008F7CEF" w:rsidRDefault="00D06CA3" w:rsidP="007B6E04">
            <w:pPr>
              <w:contextualSpacing/>
              <w:jc w:val="right"/>
              <w:rPr>
                <w:rFonts w:cs="Calibri"/>
                <w:b/>
              </w:rPr>
            </w:pPr>
            <w:r w:rsidRPr="008F7CEF">
              <w:rPr>
                <w:rFonts w:cs="Calibri"/>
                <w:b/>
              </w:rPr>
              <w:t>Total</w:t>
            </w:r>
          </w:p>
        </w:tc>
        <w:tc>
          <w:tcPr>
            <w:tcW w:w="1417" w:type="dxa"/>
            <w:hideMark/>
          </w:tcPr>
          <w:p w14:paraId="2502CACC" w14:textId="43EE85EB" w:rsidR="00D06CA3" w:rsidRPr="008F7CEF" w:rsidRDefault="00D06CA3" w:rsidP="007B6E04">
            <w:pPr>
              <w:contextualSpacing/>
              <w:jc w:val="right"/>
              <w:rPr>
                <w:rFonts w:cs="Calibri"/>
                <w:b/>
              </w:rPr>
            </w:pPr>
            <w:r w:rsidRPr="008F7CEF">
              <w:rPr>
                <w:rFonts w:cs="Calibri"/>
                <w:b/>
              </w:rPr>
              <w:t>/3</w:t>
            </w:r>
          </w:p>
        </w:tc>
      </w:tr>
      <w:tr w:rsidR="00676A51" w:rsidRPr="008F7CEF" w14:paraId="2DE73165" w14:textId="77777777" w:rsidTr="00676A51">
        <w:trPr>
          <w:trHeight w:val="23"/>
        </w:trPr>
        <w:tc>
          <w:tcPr>
            <w:tcW w:w="9071" w:type="dxa"/>
            <w:gridSpan w:val="2"/>
            <w:shd w:val="clear" w:color="auto" w:fill="DECFE8" w:themeFill="accent5"/>
          </w:tcPr>
          <w:p w14:paraId="362B1591" w14:textId="268DFE50" w:rsidR="00676A51" w:rsidRPr="00676A51" w:rsidRDefault="00676A51" w:rsidP="00676A51">
            <w:r w:rsidRPr="008F7CEF">
              <w:rPr>
                <w:b/>
                <w:bCs/>
              </w:rPr>
              <w:t>Answer could include</w:t>
            </w:r>
          </w:p>
        </w:tc>
      </w:tr>
      <w:tr w:rsidR="00676A51" w:rsidRPr="008F7CEF" w14:paraId="7D75105A" w14:textId="77777777" w:rsidTr="006B189C">
        <w:trPr>
          <w:trHeight w:val="23"/>
        </w:trPr>
        <w:tc>
          <w:tcPr>
            <w:tcW w:w="9071" w:type="dxa"/>
            <w:gridSpan w:val="2"/>
          </w:tcPr>
          <w:p w14:paraId="0690D62C" w14:textId="34FE6F71" w:rsidR="00676A51" w:rsidRPr="00676A51" w:rsidRDefault="00676A51" w:rsidP="00676A51">
            <w:r w:rsidRPr="008F7CEF">
              <w:t>A prospectus presents detailed information regarding a company’s current financial position and performance, as well as expected future projections and associated risks. This document explains how the funds raised through the share issue will be used and provides specifics about the share offer. The purpose of the prospectus is to enable potential investors to make an informed decision as to whether they should invest in a company or not.</w:t>
            </w:r>
          </w:p>
        </w:tc>
      </w:tr>
      <w:tr w:rsidR="00676A51" w:rsidRPr="008F7CEF" w14:paraId="65350B0B" w14:textId="77777777" w:rsidTr="00896216">
        <w:trPr>
          <w:trHeight w:val="23"/>
        </w:trPr>
        <w:tc>
          <w:tcPr>
            <w:tcW w:w="9071" w:type="dxa"/>
            <w:gridSpan w:val="2"/>
          </w:tcPr>
          <w:p w14:paraId="5BC9BBC3" w14:textId="4845B35A" w:rsidR="00676A51" w:rsidRPr="00676A51" w:rsidRDefault="00676A51" w:rsidP="00676A51">
            <w:r w:rsidRPr="008F7CEF">
              <w:t>Accept other relevant answers.</w:t>
            </w:r>
          </w:p>
        </w:tc>
      </w:tr>
    </w:tbl>
    <w:p w14:paraId="66CE99A5" w14:textId="77777777" w:rsidR="007046DC" w:rsidRPr="008F7CEF" w:rsidRDefault="007046DC">
      <w:pPr>
        <w:rPr>
          <w:rFonts w:cstheme="minorHAnsi"/>
        </w:rPr>
      </w:pPr>
      <w:r w:rsidRPr="008F7CEF">
        <w:rPr>
          <w:rFonts w:cstheme="minorHAnsi"/>
        </w:rPr>
        <w:br w:type="page"/>
      </w:r>
    </w:p>
    <w:p w14:paraId="45618838" w14:textId="38D537E8" w:rsidR="006F42B2" w:rsidRPr="008F7CEF" w:rsidRDefault="006F42B2" w:rsidP="006F42B2">
      <w:pPr>
        <w:pStyle w:val="ListParagraph"/>
        <w:numPr>
          <w:ilvl w:val="0"/>
          <w:numId w:val="39"/>
        </w:numPr>
        <w:tabs>
          <w:tab w:val="right" w:pos="9070"/>
        </w:tabs>
        <w:rPr>
          <w:rFonts w:cstheme="minorHAnsi"/>
        </w:rPr>
      </w:pPr>
      <w:r w:rsidRPr="008F7CEF">
        <w:rPr>
          <w:rFonts w:cstheme="minorHAnsi"/>
        </w:rPr>
        <w:lastRenderedPageBreak/>
        <w:t>Prepare the general journal entries for the issue of the ordinary shares and share issue costs, including the transfer of share issue costs to share capital. Narrations are required.</w:t>
      </w:r>
      <w:r w:rsidRPr="008F7CEF">
        <w:rPr>
          <w:rFonts w:cstheme="minorHAnsi"/>
        </w:rPr>
        <w:tab/>
        <w:t>(10 marks)</w:t>
      </w:r>
    </w:p>
    <w:p w14:paraId="1EE92B08" w14:textId="77777777" w:rsidR="007046DC" w:rsidRPr="008F7CEF" w:rsidRDefault="007046DC" w:rsidP="007046DC">
      <w:pPr>
        <w:tabs>
          <w:tab w:val="right" w:pos="9070"/>
        </w:tabs>
        <w:ind w:left="360"/>
        <w:rPr>
          <w:rFonts w:cstheme="minorHAnsi"/>
        </w:rPr>
      </w:pPr>
      <w:r w:rsidRPr="008F7CEF">
        <w:rPr>
          <w:rFonts w:cstheme="minorHAnsi"/>
        </w:rPr>
        <w:t>Workings:</w:t>
      </w:r>
    </w:p>
    <w:p w14:paraId="72248E72" w14:textId="520811D2" w:rsidR="007046DC" w:rsidRPr="008F7CEF" w:rsidRDefault="00944AF9" w:rsidP="00944AF9">
      <w:pPr>
        <w:ind w:left="360"/>
        <w:rPr>
          <w:rFonts w:cstheme="minorHAnsi"/>
        </w:rPr>
      </w:pPr>
      <w:r w:rsidRPr="008F7CEF">
        <w:rPr>
          <w:rFonts w:cstheme="minorHAnsi"/>
        </w:rPr>
        <w:t>Share issue</w:t>
      </w:r>
      <w:r w:rsidR="00A964A8" w:rsidRPr="008F7CEF">
        <w:rPr>
          <w:rFonts w:cstheme="minorHAnsi"/>
        </w:rPr>
        <w:t xml:space="preserve"> = </w:t>
      </w:r>
      <w:r w:rsidR="00583B0B" w:rsidRPr="008F7CEF">
        <w:rPr>
          <w:rFonts w:cstheme="minorHAnsi"/>
        </w:rPr>
        <w:t>400,000</w:t>
      </w:r>
      <w:r w:rsidR="00AD3FB9" w:rsidRPr="008F7CEF">
        <w:rPr>
          <w:rFonts w:cstheme="minorHAnsi"/>
        </w:rPr>
        <w:t xml:space="preserve"> </w:t>
      </w:r>
      <w:r w:rsidR="00AD3FB9" w:rsidRPr="008F7CEF">
        <w:rPr>
          <w:rFonts w:cstheme="minorHAnsi"/>
          <w:b/>
          <w:bCs/>
        </w:rPr>
        <w:t>(1)</w:t>
      </w:r>
      <w:r w:rsidR="00AD3FB9" w:rsidRPr="008F7CEF">
        <w:rPr>
          <w:rFonts w:cstheme="minorHAnsi"/>
        </w:rPr>
        <w:t xml:space="preserve"> x $3.50 </w:t>
      </w:r>
      <w:r w:rsidR="00AD3FB9" w:rsidRPr="008F7CEF">
        <w:rPr>
          <w:rFonts w:cstheme="minorHAnsi"/>
          <w:b/>
          <w:bCs/>
        </w:rPr>
        <w:t>(1)</w:t>
      </w:r>
      <w:r w:rsidR="00AD3FB9" w:rsidRPr="008F7CEF">
        <w:rPr>
          <w:rFonts w:cstheme="minorHAnsi"/>
        </w:rPr>
        <w:t xml:space="preserve"> = $</w:t>
      </w:r>
      <w:r w:rsidR="00BD5001" w:rsidRPr="008F7CEF">
        <w:rPr>
          <w:rFonts w:cstheme="minorHAnsi"/>
        </w:rPr>
        <w:t>1,400,000</w:t>
      </w:r>
    </w:p>
    <w:p w14:paraId="7F79A29F" w14:textId="77777777" w:rsidR="007046DC" w:rsidRPr="008F7CEF" w:rsidRDefault="007046DC" w:rsidP="007046DC">
      <w:pPr>
        <w:tabs>
          <w:tab w:val="right" w:pos="9070"/>
        </w:tabs>
        <w:spacing w:after="0"/>
        <w:jc w:val="center"/>
        <w:rPr>
          <w:rFonts w:cstheme="minorHAnsi"/>
          <w:b/>
          <w:bCs/>
        </w:rPr>
      </w:pPr>
      <w:r w:rsidRPr="008F7CEF">
        <w:rPr>
          <w:rFonts w:cstheme="minorHAnsi"/>
          <w:b/>
          <w:bCs/>
        </w:rPr>
        <w:t>Ree Tyree Ltd</w:t>
      </w:r>
    </w:p>
    <w:p w14:paraId="7860ADA9" w14:textId="77777777" w:rsidR="007046DC" w:rsidRPr="008F7CEF" w:rsidRDefault="007046DC" w:rsidP="007046DC">
      <w:pPr>
        <w:tabs>
          <w:tab w:val="right" w:pos="9070"/>
        </w:tabs>
        <w:spacing w:after="0"/>
        <w:jc w:val="center"/>
        <w:rPr>
          <w:rFonts w:cstheme="minorHAnsi"/>
          <w:b/>
          <w:bCs/>
        </w:rPr>
      </w:pPr>
      <w:r w:rsidRPr="008F7CEF">
        <w:rPr>
          <w:rFonts w:cstheme="minorHAnsi"/>
          <w:b/>
          <w:bCs/>
        </w:rPr>
        <w:t>General Journal</w:t>
      </w:r>
    </w:p>
    <w:tbl>
      <w:tblPr>
        <w:tblStyle w:val="TableGrid"/>
        <w:tblW w:w="0" w:type="auto"/>
        <w:tblCellMar>
          <w:top w:w="57" w:type="dxa"/>
          <w:bottom w:w="57" w:type="dxa"/>
        </w:tblCellMar>
        <w:tblLook w:val="04A0" w:firstRow="1" w:lastRow="0" w:firstColumn="1" w:lastColumn="0" w:noHBand="0" w:noVBand="1"/>
      </w:tblPr>
      <w:tblGrid>
        <w:gridCol w:w="1370"/>
        <w:gridCol w:w="3965"/>
        <w:gridCol w:w="1271"/>
        <w:gridCol w:w="1283"/>
        <w:gridCol w:w="1171"/>
      </w:tblGrid>
      <w:tr w:rsidR="00A0686B" w:rsidRPr="008F7CEF" w14:paraId="4C1B94BC" w14:textId="061D0737" w:rsidTr="00096170">
        <w:trPr>
          <w:trHeight w:val="283"/>
        </w:trPr>
        <w:tc>
          <w:tcPr>
            <w:tcW w:w="7889" w:type="dxa"/>
            <w:gridSpan w:val="4"/>
            <w:vAlign w:val="center"/>
          </w:tcPr>
          <w:p w14:paraId="0563435A" w14:textId="05A3F484" w:rsidR="00A0686B" w:rsidRPr="008F7CEF" w:rsidRDefault="00A0686B" w:rsidP="00096170">
            <w:pPr>
              <w:tabs>
                <w:tab w:val="right" w:pos="9070"/>
              </w:tabs>
              <w:spacing w:line="276" w:lineRule="auto"/>
              <w:jc w:val="center"/>
              <w:rPr>
                <w:rFonts w:cstheme="minorHAnsi"/>
                <w:b/>
                <w:bCs/>
              </w:rPr>
            </w:pPr>
            <w:r w:rsidRPr="008F7CEF">
              <w:rPr>
                <w:rFonts w:cstheme="minorHAnsi"/>
                <w:b/>
                <w:bCs/>
              </w:rPr>
              <w:t>Description</w:t>
            </w:r>
          </w:p>
        </w:tc>
        <w:tc>
          <w:tcPr>
            <w:tcW w:w="1171" w:type="dxa"/>
            <w:vAlign w:val="center"/>
          </w:tcPr>
          <w:p w14:paraId="22AA6DFF" w14:textId="161CF7C4" w:rsidR="00A0686B" w:rsidRPr="008F7CEF" w:rsidRDefault="00A0686B" w:rsidP="00096170">
            <w:pPr>
              <w:tabs>
                <w:tab w:val="right" w:pos="9070"/>
              </w:tabs>
              <w:spacing w:line="276" w:lineRule="auto"/>
              <w:jc w:val="center"/>
              <w:rPr>
                <w:rFonts w:cstheme="minorHAnsi"/>
                <w:b/>
                <w:bCs/>
              </w:rPr>
            </w:pPr>
            <w:r w:rsidRPr="008F7CEF">
              <w:rPr>
                <w:rFonts w:cstheme="minorHAnsi"/>
                <w:b/>
                <w:bCs/>
              </w:rPr>
              <w:t>Marks</w:t>
            </w:r>
          </w:p>
        </w:tc>
      </w:tr>
      <w:tr w:rsidR="00BD5001" w:rsidRPr="008F7CEF" w14:paraId="2BD4829F" w14:textId="48A39AC0" w:rsidTr="00096170">
        <w:trPr>
          <w:trHeight w:val="283"/>
        </w:trPr>
        <w:tc>
          <w:tcPr>
            <w:tcW w:w="1370" w:type="dxa"/>
            <w:vAlign w:val="center"/>
          </w:tcPr>
          <w:p w14:paraId="2FF32EFF" w14:textId="77777777" w:rsidR="00BD5001" w:rsidRPr="008F7CEF" w:rsidRDefault="00BD5001" w:rsidP="00096170">
            <w:pPr>
              <w:tabs>
                <w:tab w:val="right" w:pos="9070"/>
              </w:tabs>
              <w:spacing w:line="276" w:lineRule="auto"/>
              <w:jc w:val="center"/>
              <w:rPr>
                <w:rFonts w:cstheme="minorHAnsi"/>
                <w:b/>
                <w:bCs/>
              </w:rPr>
            </w:pPr>
            <w:r w:rsidRPr="008F7CEF">
              <w:rPr>
                <w:rFonts w:cstheme="minorHAnsi"/>
                <w:b/>
                <w:bCs/>
              </w:rPr>
              <w:t>Date</w:t>
            </w:r>
          </w:p>
        </w:tc>
        <w:tc>
          <w:tcPr>
            <w:tcW w:w="3965" w:type="dxa"/>
            <w:vAlign w:val="center"/>
          </w:tcPr>
          <w:p w14:paraId="1F5EB731" w14:textId="77777777" w:rsidR="00BD5001" w:rsidRPr="008F7CEF" w:rsidRDefault="00BD5001" w:rsidP="00096170">
            <w:pPr>
              <w:tabs>
                <w:tab w:val="right" w:pos="9070"/>
              </w:tabs>
              <w:spacing w:line="276" w:lineRule="auto"/>
              <w:jc w:val="center"/>
              <w:rPr>
                <w:rFonts w:cstheme="minorHAnsi"/>
                <w:b/>
                <w:bCs/>
              </w:rPr>
            </w:pPr>
            <w:r w:rsidRPr="008F7CEF">
              <w:rPr>
                <w:rFonts w:cstheme="minorHAnsi"/>
                <w:b/>
                <w:bCs/>
              </w:rPr>
              <w:t>Particulars</w:t>
            </w:r>
          </w:p>
        </w:tc>
        <w:tc>
          <w:tcPr>
            <w:tcW w:w="1271" w:type="dxa"/>
            <w:vAlign w:val="center"/>
          </w:tcPr>
          <w:p w14:paraId="0FA6A261" w14:textId="77777777" w:rsidR="00BD5001" w:rsidRPr="008F7CEF" w:rsidRDefault="00BD5001" w:rsidP="00096170">
            <w:pPr>
              <w:tabs>
                <w:tab w:val="right" w:pos="9070"/>
              </w:tabs>
              <w:spacing w:line="276" w:lineRule="auto"/>
              <w:jc w:val="center"/>
              <w:rPr>
                <w:rFonts w:cstheme="minorHAnsi"/>
                <w:b/>
                <w:bCs/>
              </w:rPr>
            </w:pPr>
            <w:r w:rsidRPr="008F7CEF">
              <w:rPr>
                <w:rFonts w:cstheme="minorHAnsi"/>
                <w:b/>
                <w:bCs/>
              </w:rPr>
              <w:t>Debit</w:t>
            </w:r>
          </w:p>
        </w:tc>
        <w:tc>
          <w:tcPr>
            <w:tcW w:w="1283" w:type="dxa"/>
            <w:vAlign w:val="center"/>
          </w:tcPr>
          <w:p w14:paraId="06B012F9" w14:textId="77777777" w:rsidR="00BD5001" w:rsidRPr="008F7CEF" w:rsidRDefault="00BD5001" w:rsidP="00096170">
            <w:pPr>
              <w:tabs>
                <w:tab w:val="right" w:pos="9070"/>
              </w:tabs>
              <w:spacing w:line="276" w:lineRule="auto"/>
              <w:jc w:val="center"/>
              <w:rPr>
                <w:rFonts w:cstheme="minorHAnsi"/>
                <w:b/>
                <w:bCs/>
              </w:rPr>
            </w:pPr>
            <w:r w:rsidRPr="008F7CEF">
              <w:rPr>
                <w:rFonts w:cstheme="minorHAnsi"/>
                <w:b/>
                <w:bCs/>
              </w:rPr>
              <w:t>Credit</w:t>
            </w:r>
          </w:p>
        </w:tc>
        <w:tc>
          <w:tcPr>
            <w:tcW w:w="1171" w:type="dxa"/>
          </w:tcPr>
          <w:p w14:paraId="47749F13" w14:textId="77777777" w:rsidR="00BD5001" w:rsidRPr="008F7CEF" w:rsidRDefault="00BD5001" w:rsidP="00096170">
            <w:pPr>
              <w:tabs>
                <w:tab w:val="right" w:pos="9070"/>
              </w:tabs>
              <w:spacing w:line="276" w:lineRule="auto"/>
              <w:jc w:val="center"/>
              <w:rPr>
                <w:rFonts w:cstheme="minorHAnsi"/>
                <w:b/>
                <w:bCs/>
              </w:rPr>
            </w:pPr>
          </w:p>
        </w:tc>
      </w:tr>
      <w:tr w:rsidR="00BD5001" w:rsidRPr="008F7CEF" w14:paraId="7C7F6864" w14:textId="324F700C" w:rsidTr="00096170">
        <w:trPr>
          <w:trHeight w:val="283"/>
        </w:trPr>
        <w:tc>
          <w:tcPr>
            <w:tcW w:w="1370" w:type="dxa"/>
          </w:tcPr>
          <w:p w14:paraId="12A3CF07" w14:textId="02193DF7" w:rsidR="00BD5001" w:rsidRPr="008F7CEF" w:rsidRDefault="00FD227F" w:rsidP="00096170">
            <w:pPr>
              <w:tabs>
                <w:tab w:val="right" w:pos="9070"/>
              </w:tabs>
              <w:spacing w:line="276" w:lineRule="auto"/>
              <w:jc w:val="right"/>
              <w:rPr>
                <w:rFonts w:cstheme="minorHAnsi"/>
              </w:rPr>
            </w:pPr>
            <w:r w:rsidRPr="008F7CEF">
              <w:rPr>
                <w:rFonts w:cstheme="minorHAnsi"/>
              </w:rPr>
              <w:t>2025</w:t>
            </w:r>
          </w:p>
        </w:tc>
        <w:tc>
          <w:tcPr>
            <w:tcW w:w="3965" w:type="dxa"/>
          </w:tcPr>
          <w:p w14:paraId="3149FB0A" w14:textId="77777777" w:rsidR="00BD5001" w:rsidRPr="008F7CEF" w:rsidRDefault="00BD5001" w:rsidP="00096170">
            <w:pPr>
              <w:tabs>
                <w:tab w:val="right" w:pos="9070"/>
              </w:tabs>
              <w:spacing w:line="276" w:lineRule="auto"/>
              <w:rPr>
                <w:rFonts w:cstheme="minorHAnsi"/>
              </w:rPr>
            </w:pPr>
          </w:p>
        </w:tc>
        <w:tc>
          <w:tcPr>
            <w:tcW w:w="1271" w:type="dxa"/>
          </w:tcPr>
          <w:p w14:paraId="7E306AA6" w14:textId="77777777" w:rsidR="00BD5001" w:rsidRPr="008F7CEF" w:rsidRDefault="00BD5001" w:rsidP="00096170">
            <w:pPr>
              <w:tabs>
                <w:tab w:val="right" w:pos="9070"/>
              </w:tabs>
              <w:spacing w:line="276" w:lineRule="auto"/>
              <w:jc w:val="right"/>
              <w:rPr>
                <w:rFonts w:cstheme="minorHAnsi"/>
              </w:rPr>
            </w:pPr>
          </w:p>
        </w:tc>
        <w:tc>
          <w:tcPr>
            <w:tcW w:w="1283" w:type="dxa"/>
          </w:tcPr>
          <w:p w14:paraId="22784F1A" w14:textId="77777777" w:rsidR="00BD5001" w:rsidRPr="008F7CEF" w:rsidRDefault="00BD5001" w:rsidP="00096170">
            <w:pPr>
              <w:tabs>
                <w:tab w:val="right" w:pos="9070"/>
              </w:tabs>
              <w:spacing w:line="276" w:lineRule="auto"/>
              <w:jc w:val="right"/>
              <w:rPr>
                <w:rFonts w:cstheme="minorHAnsi"/>
              </w:rPr>
            </w:pPr>
          </w:p>
        </w:tc>
        <w:tc>
          <w:tcPr>
            <w:tcW w:w="1171" w:type="dxa"/>
          </w:tcPr>
          <w:p w14:paraId="2C8A5A65" w14:textId="77777777" w:rsidR="00BD5001" w:rsidRPr="008F7CEF" w:rsidRDefault="00BD5001" w:rsidP="00096170">
            <w:pPr>
              <w:tabs>
                <w:tab w:val="right" w:pos="9070"/>
              </w:tabs>
              <w:spacing w:line="276" w:lineRule="auto"/>
              <w:jc w:val="center"/>
              <w:rPr>
                <w:rFonts w:cstheme="minorHAnsi"/>
              </w:rPr>
            </w:pPr>
          </w:p>
        </w:tc>
      </w:tr>
      <w:tr w:rsidR="00BD5001" w:rsidRPr="008F7CEF" w14:paraId="1FC29659" w14:textId="70F34DF3" w:rsidTr="00096170">
        <w:trPr>
          <w:trHeight w:val="283"/>
        </w:trPr>
        <w:tc>
          <w:tcPr>
            <w:tcW w:w="1370" w:type="dxa"/>
          </w:tcPr>
          <w:p w14:paraId="3ED4BD43" w14:textId="21D8B124" w:rsidR="00BD5001" w:rsidRPr="008F7CEF" w:rsidRDefault="001743E1" w:rsidP="00096170">
            <w:pPr>
              <w:tabs>
                <w:tab w:val="right" w:pos="9070"/>
              </w:tabs>
              <w:spacing w:line="276" w:lineRule="auto"/>
              <w:jc w:val="right"/>
              <w:rPr>
                <w:rFonts w:cstheme="minorHAnsi"/>
              </w:rPr>
            </w:pPr>
            <w:r w:rsidRPr="008F7CEF">
              <w:rPr>
                <w:rFonts w:cstheme="minorHAnsi"/>
              </w:rPr>
              <w:t>Aug 5</w:t>
            </w:r>
          </w:p>
        </w:tc>
        <w:tc>
          <w:tcPr>
            <w:tcW w:w="3965" w:type="dxa"/>
          </w:tcPr>
          <w:p w14:paraId="026D93C7" w14:textId="601B6B75" w:rsidR="00BD5001" w:rsidRPr="008F7CEF" w:rsidRDefault="001743E1" w:rsidP="00096170">
            <w:pPr>
              <w:tabs>
                <w:tab w:val="right" w:pos="9070"/>
              </w:tabs>
              <w:spacing w:line="276" w:lineRule="auto"/>
              <w:rPr>
                <w:rFonts w:cstheme="minorHAnsi"/>
              </w:rPr>
            </w:pPr>
            <w:r w:rsidRPr="008F7CEF">
              <w:rPr>
                <w:rFonts w:cstheme="minorHAnsi"/>
              </w:rPr>
              <w:t>Cash at bank</w:t>
            </w:r>
          </w:p>
        </w:tc>
        <w:tc>
          <w:tcPr>
            <w:tcW w:w="1271" w:type="dxa"/>
          </w:tcPr>
          <w:p w14:paraId="40CAE401" w14:textId="2D0512EE" w:rsidR="00BD5001" w:rsidRPr="008F7CEF" w:rsidRDefault="001743E1" w:rsidP="00096170">
            <w:pPr>
              <w:tabs>
                <w:tab w:val="right" w:pos="9070"/>
              </w:tabs>
              <w:spacing w:line="276" w:lineRule="auto"/>
              <w:jc w:val="right"/>
              <w:rPr>
                <w:rFonts w:cstheme="minorHAnsi"/>
              </w:rPr>
            </w:pPr>
            <w:r w:rsidRPr="008F7CEF">
              <w:rPr>
                <w:rFonts w:cstheme="minorHAnsi"/>
              </w:rPr>
              <w:t>1,400,000</w:t>
            </w:r>
          </w:p>
        </w:tc>
        <w:tc>
          <w:tcPr>
            <w:tcW w:w="1283" w:type="dxa"/>
          </w:tcPr>
          <w:p w14:paraId="4299C25F" w14:textId="77777777" w:rsidR="00BD5001" w:rsidRPr="008F7CEF" w:rsidRDefault="00BD5001" w:rsidP="00096170">
            <w:pPr>
              <w:tabs>
                <w:tab w:val="right" w:pos="9070"/>
              </w:tabs>
              <w:spacing w:line="276" w:lineRule="auto"/>
              <w:jc w:val="right"/>
              <w:rPr>
                <w:rFonts w:cstheme="minorHAnsi"/>
              </w:rPr>
            </w:pPr>
          </w:p>
        </w:tc>
        <w:tc>
          <w:tcPr>
            <w:tcW w:w="1171" w:type="dxa"/>
          </w:tcPr>
          <w:p w14:paraId="41025000" w14:textId="59E84017" w:rsidR="00BD5001" w:rsidRPr="008F7CEF" w:rsidRDefault="0007077B" w:rsidP="00096170">
            <w:pPr>
              <w:tabs>
                <w:tab w:val="right" w:pos="9070"/>
              </w:tabs>
              <w:spacing w:line="276" w:lineRule="auto"/>
              <w:jc w:val="center"/>
              <w:rPr>
                <w:rFonts w:cstheme="minorHAnsi"/>
              </w:rPr>
            </w:pPr>
            <w:r w:rsidRPr="008F7CEF">
              <w:rPr>
                <w:rFonts w:cstheme="minorHAnsi"/>
              </w:rPr>
              <w:t xml:space="preserve">1 + </w:t>
            </w:r>
            <w:r w:rsidRPr="008F7CEF">
              <w:rPr>
                <w:rFonts w:cstheme="minorHAnsi"/>
                <w:b/>
                <w:bCs/>
              </w:rPr>
              <w:t>2</w:t>
            </w:r>
            <w:r w:rsidR="00B52A1E" w:rsidRPr="008F7CEF">
              <w:rPr>
                <w:rFonts w:cstheme="minorHAnsi"/>
                <w:b/>
                <w:bCs/>
              </w:rPr>
              <w:t>*</w:t>
            </w:r>
          </w:p>
        </w:tc>
      </w:tr>
      <w:tr w:rsidR="00BD5001" w:rsidRPr="008F7CEF" w14:paraId="3D9E98D7" w14:textId="50173A2C" w:rsidTr="00096170">
        <w:trPr>
          <w:trHeight w:val="283"/>
        </w:trPr>
        <w:tc>
          <w:tcPr>
            <w:tcW w:w="1370" w:type="dxa"/>
          </w:tcPr>
          <w:p w14:paraId="070E9406" w14:textId="77777777" w:rsidR="00BD5001" w:rsidRPr="008F7CEF" w:rsidRDefault="00BD5001" w:rsidP="00096170">
            <w:pPr>
              <w:tabs>
                <w:tab w:val="right" w:pos="9070"/>
              </w:tabs>
              <w:spacing w:line="276" w:lineRule="auto"/>
              <w:jc w:val="right"/>
              <w:rPr>
                <w:rFonts w:cstheme="minorHAnsi"/>
              </w:rPr>
            </w:pPr>
          </w:p>
        </w:tc>
        <w:tc>
          <w:tcPr>
            <w:tcW w:w="3965" w:type="dxa"/>
            <w:tcBorders>
              <w:bottom w:val="single" w:sz="4" w:space="0" w:color="auto"/>
            </w:tcBorders>
          </w:tcPr>
          <w:p w14:paraId="55516CCA" w14:textId="1E9AD089" w:rsidR="00BD5001" w:rsidRPr="008F7CEF" w:rsidRDefault="0007077B" w:rsidP="00096170">
            <w:pPr>
              <w:tabs>
                <w:tab w:val="right" w:pos="9070"/>
              </w:tabs>
              <w:spacing w:line="276" w:lineRule="auto"/>
              <w:rPr>
                <w:rFonts w:cstheme="minorHAnsi"/>
              </w:rPr>
            </w:pPr>
            <w:r w:rsidRPr="008F7CEF">
              <w:rPr>
                <w:rFonts w:cstheme="minorHAnsi"/>
              </w:rPr>
              <w:t xml:space="preserve">     Application</w:t>
            </w:r>
          </w:p>
        </w:tc>
        <w:tc>
          <w:tcPr>
            <w:tcW w:w="1271" w:type="dxa"/>
          </w:tcPr>
          <w:p w14:paraId="2FC76D95" w14:textId="77777777" w:rsidR="00BD5001" w:rsidRPr="008F7CEF" w:rsidRDefault="00BD5001" w:rsidP="00096170">
            <w:pPr>
              <w:tabs>
                <w:tab w:val="right" w:pos="9070"/>
              </w:tabs>
              <w:spacing w:line="276" w:lineRule="auto"/>
              <w:jc w:val="right"/>
              <w:rPr>
                <w:rFonts w:cstheme="minorHAnsi"/>
              </w:rPr>
            </w:pPr>
          </w:p>
        </w:tc>
        <w:tc>
          <w:tcPr>
            <w:tcW w:w="1283" w:type="dxa"/>
          </w:tcPr>
          <w:p w14:paraId="10C3ABB2" w14:textId="4A27C895" w:rsidR="00BD5001" w:rsidRPr="008F7CEF" w:rsidRDefault="0007077B" w:rsidP="00096170">
            <w:pPr>
              <w:tabs>
                <w:tab w:val="right" w:pos="9070"/>
              </w:tabs>
              <w:spacing w:line="276" w:lineRule="auto"/>
              <w:jc w:val="right"/>
              <w:rPr>
                <w:rFonts w:cstheme="minorHAnsi"/>
              </w:rPr>
            </w:pPr>
            <w:r w:rsidRPr="008F7CEF">
              <w:rPr>
                <w:rFonts w:cstheme="minorHAnsi"/>
              </w:rPr>
              <w:t>1,400,000</w:t>
            </w:r>
          </w:p>
        </w:tc>
        <w:tc>
          <w:tcPr>
            <w:tcW w:w="1171" w:type="dxa"/>
          </w:tcPr>
          <w:p w14:paraId="261F9762" w14:textId="7346E7A6" w:rsidR="00BD5001" w:rsidRPr="008F7CEF" w:rsidRDefault="0007077B" w:rsidP="00096170">
            <w:pPr>
              <w:tabs>
                <w:tab w:val="right" w:pos="9070"/>
              </w:tabs>
              <w:spacing w:line="276" w:lineRule="auto"/>
              <w:jc w:val="center"/>
              <w:rPr>
                <w:rFonts w:cstheme="minorHAnsi"/>
              </w:rPr>
            </w:pPr>
            <w:r w:rsidRPr="008F7CEF">
              <w:rPr>
                <w:rFonts w:cstheme="minorHAnsi"/>
              </w:rPr>
              <w:t>1</w:t>
            </w:r>
          </w:p>
        </w:tc>
      </w:tr>
      <w:tr w:rsidR="00BD5001" w:rsidRPr="008F7CEF" w14:paraId="5DF1BE3E" w14:textId="1B7E6BA5" w:rsidTr="00096170">
        <w:trPr>
          <w:trHeight w:val="283"/>
        </w:trPr>
        <w:tc>
          <w:tcPr>
            <w:tcW w:w="1370" w:type="dxa"/>
          </w:tcPr>
          <w:p w14:paraId="085A4D65" w14:textId="77777777" w:rsidR="00BD5001" w:rsidRPr="008F7CEF" w:rsidRDefault="00BD5001" w:rsidP="00096170">
            <w:pPr>
              <w:tabs>
                <w:tab w:val="right" w:pos="9070"/>
              </w:tabs>
              <w:spacing w:line="276" w:lineRule="auto"/>
              <w:jc w:val="right"/>
              <w:rPr>
                <w:rFonts w:cstheme="minorHAnsi"/>
              </w:rPr>
            </w:pPr>
          </w:p>
        </w:tc>
        <w:tc>
          <w:tcPr>
            <w:tcW w:w="3965" w:type="dxa"/>
            <w:tcBorders>
              <w:bottom w:val="single" w:sz="12" w:space="0" w:color="auto"/>
            </w:tcBorders>
          </w:tcPr>
          <w:p w14:paraId="0B57D4A4" w14:textId="3D3FCB6A" w:rsidR="00BD5001" w:rsidRPr="008F7CEF" w:rsidRDefault="0007077B" w:rsidP="00096170">
            <w:pPr>
              <w:tabs>
                <w:tab w:val="right" w:pos="9070"/>
              </w:tabs>
              <w:spacing w:line="276" w:lineRule="auto"/>
              <w:rPr>
                <w:rFonts w:cstheme="minorHAnsi"/>
                <w:i/>
                <w:iCs/>
              </w:rPr>
            </w:pPr>
            <w:r w:rsidRPr="008F7CEF">
              <w:rPr>
                <w:rFonts w:cstheme="minorHAnsi"/>
                <w:i/>
                <w:iCs/>
              </w:rPr>
              <w:t>Cash received on new share issue</w:t>
            </w:r>
          </w:p>
        </w:tc>
        <w:tc>
          <w:tcPr>
            <w:tcW w:w="1271" w:type="dxa"/>
          </w:tcPr>
          <w:p w14:paraId="43854CDA" w14:textId="77777777" w:rsidR="00BD5001" w:rsidRPr="008F7CEF" w:rsidRDefault="00BD5001" w:rsidP="00096170">
            <w:pPr>
              <w:tabs>
                <w:tab w:val="right" w:pos="9070"/>
              </w:tabs>
              <w:spacing w:line="276" w:lineRule="auto"/>
              <w:jc w:val="right"/>
              <w:rPr>
                <w:rFonts w:cstheme="minorHAnsi"/>
              </w:rPr>
            </w:pPr>
          </w:p>
        </w:tc>
        <w:tc>
          <w:tcPr>
            <w:tcW w:w="1283" w:type="dxa"/>
          </w:tcPr>
          <w:p w14:paraId="6BE226A7" w14:textId="77777777" w:rsidR="00BD5001" w:rsidRPr="008F7CEF" w:rsidRDefault="00BD5001" w:rsidP="00096170">
            <w:pPr>
              <w:tabs>
                <w:tab w:val="right" w:pos="9070"/>
              </w:tabs>
              <w:spacing w:line="276" w:lineRule="auto"/>
              <w:jc w:val="right"/>
              <w:rPr>
                <w:rFonts w:cstheme="minorHAnsi"/>
              </w:rPr>
            </w:pPr>
          </w:p>
        </w:tc>
        <w:tc>
          <w:tcPr>
            <w:tcW w:w="1171" w:type="dxa"/>
          </w:tcPr>
          <w:p w14:paraId="5BF46657" w14:textId="77777777" w:rsidR="00BD5001" w:rsidRPr="008F7CEF" w:rsidRDefault="00BD5001" w:rsidP="00096170">
            <w:pPr>
              <w:tabs>
                <w:tab w:val="right" w:pos="9070"/>
              </w:tabs>
              <w:spacing w:line="276" w:lineRule="auto"/>
              <w:jc w:val="center"/>
              <w:rPr>
                <w:rFonts w:cstheme="minorHAnsi"/>
              </w:rPr>
            </w:pPr>
          </w:p>
        </w:tc>
      </w:tr>
      <w:tr w:rsidR="00BD5001" w:rsidRPr="008F7CEF" w14:paraId="5B21B514" w14:textId="72FBB7D8" w:rsidTr="00096170">
        <w:trPr>
          <w:trHeight w:val="283"/>
        </w:trPr>
        <w:tc>
          <w:tcPr>
            <w:tcW w:w="1370" w:type="dxa"/>
          </w:tcPr>
          <w:p w14:paraId="1E1C27D1" w14:textId="3C98C85C" w:rsidR="00BD5001" w:rsidRPr="008F7CEF" w:rsidRDefault="00074991" w:rsidP="00096170">
            <w:pPr>
              <w:tabs>
                <w:tab w:val="right" w:pos="9070"/>
              </w:tabs>
              <w:spacing w:line="276" w:lineRule="auto"/>
              <w:jc w:val="right"/>
              <w:rPr>
                <w:rFonts w:cstheme="minorHAnsi"/>
              </w:rPr>
            </w:pPr>
            <w:r w:rsidRPr="008F7CEF">
              <w:rPr>
                <w:rFonts w:cstheme="minorHAnsi"/>
              </w:rPr>
              <w:t>19</w:t>
            </w:r>
          </w:p>
        </w:tc>
        <w:tc>
          <w:tcPr>
            <w:tcW w:w="3965" w:type="dxa"/>
            <w:tcBorders>
              <w:top w:val="single" w:sz="12" w:space="0" w:color="auto"/>
            </w:tcBorders>
          </w:tcPr>
          <w:p w14:paraId="393047DB" w14:textId="4D1A951A" w:rsidR="00BD5001" w:rsidRPr="008F7CEF" w:rsidRDefault="00074991" w:rsidP="00096170">
            <w:pPr>
              <w:tabs>
                <w:tab w:val="right" w:pos="9070"/>
              </w:tabs>
              <w:spacing w:line="276" w:lineRule="auto"/>
              <w:rPr>
                <w:rFonts w:cstheme="minorHAnsi"/>
              </w:rPr>
            </w:pPr>
            <w:r w:rsidRPr="008F7CEF">
              <w:rPr>
                <w:rFonts w:cstheme="minorHAnsi"/>
              </w:rPr>
              <w:t>Application</w:t>
            </w:r>
          </w:p>
        </w:tc>
        <w:tc>
          <w:tcPr>
            <w:tcW w:w="1271" w:type="dxa"/>
          </w:tcPr>
          <w:p w14:paraId="0C41689D" w14:textId="43A05418" w:rsidR="00BD5001" w:rsidRPr="008F7CEF" w:rsidRDefault="00074991" w:rsidP="00096170">
            <w:pPr>
              <w:tabs>
                <w:tab w:val="right" w:pos="9070"/>
              </w:tabs>
              <w:spacing w:line="276" w:lineRule="auto"/>
              <w:jc w:val="right"/>
              <w:rPr>
                <w:rFonts w:cstheme="minorHAnsi"/>
              </w:rPr>
            </w:pPr>
            <w:r w:rsidRPr="008F7CEF">
              <w:rPr>
                <w:rFonts w:cstheme="minorHAnsi"/>
              </w:rPr>
              <w:t>1,400,000</w:t>
            </w:r>
          </w:p>
        </w:tc>
        <w:tc>
          <w:tcPr>
            <w:tcW w:w="1283" w:type="dxa"/>
          </w:tcPr>
          <w:p w14:paraId="44571086" w14:textId="77777777" w:rsidR="00BD5001" w:rsidRPr="008F7CEF" w:rsidRDefault="00BD5001" w:rsidP="00096170">
            <w:pPr>
              <w:tabs>
                <w:tab w:val="right" w:pos="9070"/>
              </w:tabs>
              <w:spacing w:line="276" w:lineRule="auto"/>
              <w:jc w:val="right"/>
              <w:rPr>
                <w:rFonts w:cstheme="minorHAnsi"/>
              </w:rPr>
            </w:pPr>
          </w:p>
        </w:tc>
        <w:tc>
          <w:tcPr>
            <w:tcW w:w="1171" w:type="dxa"/>
          </w:tcPr>
          <w:p w14:paraId="3DC8D4BA" w14:textId="229E98A2" w:rsidR="00BD5001" w:rsidRPr="008F7CEF" w:rsidRDefault="00D27CA2" w:rsidP="00096170">
            <w:pPr>
              <w:tabs>
                <w:tab w:val="right" w:pos="9070"/>
              </w:tabs>
              <w:spacing w:line="276" w:lineRule="auto"/>
              <w:jc w:val="center"/>
              <w:rPr>
                <w:rFonts w:cstheme="minorHAnsi"/>
              </w:rPr>
            </w:pPr>
            <w:r w:rsidRPr="008F7CEF">
              <w:rPr>
                <w:rFonts w:cstheme="minorHAnsi"/>
              </w:rPr>
              <w:t>1</w:t>
            </w:r>
          </w:p>
        </w:tc>
      </w:tr>
      <w:tr w:rsidR="00BD5001" w:rsidRPr="008F7CEF" w14:paraId="249413ED" w14:textId="02859879" w:rsidTr="00096170">
        <w:trPr>
          <w:trHeight w:val="283"/>
        </w:trPr>
        <w:tc>
          <w:tcPr>
            <w:tcW w:w="1370" w:type="dxa"/>
          </w:tcPr>
          <w:p w14:paraId="372C9649" w14:textId="77777777" w:rsidR="00BD5001" w:rsidRPr="008F7CEF" w:rsidRDefault="00BD5001" w:rsidP="00096170">
            <w:pPr>
              <w:tabs>
                <w:tab w:val="right" w:pos="9070"/>
              </w:tabs>
              <w:spacing w:line="276" w:lineRule="auto"/>
              <w:jc w:val="right"/>
              <w:rPr>
                <w:rFonts w:cstheme="minorHAnsi"/>
              </w:rPr>
            </w:pPr>
          </w:p>
        </w:tc>
        <w:tc>
          <w:tcPr>
            <w:tcW w:w="3965" w:type="dxa"/>
            <w:tcBorders>
              <w:bottom w:val="single" w:sz="4" w:space="0" w:color="auto"/>
            </w:tcBorders>
          </w:tcPr>
          <w:p w14:paraId="448E3613" w14:textId="6CBE9028" w:rsidR="00BD5001" w:rsidRPr="008F7CEF" w:rsidRDefault="006338CA" w:rsidP="00096170">
            <w:pPr>
              <w:tabs>
                <w:tab w:val="right" w:pos="9070"/>
              </w:tabs>
              <w:spacing w:line="276" w:lineRule="auto"/>
              <w:rPr>
                <w:rFonts w:cstheme="minorHAnsi"/>
              </w:rPr>
            </w:pPr>
            <w:r w:rsidRPr="008F7CEF">
              <w:rPr>
                <w:rFonts w:cstheme="minorHAnsi"/>
              </w:rPr>
              <w:t xml:space="preserve">     Ordinary share capital</w:t>
            </w:r>
          </w:p>
        </w:tc>
        <w:tc>
          <w:tcPr>
            <w:tcW w:w="1271" w:type="dxa"/>
          </w:tcPr>
          <w:p w14:paraId="1EBD62A7" w14:textId="77777777" w:rsidR="00BD5001" w:rsidRPr="008F7CEF" w:rsidRDefault="00BD5001" w:rsidP="00096170">
            <w:pPr>
              <w:tabs>
                <w:tab w:val="right" w:pos="9070"/>
              </w:tabs>
              <w:spacing w:line="276" w:lineRule="auto"/>
              <w:jc w:val="right"/>
              <w:rPr>
                <w:rFonts w:cstheme="minorHAnsi"/>
              </w:rPr>
            </w:pPr>
          </w:p>
        </w:tc>
        <w:tc>
          <w:tcPr>
            <w:tcW w:w="1283" w:type="dxa"/>
          </w:tcPr>
          <w:p w14:paraId="627E5BC9" w14:textId="009DF7F7" w:rsidR="00BD5001" w:rsidRPr="008F7CEF" w:rsidRDefault="006338CA" w:rsidP="00096170">
            <w:pPr>
              <w:tabs>
                <w:tab w:val="right" w:pos="9070"/>
              </w:tabs>
              <w:spacing w:line="276" w:lineRule="auto"/>
              <w:jc w:val="right"/>
              <w:rPr>
                <w:rFonts w:cstheme="minorHAnsi"/>
              </w:rPr>
            </w:pPr>
            <w:r w:rsidRPr="008F7CEF">
              <w:rPr>
                <w:rFonts w:cstheme="minorHAnsi"/>
              </w:rPr>
              <w:t>1,400,000</w:t>
            </w:r>
          </w:p>
        </w:tc>
        <w:tc>
          <w:tcPr>
            <w:tcW w:w="1171" w:type="dxa"/>
          </w:tcPr>
          <w:p w14:paraId="5A37020B" w14:textId="0116F400" w:rsidR="00BD5001" w:rsidRPr="008F7CEF" w:rsidRDefault="00ED730D" w:rsidP="00096170">
            <w:pPr>
              <w:tabs>
                <w:tab w:val="right" w:pos="9070"/>
              </w:tabs>
              <w:spacing w:line="276" w:lineRule="auto"/>
              <w:jc w:val="center"/>
              <w:rPr>
                <w:rFonts w:cstheme="minorHAnsi"/>
              </w:rPr>
            </w:pPr>
            <w:r w:rsidRPr="008F7CEF">
              <w:rPr>
                <w:rFonts w:cstheme="minorHAnsi"/>
              </w:rPr>
              <w:t>1</w:t>
            </w:r>
          </w:p>
        </w:tc>
      </w:tr>
      <w:tr w:rsidR="00BD5001" w:rsidRPr="008F7CEF" w14:paraId="2C04DF9D" w14:textId="705F103E" w:rsidTr="00096170">
        <w:trPr>
          <w:trHeight w:val="283"/>
        </w:trPr>
        <w:tc>
          <w:tcPr>
            <w:tcW w:w="1370" w:type="dxa"/>
          </w:tcPr>
          <w:p w14:paraId="5FCD1FC5" w14:textId="6DB0CF8A" w:rsidR="00BD5001" w:rsidRPr="008F7CEF" w:rsidRDefault="00BD5001" w:rsidP="00096170">
            <w:pPr>
              <w:tabs>
                <w:tab w:val="right" w:pos="9070"/>
              </w:tabs>
              <w:spacing w:line="276" w:lineRule="auto"/>
              <w:jc w:val="right"/>
              <w:rPr>
                <w:rFonts w:cstheme="minorHAnsi"/>
              </w:rPr>
            </w:pPr>
          </w:p>
        </w:tc>
        <w:tc>
          <w:tcPr>
            <w:tcW w:w="3965" w:type="dxa"/>
            <w:tcBorders>
              <w:bottom w:val="single" w:sz="12" w:space="0" w:color="auto"/>
            </w:tcBorders>
          </w:tcPr>
          <w:p w14:paraId="5B48BD01" w14:textId="72DF4F39" w:rsidR="00BD5001" w:rsidRPr="008F7CEF" w:rsidRDefault="00ED730D" w:rsidP="00096170">
            <w:pPr>
              <w:tabs>
                <w:tab w:val="right" w:pos="9070"/>
              </w:tabs>
              <w:spacing w:line="276" w:lineRule="auto"/>
              <w:rPr>
                <w:rFonts w:cstheme="minorHAnsi"/>
                <w:i/>
                <w:iCs/>
              </w:rPr>
            </w:pPr>
            <w:r w:rsidRPr="008F7CEF">
              <w:rPr>
                <w:rFonts w:cstheme="minorHAnsi"/>
                <w:i/>
                <w:iCs/>
              </w:rPr>
              <w:t>Allocation of share</w:t>
            </w:r>
            <w:r w:rsidR="00B473C1" w:rsidRPr="008F7CEF">
              <w:rPr>
                <w:rFonts w:cstheme="minorHAnsi"/>
                <w:i/>
                <w:iCs/>
              </w:rPr>
              <w:t>s</w:t>
            </w:r>
            <w:r w:rsidRPr="008F7CEF">
              <w:rPr>
                <w:rFonts w:cstheme="minorHAnsi"/>
                <w:i/>
                <w:iCs/>
              </w:rPr>
              <w:t xml:space="preserve"> </w:t>
            </w:r>
          </w:p>
        </w:tc>
        <w:tc>
          <w:tcPr>
            <w:tcW w:w="1271" w:type="dxa"/>
          </w:tcPr>
          <w:p w14:paraId="1087B38C" w14:textId="77777777" w:rsidR="00BD5001" w:rsidRPr="008F7CEF" w:rsidRDefault="00BD5001" w:rsidP="00096170">
            <w:pPr>
              <w:tabs>
                <w:tab w:val="right" w:pos="9070"/>
              </w:tabs>
              <w:spacing w:line="276" w:lineRule="auto"/>
              <w:jc w:val="right"/>
              <w:rPr>
                <w:rFonts w:cstheme="minorHAnsi"/>
              </w:rPr>
            </w:pPr>
          </w:p>
        </w:tc>
        <w:tc>
          <w:tcPr>
            <w:tcW w:w="1283" w:type="dxa"/>
          </w:tcPr>
          <w:p w14:paraId="40FFAFB7" w14:textId="77777777" w:rsidR="00BD5001" w:rsidRPr="008F7CEF" w:rsidRDefault="00BD5001" w:rsidP="00096170">
            <w:pPr>
              <w:tabs>
                <w:tab w:val="right" w:pos="9070"/>
              </w:tabs>
              <w:spacing w:line="276" w:lineRule="auto"/>
              <w:jc w:val="right"/>
              <w:rPr>
                <w:rFonts w:cstheme="minorHAnsi"/>
              </w:rPr>
            </w:pPr>
          </w:p>
        </w:tc>
        <w:tc>
          <w:tcPr>
            <w:tcW w:w="1171" w:type="dxa"/>
          </w:tcPr>
          <w:p w14:paraId="09FF0BAB" w14:textId="77777777" w:rsidR="00BD5001" w:rsidRPr="008F7CEF" w:rsidRDefault="00BD5001" w:rsidP="00096170">
            <w:pPr>
              <w:tabs>
                <w:tab w:val="right" w:pos="9070"/>
              </w:tabs>
              <w:spacing w:line="276" w:lineRule="auto"/>
              <w:jc w:val="center"/>
              <w:rPr>
                <w:rFonts w:cstheme="minorHAnsi"/>
              </w:rPr>
            </w:pPr>
          </w:p>
        </w:tc>
      </w:tr>
      <w:tr w:rsidR="00BD5001" w:rsidRPr="008F7CEF" w14:paraId="76BB520F" w14:textId="59F9EC42" w:rsidTr="00096170">
        <w:trPr>
          <w:trHeight w:val="283"/>
        </w:trPr>
        <w:tc>
          <w:tcPr>
            <w:tcW w:w="1370" w:type="dxa"/>
          </w:tcPr>
          <w:p w14:paraId="52036599" w14:textId="4BAE8818" w:rsidR="00BD5001" w:rsidRPr="008F7CEF" w:rsidRDefault="005A2423" w:rsidP="00096170">
            <w:pPr>
              <w:tabs>
                <w:tab w:val="right" w:pos="9070"/>
              </w:tabs>
              <w:spacing w:line="276" w:lineRule="auto"/>
              <w:jc w:val="right"/>
              <w:rPr>
                <w:rFonts w:cstheme="minorHAnsi"/>
              </w:rPr>
            </w:pPr>
            <w:r w:rsidRPr="008F7CEF">
              <w:rPr>
                <w:rFonts w:cstheme="minorHAnsi"/>
              </w:rPr>
              <w:t>20</w:t>
            </w:r>
          </w:p>
        </w:tc>
        <w:tc>
          <w:tcPr>
            <w:tcW w:w="3965" w:type="dxa"/>
            <w:tcBorders>
              <w:top w:val="single" w:sz="12" w:space="0" w:color="auto"/>
            </w:tcBorders>
          </w:tcPr>
          <w:p w14:paraId="675D7712" w14:textId="02F3C6F2" w:rsidR="00BD5001" w:rsidRPr="008F7CEF" w:rsidRDefault="005A2423" w:rsidP="00096170">
            <w:pPr>
              <w:tabs>
                <w:tab w:val="right" w:pos="9070"/>
              </w:tabs>
              <w:spacing w:line="276" w:lineRule="auto"/>
              <w:rPr>
                <w:rFonts w:cstheme="minorHAnsi"/>
              </w:rPr>
            </w:pPr>
            <w:r w:rsidRPr="008F7CEF">
              <w:rPr>
                <w:rFonts w:cstheme="minorHAnsi"/>
              </w:rPr>
              <w:t>Share issue costs</w:t>
            </w:r>
          </w:p>
        </w:tc>
        <w:tc>
          <w:tcPr>
            <w:tcW w:w="1271" w:type="dxa"/>
          </w:tcPr>
          <w:p w14:paraId="07ADDB3D" w14:textId="7EEF33CF" w:rsidR="00BD5001" w:rsidRPr="008F7CEF" w:rsidRDefault="005A2423" w:rsidP="00096170">
            <w:pPr>
              <w:tabs>
                <w:tab w:val="right" w:pos="9070"/>
              </w:tabs>
              <w:spacing w:line="276" w:lineRule="auto"/>
              <w:jc w:val="right"/>
              <w:rPr>
                <w:rFonts w:cstheme="minorHAnsi"/>
              </w:rPr>
            </w:pPr>
            <w:r w:rsidRPr="008F7CEF">
              <w:rPr>
                <w:rFonts w:cstheme="minorHAnsi"/>
              </w:rPr>
              <w:t>50,000</w:t>
            </w:r>
          </w:p>
        </w:tc>
        <w:tc>
          <w:tcPr>
            <w:tcW w:w="1283" w:type="dxa"/>
          </w:tcPr>
          <w:p w14:paraId="33C063A4" w14:textId="77777777" w:rsidR="00BD5001" w:rsidRPr="008F7CEF" w:rsidRDefault="00BD5001" w:rsidP="00096170">
            <w:pPr>
              <w:tabs>
                <w:tab w:val="right" w:pos="9070"/>
              </w:tabs>
              <w:spacing w:line="276" w:lineRule="auto"/>
              <w:jc w:val="right"/>
              <w:rPr>
                <w:rFonts w:cstheme="minorHAnsi"/>
              </w:rPr>
            </w:pPr>
          </w:p>
        </w:tc>
        <w:tc>
          <w:tcPr>
            <w:tcW w:w="1171" w:type="dxa"/>
          </w:tcPr>
          <w:p w14:paraId="63E97DC9" w14:textId="39A39552" w:rsidR="00BD5001" w:rsidRPr="008F7CEF" w:rsidRDefault="005A2423" w:rsidP="00096170">
            <w:pPr>
              <w:tabs>
                <w:tab w:val="right" w:pos="9070"/>
              </w:tabs>
              <w:spacing w:line="276" w:lineRule="auto"/>
              <w:jc w:val="center"/>
              <w:rPr>
                <w:rFonts w:cstheme="minorHAnsi"/>
              </w:rPr>
            </w:pPr>
            <w:r w:rsidRPr="008F7CEF">
              <w:rPr>
                <w:rFonts w:cstheme="minorHAnsi"/>
              </w:rPr>
              <w:t>1</w:t>
            </w:r>
          </w:p>
        </w:tc>
      </w:tr>
      <w:tr w:rsidR="00BD5001" w:rsidRPr="008F7CEF" w14:paraId="0BBEC831" w14:textId="12F77F6F" w:rsidTr="00096170">
        <w:trPr>
          <w:trHeight w:val="283"/>
        </w:trPr>
        <w:tc>
          <w:tcPr>
            <w:tcW w:w="1370" w:type="dxa"/>
          </w:tcPr>
          <w:p w14:paraId="0B47EE3B" w14:textId="77777777" w:rsidR="00BD5001" w:rsidRPr="008F7CEF" w:rsidRDefault="00BD5001" w:rsidP="00096170">
            <w:pPr>
              <w:tabs>
                <w:tab w:val="right" w:pos="9070"/>
              </w:tabs>
              <w:spacing w:line="276" w:lineRule="auto"/>
              <w:jc w:val="right"/>
              <w:rPr>
                <w:rFonts w:cstheme="minorHAnsi"/>
              </w:rPr>
            </w:pPr>
          </w:p>
        </w:tc>
        <w:tc>
          <w:tcPr>
            <w:tcW w:w="3965" w:type="dxa"/>
            <w:tcBorders>
              <w:bottom w:val="single" w:sz="4" w:space="0" w:color="auto"/>
            </w:tcBorders>
          </w:tcPr>
          <w:p w14:paraId="618B0CBF" w14:textId="537FB931" w:rsidR="00BD5001" w:rsidRPr="008F7CEF" w:rsidRDefault="005A2423" w:rsidP="00096170">
            <w:pPr>
              <w:tabs>
                <w:tab w:val="right" w:pos="9070"/>
              </w:tabs>
              <w:spacing w:line="276" w:lineRule="auto"/>
              <w:rPr>
                <w:rFonts w:cstheme="minorHAnsi"/>
              </w:rPr>
            </w:pPr>
            <w:r w:rsidRPr="008F7CEF">
              <w:rPr>
                <w:rFonts w:cstheme="minorHAnsi"/>
              </w:rPr>
              <w:t xml:space="preserve">     Cash at bank</w:t>
            </w:r>
          </w:p>
        </w:tc>
        <w:tc>
          <w:tcPr>
            <w:tcW w:w="1271" w:type="dxa"/>
          </w:tcPr>
          <w:p w14:paraId="2E74E7E2" w14:textId="77777777" w:rsidR="00BD5001" w:rsidRPr="008F7CEF" w:rsidRDefault="00BD5001" w:rsidP="00096170">
            <w:pPr>
              <w:tabs>
                <w:tab w:val="right" w:pos="9070"/>
              </w:tabs>
              <w:spacing w:line="276" w:lineRule="auto"/>
              <w:jc w:val="right"/>
              <w:rPr>
                <w:rFonts w:cstheme="minorHAnsi"/>
              </w:rPr>
            </w:pPr>
          </w:p>
        </w:tc>
        <w:tc>
          <w:tcPr>
            <w:tcW w:w="1283" w:type="dxa"/>
          </w:tcPr>
          <w:p w14:paraId="55F0A38A" w14:textId="00EDE1F1" w:rsidR="00BD5001" w:rsidRPr="008F7CEF" w:rsidRDefault="005A2423" w:rsidP="00096170">
            <w:pPr>
              <w:tabs>
                <w:tab w:val="right" w:pos="9070"/>
              </w:tabs>
              <w:spacing w:line="276" w:lineRule="auto"/>
              <w:jc w:val="right"/>
              <w:rPr>
                <w:rFonts w:cstheme="minorHAnsi"/>
              </w:rPr>
            </w:pPr>
            <w:r w:rsidRPr="008F7CEF">
              <w:rPr>
                <w:rFonts w:cstheme="minorHAnsi"/>
              </w:rPr>
              <w:t>50,000</w:t>
            </w:r>
          </w:p>
        </w:tc>
        <w:tc>
          <w:tcPr>
            <w:tcW w:w="1171" w:type="dxa"/>
          </w:tcPr>
          <w:p w14:paraId="3BE06FF6" w14:textId="410197FE" w:rsidR="00BD5001" w:rsidRPr="008F7CEF" w:rsidRDefault="005A2423" w:rsidP="00096170">
            <w:pPr>
              <w:tabs>
                <w:tab w:val="right" w:pos="9070"/>
              </w:tabs>
              <w:spacing w:line="276" w:lineRule="auto"/>
              <w:jc w:val="center"/>
              <w:rPr>
                <w:rFonts w:cstheme="minorHAnsi"/>
              </w:rPr>
            </w:pPr>
            <w:r w:rsidRPr="008F7CEF">
              <w:rPr>
                <w:rFonts w:cstheme="minorHAnsi"/>
              </w:rPr>
              <w:t>1</w:t>
            </w:r>
          </w:p>
        </w:tc>
      </w:tr>
      <w:tr w:rsidR="00BD5001" w:rsidRPr="008F7CEF" w14:paraId="2091C305" w14:textId="07B9C7AE" w:rsidTr="00096170">
        <w:trPr>
          <w:trHeight w:val="283"/>
        </w:trPr>
        <w:tc>
          <w:tcPr>
            <w:tcW w:w="1370" w:type="dxa"/>
          </w:tcPr>
          <w:p w14:paraId="3112B839" w14:textId="77777777" w:rsidR="00BD5001" w:rsidRPr="008F7CEF" w:rsidRDefault="00BD5001" w:rsidP="00096170">
            <w:pPr>
              <w:tabs>
                <w:tab w:val="right" w:pos="9070"/>
              </w:tabs>
              <w:spacing w:line="276" w:lineRule="auto"/>
              <w:jc w:val="right"/>
              <w:rPr>
                <w:rFonts w:cstheme="minorHAnsi"/>
              </w:rPr>
            </w:pPr>
          </w:p>
        </w:tc>
        <w:tc>
          <w:tcPr>
            <w:tcW w:w="3965" w:type="dxa"/>
            <w:tcBorders>
              <w:bottom w:val="single" w:sz="12" w:space="0" w:color="auto"/>
            </w:tcBorders>
          </w:tcPr>
          <w:p w14:paraId="363233EE" w14:textId="73E05DF9" w:rsidR="00BD5001" w:rsidRPr="008F7CEF" w:rsidRDefault="00CE77EC" w:rsidP="00096170">
            <w:pPr>
              <w:tabs>
                <w:tab w:val="right" w:pos="9070"/>
              </w:tabs>
              <w:spacing w:line="276" w:lineRule="auto"/>
              <w:rPr>
                <w:rFonts w:cstheme="minorHAnsi"/>
                <w:i/>
                <w:iCs/>
              </w:rPr>
            </w:pPr>
            <w:r w:rsidRPr="008F7CEF">
              <w:rPr>
                <w:rFonts w:cstheme="minorHAnsi"/>
                <w:i/>
                <w:iCs/>
              </w:rPr>
              <w:t>Payment of share issue costs</w:t>
            </w:r>
          </w:p>
        </w:tc>
        <w:tc>
          <w:tcPr>
            <w:tcW w:w="1271" w:type="dxa"/>
          </w:tcPr>
          <w:p w14:paraId="3EFF0767" w14:textId="77777777" w:rsidR="00BD5001" w:rsidRPr="008F7CEF" w:rsidRDefault="00BD5001" w:rsidP="00096170">
            <w:pPr>
              <w:tabs>
                <w:tab w:val="right" w:pos="9070"/>
              </w:tabs>
              <w:spacing w:line="276" w:lineRule="auto"/>
              <w:jc w:val="right"/>
              <w:rPr>
                <w:rFonts w:cstheme="minorHAnsi"/>
              </w:rPr>
            </w:pPr>
          </w:p>
        </w:tc>
        <w:tc>
          <w:tcPr>
            <w:tcW w:w="1283" w:type="dxa"/>
          </w:tcPr>
          <w:p w14:paraId="58CBE15E" w14:textId="77777777" w:rsidR="00BD5001" w:rsidRPr="008F7CEF" w:rsidRDefault="00BD5001" w:rsidP="00096170">
            <w:pPr>
              <w:tabs>
                <w:tab w:val="right" w:pos="9070"/>
              </w:tabs>
              <w:spacing w:line="276" w:lineRule="auto"/>
              <w:jc w:val="right"/>
              <w:rPr>
                <w:rFonts w:cstheme="minorHAnsi"/>
              </w:rPr>
            </w:pPr>
          </w:p>
        </w:tc>
        <w:tc>
          <w:tcPr>
            <w:tcW w:w="1171" w:type="dxa"/>
          </w:tcPr>
          <w:p w14:paraId="7D2E2384" w14:textId="77777777" w:rsidR="00BD5001" w:rsidRPr="008F7CEF" w:rsidRDefault="00BD5001" w:rsidP="00096170">
            <w:pPr>
              <w:tabs>
                <w:tab w:val="right" w:pos="9070"/>
              </w:tabs>
              <w:spacing w:line="276" w:lineRule="auto"/>
              <w:jc w:val="center"/>
              <w:rPr>
                <w:rFonts w:cstheme="minorHAnsi"/>
              </w:rPr>
            </w:pPr>
          </w:p>
        </w:tc>
      </w:tr>
      <w:tr w:rsidR="00BD5001" w:rsidRPr="008F7CEF" w14:paraId="75A9BDB8" w14:textId="2AE7A45F" w:rsidTr="00096170">
        <w:trPr>
          <w:trHeight w:val="283"/>
        </w:trPr>
        <w:tc>
          <w:tcPr>
            <w:tcW w:w="1370" w:type="dxa"/>
          </w:tcPr>
          <w:p w14:paraId="12F35190" w14:textId="51084532" w:rsidR="00BD5001" w:rsidRPr="008F7CEF" w:rsidRDefault="00335105" w:rsidP="00096170">
            <w:pPr>
              <w:tabs>
                <w:tab w:val="right" w:pos="9070"/>
              </w:tabs>
              <w:spacing w:line="276" w:lineRule="auto"/>
              <w:jc w:val="right"/>
              <w:rPr>
                <w:rFonts w:cstheme="minorHAnsi"/>
              </w:rPr>
            </w:pPr>
            <w:r w:rsidRPr="008F7CEF">
              <w:rPr>
                <w:rFonts w:cstheme="minorHAnsi"/>
              </w:rPr>
              <w:t>20</w:t>
            </w:r>
          </w:p>
        </w:tc>
        <w:tc>
          <w:tcPr>
            <w:tcW w:w="3965" w:type="dxa"/>
            <w:tcBorders>
              <w:top w:val="single" w:sz="12" w:space="0" w:color="auto"/>
            </w:tcBorders>
          </w:tcPr>
          <w:p w14:paraId="1B8CC460" w14:textId="6C4E119F" w:rsidR="00BD5001" w:rsidRPr="008F7CEF" w:rsidRDefault="00335105" w:rsidP="00096170">
            <w:pPr>
              <w:tabs>
                <w:tab w:val="right" w:pos="9070"/>
              </w:tabs>
              <w:spacing w:line="276" w:lineRule="auto"/>
              <w:rPr>
                <w:rFonts w:cstheme="minorHAnsi"/>
              </w:rPr>
            </w:pPr>
            <w:r w:rsidRPr="008F7CEF">
              <w:rPr>
                <w:rFonts w:cstheme="minorHAnsi"/>
              </w:rPr>
              <w:t>Ordinary share capital</w:t>
            </w:r>
          </w:p>
        </w:tc>
        <w:tc>
          <w:tcPr>
            <w:tcW w:w="1271" w:type="dxa"/>
          </w:tcPr>
          <w:p w14:paraId="02566029" w14:textId="01AEAC6A" w:rsidR="00BD5001" w:rsidRPr="008F7CEF" w:rsidRDefault="00335105" w:rsidP="00096170">
            <w:pPr>
              <w:tabs>
                <w:tab w:val="right" w:pos="9070"/>
              </w:tabs>
              <w:spacing w:line="276" w:lineRule="auto"/>
              <w:jc w:val="right"/>
              <w:rPr>
                <w:rFonts w:cstheme="minorHAnsi"/>
              </w:rPr>
            </w:pPr>
            <w:r w:rsidRPr="008F7CEF">
              <w:rPr>
                <w:rFonts w:cstheme="minorHAnsi"/>
              </w:rPr>
              <w:t>50,000</w:t>
            </w:r>
          </w:p>
        </w:tc>
        <w:tc>
          <w:tcPr>
            <w:tcW w:w="1283" w:type="dxa"/>
          </w:tcPr>
          <w:p w14:paraId="46B3AABC" w14:textId="77777777" w:rsidR="00BD5001" w:rsidRPr="008F7CEF" w:rsidRDefault="00BD5001" w:rsidP="00096170">
            <w:pPr>
              <w:tabs>
                <w:tab w:val="right" w:pos="9070"/>
              </w:tabs>
              <w:spacing w:line="276" w:lineRule="auto"/>
              <w:jc w:val="right"/>
              <w:rPr>
                <w:rFonts w:cstheme="minorHAnsi"/>
              </w:rPr>
            </w:pPr>
          </w:p>
        </w:tc>
        <w:tc>
          <w:tcPr>
            <w:tcW w:w="1171" w:type="dxa"/>
          </w:tcPr>
          <w:p w14:paraId="1399A914" w14:textId="25190DCA" w:rsidR="00BD5001" w:rsidRPr="008F7CEF" w:rsidRDefault="00335105" w:rsidP="00096170">
            <w:pPr>
              <w:tabs>
                <w:tab w:val="right" w:pos="9070"/>
              </w:tabs>
              <w:spacing w:line="276" w:lineRule="auto"/>
              <w:jc w:val="center"/>
              <w:rPr>
                <w:rFonts w:cstheme="minorHAnsi"/>
              </w:rPr>
            </w:pPr>
            <w:r w:rsidRPr="008F7CEF">
              <w:rPr>
                <w:rFonts w:cstheme="minorHAnsi"/>
              </w:rPr>
              <w:t>1</w:t>
            </w:r>
          </w:p>
        </w:tc>
      </w:tr>
      <w:tr w:rsidR="00BD5001" w:rsidRPr="008F7CEF" w14:paraId="0F42841A" w14:textId="2D608BEA" w:rsidTr="00096170">
        <w:trPr>
          <w:trHeight w:val="283"/>
        </w:trPr>
        <w:tc>
          <w:tcPr>
            <w:tcW w:w="1370" w:type="dxa"/>
          </w:tcPr>
          <w:p w14:paraId="0BE0415F" w14:textId="77777777" w:rsidR="00BD5001" w:rsidRPr="008F7CEF" w:rsidRDefault="00BD5001" w:rsidP="00096170">
            <w:pPr>
              <w:tabs>
                <w:tab w:val="right" w:pos="9070"/>
              </w:tabs>
              <w:spacing w:line="276" w:lineRule="auto"/>
              <w:jc w:val="right"/>
              <w:rPr>
                <w:rFonts w:cstheme="minorHAnsi"/>
              </w:rPr>
            </w:pPr>
          </w:p>
        </w:tc>
        <w:tc>
          <w:tcPr>
            <w:tcW w:w="3965" w:type="dxa"/>
            <w:tcBorders>
              <w:bottom w:val="single" w:sz="4" w:space="0" w:color="auto"/>
            </w:tcBorders>
          </w:tcPr>
          <w:p w14:paraId="35388100" w14:textId="144A23ED" w:rsidR="00BD5001" w:rsidRPr="008F7CEF" w:rsidRDefault="00335105" w:rsidP="00096170">
            <w:pPr>
              <w:tabs>
                <w:tab w:val="right" w:pos="9070"/>
              </w:tabs>
              <w:spacing w:line="276" w:lineRule="auto"/>
              <w:rPr>
                <w:rFonts w:cstheme="minorHAnsi"/>
              </w:rPr>
            </w:pPr>
            <w:r w:rsidRPr="008F7CEF">
              <w:rPr>
                <w:rFonts w:cstheme="minorHAnsi"/>
              </w:rPr>
              <w:t xml:space="preserve">     Share issue costs</w:t>
            </w:r>
          </w:p>
        </w:tc>
        <w:tc>
          <w:tcPr>
            <w:tcW w:w="1271" w:type="dxa"/>
          </w:tcPr>
          <w:p w14:paraId="53B9AC46" w14:textId="77777777" w:rsidR="00BD5001" w:rsidRPr="008F7CEF" w:rsidRDefault="00BD5001" w:rsidP="00096170">
            <w:pPr>
              <w:tabs>
                <w:tab w:val="right" w:pos="9070"/>
              </w:tabs>
              <w:spacing w:line="276" w:lineRule="auto"/>
              <w:jc w:val="right"/>
              <w:rPr>
                <w:rFonts w:cstheme="minorHAnsi"/>
              </w:rPr>
            </w:pPr>
          </w:p>
        </w:tc>
        <w:tc>
          <w:tcPr>
            <w:tcW w:w="1283" w:type="dxa"/>
          </w:tcPr>
          <w:p w14:paraId="1512DA04" w14:textId="4781B183" w:rsidR="00BD5001" w:rsidRPr="008F7CEF" w:rsidRDefault="00335105" w:rsidP="00096170">
            <w:pPr>
              <w:tabs>
                <w:tab w:val="right" w:pos="9070"/>
              </w:tabs>
              <w:spacing w:line="276" w:lineRule="auto"/>
              <w:jc w:val="right"/>
              <w:rPr>
                <w:rFonts w:cstheme="minorHAnsi"/>
              </w:rPr>
            </w:pPr>
            <w:r w:rsidRPr="008F7CEF">
              <w:rPr>
                <w:rFonts w:cstheme="minorHAnsi"/>
              </w:rPr>
              <w:t>50,000</w:t>
            </w:r>
          </w:p>
        </w:tc>
        <w:tc>
          <w:tcPr>
            <w:tcW w:w="1171" w:type="dxa"/>
          </w:tcPr>
          <w:p w14:paraId="6BE44AE6" w14:textId="5583D9F6" w:rsidR="00BD5001" w:rsidRPr="008F7CEF" w:rsidRDefault="00335105" w:rsidP="00096170">
            <w:pPr>
              <w:tabs>
                <w:tab w:val="right" w:pos="9070"/>
              </w:tabs>
              <w:spacing w:line="276" w:lineRule="auto"/>
              <w:jc w:val="center"/>
              <w:rPr>
                <w:rFonts w:cstheme="minorHAnsi"/>
              </w:rPr>
            </w:pPr>
            <w:r w:rsidRPr="008F7CEF">
              <w:rPr>
                <w:rFonts w:cstheme="minorHAnsi"/>
              </w:rPr>
              <w:t>1</w:t>
            </w:r>
          </w:p>
        </w:tc>
      </w:tr>
      <w:tr w:rsidR="00BD5001" w:rsidRPr="008F7CEF" w14:paraId="0A7927C2" w14:textId="7C1550F7" w:rsidTr="00096170">
        <w:trPr>
          <w:trHeight w:val="283"/>
        </w:trPr>
        <w:tc>
          <w:tcPr>
            <w:tcW w:w="1370" w:type="dxa"/>
          </w:tcPr>
          <w:p w14:paraId="05D29937" w14:textId="77777777" w:rsidR="00BD5001" w:rsidRPr="008F7CEF" w:rsidRDefault="00BD5001" w:rsidP="00096170">
            <w:pPr>
              <w:tabs>
                <w:tab w:val="right" w:pos="9070"/>
              </w:tabs>
              <w:spacing w:line="276" w:lineRule="auto"/>
              <w:jc w:val="right"/>
              <w:rPr>
                <w:rFonts w:cstheme="minorHAnsi"/>
              </w:rPr>
            </w:pPr>
          </w:p>
        </w:tc>
        <w:tc>
          <w:tcPr>
            <w:tcW w:w="3965" w:type="dxa"/>
            <w:tcBorders>
              <w:bottom w:val="single" w:sz="12" w:space="0" w:color="auto"/>
            </w:tcBorders>
          </w:tcPr>
          <w:p w14:paraId="7B4C7632" w14:textId="51474CA7" w:rsidR="00BD5001" w:rsidRPr="008F7CEF" w:rsidRDefault="005465F3" w:rsidP="00096170">
            <w:pPr>
              <w:tabs>
                <w:tab w:val="right" w:pos="9070"/>
              </w:tabs>
              <w:spacing w:line="276" w:lineRule="auto"/>
              <w:rPr>
                <w:rFonts w:cstheme="minorHAnsi"/>
                <w:i/>
                <w:iCs/>
              </w:rPr>
            </w:pPr>
            <w:r w:rsidRPr="008F7CEF">
              <w:rPr>
                <w:rFonts w:cstheme="minorHAnsi"/>
                <w:i/>
                <w:iCs/>
              </w:rPr>
              <w:t>Share issue costs transferred</w:t>
            </w:r>
          </w:p>
        </w:tc>
        <w:tc>
          <w:tcPr>
            <w:tcW w:w="1271" w:type="dxa"/>
          </w:tcPr>
          <w:p w14:paraId="3F5F443D" w14:textId="77777777" w:rsidR="00BD5001" w:rsidRPr="008F7CEF" w:rsidRDefault="00BD5001" w:rsidP="00096170">
            <w:pPr>
              <w:tabs>
                <w:tab w:val="right" w:pos="9070"/>
              </w:tabs>
              <w:spacing w:line="276" w:lineRule="auto"/>
              <w:jc w:val="right"/>
              <w:rPr>
                <w:rFonts w:cstheme="minorHAnsi"/>
              </w:rPr>
            </w:pPr>
          </w:p>
        </w:tc>
        <w:tc>
          <w:tcPr>
            <w:tcW w:w="1283" w:type="dxa"/>
          </w:tcPr>
          <w:p w14:paraId="44C9BD8A" w14:textId="77777777" w:rsidR="00BD5001" w:rsidRPr="008F7CEF" w:rsidRDefault="00BD5001" w:rsidP="00096170">
            <w:pPr>
              <w:tabs>
                <w:tab w:val="right" w:pos="9070"/>
              </w:tabs>
              <w:spacing w:line="276" w:lineRule="auto"/>
              <w:jc w:val="right"/>
              <w:rPr>
                <w:rFonts w:cstheme="minorHAnsi"/>
              </w:rPr>
            </w:pPr>
          </w:p>
        </w:tc>
        <w:tc>
          <w:tcPr>
            <w:tcW w:w="1171" w:type="dxa"/>
          </w:tcPr>
          <w:p w14:paraId="58CFFE5A" w14:textId="77777777" w:rsidR="00BD5001" w:rsidRPr="008F7CEF" w:rsidRDefault="00BD5001" w:rsidP="00096170">
            <w:pPr>
              <w:tabs>
                <w:tab w:val="right" w:pos="9070"/>
              </w:tabs>
              <w:spacing w:line="276" w:lineRule="auto"/>
              <w:jc w:val="center"/>
              <w:rPr>
                <w:rFonts w:cstheme="minorHAnsi"/>
              </w:rPr>
            </w:pPr>
          </w:p>
        </w:tc>
      </w:tr>
      <w:tr w:rsidR="00BD5001" w:rsidRPr="008F7CEF" w14:paraId="48A3E1E7" w14:textId="7C3986C2" w:rsidTr="00096170">
        <w:trPr>
          <w:trHeight w:val="283"/>
        </w:trPr>
        <w:tc>
          <w:tcPr>
            <w:tcW w:w="1370" w:type="dxa"/>
          </w:tcPr>
          <w:p w14:paraId="64F70209" w14:textId="77777777" w:rsidR="00BD5001" w:rsidRPr="008F7CEF" w:rsidRDefault="00BD5001" w:rsidP="00096170">
            <w:pPr>
              <w:tabs>
                <w:tab w:val="right" w:pos="9070"/>
              </w:tabs>
              <w:spacing w:line="276" w:lineRule="auto"/>
              <w:jc w:val="right"/>
              <w:rPr>
                <w:rFonts w:cstheme="minorHAnsi"/>
              </w:rPr>
            </w:pPr>
          </w:p>
        </w:tc>
        <w:tc>
          <w:tcPr>
            <w:tcW w:w="3965" w:type="dxa"/>
            <w:tcBorders>
              <w:top w:val="single" w:sz="12" w:space="0" w:color="auto"/>
            </w:tcBorders>
          </w:tcPr>
          <w:p w14:paraId="7315F4D3" w14:textId="77777777" w:rsidR="00BD5001" w:rsidRPr="008F7CEF" w:rsidRDefault="00BD5001" w:rsidP="00096170">
            <w:pPr>
              <w:tabs>
                <w:tab w:val="right" w:pos="9070"/>
              </w:tabs>
              <w:spacing w:line="276" w:lineRule="auto"/>
              <w:rPr>
                <w:rFonts w:cstheme="minorHAnsi"/>
              </w:rPr>
            </w:pPr>
          </w:p>
        </w:tc>
        <w:tc>
          <w:tcPr>
            <w:tcW w:w="1271" w:type="dxa"/>
          </w:tcPr>
          <w:p w14:paraId="2C5E2F86" w14:textId="77777777" w:rsidR="00BD5001" w:rsidRPr="008F7CEF" w:rsidRDefault="00BD5001" w:rsidP="00096170">
            <w:pPr>
              <w:tabs>
                <w:tab w:val="right" w:pos="9070"/>
              </w:tabs>
              <w:spacing w:line="276" w:lineRule="auto"/>
              <w:jc w:val="right"/>
              <w:rPr>
                <w:rFonts w:cstheme="minorHAnsi"/>
              </w:rPr>
            </w:pPr>
          </w:p>
        </w:tc>
        <w:tc>
          <w:tcPr>
            <w:tcW w:w="1283" w:type="dxa"/>
          </w:tcPr>
          <w:p w14:paraId="3451FEAC" w14:textId="77777777" w:rsidR="00BD5001" w:rsidRPr="008F7CEF" w:rsidRDefault="00BD5001" w:rsidP="00096170">
            <w:pPr>
              <w:tabs>
                <w:tab w:val="right" w:pos="9070"/>
              </w:tabs>
              <w:spacing w:line="276" w:lineRule="auto"/>
              <w:jc w:val="right"/>
              <w:rPr>
                <w:rFonts w:cstheme="minorHAnsi"/>
              </w:rPr>
            </w:pPr>
          </w:p>
        </w:tc>
        <w:tc>
          <w:tcPr>
            <w:tcW w:w="1171" w:type="dxa"/>
          </w:tcPr>
          <w:p w14:paraId="45F3C3C0" w14:textId="77777777" w:rsidR="00BD5001" w:rsidRPr="008F7CEF" w:rsidRDefault="00BD5001" w:rsidP="00096170">
            <w:pPr>
              <w:tabs>
                <w:tab w:val="right" w:pos="9070"/>
              </w:tabs>
              <w:spacing w:line="276" w:lineRule="auto"/>
              <w:jc w:val="center"/>
              <w:rPr>
                <w:rFonts w:cstheme="minorHAnsi"/>
              </w:rPr>
            </w:pPr>
          </w:p>
        </w:tc>
      </w:tr>
    </w:tbl>
    <w:p w14:paraId="19DF56B8" w14:textId="77777777" w:rsidR="000C1572" w:rsidRPr="008F7CEF" w:rsidRDefault="000153D6" w:rsidP="00BB7899">
      <w:pPr>
        <w:tabs>
          <w:tab w:val="right" w:pos="9070"/>
        </w:tabs>
        <w:spacing w:after="0"/>
        <w:rPr>
          <w:rFonts w:cstheme="minorHAnsi"/>
        </w:rPr>
      </w:pPr>
      <w:r w:rsidRPr="008F7CEF">
        <w:rPr>
          <w:rFonts w:cstheme="minorHAnsi"/>
        </w:rPr>
        <w:t xml:space="preserve">Note: </w:t>
      </w:r>
    </w:p>
    <w:p w14:paraId="0C3C331C" w14:textId="5D328303" w:rsidR="000153D6" w:rsidRPr="008F7CEF" w:rsidRDefault="000153D6" w:rsidP="00BB7899">
      <w:pPr>
        <w:pStyle w:val="ListParagraph"/>
        <w:numPr>
          <w:ilvl w:val="0"/>
          <w:numId w:val="61"/>
        </w:numPr>
        <w:tabs>
          <w:tab w:val="right" w:pos="9070"/>
        </w:tabs>
        <w:rPr>
          <w:rFonts w:cstheme="minorHAnsi"/>
        </w:rPr>
      </w:pPr>
      <w:r w:rsidRPr="008F7CEF">
        <w:rPr>
          <w:rFonts w:cstheme="minorHAnsi"/>
        </w:rPr>
        <w:t>Accept the closing of Share issue costs to Ordinary share capital on 30 June 20</w:t>
      </w:r>
      <w:r w:rsidR="00F37816" w:rsidRPr="008F7CEF">
        <w:rPr>
          <w:rFonts w:cstheme="minorHAnsi"/>
        </w:rPr>
        <w:t>26</w:t>
      </w:r>
      <w:r w:rsidR="00340DCB" w:rsidRPr="008F7CEF">
        <w:rPr>
          <w:rFonts w:cstheme="minorHAnsi"/>
        </w:rPr>
        <w:t>.</w:t>
      </w:r>
    </w:p>
    <w:p w14:paraId="1F5B1306" w14:textId="1911C116" w:rsidR="00F37816" w:rsidRPr="008F7CEF" w:rsidRDefault="00F37816" w:rsidP="00BB7899">
      <w:pPr>
        <w:pStyle w:val="ListParagraph"/>
        <w:numPr>
          <w:ilvl w:val="0"/>
          <w:numId w:val="61"/>
        </w:numPr>
        <w:tabs>
          <w:tab w:val="right" w:pos="9070"/>
        </w:tabs>
        <w:spacing w:after="0"/>
        <w:rPr>
          <w:rFonts w:cstheme="minorHAnsi"/>
        </w:rPr>
      </w:pPr>
      <w:r w:rsidRPr="008F7CEF">
        <w:rPr>
          <w:rFonts w:cstheme="minorHAnsi"/>
        </w:rPr>
        <w:t>Deduct 1 mark for incorrect/omission of dates, to a maximum of 1 mark</w:t>
      </w:r>
      <w:r w:rsidR="00340DCB" w:rsidRPr="008F7CEF">
        <w:rPr>
          <w:rFonts w:cstheme="minorHAnsi"/>
        </w:rPr>
        <w:t>.</w:t>
      </w:r>
    </w:p>
    <w:p w14:paraId="5B6E1E28" w14:textId="1B0240EE" w:rsidR="00096170" w:rsidRPr="008F7CEF" w:rsidRDefault="00684E28" w:rsidP="00BB7899">
      <w:pPr>
        <w:pStyle w:val="ListParagraph"/>
        <w:numPr>
          <w:ilvl w:val="0"/>
          <w:numId w:val="61"/>
        </w:numPr>
        <w:tabs>
          <w:tab w:val="right" w:pos="9070"/>
        </w:tabs>
        <w:spacing w:after="0"/>
        <w:rPr>
          <w:rFonts w:cstheme="minorHAnsi"/>
        </w:rPr>
      </w:pPr>
      <w:r w:rsidRPr="008F7CEF">
        <w:rPr>
          <w:rFonts w:cstheme="minorHAnsi"/>
        </w:rPr>
        <w:t>Deduct 1 mark for inclusion of foreign items, to a maximum of 2 marks</w:t>
      </w:r>
      <w:r w:rsidR="00340DCB" w:rsidRPr="008F7CEF">
        <w:rPr>
          <w:rFonts w:cstheme="minorHAnsi"/>
        </w:rPr>
        <w:t>.</w:t>
      </w:r>
    </w:p>
    <w:p w14:paraId="7A90FF07" w14:textId="77777777" w:rsidR="00096170" w:rsidRPr="008F7CEF" w:rsidRDefault="00096170">
      <w:pPr>
        <w:spacing w:after="200"/>
        <w:rPr>
          <w:rFonts w:cstheme="minorHAnsi"/>
          <w:b/>
          <w:bCs/>
        </w:rPr>
      </w:pPr>
      <w:r w:rsidRPr="008F7CEF">
        <w:rPr>
          <w:rFonts w:cstheme="minorHAnsi"/>
          <w:b/>
          <w:bCs/>
        </w:rPr>
        <w:br w:type="page"/>
      </w:r>
    </w:p>
    <w:p w14:paraId="20615FA4" w14:textId="3611CB49" w:rsidR="006F42B2" w:rsidRPr="008F7CEF" w:rsidRDefault="006F42B2" w:rsidP="00096170">
      <w:pPr>
        <w:pStyle w:val="ListParagraph"/>
        <w:numPr>
          <w:ilvl w:val="0"/>
          <w:numId w:val="39"/>
        </w:numPr>
        <w:tabs>
          <w:tab w:val="right" w:pos="9070"/>
        </w:tabs>
        <w:spacing w:before="120"/>
        <w:rPr>
          <w:rFonts w:cstheme="minorHAnsi"/>
        </w:rPr>
      </w:pPr>
      <w:r w:rsidRPr="008F7CEF">
        <w:rPr>
          <w:rFonts w:cstheme="minorHAnsi"/>
        </w:rPr>
        <w:lastRenderedPageBreak/>
        <w:t xml:space="preserve">Prepare the </w:t>
      </w:r>
      <w:r w:rsidR="000C1572" w:rsidRPr="008F7CEF">
        <w:rPr>
          <w:rFonts w:cstheme="minorHAnsi"/>
        </w:rPr>
        <w:t>c</w:t>
      </w:r>
      <w:r w:rsidRPr="008F7CEF">
        <w:rPr>
          <w:rFonts w:cstheme="minorHAnsi"/>
        </w:rPr>
        <w:t xml:space="preserve">ash at bank ledger account to record the relevant transactions listed above between 1 July 2025 and 31 August. Balancing is </w:t>
      </w:r>
      <w:r w:rsidRPr="008F7CEF">
        <w:rPr>
          <w:rFonts w:cstheme="minorHAnsi"/>
          <w:b/>
          <w:bCs/>
        </w:rPr>
        <w:t>not</w:t>
      </w:r>
      <w:r w:rsidRPr="008F7CEF">
        <w:rPr>
          <w:rFonts w:cstheme="minorHAnsi"/>
        </w:rPr>
        <w:t xml:space="preserve"> required.</w:t>
      </w:r>
      <w:r w:rsidRPr="008F7CEF">
        <w:rPr>
          <w:rFonts w:cstheme="minorHAnsi"/>
        </w:rPr>
        <w:tab/>
        <w:t>(3 marks)</w:t>
      </w:r>
    </w:p>
    <w:p w14:paraId="1771F2F7" w14:textId="77777777" w:rsidR="001230BD" w:rsidRPr="008F7CEF" w:rsidRDefault="001230BD" w:rsidP="001230BD">
      <w:pPr>
        <w:tabs>
          <w:tab w:val="right" w:pos="9070"/>
        </w:tabs>
        <w:spacing w:after="0"/>
        <w:jc w:val="center"/>
        <w:rPr>
          <w:rFonts w:cstheme="minorHAnsi"/>
          <w:b/>
          <w:bCs/>
        </w:rPr>
      </w:pPr>
      <w:r w:rsidRPr="008F7CEF">
        <w:rPr>
          <w:rFonts w:cstheme="minorHAnsi"/>
          <w:b/>
          <w:bCs/>
        </w:rPr>
        <w:t>Ree Tyree Ltd</w:t>
      </w:r>
    </w:p>
    <w:p w14:paraId="0982B7B0" w14:textId="77777777" w:rsidR="001230BD" w:rsidRPr="008F7CEF" w:rsidRDefault="001230BD" w:rsidP="001230BD">
      <w:pPr>
        <w:tabs>
          <w:tab w:val="right" w:pos="9070"/>
        </w:tabs>
        <w:spacing w:after="0"/>
        <w:jc w:val="center"/>
        <w:rPr>
          <w:rFonts w:cstheme="minorHAnsi"/>
          <w:b/>
          <w:bCs/>
        </w:rPr>
      </w:pPr>
      <w:r w:rsidRPr="008F7CEF">
        <w:rPr>
          <w:rFonts w:cstheme="minorHAnsi"/>
          <w:b/>
          <w:bCs/>
        </w:rPr>
        <w:t>General ledger (extract)</w:t>
      </w:r>
    </w:p>
    <w:p w14:paraId="487857B0" w14:textId="77777777" w:rsidR="001230BD" w:rsidRPr="008F7CEF" w:rsidRDefault="001230BD" w:rsidP="00096170">
      <w:pPr>
        <w:tabs>
          <w:tab w:val="right" w:pos="9070"/>
        </w:tabs>
        <w:spacing w:before="120" w:after="0"/>
        <w:jc w:val="center"/>
        <w:rPr>
          <w:rFonts w:cstheme="minorHAnsi"/>
          <w:b/>
          <w:bCs/>
        </w:rPr>
      </w:pPr>
      <w:r w:rsidRPr="008F7CEF">
        <w:rPr>
          <w:rFonts w:cstheme="minorHAnsi"/>
          <w:b/>
          <w:bCs/>
        </w:rPr>
        <w:t>Cash at bank account</w:t>
      </w:r>
    </w:p>
    <w:tbl>
      <w:tblPr>
        <w:tblStyle w:val="TableGrid"/>
        <w:tblW w:w="0" w:type="auto"/>
        <w:tblCellMar>
          <w:top w:w="57" w:type="dxa"/>
          <w:bottom w:w="57" w:type="dxa"/>
        </w:tblCellMar>
        <w:tblLook w:val="04A0" w:firstRow="1" w:lastRow="0" w:firstColumn="1" w:lastColumn="0" w:noHBand="0" w:noVBand="1"/>
      </w:tblPr>
      <w:tblGrid>
        <w:gridCol w:w="1129"/>
        <w:gridCol w:w="1985"/>
        <w:gridCol w:w="1416"/>
        <w:gridCol w:w="1135"/>
        <w:gridCol w:w="2268"/>
        <w:gridCol w:w="1127"/>
      </w:tblGrid>
      <w:tr w:rsidR="005D1726" w:rsidRPr="008F7CEF" w14:paraId="1590F6D5" w14:textId="77777777" w:rsidTr="00096170">
        <w:trPr>
          <w:trHeight w:val="283"/>
        </w:trPr>
        <w:tc>
          <w:tcPr>
            <w:tcW w:w="1129" w:type="dxa"/>
            <w:tcBorders>
              <w:top w:val="single" w:sz="12" w:space="0" w:color="auto"/>
            </w:tcBorders>
          </w:tcPr>
          <w:p w14:paraId="28EA7029" w14:textId="594A2772" w:rsidR="005D1726" w:rsidRPr="008F7CEF" w:rsidRDefault="00B532DA" w:rsidP="00096170">
            <w:pPr>
              <w:pStyle w:val="ListParagraph"/>
              <w:ind w:left="0"/>
              <w:jc w:val="center"/>
              <w:rPr>
                <w:rFonts w:cstheme="minorHAnsi"/>
                <w:b/>
                <w:bCs/>
              </w:rPr>
            </w:pPr>
            <w:r w:rsidRPr="008F7CEF">
              <w:rPr>
                <w:rFonts w:cstheme="minorHAnsi"/>
                <w:b/>
                <w:bCs/>
              </w:rPr>
              <w:t>Date</w:t>
            </w:r>
          </w:p>
        </w:tc>
        <w:tc>
          <w:tcPr>
            <w:tcW w:w="1985" w:type="dxa"/>
            <w:tcBorders>
              <w:top w:val="single" w:sz="12" w:space="0" w:color="auto"/>
            </w:tcBorders>
          </w:tcPr>
          <w:p w14:paraId="44DD8F1D" w14:textId="708E4A80" w:rsidR="005D1726" w:rsidRPr="008F7CEF" w:rsidRDefault="00B532DA" w:rsidP="00096170">
            <w:pPr>
              <w:pStyle w:val="ListParagraph"/>
              <w:ind w:left="0"/>
              <w:jc w:val="center"/>
              <w:rPr>
                <w:rFonts w:cstheme="minorHAnsi"/>
                <w:b/>
                <w:bCs/>
              </w:rPr>
            </w:pPr>
            <w:r w:rsidRPr="008F7CEF">
              <w:rPr>
                <w:rFonts w:cstheme="minorHAnsi"/>
                <w:b/>
                <w:bCs/>
              </w:rPr>
              <w:t>Details</w:t>
            </w:r>
          </w:p>
        </w:tc>
        <w:tc>
          <w:tcPr>
            <w:tcW w:w="1416" w:type="dxa"/>
            <w:tcBorders>
              <w:top w:val="single" w:sz="12" w:space="0" w:color="auto"/>
              <w:right w:val="single" w:sz="12" w:space="0" w:color="auto"/>
            </w:tcBorders>
          </w:tcPr>
          <w:p w14:paraId="0B5234FA" w14:textId="77777777" w:rsidR="005D1726" w:rsidRPr="008F7CEF" w:rsidRDefault="00B532DA" w:rsidP="00096170">
            <w:pPr>
              <w:pStyle w:val="ListParagraph"/>
              <w:ind w:left="0"/>
              <w:jc w:val="center"/>
              <w:rPr>
                <w:rFonts w:cstheme="minorHAnsi"/>
                <w:b/>
                <w:bCs/>
              </w:rPr>
            </w:pPr>
            <w:r w:rsidRPr="008F7CEF">
              <w:rPr>
                <w:rFonts w:cstheme="minorHAnsi"/>
                <w:b/>
                <w:bCs/>
              </w:rPr>
              <w:t>Amount</w:t>
            </w:r>
          </w:p>
          <w:p w14:paraId="02C82A8C" w14:textId="6BC70D65" w:rsidR="005D4081" w:rsidRPr="008F7CEF" w:rsidRDefault="005D4081" w:rsidP="00096170">
            <w:pPr>
              <w:pStyle w:val="ListParagraph"/>
              <w:ind w:left="0"/>
              <w:jc w:val="center"/>
              <w:rPr>
                <w:rFonts w:cstheme="minorHAnsi"/>
                <w:b/>
                <w:bCs/>
              </w:rPr>
            </w:pPr>
            <w:r w:rsidRPr="008F7CEF">
              <w:rPr>
                <w:rFonts w:cstheme="minorHAnsi"/>
                <w:b/>
                <w:bCs/>
              </w:rPr>
              <w:t>$</w:t>
            </w:r>
          </w:p>
        </w:tc>
        <w:tc>
          <w:tcPr>
            <w:tcW w:w="1135" w:type="dxa"/>
            <w:tcBorders>
              <w:top w:val="single" w:sz="12" w:space="0" w:color="auto"/>
              <w:left w:val="single" w:sz="12" w:space="0" w:color="auto"/>
            </w:tcBorders>
          </w:tcPr>
          <w:p w14:paraId="5414FC9F" w14:textId="511A4A19" w:rsidR="005D1726" w:rsidRPr="008F7CEF" w:rsidRDefault="005D4081" w:rsidP="00096170">
            <w:pPr>
              <w:pStyle w:val="ListParagraph"/>
              <w:ind w:left="0"/>
              <w:jc w:val="center"/>
              <w:rPr>
                <w:rFonts w:cstheme="minorHAnsi"/>
                <w:b/>
                <w:bCs/>
              </w:rPr>
            </w:pPr>
            <w:r w:rsidRPr="008F7CEF">
              <w:rPr>
                <w:rFonts w:cstheme="minorHAnsi"/>
                <w:b/>
                <w:bCs/>
              </w:rPr>
              <w:t>Date</w:t>
            </w:r>
          </w:p>
        </w:tc>
        <w:tc>
          <w:tcPr>
            <w:tcW w:w="2268" w:type="dxa"/>
            <w:tcBorders>
              <w:top w:val="single" w:sz="12" w:space="0" w:color="auto"/>
            </w:tcBorders>
          </w:tcPr>
          <w:p w14:paraId="442C4FB5" w14:textId="71C53CA0" w:rsidR="005D1726" w:rsidRPr="008F7CEF" w:rsidRDefault="005D4081" w:rsidP="00096170">
            <w:pPr>
              <w:pStyle w:val="ListParagraph"/>
              <w:ind w:left="0"/>
              <w:jc w:val="center"/>
              <w:rPr>
                <w:rFonts w:cstheme="minorHAnsi"/>
                <w:b/>
                <w:bCs/>
              </w:rPr>
            </w:pPr>
            <w:r w:rsidRPr="008F7CEF">
              <w:rPr>
                <w:rFonts w:cstheme="minorHAnsi"/>
                <w:b/>
                <w:bCs/>
              </w:rPr>
              <w:t>Details</w:t>
            </w:r>
          </w:p>
        </w:tc>
        <w:tc>
          <w:tcPr>
            <w:tcW w:w="1127" w:type="dxa"/>
            <w:tcBorders>
              <w:top w:val="single" w:sz="12" w:space="0" w:color="auto"/>
            </w:tcBorders>
          </w:tcPr>
          <w:p w14:paraId="15BCC2CF" w14:textId="77777777" w:rsidR="005D1726" w:rsidRPr="008F7CEF" w:rsidRDefault="005D4081" w:rsidP="00096170">
            <w:pPr>
              <w:pStyle w:val="ListParagraph"/>
              <w:ind w:left="0"/>
              <w:jc w:val="center"/>
              <w:rPr>
                <w:rFonts w:cstheme="minorHAnsi"/>
                <w:b/>
                <w:bCs/>
              </w:rPr>
            </w:pPr>
            <w:r w:rsidRPr="008F7CEF">
              <w:rPr>
                <w:rFonts w:cstheme="minorHAnsi"/>
                <w:b/>
                <w:bCs/>
              </w:rPr>
              <w:t>Amount</w:t>
            </w:r>
          </w:p>
          <w:p w14:paraId="72FAAB77" w14:textId="058A4ACE" w:rsidR="005D4081" w:rsidRPr="008F7CEF" w:rsidRDefault="005D4081" w:rsidP="00096170">
            <w:pPr>
              <w:pStyle w:val="ListParagraph"/>
              <w:ind w:left="0"/>
              <w:jc w:val="center"/>
              <w:rPr>
                <w:rFonts w:cstheme="minorHAnsi"/>
                <w:b/>
                <w:bCs/>
              </w:rPr>
            </w:pPr>
            <w:r w:rsidRPr="008F7CEF">
              <w:rPr>
                <w:rFonts w:cstheme="minorHAnsi"/>
                <w:b/>
                <w:bCs/>
              </w:rPr>
              <w:t>$</w:t>
            </w:r>
          </w:p>
        </w:tc>
      </w:tr>
      <w:tr w:rsidR="005D1726" w:rsidRPr="008F7CEF" w14:paraId="430E87F1" w14:textId="77777777" w:rsidTr="00096170">
        <w:trPr>
          <w:trHeight w:val="283"/>
        </w:trPr>
        <w:tc>
          <w:tcPr>
            <w:tcW w:w="1129" w:type="dxa"/>
          </w:tcPr>
          <w:p w14:paraId="755A13EE" w14:textId="7AFA2DC0" w:rsidR="005D1726" w:rsidRPr="008F7CEF" w:rsidRDefault="005D4081" w:rsidP="00096170">
            <w:pPr>
              <w:pStyle w:val="ListParagraph"/>
              <w:ind w:left="0"/>
              <w:jc w:val="right"/>
              <w:rPr>
                <w:rFonts w:cstheme="minorHAnsi"/>
              </w:rPr>
            </w:pPr>
            <w:r w:rsidRPr="008F7CEF">
              <w:rPr>
                <w:rFonts w:cstheme="minorHAnsi"/>
              </w:rPr>
              <w:t>2025</w:t>
            </w:r>
          </w:p>
        </w:tc>
        <w:tc>
          <w:tcPr>
            <w:tcW w:w="1985" w:type="dxa"/>
          </w:tcPr>
          <w:p w14:paraId="1BBB8767" w14:textId="77777777" w:rsidR="005D1726" w:rsidRPr="008F7CEF" w:rsidRDefault="005D1726" w:rsidP="00096170">
            <w:pPr>
              <w:pStyle w:val="ListParagraph"/>
              <w:ind w:left="0"/>
              <w:rPr>
                <w:rFonts w:cstheme="minorHAnsi"/>
              </w:rPr>
            </w:pPr>
          </w:p>
        </w:tc>
        <w:tc>
          <w:tcPr>
            <w:tcW w:w="1416" w:type="dxa"/>
            <w:tcBorders>
              <w:right w:val="single" w:sz="12" w:space="0" w:color="auto"/>
            </w:tcBorders>
          </w:tcPr>
          <w:p w14:paraId="04462A4D" w14:textId="77777777" w:rsidR="005D1726" w:rsidRPr="008F7CEF" w:rsidRDefault="005D1726" w:rsidP="00096170">
            <w:pPr>
              <w:pStyle w:val="ListParagraph"/>
              <w:ind w:left="0"/>
              <w:jc w:val="right"/>
              <w:rPr>
                <w:rFonts w:cstheme="minorHAnsi"/>
              </w:rPr>
            </w:pPr>
          </w:p>
        </w:tc>
        <w:tc>
          <w:tcPr>
            <w:tcW w:w="1135" w:type="dxa"/>
            <w:tcBorders>
              <w:left w:val="single" w:sz="12" w:space="0" w:color="auto"/>
            </w:tcBorders>
          </w:tcPr>
          <w:p w14:paraId="12D18213" w14:textId="1BF2FDAF" w:rsidR="005D1726" w:rsidRPr="008F7CEF" w:rsidRDefault="000C3031" w:rsidP="00096170">
            <w:pPr>
              <w:pStyle w:val="ListParagraph"/>
              <w:ind w:left="0"/>
              <w:jc w:val="right"/>
              <w:rPr>
                <w:rFonts w:cstheme="minorHAnsi"/>
              </w:rPr>
            </w:pPr>
            <w:r w:rsidRPr="008F7CEF">
              <w:rPr>
                <w:rFonts w:cstheme="minorHAnsi"/>
              </w:rPr>
              <w:t>2025</w:t>
            </w:r>
          </w:p>
        </w:tc>
        <w:tc>
          <w:tcPr>
            <w:tcW w:w="2268" w:type="dxa"/>
          </w:tcPr>
          <w:p w14:paraId="0A77CBED" w14:textId="77777777" w:rsidR="005D1726" w:rsidRPr="008F7CEF" w:rsidRDefault="005D1726" w:rsidP="00096170">
            <w:pPr>
              <w:pStyle w:val="ListParagraph"/>
              <w:ind w:left="0"/>
              <w:rPr>
                <w:rFonts w:cstheme="minorHAnsi"/>
              </w:rPr>
            </w:pPr>
          </w:p>
        </w:tc>
        <w:tc>
          <w:tcPr>
            <w:tcW w:w="1127" w:type="dxa"/>
          </w:tcPr>
          <w:p w14:paraId="30D6FF57" w14:textId="77777777" w:rsidR="005D1726" w:rsidRPr="008F7CEF" w:rsidRDefault="005D1726" w:rsidP="00096170">
            <w:pPr>
              <w:pStyle w:val="ListParagraph"/>
              <w:ind w:left="0"/>
              <w:jc w:val="right"/>
              <w:rPr>
                <w:rFonts w:cstheme="minorHAnsi"/>
              </w:rPr>
            </w:pPr>
          </w:p>
        </w:tc>
      </w:tr>
      <w:tr w:rsidR="005D1726" w:rsidRPr="008F7CEF" w14:paraId="2DDDA4F6" w14:textId="77777777" w:rsidTr="00096170">
        <w:trPr>
          <w:trHeight w:val="283"/>
        </w:trPr>
        <w:tc>
          <w:tcPr>
            <w:tcW w:w="1129" w:type="dxa"/>
          </w:tcPr>
          <w:p w14:paraId="1F821280" w14:textId="767576BD" w:rsidR="005D1726" w:rsidRPr="008F7CEF" w:rsidRDefault="000C3031" w:rsidP="00096170">
            <w:pPr>
              <w:pStyle w:val="ListParagraph"/>
              <w:ind w:left="0"/>
              <w:jc w:val="right"/>
              <w:rPr>
                <w:rFonts w:cstheme="minorHAnsi"/>
              </w:rPr>
            </w:pPr>
            <w:r w:rsidRPr="008F7CEF">
              <w:rPr>
                <w:rFonts w:cstheme="minorHAnsi"/>
              </w:rPr>
              <w:t>July 1</w:t>
            </w:r>
          </w:p>
        </w:tc>
        <w:tc>
          <w:tcPr>
            <w:tcW w:w="1985" w:type="dxa"/>
          </w:tcPr>
          <w:p w14:paraId="5C0C8C32" w14:textId="0A766404" w:rsidR="005D1726" w:rsidRPr="008F7CEF" w:rsidRDefault="000C3031" w:rsidP="00096170">
            <w:pPr>
              <w:pStyle w:val="ListParagraph"/>
              <w:ind w:left="0"/>
              <w:rPr>
                <w:rFonts w:cstheme="minorHAnsi"/>
              </w:rPr>
            </w:pPr>
            <w:r w:rsidRPr="008F7CEF">
              <w:rPr>
                <w:rFonts w:cstheme="minorHAnsi"/>
              </w:rPr>
              <w:t>Balance</w:t>
            </w:r>
          </w:p>
        </w:tc>
        <w:tc>
          <w:tcPr>
            <w:tcW w:w="1416" w:type="dxa"/>
            <w:tcBorders>
              <w:right w:val="single" w:sz="12" w:space="0" w:color="auto"/>
            </w:tcBorders>
          </w:tcPr>
          <w:p w14:paraId="686B2FE1" w14:textId="2EBD4042" w:rsidR="005D1726" w:rsidRPr="008F7CEF" w:rsidRDefault="00E745A7" w:rsidP="00096170">
            <w:pPr>
              <w:pStyle w:val="ListParagraph"/>
              <w:ind w:left="0"/>
              <w:jc w:val="right"/>
              <w:rPr>
                <w:rFonts w:cstheme="minorHAnsi"/>
                <w:b/>
                <w:bCs/>
              </w:rPr>
            </w:pPr>
            <w:r w:rsidRPr="008F7CEF">
              <w:rPr>
                <w:rFonts w:cstheme="minorHAnsi"/>
              </w:rPr>
              <w:t>96,000</w:t>
            </w:r>
            <w:r w:rsidR="00151564" w:rsidRPr="008F7CEF">
              <w:rPr>
                <w:rFonts w:cstheme="minorHAnsi"/>
              </w:rPr>
              <w:t xml:space="preserve"> </w:t>
            </w:r>
            <w:r w:rsidR="00151564" w:rsidRPr="008F7CEF">
              <w:rPr>
                <w:rFonts w:cstheme="minorHAnsi"/>
                <w:b/>
                <w:bCs/>
              </w:rPr>
              <w:t>(1)</w:t>
            </w:r>
          </w:p>
        </w:tc>
        <w:tc>
          <w:tcPr>
            <w:tcW w:w="1135" w:type="dxa"/>
            <w:tcBorders>
              <w:left w:val="single" w:sz="12" w:space="0" w:color="auto"/>
            </w:tcBorders>
          </w:tcPr>
          <w:p w14:paraId="7318C325" w14:textId="250874B6" w:rsidR="005D1726" w:rsidRPr="008F7CEF" w:rsidRDefault="00E745A7" w:rsidP="00096170">
            <w:pPr>
              <w:pStyle w:val="ListParagraph"/>
              <w:ind w:left="0"/>
              <w:jc w:val="right"/>
              <w:rPr>
                <w:rFonts w:cstheme="minorHAnsi"/>
              </w:rPr>
            </w:pPr>
            <w:r w:rsidRPr="008F7CEF">
              <w:rPr>
                <w:rFonts w:cstheme="minorHAnsi"/>
              </w:rPr>
              <w:t>Aug 20</w:t>
            </w:r>
          </w:p>
        </w:tc>
        <w:tc>
          <w:tcPr>
            <w:tcW w:w="2268" w:type="dxa"/>
          </w:tcPr>
          <w:p w14:paraId="18035EAD" w14:textId="2C5E7E01" w:rsidR="005D1726" w:rsidRPr="008F7CEF" w:rsidRDefault="00A54FF9" w:rsidP="00096170">
            <w:pPr>
              <w:pStyle w:val="ListParagraph"/>
              <w:ind w:left="0"/>
              <w:rPr>
                <w:rFonts w:cstheme="minorHAnsi"/>
              </w:rPr>
            </w:pPr>
            <w:r w:rsidRPr="008F7CEF">
              <w:rPr>
                <w:rFonts w:cstheme="minorHAnsi"/>
              </w:rPr>
              <w:t>Share issue costs</w:t>
            </w:r>
          </w:p>
        </w:tc>
        <w:tc>
          <w:tcPr>
            <w:tcW w:w="1127" w:type="dxa"/>
          </w:tcPr>
          <w:p w14:paraId="5453CC9E" w14:textId="1CB07801" w:rsidR="005D1726" w:rsidRPr="008F7CEF" w:rsidRDefault="00A54FF9" w:rsidP="00096170">
            <w:pPr>
              <w:pStyle w:val="ListParagraph"/>
              <w:ind w:left="0"/>
              <w:jc w:val="right"/>
              <w:rPr>
                <w:rFonts w:cstheme="minorHAnsi"/>
                <w:b/>
                <w:bCs/>
              </w:rPr>
            </w:pPr>
            <w:r w:rsidRPr="008F7CEF">
              <w:rPr>
                <w:rFonts w:cstheme="minorHAnsi"/>
              </w:rPr>
              <w:t>50,000</w:t>
            </w:r>
            <w:r w:rsidR="00151564" w:rsidRPr="008F7CEF">
              <w:rPr>
                <w:rFonts w:cstheme="minorHAnsi"/>
                <w:b/>
                <w:bCs/>
              </w:rPr>
              <w:t xml:space="preserve"> (1)</w:t>
            </w:r>
          </w:p>
        </w:tc>
      </w:tr>
      <w:tr w:rsidR="005D1726" w:rsidRPr="008F7CEF" w14:paraId="2466EDA5" w14:textId="77777777" w:rsidTr="00096170">
        <w:trPr>
          <w:trHeight w:val="283"/>
        </w:trPr>
        <w:tc>
          <w:tcPr>
            <w:tcW w:w="1129" w:type="dxa"/>
          </w:tcPr>
          <w:p w14:paraId="2B0E49DC" w14:textId="10CAF45D" w:rsidR="005D1726" w:rsidRPr="008F7CEF" w:rsidRDefault="00A54FF9" w:rsidP="00096170">
            <w:pPr>
              <w:pStyle w:val="ListParagraph"/>
              <w:ind w:left="0"/>
              <w:jc w:val="right"/>
              <w:rPr>
                <w:rFonts w:cstheme="minorHAnsi"/>
              </w:rPr>
            </w:pPr>
            <w:r w:rsidRPr="008F7CEF">
              <w:rPr>
                <w:rFonts w:cstheme="minorHAnsi"/>
              </w:rPr>
              <w:t xml:space="preserve">Aug </w:t>
            </w:r>
            <w:r w:rsidR="00674450" w:rsidRPr="008F7CEF">
              <w:rPr>
                <w:rFonts w:cstheme="minorHAnsi"/>
              </w:rPr>
              <w:t>5</w:t>
            </w:r>
          </w:p>
        </w:tc>
        <w:tc>
          <w:tcPr>
            <w:tcW w:w="1985" w:type="dxa"/>
          </w:tcPr>
          <w:p w14:paraId="5E344441" w14:textId="3A299D86" w:rsidR="005D1726" w:rsidRPr="008F7CEF" w:rsidRDefault="00E745A7" w:rsidP="00096170">
            <w:pPr>
              <w:pStyle w:val="ListParagraph"/>
              <w:ind w:left="0"/>
              <w:rPr>
                <w:rFonts w:cstheme="minorHAnsi"/>
              </w:rPr>
            </w:pPr>
            <w:r w:rsidRPr="008F7CEF">
              <w:rPr>
                <w:rFonts w:cstheme="minorHAnsi"/>
              </w:rPr>
              <w:t>Application</w:t>
            </w:r>
          </w:p>
        </w:tc>
        <w:tc>
          <w:tcPr>
            <w:tcW w:w="1416" w:type="dxa"/>
            <w:tcBorders>
              <w:right w:val="single" w:sz="12" w:space="0" w:color="auto"/>
            </w:tcBorders>
          </w:tcPr>
          <w:p w14:paraId="162B4875" w14:textId="03131CAD" w:rsidR="005D1726" w:rsidRPr="008F7CEF" w:rsidRDefault="00A54FF9" w:rsidP="00096170">
            <w:pPr>
              <w:pStyle w:val="ListParagraph"/>
              <w:ind w:left="0"/>
              <w:jc w:val="right"/>
              <w:rPr>
                <w:rFonts w:cstheme="minorHAnsi"/>
                <w:b/>
                <w:bCs/>
              </w:rPr>
            </w:pPr>
            <w:r w:rsidRPr="008F7CEF">
              <w:rPr>
                <w:rFonts w:cstheme="minorHAnsi"/>
              </w:rPr>
              <w:t>1,400,000</w:t>
            </w:r>
            <w:r w:rsidR="00151564" w:rsidRPr="008F7CEF">
              <w:rPr>
                <w:rFonts w:cstheme="minorHAnsi"/>
                <w:b/>
                <w:bCs/>
              </w:rPr>
              <w:t xml:space="preserve"> (1)</w:t>
            </w:r>
          </w:p>
        </w:tc>
        <w:tc>
          <w:tcPr>
            <w:tcW w:w="1135" w:type="dxa"/>
            <w:tcBorders>
              <w:left w:val="single" w:sz="12" w:space="0" w:color="auto"/>
            </w:tcBorders>
          </w:tcPr>
          <w:p w14:paraId="158777FD" w14:textId="77777777" w:rsidR="005D1726" w:rsidRPr="008F7CEF" w:rsidRDefault="005D1726" w:rsidP="00096170">
            <w:pPr>
              <w:pStyle w:val="ListParagraph"/>
              <w:ind w:left="0"/>
              <w:jc w:val="right"/>
              <w:rPr>
                <w:rFonts w:cstheme="minorHAnsi"/>
              </w:rPr>
            </w:pPr>
          </w:p>
        </w:tc>
        <w:tc>
          <w:tcPr>
            <w:tcW w:w="2268" w:type="dxa"/>
          </w:tcPr>
          <w:p w14:paraId="0912E354" w14:textId="77777777" w:rsidR="005D1726" w:rsidRPr="008F7CEF" w:rsidRDefault="005D1726" w:rsidP="00096170">
            <w:pPr>
              <w:pStyle w:val="ListParagraph"/>
              <w:ind w:left="0"/>
              <w:rPr>
                <w:rFonts w:cstheme="minorHAnsi"/>
              </w:rPr>
            </w:pPr>
          </w:p>
        </w:tc>
        <w:tc>
          <w:tcPr>
            <w:tcW w:w="1127" w:type="dxa"/>
          </w:tcPr>
          <w:p w14:paraId="34A7CCC2" w14:textId="77777777" w:rsidR="005D1726" w:rsidRPr="008F7CEF" w:rsidRDefault="005D1726" w:rsidP="00096170">
            <w:pPr>
              <w:pStyle w:val="ListParagraph"/>
              <w:ind w:left="0"/>
              <w:jc w:val="right"/>
              <w:rPr>
                <w:rFonts w:cstheme="minorHAnsi"/>
              </w:rPr>
            </w:pPr>
          </w:p>
        </w:tc>
      </w:tr>
      <w:tr w:rsidR="005D1726" w:rsidRPr="008F7CEF" w14:paraId="61A8626D" w14:textId="77777777" w:rsidTr="00096170">
        <w:trPr>
          <w:trHeight w:val="283"/>
        </w:trPr>
        <w:tc>
          <w:tcPr>
            <w:tcW w:w="1129" w:type="dxa"/>
          </w:tcPr>
          <w:p w14:paraId="1BB78B24" w14:textId="77777777" w:rsidR="005D1726" w:rsidRPr="008F7CEF" w:rsidRDefault="005D1726" w:rsidP="00096170">
            <w:pPr>
              <w:pStyle w:val="ListParagraph"/>
              <w:ind w:left="0"/>
              <w:jc w:val="right"/>
              <w:rPr>
                <w:rFonts w:cstheme="minorHAnsi"/>
              </w:rPr>
            </w:pPr>
          </w:p>
        </w:tc>
        <w:tc>
          <w:tcPr>
            <w:tcW w:w="1985" w:type="dxa"/>
          </w:tcPr>
          <w:p w14:paraId="6B61A065" w14:textId="77777777" w:rsidR="005D1726" w:rsidRPr="008F7CEF" w:rsidRDefault="005D1726" w:rsidP="00096170">
            <w:pPr>
              <w:pStyle w:val="ListParagraph"/>
              <w:ind w:left="0"/>
              <w:rPr>
                <w:rFonts w:cstheme="minorHAnsi"/>
              </w:rPr>
            </w:pPr>
          </w:p>
        </w:tc>
        <w:tc>
          <w:tcPr>
            <w:tcW w:w="1416" w:type="dxa"/>
            <w:tcBorders>
              <w:right w:val="single" w:sz="12" w:space="0" w:color="auto"/>
            </w:tcBorders>
          </w:tcPr>
          <w:p w14:paraId="1B532500" w14:textId="77777777" w:rsidR="005D1726" w:rsidRPr="008F7CEF" w:rsidRDefault="005D1726" w:rsidP="00096170">
            <w:pPr>
              <w:pStyle w:val="ListParagraph"/>
              <w:ind w:left="0"/>
              <w:jc w:val="right"/>
              <w:rPr>
                <w:rFonts w:cstheme="minorHAnsi"/>
              </w:rPr>
            </w:pPr>
          </w:p>
        </w:tc>
        <w:tc>
          <w:tcPr>
            <w:tcW w:w="1135" w:type="dxa"/>
            <w:tcBorders>
              <w:left w:val="single" w:sz="12" w:space="0" w:color="auto"/>
            </w:tcBorders>
          </w:tcPr>
          <w:p w14:paraId="5FBF3076" w14:textId="77777777" w:rsidR="005D1726" w:rsidRPr="008F7CEF" w:rsidRDefault="005D1726" w:rsidP="00096170">
            <w:pPr>
              <w:pStyle w:val="ListParagraph"/>
              <w:ind w:left="0"/>
              <w:jc w:val="right"/>
              <w:rPr>
                <w:rFonts w:cstheme="minorHAnsi"/>
              </w:rPr>
            </w:pPr>
          </w:p>
        </w:tc>
        <w:tc>
          <w:tcPr>
            <w:tcW w:w="2268" w:type="dxa"/>
          </w:tcPr>
          <w:p w14:paraId="44B3194D" w14:textId="77777777" w:rsidR="005D1726" w:rsidRPr="008F7CEF" w:rsidRDefault="005D1726" w:rsidP="00096170">
            <w:pPr>
              <w:pStyle w:val="ListParagraph"/>
              <w:ind w:left="0"/>
              <w:rPr>
                <w:rFonts w:cstheme="minorHAnsi"/>
              </w:rPr>
            </w:pPr>
          </w:p>
        </w:tc>
        <w:tc>
          <w:tcPr>
            <w:tcW w:w="1127" w:type="dxa"/>
          </w:tcPr>
          <w:p w14:paraId="25DE712C" w14:textId="77777777" w:rsidR="005D1726" w:rsidRPr="008F7CEF" w:rsidRDefault="005D1726" w:rsidP="00096170">
            <w:pPr>
              <w:pStyle w:val="ListParagraph"/>
              <w:ind w:left="0"/>
              <w:jc w:val="right"/>
              <w:rPr>
                <w:rFonts w:cstheme="minorHAnsi"/>
              </w:rPr>
            </w:pPr>
          </w:p>
        </w:tc>
      </w:tr>
      <w:tr w:rsidR="005D1726" w:rsidRPr="008F7CEF" w14:paraId="7030AFDB" w14:textId="77777777" w:rsidTr="00096170">
        <w:trPr>
          <w:trHeight w:val="283"/>
        </w:trPr>
        <w:tc>
          <w:tcPr>
            <w:tcW w:w="1129" w:type="dxa"/>
          </w:tcPr>
          <w:p w14:paraId="13D4C757" w14:textId="77777777" w:rsidR="005D1726" w:rsidRPr="008F7CEF" w:rsidRDefault="005D1726" w:rsidP="00096170">
            <w:pPr>
              <w:pStyle w:val="ListParagraph"/>
              <w:ind w:left="0"/>
              <w:jc w:val="right"/>
              <w:rPr>
                <w:rFonts w:cstheme="minorHAnsi"/>
              </w:rPr>
            </w:pPr>
          </w:p>
        </w:tc>
        <w:tc>
          <w:tcPr>
            <w:tcW w:w="1985" w:type="dxa"/>
          </w:tcPr>
          <w:p w14:paraId="64F022FB" w14:textId="77777777" w:rsidR="005D1726" w:rsidRPr="008F7CEF" w:rsidRDefault="005D1726" w:rsidP="00096170">
            <w:pPr>
              <w:pStyle w:val="ListParagraph"/>
              <w:ind w:left="0"/>
              <w:rPr>
                <w:rFonts w:cstheme="minorHAnsi"/>
              </w:rPr>
            </w:pPr>
          </w:p>
        </w:tc>
        <w:tc>
          <w:tcPr>
            <w:tcW w:w="1416" w:type="dxa"/>
            <w:tcBorders>
              <w:right w:val="single" w:sz="12" w:space="0" w:color="auto"/>
            </w:tcBorders>
          </w:tcPr>
          <w:p w14:paraId="6B7AD0DF" w14:textId="77777777" w:rsidR="005D1726" w:rsidRPr="008F7CEF" w:rsidRDefault="005D1726" w:rsidP="00096170">
            <w:pPr>
              <w:pStyle w:val="ListParagraph"/>
              <w:ind w:left="0"/>
              <w:jc w:val="right"/>
              <w:rPr>
                <w:rFonts w:cstheme="minorHAnsi"/>
              </w:rPr>
            </w:pPr>
          </w:p>
        </w:tc>
        <w:tc>
          <w:tcPr>
            <w:tcW w:w="1135" w:type="dxa"/>
            <w:tcBorders>
              <w:left w:val="single" w:sz="12" w:space="0" w:color="auto"/>
            </w:tcBorders>
          </w:tcPr>
          <w:p w14:paraId="61ABE51C" w14:textId="77777777" w:rsidR="005D1726" w:rsidRPr="008F7CEF" w:rsidRDefault="005D1726" w:rsidP="00096170">
            <w:pPr>
              <w:pStyle w:val="ListParagraph"/>
              <w:ind w:left="0"/>
              <w:jc w:val="right"/>
              <w:rPr>
                <w:rFonts w:cstheme="minorHAnsi"/>
              </w:rPr>
            </w:pPr>
          </w:p>
        </w:tc>
        <w:tc>
          <w:tcPr>
            <w:tcW w:w="2268" w:type="dxa"/>
          </w:tcPr>
          <w:p w14:paraId="1A8144CE" w14:textId="77777777" w:rsidR="005D1726" w:rsidRPr="008F7CEF" w:rsidRDefault="005D1726" w:rsidP="00096170">
            <w:pPr>
              <w:pStyle w:val="ListParagraph"/>
              <w:ind w:left="0"/>
              <w:rPr>
                <w:rFonts w:cstheme="minorHAnsi"/>
              </w:rPr>
            </w:pPr>
          </w:p>
        </w:tc>
        <w:tc>
          <w:tcPr>
            <w:tcW w:w="1127" w:type="dxa"/>
          </w:tcPr>
          <w:p w14:paraId="6C39604F" w14:textId="77777777" w:rsidR="005D1726" w:rsidRPr="008F7CEF" w:rsidRDefault="005D1726" w:rsidP="00096170">
            <w:pPr>
              <w:pStyle w:val="ListParagraph"/>
              <w:ind w:left="0"/>
              <w:jc w:val="right"/>
              <w:rPr>
                <w:rFonts w:cstheme="minorHAnsi"/>
              </w:rPr>
            </w:pPr>
          </w:p>
        </w:tc>
      </w:tr>
    </w:tbl>
    <w:p w14:paraId="2C92CDF4" w14:textId="0392116B" w:rsidR="0044708C" w:rsidRPr="008F7CEF" w:rsidRDefault="0044708C" w:rsidP="00BB7899">
      <w:pPr>
        <w:pStyle w:val="ListParagraph"/>
        <w:numPr>
          <w:ilvl w:val="0"/>
          <w:numId w:val="64"/>
        </w:numPr>
        <w:spacing w:before="120" w:after="0"/>
        <w:ind w:left="357" w:hanging="357"/>
        <w:contextualSpacing w:val="0"/>
      </w:pPr>
      <w:r w:rsidRPr="008F7CEF">
        <w:t>Deduct 1 mark for incorrect/omission of dates, to a maximum of 1 mark</w:t>
      </w:r>
      <w:r w:rsidR="00340DCB" w:rsidRPr="008F7CEF">
        <w:t>.</w:t>
      </w:r>
    </w:p>
    <w:p w14:paraId="16F3E01C" w14:textId="52F9399F" w:rsidR="0044708C" w:rsidRPr="008F7CEF" w:rsidRDefault="0044708C" w:rsidP="00BB7899">
      <w:pPr>
        <w:pStyle w:val="ListParagraph"/>
        <w:numPr>
          <w:ilvl w:val="0"/>
          <w:numId w:val="64"/>
        </w:numPr>
        <w:tabs>
          <w:tab w:val="right" w:pos="9070"/>
        </w:tabs>
        <w:ind w:left="357" w:hanging="357"/>
        <w:contextualSpacing w:val="0"/>
        <w:rPr>
          <w:rFonts w:cstheme="minorHAnsi"/>
        </w:rPr>
      </w:pPr>
      <w:r w:rsidRPr="008F7CEF">
        <w:rPr>
          <w:rFonts w:cstheme="minorHAnsi"/>
        </w:rPr>
        <w:t>Deduct 1 mark for inclusion of foreign items, to a maximum of 1 mark</w:t>
      </w:r>
      <w:r w:rsidR="00340DCB" w:rsidRPr="008F7CEF">
        <w:rPr>
          <w:rFonts w:cstheme="minorHAnsi"/>
        </w:rPr>
        <w:t>.</w:t>
      </w:r>
    </w:p>
    <w:p w14:paraId="3C896BE0" w14:textId="77A336FA" w:rsidR="006F42B2" w:rsidRPr="008F7CEF" w:rsidRDefault="006F42B2" w:rsidP="00096170">
      <w:pPr>
        <w:pStyle w:val="ListParagraph"/>
        <w:numPr>
          <w:ilvl w:val="0"/>
          <w:numId w:val="39"/>
        </w:numPr>
        <w:tabs>
          <w:tab w:val="right" w:pos="9070"/>
        </w:tabs>
        <w:spacing w:before="120"/>
        <w:rPr>
          <w:rFonts w:cstheme="minorHAnsi"/>
        </w:rPr>
      </w:pPr>
      <w:r w:rsidRPr="008F7CEF">
        <w:rPr>
          <w:rFonts w:cstheme="minorHAnsi"/>
        </w:rPr>
        <w:t>Outline the transferability of ownership as applied to public companies.</w:t>
      </w:r>
      <w:r w:rsidRPr="008F7CEF">
        <w:rPr>
          <w:rFonts w:cstheme="minorHAnsi"/>
        </w:rPr>
        <w:tab/>
        <w:t>(2 marks)</w:t>
      </w:r>
    </w:p>
    <w:tbl>
      <w:tblPr>
        <w:tblStyle w:val="SCSATable"/>
        <w:tblW w:w="9071" w:type="dxa"/>
        <w:tblLayout w:type="fixed"/>
        <w:tblLook w:val="04A0" w:firstRow="1" w:lastRow="0" w:firstColumn="1" w:lastColumn="0" w:noHBand="0" w:noVBand="1"/>
      </w:tblPr>
      <w:tblGrid>
        <w:gridCol w:w="7654"/>
        <w:gridCol w:w="1417"/>
      </w:tblGrid>
      <w:tr w:rsidR="0015363E" w:rsidRPr="008F7CEF" w14:paraId="64926F5A" w14:textId="77777777" w:rsidTr="00676A51">
        <w:trPr>
          <w:cnfStyle w:val="100000000000" w:firstRow="1" w:lastRow="0" w:firstColumn="0" w:lastColumn="0" w:oddVBand="0" w:evenVBand="0" w:oddHBand="0" w:evenHBand="0" w:firstRowFirstColumn="0" w:firstRowLastColumn="0" w:lastRowFirstColumn="0" w:lastRowLastColumn="0"/>
          <w:trHeight w:val="23"/>
        </w:trPr>
        <w:tc>
          <w:tcPr>
            <w:tcW w:w="7654" w:type="dxa"/>
            <w:hideMark/>
          </w:tcPr>
          <w:p w14:paraId="1BF93373" w14:textId="77777777" w:rsidR="0015363E" w:rsidRPr="008F7CEF" w:rsidRDefault="0015363E" w:rsidP="007B6E04">
            <w:pPr>
              <w:contextualSpacing/>
              <w:rPr>
                <w:rFonts w:cs="Calibri"/>
                <w:b w:val="0"/>
              </w:rPr>
            </w:pPr>
            <w:r w:rsidRPr="008F7CEF">
              <w:rPr>
                <w:rFonts w:cs="Calibri"/>
              </w:rPr>
              <w:t>Description</w:t>
            </w:r>
          </w:p>
        </w:tc>
        <w:tc>
          <w:tcPr>
            <w:tcW w:w="1417" w:type="dxa"/>
            <w:hideMark/>
          </w:tcPr>
          <w:p w14:paraId="4237750E" w14:textId="77777777" w:rsidR="0015363E" w:rsidRPr="008F7CEF" w:rsidRDefault="0015363E" w:rsidP="007B6E04">
            <w:pPr>
              <w:contextualSpacing/>
              <w:jc w:val="center"/>
              <w:rPr>
                <w:rFonts w:cs="Calibri"/>
                <w:b w:val="0"/>
              </w:rPr>
            </w:pPr>
            <w:r w:rsidRPr="008F7CEF">
              <w:rPr>
                <w:rFonts w:cs="Calibri"/>
              </w:rPr>
              <w:t>Marks</w:t>
            </w:r>
          </w:p>
        </w:tc>
      </w:tr>
      <w:tr w:rsidR="0015363E" w:rsidRPr="008F7CEF" w14:paraId="3E8020F8" w14:textId="77777777" w:rsidTr="00676A51">
        <w:trPr>
          <w:trHeight w:val="23"/>
        </w:trPr>
        <w:tc>
          <w:tcPr>
            <w:tcW w:w="7654" w:type="dxa"/>
          </w:tcPr>
          <w:p w14:paraId="4055FCAD" w14:textId="106392DD" w:rsidR="0015363E" w:rsidRPr="008F7CEF" w:rsidRDefault="00D66B17" w:rsidP="007B6E04">
            <w:pPr>
              <w:contextualSpacing/>
              <w:rPr>
                <w:rFonts w:cs="Calibri"/>
              </w:rPr>
            </w:pPr>
            <w:r w:rsidRPr="008F7CEF">
              <w:rPr>
                <w:rFonts w:cs="Calibri"/>
              </w:rPr>
              <w:t>Outlines</w:t>
            </w:r>
            <w:r w:rsidR="0015363E" w:rsidRPr="008F7CEF">
              <w:rPr>
                <w:rFonts w:cs="Calibri"/>
              </w:rPr>
              <w:t xml:space="preserve"> the transferability of ownership as applied to public companies</w:t>
            </w:r>
          </w:p>
        </w:tc>
        <w:tc>
          <w:tcPr>
            <w:tcW w:w="1417" w:type="dxa"/>
          </w:tcPr>
          <w:p w14:paraId="3DCB621F" w14:textId="77777777" w:rsidR="0015363E" w:rsidRPr="008F7CEF" w:rsidRDefault="0015363E" w:rsidP="007B6E04">
            <w:pPr>
              <w:contextualSpacing/>
              <w:jc w:val="center"/>
              <w:rPr>
                <w:rFonts w:cs="Calibri"/>
              </w:rPr>
            </w:pPr>
            <w:r w:rsidRPr="008F7CEF">
              <w:rPr>
                <w:rFonts w:cs="Calibri"/>
              </w:rPr>
              <w:t>2</w:t>
            </w:r>
          </w:p>
        </w:tc>
      </w:tr>
      <w:tr w:rsidR="0015363E" w:rsidRPr="008F7CEF" w14:paraId="6504EE66" w14:textId="77777777" w:rsidTr="00676A51">
        <w:trPr>
          <w:trHeight w:val="23"/>
        </w:trPr>
        <w:tc>
          <w:tcPr>
            <w:tcW w:w="7654" w:type="dxa"/>
          </w:tcPr>
          <w:p w14:paraId="547D9E89" w14:textId="2F590438" w:rsidR="0015363E" w:rsidRPr="008F7CEF" w:rsidRDefault="0015363E" w:rsidP="007B6E04">
            <w:pPr>
              <w:contextualSpacing/>
              <w:rPr>
                <w:rFonts w:cs="Calibri"/>
              </w:rPr>
            </w:pPr>
            <w:r w:rsidRPr="008F7CEF">
              <w:rPr>
                <w:rFonts w:cs="Calibri"/>
              </w:rPr>
              <w:t xml:space="preserve">Makes a general comment </w:t>
            </w:r>
            <w:r w:rsidR="00D66B17" w:rsidRPr="008F7CEF">
              <w:rPr>
                <w:rFonts w:cs="Calibri"/>
              </w:rPr>
              <w:t xml:space="preserve">about </w:t>
            </w:r>
            <w:r w:rsidRPr="008F7CEF">
              <w:rPr>
                <w:rFonts w:cs="Calibri"/>
              </w:rPr>
              <w:t>the transferability of ownership</w:t>
            </w:r>
          </w:p>
        </w:tc>
        <w:tc>
          <w:tcPr>
            <w:tcW w:w="1417" w:type="dxa"/>
          </w:tcPr>
          <w:p w14:paraId="7237E2CE" w14:textId="77777777" w:rsidR="0015363E" w:rsidRPr="008F7CEF" w:rsidRDefault="0015363E" w:rsidP="007B6E04">
            <w:pPr>
              <w:contextualSpacing/>
              <w:jc w:val="center"/>
              <w:rPr>
                <w:rFonts w:cs="Calibri"/>
              </w:rPr>
            </w:pPr>
            <w:r w:rsidRPr="008F7CEF">
              <w:rPr>
                <w:rFonts w:cs="Calibri"/>
              </w:rPr>
              <w:t>1</w:t>
            </w:r>
          </w:p>
        </w:tc>
      </w:tr>
      <w:tr w:rsidR="0015363E" w:rsidRPr="008F7CEF" w14:paraId="0705D5E6" w14:textId="77777777" w:rsidTr="00676A51">
        <w:trPr>
          <w:trHeight w:val="23"/>
        </w:trPr>
        <w:tc>
          <w:tcPr>
            <w:tcW w:w="7654" w:type="dxa"/>
            <w:hideMark/>
          </w:tcPr>
          <w:p w14:paraId="093A98BF" w14:textId="77777777" w:rsidR="0015363E" w:rsidRPr="008F7CEF" w:rsidRDefault="0015363E" w:rsidP="007B6E04">
            <w:pPr>
              <w:contextualSpacing/>
              <w:jc w:val="right"/>
              <w:rPr>
                <w:rFonts w:cs="Calibri"/>
                <w:b/>
              </w:rPr>
            </w:pPr>
            <w:r w:rsidRPr="008F7CEF">
              <w:rPr>
                <w:rFonts w:cs="Calibri"/>
                <w:b/>
              </w:rPr>
              <w:t>Total</w:t>
            </w:r>
          </w:p>
        </w:tc>
        <w:tc>
          <w:tcPr>
            <w:tcW w:w="1417" w:type="dxa"/>
            <w:hideMark/>
          </w:tcPr>
          <w:p w14:paraId="28029B20" w14:textId="23C79D04" w:rsidR="0015363E" w:rsidRPr="008F7CEF" w:rsidRDefault="0015363E" w:rsidP="007B6E04">
            <w:pPr>
              <w:contextualSpacing/>
              <w:jc w:val="right"/>
              <w:rPr>
                <w:rFonts w:cs="Calibri"/>
                <w:b/>
              </w:rPr>
            </w:pPr>
            <w:r w:rsidRPr="008F7CEF">
              <w:rPr>
                <w:rFonts w:cs="Calibri"/>
                <w:b/>
              </w:rPr>
              <w:t>/2</w:t>
            </w:r>
          </w:p>
        </w:tc>
      </w:tr>
      <w:tr w:rsidR="00676A51" w:rsidRPr="008F7CEF" w14:paraId="01662A91" w14:textId="77777777" w:rsidTr="00676A51">
        <w:trPr>
          <w:trHeight w:val="23"/>
        </w:trPr>
        <w:tc>
          <w:tcPr>
            <w:tcW w:w="9071" w:type="dxa"/>
            <w:gridSpan w:val="2"/>
            <w:shd w:val="clear" w:color="auto" w:fill="DECFE8" w:themeFill="accent5"/>
          </w:tcPr>
          <w:p w14:paraId="707631EC" w14:textId="7703402E" w:rsidR="00676A51" w:rsidRPr="00676A51" w:rsidRDefault="00676A51" w:rsidP="00676A51">
            <w:r w:rsidRPr="008F7CEF">
              <w:rPr>
                <w:b/>
                <w:bCs/>
              </w:rPr>
              <w:t>Answer could include</w:t>
            </w:r>
          </w:p>
        </w:tc>
      </w:tr>
      <w:tr w:rsidR="00676A51" w:rsidRPr="008F7CEF" w14:paraId="5AF75E69" w14:textId="77777777" w:rsidTr="001842B7">
        <w:trPr>
          <w:trHeight w:val="23"/>
        </w:trPr>
        <w:tc>
          <w:tcPr>
            <w:tcW w:w="9071" w:type="dxa"/>
            <w:gridSpan w:val="2"/>
          </w:tcPr>
          <w:p w14:paraId="1D302490" w14:textId="0928B7C3" w:rsidR="00676A51" w:rsidRPr="00676A51" w:rsidRDefault="00676A51" w:rsidP="00676A51">
            <w:r w:rsidRPr="008F7CEF">
              <w:t xml:space="preserve">The transfer of ownership of shares in a public company is unrestricted. This means that a member of the </w:t>
            </w:r>
            <w:proofErr w:type="gramStart"/>
            <w:r w:rsidRPr="008F7CEF">
              <w:t>general public</w:t>
            </w:r>
            <w:proofErr w:type="gramEnd"/>
            <w:r w:rsidRPr="008F7CEF">
              <w:t xml:space="preserve"> can purchase shares in a public company and existing shareholders have the right to sell their shares at their own discretion.</w:t>
            </w:r>
          </w:p>
        </w:tc>
      </w:tr>
      <w:tr w:rsidR="00676A51" w:rsidRPr="008F7CEF" w14:paraId="4F0B6CE3" w14:textId="77777777" w:rsidTr="00E47C53">
        <w:trPr>
          <w:trHeight w:val="23"/>
        </w:trPr>
        <w:tc>
          <w:tcPr>
            <w:tcW w:w="9071" w:type="dxa"/>
            <w:gridSpan w:val="2"/>
          </w:tcPr>
          <w:p w14:paraId="2071F687" w14:textId="09D47518" w:rsidR="00676A51" w:rsidRPr="00676A51" w:rsidRDefault="00676A51" w:rsidP="00676A51">
            <w:r w:rsidRPr="008F7CEF">
              <w:t>Accept other relevant answers.</w:t>
            </w:r>
          </w:p>
        </w:tc>
      </w:tr>
    </w:tbl>
    <w:p w14:paraId="312E313B" w14:textId="77777777" w:rsidR="00096170" w:rsidRPr="008F7CEF" w:rsidRDefault="00096170">
      <w:pPr>
        <w:spacing w:after="200"/>
        <w:rPr>
          <w:rFonts w:cstheme="minorHAnsi"/>
        </w:rPr>
      </w:pPr>
      <w:r w:rsidRPr="008F7CEF">
        <w:rPr>
          <w:rFonts w:cstheme="minorHAnsi"/>
        </w:rPr>
        <w:br w:type="page"/>
      </w:r>
    </w:p>
    <w:p w14:paraId="3E0F52A1" w14:textId="3DFD157D" w:rsidR="006F42B2" w:rsidRPr="008F7CEF" w:rsidRDefault="006F42B2" w:rsidP="00096170">
      <w:pPr>
        <w:pStyle w:val="ListParagraph"/>
        <w:numPr>
          <w:ilvl w:val="0"/>
          <w:numId w:val="39"/>
        </w:numPr>
        <w:tabs>
          <w:tab w:val="right" w:pos="9070"/>
        </w:tabs>
        <w:spacing w:before="120"/>
        <w:rPr>
          <w:rFonts w:cstheme="minorHAnsi"/>
        </w:rPr>
      </w:pPr>
      <w:r w:rsidRPr="008F7CEF">
        <w:rPr>
          <w:rFonts w:cstheme="minorHAnsi"/>
        </w:rPr>
        <w:lastRenderedPageBreak/>
        <w:t xml:space="preserve">Prepare the retained earnings ledger account showing all entries from 1 July 2025 to 30 June 2026. Balancing </w:t>
      </w:r>
      <w:r w:rsidRPr="008F7CEF">
        <w:rPr>
          <w:rFonts w:cstheme="minorHAnsi"/>
          <w:b/>
          <w:bCs/>
        </w:rPr>
        <w:t>is</w:t>
      </w:r>
      <w:r w:rsidRPr="008F7CEF">
        <w:rPr>
          <w:rFonts w:cstheme="minorHAnsi"/>
        </w:rPr>
        <w:t xml:space="preserve"> required.</w:t>
      </w:r>
      <w:r w:rsidRPr="008F7CEF">
        <w:rPr>
          <w:rFonts w:cstheme="minorHAnsi"/>
        </w:rPr>
        <w:tab/>
        <w:t>(</w:t>
      </w:r>
      <w:r w:rsidR="00D8019F" w:rsidRPr="008F7CEF">
        <w:rPr>
          <w:rFonts w:cstheme="minorHAnsi"/>
        </w:rPr>
        <w:t>8</w:t>
      </w:r>
      <w:r w:rsidRPr="008F7CEF">
        <w:rPr>
          <w:rFonts w:cstheme="minorHAnsi"/>
        </w:rPr>
        <w:t xml:space="preserve"> marks)</w:t>
      </w:r>
    </w:p>
    <w:p w14:paraId="52B35550" w14:textId="77777777" w:rsidR="00995309" w:rsidRPr="008F7CEF" w:rsidRDefault="00995309" w:rsidP="00995309">
      <w:pPr>
        <w:tabs>
          <w:tab w:val="right" w:pos="9070"/>
        </w:tabs>
        <w:rPr>
          <w:rFonts w:cstheme="minorHAnsi"/>
        </w:rPr>
      </w:pPr>
      <w:r w:rsidRPr="008F7CEF">
        <w:rPr>
          <w:rFonts w:cstheme="minorHAnsi"/>
        </w:rPr>
        <w:t>Workings:</w:t>
      </w:r>
    </w:p>
    <w:p w14:paraId="44DCBC53" w14:textId="6AD9374D" w:rsidR="00995309" w:rsidRPr="008F7CEF" w:rsidRDefault="00F82FE7" w:rsidP="00995309">
      <w:pPr>
        <w:rPr>
          <w:rFonts w:cstheme="minorHAnsi"/>
        </w:rPr>
      </w:pPr>
      <w:r w:rsidRPr="008F7CEF">
        <w:rPr>
          <w:rFonts w:cstheme="minorHAnsi"/>
        </w:rPr>
        <w:t>Interim dividend</w:t>
      </w:r>
      <w:r w:rsidR="00567FCC" w:rsidRPr="008F7CEF">
        <w:rPr>
          <w:rFonts w:cstheme="minorHAnsi"/>
        </w:rPr>
        <w:tab/>
      </w:r>
      <w:r w:rsidRPr="008F7CEF">
        <w:rPr>
          <w:rFonts w:cstheme="minorHAnsi"/>
        </w:rPr>
        <w:t>2,</w:t>
      </w:r>
      <w:r w:rsidR="00995309" w:rsidRPr="008F7CEF">
        <w:rPr>
          <w:rFonts w:cstheme="minorHAnsi"/>
        </w:rPr>
        <w:t xml:space="preserve">400,000 </w:t>
      </w:r>
      <w:r w:rsidR="00995309" w:rsidRPr="008F7CEF">
        <w:rPr>
          <w:rFonts w:cstheme="minorHAnsi"/>
          <w:b/>
          <w:bCs/>
        </w:rPr>
        <w:t>(1)</w:t>
      </w:r>
      <w:r w:rsidR="00995309" w:rsidRPr="008F7CEF">
        <w:rPr>
          <w:rFonts w:cstheme="minorHAnsi"/>
        </w:rPr>
        <w:t xml:space="preserve"> x $</w:t>
      </w:r>
      <w:r w:rsidRPr="008F7CEF">
        <w:rPr>
          <w:rFonts w:cstheme="minorHAnsi"/>
        </w:rPr>
        <w:t>0.</w:t>
      </w:r>
      <w:r w:rsidR="00CB30D6" w:rsidRPr="008F7CEF">
        <w:rPr>
          <w:rFonts w:cstheme="minorHAnsi"/>
        </w:rPr>
        <w:t>08</w:t>
      </w:r>
      <w:r w:rsidR="00995309" w:rsidRPr="008F7CEF">
        <w:rPr>
          <w:rFonts w:cstheme="minorHAnsi"/>
        </w:rPr>
        <w:t xml:space="preserve"> </w:t>
      </w:r>
      <w:r w:rsidR="00995309" w:rsidRPr="008F7CEF">
        <w:rPr>
          <w:rFonts w:cstheme="minorHAnsi"/>
          <w:b/>
          <w:bCs/>
        </w:rPr>
        <w:t>(1)</w:t>
      </w:r>
      <w:r w:rsidR="00995309" w:rsidRPr="008F7CEF">
        <w:rPr>
          <w:rFonts w:cstheme="minorHAnsi"/>
        </w:rPr>
        <w:t xml:space="preserve"> = $</w:t>
      </w:r>
      <w:r w:rsidR="00703B33" w:rsidRPr="008F7CEF">
        <w:rPr>
          <w:rFonts w:cstheme="minorHAnsi"/>
        </w:rPr>
        <w:t>192</w:t>
      </w:r>
      <w:r w:rsidR="00707492" w:rsidRPr="008F7CEF">
        <w:rPr>
          <w:rFonts w:cstheme="minorHAnsi"/>
        </w:rPr>
        <w:t>,000</w:t>
      </w:r>
    </w:p>
    <w:p w14:paraId="29D08737" w14:textId="391D1937" w:rsidR="00115436" w:rsidRPr="008F7CEF" w:rsidRDefault="00115436" w:rsidP="00995309">
      <w:pPr>
        <w:rPr>
          <w:rFonts w:cstheme="minorHAnsi"/>
        </w:rPr>
      </w:pPr>
      <w:r w:rsidRPr="008F7CEF">
        <w:rPr>
          <w:rFonts w:cstheme="minorHAnsi"/>
        </w:rPr>
        <w:t>Profit after tax</w:t>
      </w:r>
      <w:r w:rsidR="00567FCC" w:rsidRPr="008F7CEF">
        <w:rPr>
          <w:rFonts w:cstheme="minorHAnsi"/>
        </w:rPr>
        <w:t xml:space="preserve"> </w:t>
      </w:r>
      <w:r w:rsidR="00567FCC" w:rsidRPr="008F7CEF">
        <w:rPr>
          <w:rFonts w:cstheme="minorHAnsi"/>
        </w:rPr>
        <w:tab/>
      </w:r>
      <w:r w:rsidR="00567FCC" w:rsidRPr="008F7CEF">
        <w:rPr>
          <w:rFonts w:cstheme="minorHAnsi"/>
        </w:rPr>
        <w:tab/>
        <w:t xml:space="preserve">600,000 </w:t>
      </w:r>
      <w:r w:rsidR="00567FCC" w:rsidRPr="008F7CEF">
        <w:rPr>
          <w:rFonts w:cstheme="minorHAnsi"/>
          <w:b/>
          <w:bCs/>
        </w:rPr>
        <w:t>(1)</w:t>
      </w:r>
      <w:r w:rsidR="00567FCC" w:rsidRPr="008F7CEF">
        <w:rPr>
          <w:rFonts w:cstheme="minorHAnsi"/>
        </w:rPr>
        <w:t xml:space="preserve"> </w:t>
      </w:r>
      <w:r w:rsidR="006B2437" w:rsidRPr="008F7CEF">
        <w:rPr>
          <w:rFonts w:cstheme="minorHAnsi"/>
        </w:rPr>
        <w:t xml:space="preserve">– (600,000 </w:t>
      </w:r>
      <w:r w:rsidR="00567FCC" w:rsidRPr="008F7CEF">
        <w:rPr>
          <w:rFonts w:cstheme="minorHAnsi"/>
        </w:rPr>
        <w:t xml:space="preserve">x </w:t>
      </w:r>
      <w:r w:rsidR="001429F4" w:rsidRPr="008F7CEF">
        <w:rPr>
          <w:rFonts w:cstheme="minorHAnsi"/>
        </w:rPr>
        <w:t>25%</w:t>
      </w:r>
      <w:r w:rsidR="006B2437" w:rsidRPr="008F7CEF">
        <w:rPr>
          <w:rFonts w:cstheme="minorHAnsi"/>
        </w:rPr>
        <w:t>)</w:t>
      </w:r>
      <w:r w:rsidR="001429F4" w:rsidRPr="008F7CEF">
        <w:rPr>
          <w:rFonts w:cstheme="minorHAnsi"/>
        </w:rPr>
        <w:t xml:space="preserve"> </w:t>
      </w:r>
      <w:r w:rsidR="001429F4" w:rsidRPr="008F7CEF">
        <w:rPr>
          <w:rFonts w:cstheme="minorHAnsi"/>
          <w:b/>
          <w:bCs/>
        </w:rPr>
        <w:t>(</w:t>
      </w:r>
      <w:r w:rsidR="006B2437" w:rsidRPr="008F7CEF">
        <w:rPr>
          <w:rFonts w:cstheme="minorHAnsi"/>
          <w:b/>
          <w:bCs/>
        </w:rPr>
        <w:t>1)</w:t>
      </w:r>
      <w:r w:rsidR="006B2437" w:rsidRPr="008F7CEF">
        <w:rPr>
          <w:rFonts w:cstheme="minorHAnsi"/>
        </w:rPr>
        <w:t xml:space="preserve"> = </w:t>
      </w:r>
      <w:r w:rsidR="005712FC" w:rsidRPr="008F7CEF">
        <w:rPr>
          <w:rFonts w:cstheme="minorHAnsi"/>
        </w:rPr>
        <w:t>$450,000</w:t>
      </w:r>
    </w:p>
    <w:p w14:paraId="78582B81" w14:textId="77777777" w:rsidR="00995309" w:rsidRPr="008F7CEF" w:rsidRDefault="00995309" w:rsidP="00995309">
      <w:pPr>
        <w:tabs>
          <w:tab w:val="right" w:pos="9070"/>
        </w:tabs>
        <w:spacing w:after="0"/>
        <w:jc w:val="center"/>
        <w:rPr>
          <w:rFonts w:cstheme="minorHAnsi"/>
          <w:b/>
          <w:bCs/>
        </w:rPr>
      </w:pPr>
      <w:r w:rsidRPr="008F7CEF">
        <w:rPr>
          <w:rFonts w:cstheme="minorHAnsi"/>
          <w:b/>
          <w:bCs/>
        </w:rPr>
        <w:t>Ree Tyree Ltd</w:t>
      </w:r>
    </w:p>
    <w:p w14:paraId="6989E60D" w14:textId="77777777" w:rsidR="00995309" w:rsidRPr="008F7CEF" w:rsidRDefault="00995309" w:rsidP="00995309">
      <w:pPr>
        <w:tabs>
          <w:tab w:val="right" w:pos="9070"/>
        </w:tabs>
        <w:spacing w:after="0"/>
        <w:jc w:val="center"/>
        <w:rPr>
          <w:rFonts w:cstheme="minorHAnsi"/>
          <w:b/>
          <w:bCs/>
        </w:rPr>
      </w:pPr>
      <w:r w:rsidRPr="008F7CEF">
        <w:rPr>
          <w:rFonts w:cstheme="minorHAnsi"/>
          <w:b/>
          <w:bCs/>
        </w:rPr>
        <w:t>General ledger (extract)</w:t>
      </w:r>
    </w:p>
    <w:p w14:paraId="6C9561AA" w14:textId="700A2AE8" w:rsidR="00995309" w:rsidRPr="008F7CEF" w:rsidRDefault="00995309" w:rsidP="00096170">
      <w:pPr>
        <w:tabs>
          <w:tab w:val="right" w:pos="9070"/>
        </w:tabs>
        <w:jc w:val="center"/>
        <w:rPr>
          <w:rFonts w:cstheme="minorHAnsi"/>
          <w:b/>
          <w:bCs/>
        </w:rPr>
      </w:pPr>
      <w:r w:rsidRPr="008F7CEF">
        <w:rPr>
          <w:rFonts w:cstheme="minorHAnsi"/>
          <w:b/>
          <w:bCs/>
        </w:rPr>
        <w:t>Retained earnings account</w:t>
      </w:r>
    </w:p>
    <w:tbl>
      <w:tblPr>
        <w:tblStyle w:val="TableGrid"/>
        <w:tblW w:w="0" w:type="auto"/>
        <w:tblCellMar>
          <w:top w:w="57" w:type="dxa"/>
          <w:bottom w:w="57" w:type="dxa"/>
        </w:tblCellMar>
        <w:tblLook w:val="04A0" w:firstRow="1" w:lastRow="0" w:firstColumn="1" w:lastColumn="0" w:noHBand="0" w:noVBand="1"/>
      </w:tblPr>
      <w:tblGrid>
        <w:gridCol w:w="1129"/>
        <w:gridCol w:w="1701"/>
        <w:gridCol w:w="1700"/>
        <w:gridCol w:w="1135"/>
        <w:gridCol w:w="1701"/>
        <w:gridCol w:w="1694"/>
      </w:tblGrid>
      <w:tr w:rsidR="00995309" w:rsidRPr="008F7CEF" w14:paraId="53E873CE" w14:textId="77777777" w:rsidTr="00096170">
        <w:trPr>
          <w:trHeight w:val="283"/>
        </w:trPr>
        <w:tc>
          <w:tcPr>
            <w:tcW w:w="1129" w:type="dxa"/>
            <w:tcBorders>
              <w:top w:val="single" w:sz="12" w:space="0" w:color="auto"/>
            </w:tcBorders>
          </w:tcPr>
          <w:p w14:paraId="39D0B204" w14:textId="77777777" w:rsidR="00995309" w:rsidRPr="008F7CEF" w:rsidRDefault="00995309" w:rsidP="00096170">
            <w:pPr>
              <w:pStyle w:val="ListParagraph"/>
              <w:ind w:left="0"/>
              <w:jc w:val="center"/>
              <w:rPr>
                <w:rFonts w:cstheme="minorHAnsi"/>
                <w:b/>
                <w:bCs/>
              </w:rPr>
            </w:pPr>
            <w:r w:rsidRPr="008F7CEF">
              <w:rPr>
                <w:rFonts w:cstheme="minorHAnsi"/>
                <w:b/>
                <w:bCs/>
              </w:rPr>
              <w:t>Date</w:t>
            </w:r>
          </w:p>
        </w:tc>
        <w:tc>
          <w:tcPr>
            <w:tcW w:w="1701" w:type="dxa"/>
            <w:tcBorders>
              <w:top w:val="single" w:sz="12" w:space="0" w:color="auto"/>
            </w:tcBorders>
          </w:tcPr>
          <w:p w14:paraId="164A15A7" w14:textId="77777777" w:rsidR="00995309" w:rsidRPr="008F7CEF" w:rsidRDefault="00995309" w:rsidP="00096170">
            <w:pPr>
              <w:pStyle w:val="ListParagraph"/>
              <w:ind w:left="0"/>
              <w:jc w:val="center"/>
              <w:rPr>
                <w:rFonts w:cstheme="minorHAnsi"/>
                <w:b/>
                <w:bCs/>
              </w:rPr>
            </w:pPr>
            <w:r w:rsidRPr="008F7CEF">
              <w:rPr>
                <w:rFonts w:cstheme="minorHAnsi"/>
                <w:b/>
                <w:bCs/>
              </w:rPr>
              <w:t>Details</w:t>
            </w:r>
          </w:p>
        </w:tc>
        <w:tc>
          <w:tcPr>
            <w:tcW w:w="1700" w:type="dxa"/>
            <w:tcBorders>
              <w:top w:val="single" w:sz="12" w:space="0" w:color="auto"/>
              <w:right w:val="single" w:sz="12" w:space="0" w:color="auto"/>
            </w:tcBorders>
          </w:tcPr>
          <w:p w14:paraId="332D651C" w14:textId="77777777" w:rsidR="00995309" w:rsidRPr="008F7CEF" w:rsidRDefault="00995309" w:rsidP="00096170">
            <w:pPr>
              <w:pStyle w:val="ListParagraph"/>
              <w:ind w:left="0"/>
              <w:jc w:val="center"/>
              <w:rPr>
                <w:rFonts w:cstheme="minorHAnsi"/>
                <w:b/>
                <w:bCs/>
              </w:rPr>
            </w:pPr>
            <w:r w:rsidRPr="008F7CEF">
              <w:rPr>
                <w:rFonts w:cstheme="minorHAnsi"/>
                <w:b/>
                <w:bCs/>
              </w:rPr>
              <w:t>Amount</w:t>
            </w:r>
          </w:p>
          <w:p w14:paraId="6F8CBAE9" w14:textId="77777777" w:rsidR="00995309" w:rsidRPr="008F7CEF" w:rsidRDefault="00995309" w:rsidP="00096170">
            <w:pPr>
              <w:pStyle w:val="ListParagraph"/>
              <w:ind w:left="0"/>
              <w:jc w:val="center"/>
              <w:rPr>
                <w:rFonts w:cstheme="minorHAnsi"/>
                <w:b/>
                <w:bCs/>
              </w:rPr>
            </w:pPr>
            <w:r w:rsidRPr="008F7CEF">
              <w:rPr>
                <w:rFonts w:cstheme="minorHAnsi"/>
                <w:b/>
                <w:bCs/>
              </w:rPr>
              <w:t>$</w:t>
            </w:r>
          </w:p>
        </w:tc>
        <w:tc>
          <w:tcPr>
            <w:tcW w:w="1135" w:type="dxa"/>
            <w:tcBorders>
              <w:top w:val="single" w:sz="12" w:space="0" w:color="auto"/>
              <w:left w:val="single" w:sz="12" w:space="0" w:color="auto"/>
            </w:tcBorders>
          </w:tcPr>
          <w:p w14:paraId="04EB7163" w14:textId="77777777" w:rsidR="00995309" w:rsidRPr="008F7CEF" w:rsidRDefault="00995309" w:rsidP="00096170">
            <w:pPr>
              <w:pStyle w:val="ListParagraph"/>
              <w:ind w:left="0"/>
              <w:jc w:val="center"/>
              <w:rPr>
                <w:rFonts w:cstheme="minorHAnsi"/>
                <w:b/>
                <w:bCs/>
              </w:rPr>
            </w:pPr>
            <w:r w:rsidRPr="008F7CEF">
              <w:rPr>
                <w:rFonts w:cstheme="minorHAnsi"/>
                <w:b/>
                <w:bCs/>
              </w:rPr>
              <w:t>Date</w:t>
            </w:r>
          </w:p>
        </w:tc>
        <w:tc>
          <w:tcPr>
            <w:tcW w:w="1701" w:type="dxa"/>
            <w:tcBorders>
              <w:top w:val="single" w:sz="12" w:space="0" w:color="auto"/>
            </w:tcBorders>
          </w:tcPr>
          <w:p w14:paraId="57699671" w14:textId="77777777" w:rsidR="00995309" w:rsidRPr="008F7CEF" w:rsidRDefault="00995309" w:rsidP="00096170">
            <w:pPr>
              <w:pStyle w:val="ListParagraph"/>
              <w:ind w:left="0"/>
              <w:jc w:val="center"/>
              <w:rPr>
                <w:rFonts w:cstheme="minorHAnsi"/>
                <w:b/>
                <w:bCs/>
              </w:rPr>
            </w:pPr>
            <w:r w:rsidRPr="008F7CEF">
              <w:rPr>
                <w:rFonts w:cstheme="minorHAnsi"/>
                <w:b/>
                <w:bCs/>
              </w:rPr>
              <w:t>Details</w:t>
            </w:r>
          </w:p>
        </w:tc>
        <w:tc>
          <w:tcPr>
            <w:tcW w:w="1694" w:type="dxa"/>
            <w:tcBorders>
              <w:top w:val="single" w:sz="12" w:space="0" w:color="auto"/>
            </w:tcBorders>
          </w:tcPr>
          <w:p w14:paraId="08BD3EBA" w14:textId="77777777" w:rsidR="00995309" w:rsidRPr="008F7CEF" w:rsidRDefault="00995309" w:rsidP="00096170">
            <w:pPr>
              <w:pStyle w:val="ListParagraph"/>
              <w:ind w:left="0"/>
              <w:jc w:val="center"/>
              <w:rPr>
                <w:rFonts w:cstheme="minorHAnsi"/>
                <w:b/>
                <w:bCs/>
              </w:rPr>
            </w:pPr>
            <w:r w:rsidRPr="008F7CEF">
              <w:rPr>
                <w:rFonts w:cstheme="minorHAnsi"/>
                <w:b/>
                <w:bCs/>
              </w:rPr>
              <w:t>Amount</w:t>
            </w:r>
          </w:p>
          <w:p w14:paraId="5F1C1898" w14:textId="77777777" w:rsidR="00995309" w:rsidRPr="008F7CEF" w:rsidRDefault="00995309" w:rsidP="00096170">
            <w:pPr>
              <w:pStyle w:val="ListParagraph"/>
              <w:ind w:left="0"/>
              <w:jc w:val="center"/>
              <w:rPr>
                <w:rFonts w:cstheme="minorHAnsi"/>
                <w:b/>
                <w:bCs/>
              </w:rPr>
            </w:pPr>
            <w:r w:rsidRPr="008F7CEF">
              <w:rPr>
                <w:rFonts w:cstheme="minorHAnsi"/>
                <w:b/>
                <w:bCs/>
              </w:rPr>
              <w:t>$</w:t>
            </w:r>
          </w:p>
        </w:tc>
      </w:tr>
      <w:tr w:rsidR="00995309" w:rsidRPr="008F7CEF" w14:paraId="0ADA2222" w14:textId="77777777" w:rsidTr="00096170">
        <w:trPr>
          <w:trHeight w:val="283"/>
        </w:trPr>
        <w:tc>
          <w:tcPr>
            <w:tcW w:w="1129" w:type="dxa"/>
          </w:tcPr>
          <w:p w14:paraId="17AF97F4" w14:textId="77777777" w:rsidR="00995309" w:rsidRPr="008F7CEF" w:rsidRDefault="00995309" w:rsidP="00096170">
            <w:pPr>
              <w:pStyle w:val="ListParagraph"/>
              <w:ind w:left="0"/>
              <w:jc w:val="right"/>
              <w:rPr>
                <w:rFonts w:cstheme="minorHAnsi"/>
              </w:rPr>
            </w:pPr>
            <w:r w:rsidRPr="008F7CEF">
              <w:rPr>
                <w:rFonts w:cstheme="minorHAnsi"/>
              </w:rPr>
              <w:t>2025</w:t>
            </w:r>
          </w:p>
        </w:tc>
        <w:tc>
          <w:tcPr>
            <w:tcW w:w="1701" w:type="dxa"/>
          </w:tcPr>
          <w:p w14:paraId="4665379E" w14:textId="77777777" w:rsidR="00995309" w:rsidRPr="008F7CEF" w:rsidRDefault="00995309" w:rsidP="00096170">
            <w:pPr>
              <w:pStyle w:val="ListParagraph"/>
              <w:ind w:left="0"/>
              <w:rPr>
                <w:rFonts w:cstheme="minorHAnsi"/>
              </w:rPr>
            </w:pPr>
          </w:p>
        </w:tc>
        <w:tc>
          <w:tcPr>
            <w:tcW w:w="1700" w:type="dxa"/>
            <w:tcBorders>
              <w:right w:val="single" w:sz="12" w:space="0" w:color="auto"/>
            </w:tcBorders>
          </w:tcPr>
          <w:p w14:paraId="34138948" w14:textId="77777777" w:rsidR="00995309" w:rsidRPr="008F7CEF" w:rsidRDefault="00995309" w:rsidP="00096170">
            <w:pPr>
              <w:pStyle w:val="ListParagraph"/>
              <w:ind w:left="0"/>
              <w:jc w:val="right"/>
              <w:rPr>
                <w:rFonts w:cstheme="minorHAnsi"/>
              </w:rPr>
            </w:pPr>
          </w:p>
        </w:tc>
        <w:tc>
          <w:tcPr>
            <w:tcW w:w="1135" w:type="dxa"/>
            <w:tcBorders>
              <w:left w:val="single" w:sz="12" w:space="0" w:color="auto"/>
            </w:tcBorders>
          </w:tcPr>
          <w:p w14:paraId="6C8663AC" w14:textId="77777777" w:rsidR="00995309" w:rsidRPr="008F7CEF" w:rsidRDefault="00995309" w:rsidP="00096170">
            <w:pPr>
              <w:pStyle w:val="ListParagraph"/>
              <w:ind w:left="0"/>
              <w:jc w:val="right"/>
              <w:rPr>
                <w:rFonts w:cstheme="minorHAnsi"/>
              </w:rPr>
            </w:pPr>
            <w:r w:rsidRPr="008F7CEF">
              <w:rPr>
                <w:rFonts w:cstheme="minorHAnsi"/>
              </w:rPr>
              <w:t>2025</w:t>
            </w:r>
          </w:p>
        </w:tc>
        <w:tc>
          <w:tcPr>
            <w:tcW w:w="1701" w:type="dxa"/>
          </w:tcPr>
          <w:p w14:paraId="7AAAB97D" w14:textId="77777777" w:rsidR="00995309" w:rsidRPr="008F7CEF" w:rsidRDefault="00995309" w:rsidP="00096170">
            <w:pPr>
              <w:pStyle w:val="ListParagraph"/>
              <w:ind w:left="0"/>
              <w:rPr>
                <w:rFonts w:cstheme="minorHAnsi"/>
              </w:rPr>
            </w:pPr>
          </w:p>
        </w:tc>
        <w:tc>
          <w:tcPr>
            <w:tcW w:w="1694" w:type="dxa"/>
          </w:tcPr>
          <w:p w14:paraId="029AE1EE" w14:textId="77777777" w:rsidR="00995309" w:rsidRPr="008F7CEF" w:rsidRDefault="00995309" w:rsidP="00096170">
            <w:pPr>
              <w:pStyle w:val="ListParagraph"/>
              <w:ind w:left="0"/>
              <w:jc w:val="right"/>
              <w:rPr>
                <w:rFonts w:cstheme="minorHAnsi"/>
              </w:rPr>
            </w:pPr>
          </w:p>
        </w:tc>
      </w:tr>
      <w:tr w:rsidR="00995309" w:rsidRPr="008F7CEF" w14:paraId="2E601D9A" w14:textId="77777777" w:rsidTr="00096170">
        <w:trPr>
          <w:trHeight w:val="283"/>
        </w:trPr>
        <w:tc>
          <w:tcPr>
            <w:tcW w:w="1129" w:type="dxa"/>
          </w:tcPr>
          <w:p w14:paraId="6D5C2E72" w14:textId="5323043A" w:rsidR="00995309" w:rsidRPr="008F7CEF" w:rsidRDefault="005712FC" w:rsidP="00096170">
            <w:pPr>
              <w:pStyle w:val="ListParagraph"/>
              <w:ind w:left="0"/>
              <w:jc w:val="right"/>
              <w:rPr>
                <w:rFonts w:cstheme="minorHAnsi"/>
              </w:rPr>
            </w:pPr>
            <w:r w:rsidRPr="008F7CEF">
              <w:rPr>
                <w:rFonts w:cstheme="minorHAnsi"/>
              </w:rPr>
              <w:t>Dec</w:t>
            </w:r>
            <w:r w:rsidR="00516907" w:rsidRPr="008F7CEF">
              <w:rPr>
                <w:rFonts w:cstheme="minorHAnsi"/>
              </w:rPr>
              <w:t xml:space="preserve"> 1</w:t>
            </w:r>
          </w:p>
        </w:tc>
        <w:tc>
          <w:tcPr>
            <w:tcW w:w="1701" w:type="dxa"/>
          </w:tcPr>
          <w:p w14:paraId="046EAFD0" w14:textId="329702E8" w:rsidR="00995309" w:rsidRPr="008F7CEF" w:rsidRDefault="00516907" w:rsidP="00096170">
            <w:pPr>
              <w:pStyle w:val="ListParagraph"/>
              <w:ind w:left="0"/>
              <w:rPr>
                <w:rFonts w:cstheme="minorHAnsi"/>
              </w:rPr>
            </w:pPr>
            <w:r w:rsidRPr="008F7CEF">
              <w:rPr>
                <w:rFonts w:cstheme="minorHAnsi"/>
              </w:rPr>
              <w:t>Interim dividend</w:t>
            </w:r>
          </w:p>
        </w:tc>
        <w:tc>
          <w:tcPr>
            <w:tcW w:w="1700" w:type="dxa"/>
            <w:tcBorders>
              <w:right w:val="single" w:sz="12" w:space="0" w:color="auto"/>
            </w:tcBorders>
          </w:tcPr>
          <w:p w14:paraId="255B7231" w14:textId="527A51F4" w:rsidR="00995309" w:rsidRPr="008F7CEF" w:rsidRDefault="00516907" w:rsidP="00096170">
            <w:pPr>
              <w:pStyle w:val="ListParagraph"/>
              <w:ind w:left="0"/>
              <w:jc w:val="right"/>
              <w:rPr>
                <w:rFonts w:cstheme="minorHAnsi"/>
                <w:b/>
                <w:bCs/>
              </w:rPr>
            </w:pPr>
            <w:r w:rsidRPr="008F7CEF">
              <w:rPr>
                <w:rFonts w:cstheme="minorHAnsi"/>
              </w:rPr>
              <w:t xml:space="preserve">192,000 </w:t>
            </w:r>
            <w:r w:rsidR="00691AFE" w:rsidRPr="008F7CEF">
              <w:rPr>
                <w:rFonts w:cstheme="minorHAnsi"/>
                <w:b/>
                <w:bCs/>
              </w:rPr>
              <w:t>(1) + 2</w:t>
            </w:r>
            <w:r w:rsidR="00420088" w:rsidRPr="008F7CEF">
              <w:rPr>
                <w:rFonts w:cstheme="minorHAnsi"/>
                <w:b/>
                <w:bCs/>
              </w:rPr>
              <w:t>*</w:t>
            </w:r>
          </w:p>
        </w:tc>
        <w:tc>
          <w:tcPr>
            <w:tcW w:w="1135" w:type="dxa"/>
            <w:tcBorders>
              <w:left w:val="single" w:sz="12" w:space="0" w:color="auto"/>
            </w:tcBorders>
          </w:tcPr>
          <w:p w14:paraId="40387B0C" w14:textId="7A90CD33" w:rsidR="00995309" w:rsidRPr="008F7CEF" w:rsidRDefault="005712FC" w:rsidP="00096170">
            <w:pPr>
              <w:pStyle w:val="ListParagraph"/>
              <w:ind w:left="0"/>
              <w:jc w:val="right"/>
              <w:rPr>
                <w:rFonts w:cstheme="minorHAnsi"/>
              </w:rPr>
            </w:pPr>
            <w:r w:rsidRPr="008F7CEF">
              <w:rPr>
                <w:rFonts w:cstheme="minorHAnsi"/>
              </w:rPr>
              <w:t>July 1</w:t>
            </w:r>
          </w:p>
        </w:tc>
        <w:tc>
          <w:tcPr>
            <w:tcW w:w="1701" w:type="dxa"/>
          </w:tcPr>
          <w:p w14:paraId="51D54C82" w14:textId="0E0623A7" w:rsidR="00995309" w:rsidRPr="008F7CEF" w:rsidRDefault="005712FC" w:rsidP="00096170">
            <w:pPr>
              <w:pStyle w:val="ListParagraph"/>
              <w:ind w:left="0"/>
              <w:rPr>
                <w:rFonts w:cstheme="minorHAnsi"/>
              </w:rPr>
            </w:pPr>
            <w:r w:rsidRPr="008F7CEF">
              <w:rPr>
                <w:rFonts w:cstheme="minorHAnsi"/>
              </w:rPr>
              <w:t>Balance</w:t>
            </w:r>
          </w:p>
        </w:tc>
        <w:tc>
          <w:tcPr>
            <w:tcW w:w="1694" w:type="dxa"/>
          </w:tcPr>
          <w:p w14:paraId="7EE4E633" w14:textId="33F0EEC6" w:rsidR="00995309" w:rsidRPr="008F7CEF" w:rsidRDefault="005712FC" w:rsidP="00096170">
            <w:pPr>
              <w:pStyle w:val="ListParagraph"/>
              <w:ind w:left="0"/>
              <w:jc w:val="right"/>
              <w:rPr>
                <w:rFonts w:cstheme="minorHAnsi"/>
                <w:b/>
                <w:bCs/>
              </w:rPr>
            </w:pPr>
            <w:r w:rsidRPr="008F7CEF">
              <w:rPr>
                <w:rFonts w:cstheme="minorHAnsi"/>
              </w:rPr>
              <w:t xml:space="preserve">207,000 </w:t>
            </w:r>
            <w:r w:rsidRPr="008F7CEF">
              <w:rPr>
                <w:rFonts w:cstheme="minorHAnsi"/>
                <w:b/>
                <w:bCs/>
              </w:rPr>
              <w:t>(1)</w:t>
            </w:r>
          </w:p>
        </w:tc>
      </w:tr>
      <w:tr w:rsidR="00995309" w:rsidRPr="008F7CEF" w14:paraId="73CC4F95" w14:textId="77777777" w:rsidTr="00096170">
        <w:trPr>
          <w:trHeight w:val="283"/>
        </w:trPr>
        <w:tc>
          <w:tcPr>
            <w:tcW w:w="1129" w:type="dxa"/>
          </w:tcPr>
          <w:p w14:paraId="385C6627" w14:textId="5BF1137F" w:rsidR="00995309" w:rsidRPr="008F7CEF" w:rsidRDefault="00B1136C" w:rsidP="00096170">
            <w:pPr>
              <w:pStyle w:val="ListParagraph"/>
              <w:ind w:left="0"/>
              <w:jc w:val="right"/>
              <w:rPr>
                <w:rFonts w:cstheme="minorHAnsi"/>
              </w:rPr>
            </w:pPr>
            <w:r w:rsidRPr="008F7CEF">
              <w:rPr>
                <w:rFonts w:cstheme="minorHAnsi"/>
              </w:rPr>
              <w:t>2026</w:t>
            </w:r>
          </w:p>
        </w:tc>
        <w:tc>
          <w:tcPr>
            <w:tcW w:w="1701" w:type="dxa"/>
          </w:tcPr>
          <w:p w14:paraId="4BC7AB67" w14:textId="7100D3B4" w:rsidR="00995309" w:rsidRPr="008F7CEF" w:rsidRDefault="00995309" w:rsidP="00096170">
            <w:pPr>
              <w:pStyle w:val="ListParagraph"/>
              <w:ind w:left="0"/>
              <w:rPr>
                <w:rFonts w:cstheme="minorHAnsi"/>
              </w:rPr>
            </w:pPr>
          </w:p>
        </w:tc>
        <w:tc>
          <w:tcPr>
            <w:tcW w:w="1700" w:type="dxa"/>
            <w:tcBorders>
              <w:right w:val="single" w:sz="12" w:space="0" w:color="auto"/>
            </w:tcBorders>
          </w:tcPr>
          <w:p w14:paraId="460761F7" w14:textId="1AA96E80" w:rsidR="00995309" w:rsidRPr="008F7CEF" w:rsidRDefault="00995309" w:rsidP="00096170">
            <w:pPr>
              <w:pStyle w:val="ListParagraph"/>
              <w:ind w:left="0"/>
              <w:jc w:val="right"/>
              <w:rPr>
                <w:rFonts w:cstheme="minorHAnsi"/>
                <w:b/>
                <w:bCs/>
              </w:rPr>
            </w:pPr>
          </w:p>
        </w:tc>
        <w:tc>
          <w:tcPr>
            <w:tcW w:w="1135" w:type="dxa"/>
            <w:tcBorders>
              <w:left w:val="single" w:sz="12" w:space="0" w:color="auto"/>
            </w:tcBorders>
          </w:tcPr>
          <w:p w14:paraId="24460884" w14:textId="4C2B55D6" w:rsidR="00995309" w:rsidRPr="008F7CEF" w:rsidRDefault="00691AFE" w:rsidP="00096170">
            <w:pPr>
              <w:pStyle w:val="ListParagraph"/>
              <w:ind w:left="0"/>
              <w:jc w:val="right"/>
              <w:rPr>
                <w:rFonts w:cstheme="minorHAnsi"/>
              </w:rPr>
            </w:pPr>
            <w:r w:rsidRPr="008F7CEF">
              <w:rPr>
                <w:rFonts w:cstheme="minorHAnsi"/>
              </w:rPr>
              <w:t>2026</w:t>
            </w:r>
          </w:p>
        </w:tc>
        <w:tc>
          <w:tcPr>
            <w:tcW w:w="1701" w:type="dxa"/>
          </w:tcPr>
          <w:p w14:paraId="2DC163E1" w14:textId="77777777" w:rsidR="00995309" w:rsidRPr="008F7CEF" w:rsidRDefault="00995309" w:rsidP="00096170">
            <w:pPr>
              <w:pStyle w:val="ListParagraph"/>
              <w:ind w:left="0"/>
              <w:rPr>
                <w:rFonts w:cstheme="minorHAnsi"/>
              </w:rPr>
            </w:pPr>
          </w:p>
        </w:tc>
        <w:tc>
          <w:tcPr>
            <w:tcW w:w="1694" w:type="dxa"/>
          </w:tcPr>
          <w:p w14:paraId="6F2183DB" w14:textId="77777777" w:rsidR="00995309" w:rsidRPr="008F7CEF" w:rsidRDefault="00995309" w:rsidP="00096170">
            <w:pPr>
              <w:pStyle w:val="ListParagraph"/>
              <w:ind w:left="0"/>
              <w:jc w:val="right"/>
              <w:rPr>
                <w:rFonts w:cstheme="minorHAnsi"/>
              </w:rPr>
            </w:pPr>
          </w:p>
        </w:tc>
      </w:tr>
      <w:tr w:rsidR="00995309" w:rsidRPr="008F7CEF" w14:paraId="21B20448" w14:textId="77777777" w:rsidTr="00096170">
        <w:trPr>
          <w:trHeight w:val="283"/>
        </w:trPr>
        <w:tc>
          <w:tcPr>
            <w:tcW w:w="1129" w:type="dxa"/>
          </w:tcPr>
          <w:p w14:paraId="0015FE0B" w14:textId="439398E1" w:rsidR="00995309" w:rsidRPr="008F7CEF" w:rsidRDefault="00B1136C" w:rsidP="00096170">
            <w:pPr>
              <w:pStyle w:val="ListParagraph"/>
              <w:ind w:left="0"/>
              <w:jc w:val="right"/>
              <w:rPr>
                <w:rFonts w:cstheme="minorHAnsi"/>
              </w:rPr>
            </w:pPr>
            <w:r w:rsidRPr="008F7CEF">
              <w:rPr>
                <w:rFonts w:cstheme="minorHAnsi"/>
              </w:rPr>
              <w:t>June 30</w:t>
            </w:r>
          </w:p>
        </w:tc>
        <w:tc>
          <w:tcPr>
            <w:tcW w:w="1701" w:type="dxa"/>
          </w:tcPr>
          <w:p w14:paraId="66BFA9A9" w14:textId="1B115870" w:rsidR="00995309" w:rsidRPr="008F7CEF" w:rsidRDefault="00B1136C" w:rsidP="00096170">
            <w:pPr>
              <w:pStyle w:val="ListParagraph"/>
              <w:ind w:left="0"/>
              <w:rPr>
                <w:rFonts w:cstheme="minorHAnsi"/>
              </w:rPr>
            </w:pPr>
            <w:r w:rsidRPr="008F7CEF">
              <w:rPr>
                <w:rFonts w:cstheme="minorHAnsi"/>
              </w:rPr>
              <w:t>General reserve</w:t>
            </w:r>
          </w:p>
        </w:tc>
        <w:tc>
          <w:tcPr>
            <w:tcW w:w="1700" w:type="dxa"/>
            <w:tcBorders>
              <w:bottom w:val="single" w:sz="4" w:space="0" w:color="auto"/>
              <w:right w:val="single" w:sz="12" w:space="0" w:color="auto"/>
            </w:tcBorders>
          </w:tcPr>
          <w:p w14:paraId="61DCA50A" w14:textId="4DDA80EF" w:rsidR="00995309" w:rsidRPr="008F7CEF" w:rsidRDefault="00B629CA" w:rsidP="00096170">
            <w:pPr>
              <w:pStyle w:val="ListParagraph"/>
              <w:ind w:left="0"/>
              <w:jc w:val="right"/>
              <w:rPr>
                <w:rFonts w:cstheme="minorHAnsi"/>
                <w:b/>
                <w:bCs/>
              </w:rPr>
            </w:pPr>
            <w:r w:rsidRPr="008F7CEF">
              <w:rPr>
                <w:rFonts w:cstheme="minorHAnsi"/>
              </w:rPr>
              <w:t xml:space="preserve">150,000 </w:t>
            </w:r>
            <w:r w:rsidRPr="008F7CEF">
              <w:rPr>
                <w:rFonts w:cstheme="minorHAnsi"/>
                <w:b/>
                <w:bCs/>
              </w:rPr>
              <w:t>(1)</w:t>
            </w:r>
          </w:p>
        </w:tc>
        <w:tc>
          <w:tcPr>
            <w:tcW w:w="1135" w:type="dxa"/>
            <w:tcBorders>
              <w:left w:val="single" w:sz="12" w:space="0" w:color="auto"/>
            </w:tcBorders>
          </w:tcPr>
          <w:p w14:paraId="68B466A5" w14:textId="3964F977" w:rsidR="00995309" w:rsidRPr="008F7CEF" w:rsidRDefault="00691AFE" w:rsidP="00096170">
            <w:pPr>
              <w:pStyle w:val="ListParagraph"/>
              <w:ind w:left="0"/>
              <w:jc w:val="right"/>
              <w:rPr>
                <w:rFonts w:cstheme="minorHAnsi"/>
              </w:rPr>
            </w:pPr>
            <w:r w:rsidRPr="008F7CEF">
              <w:rPr>
                <w:rFonts w:cstheme="minorHAnsi"/>
              </w:rPr>
              <w:t>June 30</w:t>
            </w:r>
          </w:p>
        </w:tc>
        <w:tc>
          <w:tcPr>
            <w:tcW w:w="1701" w:type="dxa"/>
          </w:tcPr>
          <w:p w14:paraId="6BD2A500" w14:textId="63FC03BC" w:rsidR="00995309" w:rsidRPr="008F7CEF" w:rsidRDefault="00691AFE" w:rsidP="00096170">
            <w:pPr>
              <w:pStyle w:val="ListParagraph"/>
              <w:ind w:left="0"/>
              <w:rPr>
                <w:rFonts w:cstheme="minorHAnsi"/>
              </w:rPr>
            </w:pPr>
            <w:r w:rsidRPr="008F7CEF">
              <w:rPr>
                <w:rFonts w:cstheme="minorHAnsi"/>
              </w:rPr>
              <w:t>Profit after tax</w:t>
            </w:r>
          </w:p>
        </w:tc>
        <w:tc>
          <w:tcPr>
            <w:tcW w:w="1694" w:type="dxa"/>
            <w:tcBorders>
              <w:bottom w:val="single" w:sz="4" w:space="0" w:color="auto"/>
            </w:tcBorders>
          </w:tcPr>
          <w:p w14:paraId="0B10E1C5" w14:textId="269237FB" w:rsidR="00995309" w:rsidRPr="008F7CEF" w:rsidRDefault="00B1136C" w:rsidP="00096170">
            <w:pPr>
              <w:pStyle w:val="ListParagraph"/>
              <w:ind w:left="0"/>
              <w:jc w:val="right"/>
              <w:rPr>
                <w:rFonts w:cstheme="minorHAnsi"/>
              </w:rPr>
            </w:pPr>
            <w:r w:rsidRPr="008F7CEF">
              <w:rPr>
                <w:rFonts w:cstheme="minorHAnsi"/>
              </w:rPr>
              <w:t xml:space="preserve">450,000 </w:t>
            </w:r>
            <w:r w:rsidRPr="008F7CEF">
              <w:rPr>
                <w:rFonts w:cstheme="minorHAnsi"/>
                <w:b/>
                <w:bCs/>
              </w:rPr>
              <w:t>(1) + 2</w:t>
            </w:r>
            <w:r w:rsidR="00420088" w:rsidRPr="008F7CEF">
              <w:rPr>
                <w:rFonts w:cstheme="minorHAnsi"/>
                <w:b/>
                <w:bCs/>
              </w:rPr>
              <w:t>*</w:t>
            </w:r>
            <w:r w:rsidRPr="008F7CEF">
              <w:rPr>
                <w:rFonts w:cstheme="minorHAnsi"/>
              </w:rPr>
              <w:t xml:space="preserve"> </w:t>
            </w:r>
          </w:p>
        </w:tc>
      </w:tr>
      <w:tr w:rsidR="00995309" w:rsidRPr="008F7CEF" w14:paraId="069918B4" w14:textId="77777777" w:rsidTr="00096170">
        <w:trPr>
          <w:trHeight w:val="283"/>
        </w:trPr>
        <w:tc>
          <w:tcPr>
            <w:tcW w:w="1129" w:type="dxa"/>
          </w:tcPr>
          <w:p w14:paraId="455AFD19" w14:textId="77777777" w:rsidR="00995309" w:rsidRPr="008F7CEF" w:rsidRDefault="00995309" w:rsidP="00096170">
            <w:pPr>
              <w:pStyle w:val="ListParagraph"/>
              <w:ind w:left="0"/>
              <w:jc w:val="right"/>
              <w:rPr>
                <w:rFonts w:cstheme="minorHAnsi"/>
              </w:rPr>
            </w:pPr>
          </w:p>
        </w:tc>
        <w:tc>
          <w:tcPr>
            <w:tcW w:w="1701" w:type="dxa"/>
          </w:tcPr>
          <w:p w14:paraId="4EAC71BC" w14:textId="045ED24C" w:rsidR="00995309" w:rsidRPr="008F7CEF" w:rsidRDefault="003304FC" w:rsidP="00096170">
            <w:pPr>
              <w:pStyle w:val="ListParagraph"/>
              <w:ind w:left="0"/>
              <w:rPr>
                <w:rFonts w:cstheme="minorHAnsi"/>
              </w:rPr>
            </w:pPr>
            <w:r w:rsidRPr="008F7CEF">
              <w:rPr>
                <w:rFonts w:cstheme="minorHAnsi"/>
              </w:rPr>
              <w:t>Balance c/d</w:t>
            </w:r>
          </w:p>
        </w:tc>
        <w:tc>
          <w:tcPr>
            <w:tcW w:w="1700" w:type="dxa"/>
            <w:tcBorders>
              <w:bottom w:val="single" w:sz="12" w:space="0" w:color="auto"/>
              <w:right w:val="single" w:sz="12" w:space="0" w:color="auto"/>
            </w:tcBorders>
          </w:tcPr>
          <w:p w14:paraId="48942857" w14:textId="167CBB3D" w:rsidR="00995309" w:rsidRPr="008F7CEF" w:rsidRDefault="00D8019F" w:rsidP="00096170">
            <w:pPr>
              <w:pStyle w:val="ListParagraph"/>
              <w:ind w:left="0"/>
              <w:jc w:val="right"/>
              <w:rPr>
                <w:rFonts w:cstheme="minorHAnsi"/>
              </w:rPr>
            </w:pPr>
            <w:r w:rsidRPr="008F7CEF">
              <w:rPr>
                <w:rFonts w:cstheme="minorHAnsi"/>
              </w:rPr>
              <w:t>315,000</w:t>
            </w:r>
          </w:p>
        </w:tc>
        <w:tc>
          <w:tcPr>
            <w:tcW w:w="1135" w:type="dxa"/>
            <w:tcBorders>
              <w:left w:val="single" w:sz="12" w:space="0" w:color="auto"/>
            </w:tcBorders>
          </w:tcPr>
          <w:p w14:paraId="76DC72C9" w14:textId="77777777" w:rsidR="00995309" w:rsidRPr="008F7CEF" w:rsidRDefault="00995309" w:rsidP="00096170">
            <w:pPr>
              <w:pStyle w:val="ListParagraph"/>
              <w:ind w:left="0"/>
              <w:jc w:val="right"/>
              <w:rPr>
                <w:rFonts w:cstheme="minorHAnsi"/>
              </w:rPr>
            </w:pPr>
          </w:p>
        </w:tc>
        <w:tc>
          <w:tcPr>
            <w:tcW w:w="1701" w:type="dxa"/>
          </w:tcPr>
          <w:p w14:paraId="022C796B" w14:textId="77777777" w:rsidR="00995309" w:rsidRPr="008F7CEF" w:rsidRDefault="00995309" w:rsidP="00096170">
            <w:pPr>
              <w:pStyle w:val="ListParagraph"/>
              <w:ind w:left="0"/>
              <w:rPr>
                <w:rFonts w:cstheme="minorHAnsi"/>
              </w:rPr>
            </w:pPr>
          </w:p>
        </w:tc>
        <w:tc>
          <w:tcPr>
            <w:tcW w:w="1694" w:type="dxa"/>
            <w:tcBorders>
              <w:bottom w:val="single" w:sz="12" w:space="0" w:color="auto"/>
            </w:tcBorders>
          </w:tcPr>
          <w:p w14:paraId="7F3A9CAA" w14:textId="77777777" w:rsidR="00995309" w:rsidRPr="008F7CEF" w:rsidRDefault="00995309" w:rsidP="00096170">
            <w:pPr>
              <w:pStyle w:val="ListParagraph"/>
              <w:ind w:left="0"/>
              <w:jc w:val="right"/>
              <w:rPr>
                <w:rFonts w:cstheme="minorHAnsi"/>
              </w:rPr>
            </w:pPr>
          </w:p>
        </w:tc>
      </w:tr>
      <w:tr w:rsidR="00B1136C" w:rsidRPr="008F7CEF" w14:paraId="60FF8B3B" w14:textId="77777777" w:rsidTr="00096170">
        <w:trPr>
          <w:trHeight w:val="283"/>
        </w:trPr>
        <w:tc>
          <w:tcPr>
            <w:tcW w:w="1129" w:type="dxa"/>
          </w:tcPr>
          <w:p w14:paraId="53938BCE" w14:textId="77777777" w:rsidR="00B1136C" w:rsidRPr="008F7CEF" w:rsidRDefault="00B1136C" w:rsidP="00096170">
            <w:pPr>
              <w:pStyle w:val="ListParagraph"/>
              <w:ind w:left="0"/>
              <w:jc w:val="right"/>
              <w:rPr>
                <w:rFonts w:cstheme="minorHAnsi"/>
              </w:rPr>
            </w:pPr>
          </w:p>
        </w:tc>
        <w:tc>
          <w:tcPr>
            <w:tcW w:w="1701" w:type="dxa"/>
          </w:tcPr>
          <w:p w14:paraId="5E67520C" w14:textId="77777777" w:rsidR="00B1136C" w:rsidRPr="008F7CEF" w:rsidRDefault="00B1136C" w:rsidP="00096170">
            <w:pPr>
              <w:pStyle w:val="ListParagraph"/>
              <w:ind w:left="0"/>
              <w:rPr>
                <w:rFonts w:cstheme="minorHAnsi"/>
              </w:rPr>
            </w:pPr>
          </w:p>
        </w:tc>
        <w:tc>
          <w:tcPr>
            <w:tcW w:w="1700" w:type="dxa"/>
            <w:tcBorders>
              <w:top w:val="single" w:sz="12" w:space="0" w:color="auto"/>
              <w:bottom w:val="single" w:sz="12" w:space="0" w:color="auto"/>
              <w:right w:val="single" w:sz="12" w:space="0" w:color="auto"/>
            </w:tcBorders>
          </w:tcPr>
          <w:p w14:paraId="3CC38BFF" w14:textId="3574E7BA" w:rsidR="00B1136C" w:rsidRPr="008F7CEF" w:rsidRDefault="007E0B1E" w:rsidP="00096170">
            <w:pPr>
              <w:pStyle w:val="ListParagraph"/>
              <w:ind w:left="0"/>
              <w:jc w:val="right"/>
              <w:rPr>
                <w:rFonts w:cstheme="minorHAnsi"/>
              </w:rPr>
            </w:pPr>
            <w:r w:rsidRPr="008F7CEF">
              <w:rPr>
                <w:rFonts w:cstheme="minorHAnsi"/>
              </w:rPr>
              <w:t>657,000</w:t>
            </w:r>
          </w:p>
        </w:tc>
        <w:tc>
          <w:tcPr>
            <w:tcW w:w="1135" w:type="dxa"/>
            <w:tcBorders>
              <w:left w:val="single" w:sz="12" w:space="0" w:color="auto"/>
            </w:tcBorders>
          </w:tcPr>
          <w:p w14:paraId="34DE9638" w14:textId="77777777" w:rsidR="00B1136C" w:rsidRPr="008F7CEF" w:rsidRDefault="00B1136C" w:rsidP="00096170">
            <w:pPr>
              <w:pStyle w:val="ListParagraph"/>
              <w:ind w:left="0"/>
              <w:jc w:val="right"/>
              <w:rPr>
                <w:rFonts w:cstheme="minorHAnsi"/>
              </w:rPr>
            </w:pPr>
          </w:p>
        </w:tc>
        <w:tc>
          <w:tcPr>
            <w:tcW w:w="1701" w:type="dxa"/>
          </w:tcPr>
          <w:p w14:paraId="5A35C15A" w14:textId="77777777" w:rsidR="00B1136C" w:rsidRPr="008F7CEF" w:rsidRDefault="00B1136C" w:rsidP="00096170">
            <w:pPr>
              <w:pStyle w:val="ListParagraph"/>
              <w:ind w:left="0"/>
              <w:rPr>
                <w:rFonts w:cstheme="minorHAnsi"/>
              </w:rPr>
            </w:pPr>
          </w:p>
        </w:tc>
        <w:tc>
          <w:tcPr>
            <w:tcW w:w="1694" w:type="dxa"/>
            <w:tcBorders>
              <w:top w:val="single" w:sz="12" w:space="0" w:color="auto"/>
              <w:bottom w:val="single" w:sz="12" w:space="0" w:color="auto"/>
            </w:tcBorders>
          </w:tcPr>
          <w:p w14:paraId="5B477FD2" w14:textId="141F04AD" w:rsidR="00B1136C" w:rsidRPr="008F7CEF" w:rsidRDefault="007E0B1E" w:rsidP="00096170">
            <w:pPr>
              <w:pStyle w:val="ListParagraph"/>
              <w:ind w:left="0"/>
              <w:jc w:val="right"/>
              <w:rPr>
                <w:rFonts w:cstheme="minorHAnsi"/>
              </w:rPr>
            </w:pPr>
            <w:r w:rsidRPr="008F7CEF">
              <w:rPr>
                <w:rFonts w:cstheme="minorHAnsi"/>
              </w:rPr>
              <w:t>657,000</w:t>
            </w:r>
          </w:p>
        </w:tc>
      </w:tr>
      <w:tr w:rsidR="00B1136C" w:rsidRPr="008F7CEF" w14:paraId="073D180A" w14:textId="77777777" w:rsidTr="00096170">
        <w:trPr>
          <w:trHeight w:val="283"/>
        </w:trPr>
        <w:tc>
          <w:tcPr>
            <w:tcW w:w="1129" w:type="dxa"/>
          </w:tcPr>
          <w:p w14:paraId="7C9A3C6D" w14:textId="77777777" w:rsidR="00B1136C" w:rsidRPr="008F7CEF" w:rsidRDefault="00B1136C" w:rsidP="00096170">
            <w:pPr>
              <w:pStyle w:val="ListParagraph"/>
              <w:ind w:left="0"/>
              <w:jc w:val="right"/>
              <w:rPr>
                <w:rFonts w:cstheme="minorHAnsi"/>
              </w:rPr>
            </w:pPr>
          </w:p>
        </w:tc>
        <w:tc>
          <w:tcPr>
            <w:tcW w:w="1701" w:type="dxa"/>
          </w:tcPr>
          <w:p w14:paraId="440D148A" w14:textId="77777777" w:rsidR="00B1136C" w:rsidRPr="008F7CEF" w:rsidRDefault="00B1136C" w:rsidP="00096170">
            <w:pPr>
              <w:pStyle w:val="ListParagraph"/>
              <w:ind w:left="0"/>
              <w:rPr>
                <w:rFonts w:cstheme="minorHAnsi"/>
              </w:rPr>
            </w:pPr>
          </w:p>
        </w:tc>
        <w:tc>
          <w:tcPr>
            <w:tcW w:w="1700" w:type="dxa"/>
            <w:tcBorders>
              <w:top w:val="single" w:sz="12" w:space="0" w:color="auto"/>
              <w:bottom w:val="single" w:sz="4" w:space="0" w:color="auto"/>
              <w:right w:val="single" w:sz="12" w:space="0" w:color="auto"/>
            </w:tcBorders>
          </w:tcPr>
          <w:p w14:paraId="44D9BE2F" w14:textId="77777777" w:rsidR="00B1136C" w:rsidRPr="008F7CEF" w:rsidRDefault="00B1136C" w:rsidP="00096170">
            <w:pPr>
              <w:pStyle w:val="ListParagraph"/>
              <w:ind w:left="0"/>
              <w:jc w:val="right"/>
              <w:rPr>
                <w:rFonts w:cstheme="minorHAnsi"/>
              </w:rPr>
            </w:pPr>
          </w:p>
        </w:tc>
        <w:tc>
          <w:tcPr>
            <w:tcW w:w="1135" w:type="dxa"/>
            <w:tcBorders>
              <w:left w:val="single" w:sz="12" w:space="0" w:color="auto"/>
            </w:tcBorders>
          </w:tcPr>
          <w:p w14:paraId="7061F8EC" w14:textId="0F4168BB" w:rsidR="00B1136C" w:rsidRPr="008F7CEF" w:rsidRDefault="007E0B1E" w:rsidP="00096170">
            <w:pPr>
              <w:pStyle w:val="ListParagraph"/>
              <w:ind w:left="0"/>
              <w:jc w:val="right"/>
              <w:rPr>
                <w:rFonts w:cstheme="minorHAnsi"/>
              </w:rPr>
            </w:pPr>
            <w:r w:rsidRPr="008F7CEF">
              <w:rPr>
                <w:rFonts w:cstheme="minorHAnsi"/>
              </w:rPr>
              <w:t>July 1</w:t>
            </w:r>
          </w:p>
        </w:tc>
        <w:tc>
          <w:tcPr>
            <w:tcW w:w="1701" w:type="dxa"/>
          </w:tcPr>
          <w:p w14:paraId="79976C7E" w14:textId="6B03D0FB" w:rsidR="00B1136C" w:rsidRPr="008F7CEF" w:rsidRDefault="007E0B1E" w:rsidP="00096170">
            <w:pPr>
              <w:pStyle w:val="ListParagraph"/>
              <w:ind w:left="0"/>
              <w:rPr>
                <w:rFonts w:cstheme="minorHAnsi"/>
              </w:rPr>
            </w:pPr>
            <w:r w:rsidRPr="008F7CEF">
              <w:rPr>
                <w:rFonts w:cstheme="minorHAnsi"/>
              </w:rPr>
              <w:t>Balance b/d</w:t>
            </w:r>
          </w:p>
        </w:tc>
        <w:tc>
          <w:tcPr>
            <w:tcW w:w="1694" w:type="dxa"/>
            <w:tcBorders>
              <w:top w:val="single" w:sz="12" w:space="0" w:color="auto"/>
              <w:bottom w:val="single" w:sz="4" w:space="0" w:color="auto"/>
            </w:tcBorders>
          </w:tcPr>
          <w:p w14:paraId="412A1A3B" w14:textId="1CB7136F" w:rsidR="00B1136C" w:rsidRPr="008F7CEF" w:rsidRDefault="00D8019F" w:rsidP="00096170">
            <w:pPr>
              <w:pStyle w:val="ListParagraph"/>
              <w:ind w:left="0"/>
              <w:jc w:val="right"/>
              <w:rPr>
                <w:rFonts w:cstheme="minorHAnsi"/>
              </w:rPr>
            </w:pPr>
            <w:r w:rsidRPr="008F7CEF">
              <w:rPr>
                <w:rFonts w:cstheme="minorHAnsi"/>
              </w:rPr>
              <w:t>315,000</w:t>
            </w:r>
          </w:p>
        </w:tc>
      </w:tr>
      <w:tr w:rsidR="007E0B1E" w:rsidRPr="008F7CEF" w14:paraId="38BC8DF1" w14:textId="77777777" w:rsidTr="00096170">
        <w:trPr>
          <w:trHeight w:val="283"/>
        </w:trPr>
        <w:tc>
          <w:tcPr>
            <w:tcW w:w="1129" w:type="dxa"/>
          </w:tcPr>
          <w:p w14:paraId="227EF243" w14:textId="77777777" w:rsidR="007E0B1E" w:rsidRPr="008F7CEF" w:rsidRDefault="007E0B1E" w:rsidP="00096170">
            <w:pPr>
              <w:pStyle w:val="ListParagraph"/>
              <w:ind w:left="0"/>
              <w:jc w:val="right"/>
              <w:rPr>
                <w:rFonts w:cstheme="minorHAnsi"/>
              </w:rPr>
            </w:pPr>
          </w:p>
        </w:tc>
        <w:tc>
          <w:tcPr>
            <w:tcW w:w="1701" w:type="dxa"/>
          </w:tcPr>
          <w:p w14:paraId="7B20CA0E" w14:textId="77777777" w:rsidR="007E0B1E" w:rsidRPr="008F7CEF" w:rsidRDefault="007E0B1E" w:rsidP="00096170">
            <w:pPr>
              <w:pStyle w:val="ListParagraph"/>
              <w:ind w:left="0"/>
              <w:rPr>
                <w:rFonts w:cstheme="minorHAnsi"/>
              </w:rPr>
            </w:pPr>
          </w:p>
        </w:tc>
        <w:tc>
          <w:tcPr>
            <w:tcW w:w="1700" w:type="dxa"/>
            <w:tcBorders>
              <w:top w:val="single" w:sz="4" w:space="0" w:color="auto"/>
              <w:right w:val="single" w:sz="12" w:space="0" w:color="auto"/>
            </w:tcBorders>
          </w:tcPr>
          <w:p w14:paraId="33F4737F" w14:textId="77777777" w:rsidR="007E0B1E" w:rsidRPr="008F7CEF" w:rsidRDefault="007E0B1E" w:rsidP="00096170">
            <w:pPr>
              <w:pStyle w:val="ListParagraph"/>
              <w:ind w:left="0"/>
              <w:jc w:val="right"/>
              <w:rPr>
                <w:rFonts w:cstheme="minorHAnsi"/>
              </w:rPr>
            </w:pPr>
          </w:p>
        </w:tc>
        <w:tc>
          <w:tcPr>
            <w:tcW w:w="1135" w:type="dxa"/>
            <w:tcBorders>
              <w:left w:val="single" w:sz="12" w:space="0" w:color="auto"/>
            </w:tcBorders>
          </w:tcPr>
          <w:p w14:paraId="43FFA514" w14:textId="77777777" w:rsidR="007E0B1E" w:rsidRPr="008F7CEF" w:rsidRDefault="007E0B1E" w:rsidP="00096170">
            <w:pPr>
              <w:pStyle w:val="ListParagraph"/>
              <w:ind w:left="0"/>
              <w:jc w:val="right"/>
              <w:rPr>
                <w:rFonts w:cstheme="minorHAnsi"/>
              </w:rPr>
            </w:pPr>
          </w:p>
        </w:tc>
        <w:tc>
          <w:tcPr>
            <w:tcW w:w="1701" w:type="dxa"/>
          </w:tcPr>
          <w:p w14:paraId="416CD738" w14:textId="77777777" w:rsidR="007E0B1E" w:rsidRPr="008F7CEF" w:rsidRDefault="007E0B1E" w:rsidP="00096170">
            <w:pPr>
              <w:pStyle w:val="ListParagraph"/>
              <w:ind w:left="0"/>
              <w:rPr>
                <w:rFonts w:cstheme="minorHAnsi"/>
              </w:rPr>
            </w:pPr>
          </w:p>
        </w:tc>
        <w:tc>
          <w:tcPr>
            <w:tcW w:w="1694" w:type="dxa"/>
            <w:tcBorders>
              <w:top w:val="single" w:sz="4" w:space="0" w:color="auto"/>
            </w:tcBorders>
          </w:tcPr>
          <w:p w14:paraId="078948DA" w14:textId="77777777" w:rsidR="007E0B1E" w:rsidRPr="008F7CEF" w:rsidRDefault="007E0B1E" w:rsidP="00096170">
            <w:pPr>
              <w:pStyle w:val="ListParagraph"/>
              <w:ind w:left="0"/>
              <w:jc w:val="right"/>
              <w:rPr>
                <w:rFonts w:cstheme="minorHAnsi"/>
              </w:rPr>
            </w:pPr>
          </w:p>
        </w:tc>
      </w:tr>
    </w:tbl>
    <w:p w14:paraId="2A02A9D8" w14:textId="762BB481" w:rsidR="00BE48DF" w:rsidRPr="008F7CEF" w:rsidRDefault="00664312" w:rsidP="00C7083D">
      <w:pPr>
        <w:pStyle w:val="ListParagraph"/>
        <w:numPr>
          <w:ilvl w:val="0"/>
          <w:numId w:val="65"/>
        </w:numPr>
        <w:tabs>
          <w:tab w:val="right" w:pos="9070"/>
        </w:tabs>
        <w:spacing w:before="120" w:after="0"/>
        <w:rPr>
          <w:rFonts w:cstheme="minorHAnsi"/>
        </w:rPr>
      </w:pPr>
      <w:r w:rsidRPr="008F7CEF">
        <w:rPr>
          <w:rFonts w:cstheme="minorHAnsi"/>
        </w:rPr>
        <w:t>Deduct 1 mark for incorrect/omission of dates, to a maximum of 1 mark</w:t>
      </w:r>
      <w:r w:rsidR="00302D06" w:rsidRPr="008F7CEF">
        <w:rPr>
          <w:rFonts w:cstheme="minorHAnsi"/>
        </w:rPr>
        <w:t>.</w:t>
      </w:r>
    </w:p>
    <w:p w14:paraId="795E6C45" w14:textId="00EB374F" w:rsidR="00BE48DF" w:rsidRPr="008F7CEF" w:rsidRDefault="00664312" w:rsidP="00C7083D">
      <w:pPr>
        <w:pStyle w:val="ListParagraph"/>
        <w:numPr>
          <w:ilvl w:val="0"/>
          <w:numId w:val="65"/>
        </w:numPr>
        <w:tabs>
          <w:tab w:val="right" w:pos="9070"/>
        </w:tabs>
        <w:spacing w:before="120" w:after="0"/>
        <w:rPr>
          <w:rFonts w:cstheme="minorHAnsi"/>
        </w:rPr>
      </w:pPr>
      <w:r w:rsidRPr="008F7CEF">
        <w:rPr>
          <w:rFonts w:cstheme="minorHAnsi"/>
        </w:rPr>
        <w:t xml:space="preserve">Deduct 1 mark for </w:t>
      </w:r>
      <w:r w:rsidR="00BF2EBB" w:rsidRPr="008F7CEF">
        <w:rPr>
          <w:rFonts w:cstheme="minorHAnsi"/>
        </w:rPr>
        <w:t>each</w:t>
      </w:r>
      <w:r w:rsidRPr="008F7CEF">
        <w:rPr>
          <w:rFonts w:cstheme="minorHAnsi"/>
        </w:rPr>
        <w:t xml:space="preserve"> calculation error, to a maximum of 1 mark</w:t>
      </w:r>
      <w:r w:rsidR="00302D06" w:rsidRPr="008F7CEF">
        <w:rPr>
          <w:rFonts w:cstheme="minorHAnsi"/>
        </w:rPr>
        <w:t>.</w:t>
      </w:r>
    </w:p>
    <w:p w14:paraId="259A76B5" w14:textId="020DCDAC" w:rsidR="005C42B0" w:rsidRPr="008F7CEF" w:rsidRDefault="005C42B0" w:rsidP="00C7083D">
      <w:pPr>
        <w:pStyle w:val="ListParagraph"/>
        <w:numPr>
          <w:ilvl w:val="0"/>
          <w:numId w:val="65"/>
        </w:numPr>
        <w:tabs>
          <w:tab w:val="right" w:pos="9070"/>
        </w:tabs>
        <w:spacing w:before="120" w:after="0"/>
        <w:rPr>
          <w:rFonts w:cstheme="minorHAnsi"/>
        </w:rPr>
      </w:pPr>
      <w:r w:rsidRPr="008F7CEF">
        <w:rPr>
          <w:rFonts w:cstheme="minorHAnsi"/>
        </w:rPr>
        <w:t>Deduct 1 mark for not balancing</w:t>
      </w:r>
      <w:r w:rsidR="00302D06" w:rsidRPr="008F7CEF">
        <w:rPr>
          <w:rFonts w:cstheme="minorHAnsi"/>
        </w:rPr>
        <w:t>.</w:t>
      </w:r>
    </w:p>
    <w:p w14:paraId="6EA38721" w14:textId="77777777" w:rsidR="006F42B2" w:rsidRPr="008F7CEF" w:rsidRDefault="006F42B2">
      <w:pPr>
        <w:rPr>
          <w:rFonts w:eastAsia="Times New Roman" w:cs="Arial"/>
          <w:b/>
        </w:rPr>
      </w:pPr>
      <w:r w:rsidRPr="008F7CEF">
        <w:rPr>
          <w:rFonts w:eastAsia="Times New Roman" w:cs="Arial"/>
          <w:b/>
        </w:rPr>
        <w:br w:type="page"/>
      </w:r>
    </w:p>
    <w:p w14:paraId="44A87770" w14:textId="579AF485" w:rsidR="0056694D" w:rsidRPr="008F7CEF" w:rsidRDefault="0056694D" w:rsidP="00096170">
      <w:pPr>
        <w:pStyle w:val="SCSAQuestion"/>
      </w:pPr>
      <w:r w:rsidRPr="008F7CEF">
        <w:lastRenderedPageBreak/>
        <w:t>Question 3</w:t>
      </w:r>
      <w:r w:rsidRPr="008F7CEF">
        <w:tab/>
        <w:t>(8 marks)</w:t>
      </w:r>
    </w:p>
    <w:p w14:paraId="67DAE911" w14:textId="6B014E30" w:rsidR="006F42B2" w:rsidRPr="008F7CEF" w:rsidRDefault="006F42B2" w:rsidP="006F42B2">
      <w:pPr>
        <w:rPr>
          <w:rFonts w:cstheme="minorHAnsi"/>
        </w:rPr>
      </w:pPr>
      <w:r w:rsidRPr="008F7CEF">
        <w:rPr>
          <w:rFonts w:cstheme="minorHAnsi"/>
        </w:rPr>
        <w:t xml:space="preserve">Prepare the general ledger accounts provided below, recording the issue of bonus shares. Balancing is </w:t>
      </w:r>
      <w:r w:rsidR="007638DA" w:rsidRPr="008F7CEF">
        <w:rPr>
          <w:rFonts w:cstheme="minorHAnsi"/>
          <w:b/>
          <w:bCs/>
        </w:rPr>
        <w:t xml:space="preserve">not </w:t>
      </w:r>
      <w:r w:rsidRPr="008F7CEF">
        <w:rPr>
          <w:rFonts w:cstheme="minorHAnsi"/>
        </w:rPr>
        <w:t>required.</w:t>
      </w:r>
    </w:p>
    <w:p w14:paraId="67B26F11" w14:textId="77777777" w:rsidR="00F81AC4" w:rsidRPr="008F7CEF" w:rsidRDefault="00F81AC4" w:rsidP="00F81AC4">
      <w:pPr>
        <w:tabs>
          <w:tab w:val="right" w:pos="9070"/>
        </w:tabs>
        <w:rPr>
          <w:rFonts w:cstheme="minorHAnsi"/>
        </w:rPr>
      </w:pPr>
      <w:r w:rsidRPr="008F7CEF">
        <w:rPr>
          <w:rFonts w:cstheme="minorHAnsi"/>
        </w:rPr>
        <w:t>Workings:</w:t>
      </w:r>
    </w:p>
    <w:p w14:paraId="49F95FB6" w14:textId="333000B5" w:rsidR="00E341AA" w:rsidRPr="008F7CEF" w:rsidRDefault="00E341AA" w:rsidP="00F81AC4">
      <w:pPr>
        <w:rPr>
          <w:rFonts w:cstheme="minorHAnsi"/>
        </w:rPr>
      </w:pPr>
      <w:r w:rsidRPr="008F7CEF">
        <w:rPr>
          <w:rFonts w:cstheme="minorHAnsi"/>
        </w:rPr>
        <w:t>Share capital balance</w:t>
      </w:r>
      <w:r w:rsidRPr="008F7CEF">
        <w:rPr>
          <w:rFonts w:cstheme="minorHAnsi"/>
        </w:rPr>
        <w:tab/>
        <w:t xml:space="preserve">(3,000,000 </w:t>
      </w:r>
      <w:r w:rsidRPr="008F7CEF">
        <w:rPr>
          <w:rFonts w:cstheme="minorHAnsi"/>
          <w:b/>
          <w:bCs/>
        </w:rPr>
        <w:t>(1)</w:t>
      </w:r>
      <w:r w:rsidRPr="008F7CEF">
        <w:rPr>
          <w:rFonts w:cstheme="minorHAnsi"/>
        </w:rPr>
        <w:t xml:space="preserve"> x $2.00 </w:t>
      </w:r>
      <w:r w:rsidRPr="008F7CEF">
        <w:rPr>
          <w:rFonts w:cstheme="minorHAnsi"/>
          <w:b/>
          <w:bCs/>
        </w:rPr>
        <w:t>(1)</w:t>
      </w:r>
      <w:r w:rsidRPr="008F7CEF">
        <w:rPr>
          <w:rFonts w:cstheme="minorHAnsi"/>
        </w:rPr>
        <w:t xml:space="preserve">) - $30,000 </w:t>
      </w:r>
      <w:r w:rsidRPr="008F7CEF">
        <w:rPr>
          <w:rFonts w:cstheme="minorHAnsi"/>
          <w:b/>
          <w:bCs/>
        </w:rPr>
        <w:t>(1)</w:t>
      </w:r>
      <w:r w:rsidRPr="008F7CEF">
        <w:rPr>
          <w:rFonts w:cstheme="minorHAnsi"/>
        </w:rPr>
        <w:t xml:space="preserve"> = $</w:t>
      </w:r>
      <w:r w:rsidR="001F1101" w:rsidRPr="008F7CEF">
        <w:rPr>
          <w:rFonts w:cstheme="minorHAnsi"/>
        </w:rPr>
        <w:t>5</w:t>
      </w:r>
      <w:r w:rsidR="000B40BC" w:rsidRPr="008F7CEF">
        <w:rPr>
          <w:rFonts w:cstheme="minorHAnsi"/>
        </w:rPr>
        <w:t>,</w:t>
      </w:r>
      <w:r w:rsidR="001F1101" w:rsidRPr="008F7CEF">
        <w:rPr>
          <w:rFonts w:cstheme="minorHAnsi"/>
        </w:rPr>
        <w:t>97</w:t>
      </w:r>
      <w:r w:rsidR="009524F3" w:rsidRPr="008F7CEF">
        <w:rPr>
          <w:rFonts w:cstheme="minorHAnsi"/>
        </w:rPr>
        <w:t>0</w:t>
      </w:r>
      <w:r w:rsidRPr="008F7CEF">
        <w:rPr>
          <w:rFonts w:cstheme="minorHAnsi"/>
        </w:rPr>
        <w:t>,000</w:t>
      </w:r>
    </w:p>
    <w:p w14:paraId="33B29F26" w14:textId="5851821C" w:rsidR="00F81AC4" w:rsidRPr="008F7CEF" w:rsidRDefault="00EF5176" w:rsidP="00F81AC4">
      <w:pPr>
        <w:rPr>
          <w:rFonts w:cstheme="minorHAnsi"/>
        </w:rPr>
      </w:pPr>
      <w:r w:rsidRPr="008F7CEF">
        <w:rPr>
          <w:rFonts w:cstheme="minorHAnsi"/>
        </w:rPr>
        <w:t>Bonus share issue</w:t>
      </w:r>
      <w:r w:rsidR="00F81AC4" w:rsidRPr="008F7CEF">
        <w:rPr>
          <w:rFonts w:cstheme="minorHAnsi"/>
        </w:rPr>
        <w:tab/>
      </w:r>
      <w:r w:rsidRPr="008F7CEF">
        <w:rPr>
          <w:rFonts w:cstheme="minorHAnsi"/>
        </w:rPr>
        <w:t>(3,0</w:t>
      </w:r>
      <w:r w:rsidR="00F81AC4" w:rsidRPr="008F7CEF">
        <w:rPr>
          <w:rFonts w:cstheme="minorHAnsi"/>
        </w:rPr>
        <w:t xml:space="preserve">00,000 </w:t>
      </w:r>
      <w:r w:rsidR="00F81AC4" w:rsidRPr="008F7CEF">
        <w:rPr>
          <w:rFonts w:cstheme="minorHAnsi"/>
          <w:b/>
          <w:bCs/>
        </w:rPr>
        <w:t>(1)</w:t>
      </w:r>
      <w:r w:rsidRPr="008F7CEF">
        <w:rPr>
          <w:rFonts w:cstheme="minorHAnsi"/>
        </w:rPr>
        <w:t>/10</w:t>
      </w:r>
      <w:r w:rsidR="004E30E9" w:rsidRPr="008F7CEF">
        <w:rPr>
          <w:rFonts w:cstheme="minorHAnsi"/>
        </w:rPr>
        <w:t xml:space="preserve"> </w:t>
      </w:r>
      <w:r w:rsidR="004E30E9" w:rsidRPr="008F7CEF">
        <w:rPr>
          <w:rFonts w:cstheme="minorHAnsi"/>
          <w:b/>
          <w:bCs/>
        </w:rPr>
        <w:t>(1)</w:t>
      </w:r>
      <w:r w:rsidR="004E30E9" w:rsidRPr="008F7CEF">
        <w:rPr>
          <w:rFonts w:cstheme="minorHAnsi"/>
        </w:rPr>
        <w:t>)</w:t>
      </w:r>
      <w:r w:rsidR="00F81AC4" w:rsidRPr="008F7CEF">
        <w:rPr>
          <w:rFonts w:cstheme="minorHAnsi"/>
        </w:rPr>
        <w:t xml:space="preserve"> x </w:t>
      </w:r>
      <w:r w:rsidR="004E30E9" w:rsidRPr="008F7CEF">
        <w:rPr>
          <w:rFonts w:cstheme="minorHAnsi"/>
        </w:rPr>
        <w:t>$2.50</w:t>
      </w:r>
      <w:r w:rsidR="00F81AC4" w:rsidRPr="008F7CEF">
        <w:rPr>
          <w:rFonts w:cstheme="minorHAnsi"/>
        </w:rPr>
        <w:t xml:space="preserve"> </w:t>
      </w:r>
      <w:r w:rsidR="00F81AC4" w:rsidRPr="008F7CEF">
        <w:rPr>
          <w:rFonts w:cstheme="minorHAnsi"/>
          <w:b/>
          <w:bCs/>
        </w:rPr>
        <w:t>(1)</w:t>
      </w:r>
      <w:r w:rsidR="00F81AC4" w:rsidRPr="008F7CEF">
        <w:rPr>
          <w:rFonts w:cstheme="minorHAnsi"/>
        </w:rPr>
        <w:t xml:space="preserve"> = $</w:t>
      </w:r>
      <w:r w:rsidR="00FD0070" w:rsidRPr="008F7CEF">
        <w:rPr>
          <w:rFonts w:cstheme="minorHAnsi"/>
        </w:rPr>
        <w:t>7</w:t>
      </w:r>
      <w:r w:rsidR="00F81AC4" w:rsidRPr="008F7CEF">
        <w:rPr>
          <w:rFonts w:cstheme="minorHAnsi"/>
        </w:rPr>
        <w:t>50,000</w:t>
      </w:r>
    </w:p>
    <w:p w14:paraId="66903F22" w14:textId="436D3DC8" w:rsidR="00F81AC4" w:rsidRPr="008F7CEF" w:rsidRDefault="00715983" w:rsidP="00F81AC4">
      <w:pPr>
        <w:tabs>
          <w:tab w:val="right" w:pos="9070"/>
        </w:tabs>
        <w:spacing w:after="0"/>
        <w:jc w:val="center"/>
        <w:rPr>
          <w:rFonts w:cstheme="minorHAnsi"/>
          <w:b/>
          <w:bCs/>
        </w:rPr>
      </w:pPr>
      <w:r w:rsidRPr="008F7CEF">
        <w:rPr>
          <w:rFonts w:cstheme="minorHAnsi"/>
          <w:b/>
          <w:bCs/>
        </w:rPr>
        <w:t>Zee Gen</w:t>
      </w:r>
      <w:r w:rsidR="00F81AC4" w:rsidRPr="008F7CEF">
        <w:rPr>
          <w:rFonts w:cstheme="minorHAnsi"/>
          <w:b/>
          <w:bCs/>
        </w:rPr>
        <w:t xml:space="preserve"> Ltd</w:t>
      </w:r>
    </w:p>
    <w:p w14:paraId="46D2DC62" w14:textId="77777777" w:rsidR="00F81AC4" w:rsidRPr="008F7CEF" w:rsidRDefault="00F81AC4" w:rsidP="00F81AC4">
      <w:pPr>
        <w:tabs>
          <w:tab w:val="right" w:pos="9070"/>
        </w:tabs>
        <w:spacing w:after="0"/>
        <w:jc w:val="center"/>
        <w:rPr>
          <w:rFonts w:cstheme="minorHAnsi"/>
          <w:b/>
          <w:bCs/>
        </w:rPr>
      </w:pPr>
      <w:r w:rsidRPr="008F7CEF">
        <w:rPr>
          <w:rFonts w:cstheme="minorHAnsi"/>
          <w:b/>
          <w:bCs/>
        </w:rPr>
        <w:t>General ledger (extract)</w:t>
      </w:r>
    </w:p>
    <w:p w14:paraId="77B9D2D9" w14:textId="7ED556F0" w:rsidR="00F81AC4" w:rsidRPr="008F7CEF" w:rsidRDefault="00715983" w:rsidP="00096170">
      <w:pPr>
        <w:tabs>
          <w:tab w:val="right" w:pos="9070"/>
        </w:tabs>
        <w:spacing w:before="120" w:after="0"/>
        <w:jc w:val="center"/>
        <w:rPr>
          <w:rFonts w:cstheme="minorHAnsi"/>
          <w:b/>
          <w:bCs/>
        </w:rPr>
      </w:pPr>
      <w:r w:rsidRPr="008F7CEF">
        <w:rPr>
          <w:rFonts w:cstheme="minorHAnsi"/>
          <w:b/>
          <w:bCs/>
        </w:rPr>
        <w:t xml:space="preserve">Share capital </w:t>
      </w:r>
      <w:r w:rsidR="00F81AC4" w:rsidRPr="008F7CEF">
        <w:rPr>
          <w:rFonts w:cstheme="minorHAnsi"/>
          <w:b/>
          <w:bCs/>
        </w:rPr>
        <w:t>account</w:t>
      </w:r>
    </w:p>
    <w:tbl>
      <w:tblPr>
        <w:tblStyle w:val="TableGrid"/>
        <w:tblW w:w="0" w:type="auto"/>
        <w:tblCellMar>
          <w:top w:w="57" w:type="dxa"/>
          <w:bottom w:w="57" w:type="dxa"/>
        </w:tblCellMar>
        <w:tblLook w:val="04A0" w:firstRow="1" w:lastRow="0" w:firstColumn="1" w:lastColumn="0" w:noHBand="0" w:noVBand="1"/>
      </w:tblPr>
      <w:tblGrid>
        <w:gridCol w:w="1129"/>
        <w:gridCol w:w="1701"/>
        <w:gridCol w:w="1700"/>
        <w:gridCol w:w="1135"/>
        <w:gridCol w:w="1701"/>
        <w:gridCol w:w="1694"/>
      </w:tblGrid>
      <w:tr w:rsidR="00F81AC4" w:rsidRPr="008F7CEF" w14:paraId="499BB4E4" w14:textId="77777777" w:rsidTr="00096170">
        <w:trPr>
          <w:trHeight w:val="283"/>
        </w:trPr>
        <w:tc>
          <w:tcPr>
            <w:tcW w:w="1129" w:type="dxa"/>
            <w:tcBorders>
              <w:top w:val="single" w:sz="12" w:space="0" w:color="auto"/>
            </w:tcBorders>
          </w:tcPr>
          <w:p w14:paraId="2EDAC106" w14:textId="77777777" w:rsidR="00F81AC4" w:rsidRPr="008F7CEF" w:rsidRDefault="00F81AC4" w:rsidP="00096170">
            <w:pPr>
              <w:pStyle w:val="ListParagraph"/>
              <w:spacing w:line="276" w:lineRule="auto"/>
              <w:ind w:left="0"/>
              <w:jc w:val="center"/>
              <w:rPr>
                <w:rFonts w:cstheme="minorHAnsi"/>
                <w:b/>
                <w:bCs/>
              </w:rPr>
            </w:pPr>
            <w:r w:rsidRPr="008F7CEF">
              <w:rPr>
                <w:rFonts w:cstheme="minorHAnsi"/>
                <w:b/>
                <w:bCs/>
              </w:rPr>
              <w:t>Date</w:t>
            </w:r>
          </w:p>
        </w:tc>
        <w:tc>
          <w:tcPr>
            <w:tcW w:w="1701" w:type="dxa"/>
            <w:tcBorders>
              <w:top w:val="single" w:sz="12" w:space="0" w:color="auto"/>
            </w:tcBorders>
          </w:tcPr>
          <w:p w14:paraId="192BD621" w14:textId="77777777" w:rsidR="00F81AC4" w:rsidRPr="008F7CEF" w:rsidRDefault="00F81AC4" w:rsidP="00096170">
            <w:pPr>
              <w:pStyle w:val="ListParagraph"/>
              <w:spacing w:line="276" w:lineRule="auto"/>
              <w:ind w:left="0"/>
              <w:jc w:val="center"/>
              <w:rPr>
                <w:rFonts w:cstheme="minorHAnsi"/>
                <w:b/>
                <w:bCs/>
              </w:rPr>
            </w:pPr>
            <w:r w:rsidRPr="008F7CEF">
              <w:rPr>
                <w:rFonts w:cstheme="minorHAnsi"/>
                <w:b/>
                <w:bCs/>
              </w:rPr>
              <w:t>Details</w:t>
            </w:r>
          </w:p>
        </w:tc>
        <w:tc>
          <w:tcPr>
            <w:tcW w:w="1700" w:type="dxa"/>
            <w:tcBorders>
              <w:top w:val="single" w:sz="12" w:space="0" w:color="auto"/>
              <w:right w:val="single" w:sz="12" w:space="0" w:color="auto"/>
            </w:tcBorders>
          </w:tcPr>
          <w:p w14:paraId="41C26663" w14:textId="77777777" w:rsidR="00F81AC4" w:rsidRPr="008F7CEF" w:rsidRDefault="00F81AC4" w:rsidP="00096170">
            <w:pPr>
              <w:pStyle w:val="ListParagraph"/>
              <w:spacing w:line="276" w:lineRule="auto"/>
              <w:ind w:left="0"/>
              <w:jc w:val="center"/>
              <w:rPr>
                <w:rFonts w:cstheme="minorHAnsi"/>
                <w:b/>
                <w:bCs/>
              </w:rPr>
            </w:pPr>
            <w:r w:rsidRPr="008F7CEF">
              <w:rPr>
                <w:rFonts w:cstheme="minorHAnsi"/>
                <w:b/>
                <w:bCs/>
              </w:rPr>
              <w:t>Amount</w:t>
            </w:r>
          </w:p>
          <w:p w14:paraId="59DEB8DB" w14:textId="77777777" w:rsidR="00F81AC4" w:rsidRPr="008F7CEF" w:rsidRDefault="00F81AC4" w:rsidP="00096170">
            <w:pPr>
              <w:pStyle w:val="ListParagraph"/>
              <w:spacing w:line="276" w:lineRule="auto"/>
              <w:ind w:left="0"/>
              <w:jc w:val="center"/>
              <w:rPr>
                <w:rFonts w:cstheme="minorHAnsi"/>
                <w:b/>
                <w:bCs/>
              </w:rPr>
            </w:pPr>
            <w:r w:rsidRPr="008F7CEF">
              <w:rPr>
                <w:rFonts w:cstheme="minorHAnsi"/>
                <w:b/>
                <w:bCs/>
              </w:rPr>
              <w:t>$</w:t>
            </w:r>
          </w:p>
        </w:tc>
        <w:tc>
          <w:tcPr>
            <w:tcW w:w="1135" w:type="dxa"/>
            <w:tcBorders>
              <w:top w:val="single" w:sz="12" w:space="0" w:color="auto"/>
              <w:left w:val="single" w:sz="12" w:space="0" w:color="auto"/>
            </w:tcBorders>
          </w:tcPr>
          <w:p w14:paraId="5066A20B" w14:textId="77777777" w:rsidR="00F81AC4" w:rsidRPr="008F7CEF" w:rsidRDefault="00F81AC4" w:rsidP="00096170">
            <w:pPr>
              <w:pStyle w:val="ListParagraph"/>
              <w:spacing w:line="276" w:lineRule="auto"/>
              <w:ind w:left="0"/>
              <w:jc w:val="center"/>
              <w:rPr>
                <w:rFonts w:cstheme="minorHAnsi"/>
                <w:b/>
                <w:bCs/>
              </w:rPr>
            </w:pPr>
            <w:r w:rsidRPr="008F7CEF">
              <w:rPr>
                <w:rFonts w:cstheme="minorHAnsi"/>
                <w:b/>
                <w:bCs/>
              </w:rPr>
              <w:t>Date</w:t>
            </w:r>
          </w:p>
        </w:tc>
        <w:tc>
          <w:tcPr>
            <w:tcW w:w="1701" w:type="dxa"/>
            <w:tcBorders>
              <w:top w:val="single" w:sz="12" w:space="0" w:color="auto"/>
            </w:tcBorders>
          </w:tcPr>
          <w:p w14:paraId="0C635CD6" w14:textId="77777777" w:rsidR="00F81AC4" w:rsidRPr="008F7CEF" w:rsidRDefault="00F81AC4" w:rsidP="00096170">
            <w:pPr>
              <w:pStyle w:val="ListParagraph"/>
              <w:spacing w:line="276" w:lineRule="auto"/>
              <w:ind w:left="0"/>
              <w:jc w:val="center"/>
              <w:rPr>
                <w:rFonts w:cstheme="minorHAnsi"/>
                <w:b/>
                <w:bCs/>
              </w:rPr>
            </w:pPr>
            <w:r w:rsidRPr="008F7CEF">
              <w:rPr>
                <w:rFonts w:cstheme="minorHAnsi"/>
                <w:b/>
                <w:bCs/>
              </w:rPr>
              <w:t>Details</w:t>
            </w:r>
          </w:p>
        </w:tc>
        <w:tc>
          <w:tcPr>
            <w:tcW w:w="1694" w:type="dxa"/>
            <w:tcBorders>
              <w:top w:val="single" w:sz="12" w:space="0" w:color="auto"/>
            </w:tcBorders>
          </w:tcPr>
          <w:p w14:paraId="5AED333D" w14:textId="77777777" w:rsidR="00F81AC4" w:rsidRPr="008F7CEF" w:rsidRDefault="00F81AC4" w:rsidP="00096170">
            <w:pPr>
              <w:pStyle w:val="ListParagraph"/>
              <w:spacing w:line="276" w:lineRule="auto"/>
              <w:ind w:left="0"/>
              <w:jc w:val="center"/>
              <w:rPr>
                <w:rFonts w:cstheme="minorHAnsi"/>
                <w:b/>
                <w:bCs/>
              </w:rPr>
            </w:pPr>
            <w:r w:rsidRPr="008F7CEF">
              <w:rPr>
                <w:rFonts w:cstheme="minorHAnsi"/>
                <w:b/>
                <w:bCs/>
              </w:rPr>
              <w:t>Amount</w:t>
            </w:r>
          </w:p>
          <w:p w14:paraId="58D39F86" w14:textId="77777777" w:rsidR="00F81AC4" w:rsidRPr="008F7CEF" w:rsidRDefault="00F81AC4" w:rsidP="00096170">
            <w:pPr>
              <w:pStyle w:val="ListParagraph"/>
              <w:spacing w:line="276" w:lineRule="auto"/>
              <w:ind w:left="0"/>
              <w:jc w:val="center"/>
              <w:rPr>
                <w:rFonts w:cstheme="minorHAnsi"/>
                <w:b/>
                <w:bCs/>
              </w:rPr>
            </w:pPr>
            <w:r w:rsidRPr="008F7CEF">
              <w:rPr>
                <w:rFonts w:cstheme="minorHAnsi"/>
                <w:b/>
                <w:bCs/>
              </w:rPr>
              <w:t>$</w:t>
            </w:r>
          </w:p>
        </w:tc>
      </w:tr>
      <w:tr w:rsidR="00F81AC4" w:rsidRPr="008F7CEF" w14:paraId="5D3DAA9D" w14:textId="77777777" w:rsidTr="00096170">
        <w:trPr>
          <w:trHeight w:val="283"/>
        </w:trPr>
        <w:tc>
          <w:tcPr>
            <w:tcW w:w="1129" w:type="dxa"/>
          </w:tcPr>
          <w:p w14:paraId="7577672A" w14:textId="027104E4" w:rsidR="00F81AC4" w:rsidRPr="008F7CEF" w:rsidRDefault="00F81AC4" w:rsidP="00096170">
            <w:pPr>
              <w:pStyle w:val="ListParagraph"/>
              <w:spacing w:line="276" w:lineRule="auto"/>
              <w:ind w:left="0"/>
              <w:jc w:val="right"/>
              <w:rPr>
                <w:rFonts w:cstheme="minorHAnsi"/>
              </w:rPr>
            </w:pPr>
          </w:p>
        </w:tc>
        <w:tc>
          <w:tcPr>
            <w:tcW w:w="1701" w:type="dxa"/>
          </w:tcPr>
          <w:p w14:paraId="00BDBC62" w14:textId="77777777" w:rsidR="00F81AC4" w:rsidRPr="008F7CEF" w:rsidRDefault="00F81AC4" w:rsidP="00096170">
            <w:pPr>
              <w:pStyle w:val="ListParagraph"/>
              <w:spacing w:line="276" w:lineRule="auto"/>
              <w:ind w:left="0"/>
              <w:rPr>
                <w:rFonts w:cstheme="minorHAnsi"/>
              </w:rPr>
            </w:pPr>
          </w:p>
        </w:tc>
        <w:tc>
          <w:tcPr>
            <w:tcW w:w="1700" w:type="dxa"/>
            <w:tcBorders>
              <w:right w:val="single" w:sz="12" w:space="0" w:color="auto"/>
            </w:tcBorders>
          </w:tcPr>
          <w:p w14:paraId="09F0B47A" w14:textId="77777777" w:rsidR="00F81AC4" w:rsidRPr="008F7CEF" w:rsidRDefault="00F81AC4" w:rsidP="00096170">
            <w:pPr>
              <w:pStyle w:val="ListParagraph"/>
              <w:spacing w:line="276" w:lineRule="auto"/>
              <w:ind w:left="0"/>
              <w:jc w:val="right"/>
              <w:rPr>
                <w:rFonts w:cstheme="minorHAnsi"/>
              </w:rPr>
            </w:pPr>
          </w:p>
        </w:tc>
        <w:tc>
          <w:tcPr>
            <w:tcW w:w="1135" w:type="dxa"/>
            <w:tcBorders>
              <w:left w:val="single" w:sz="12" w:space="0" w:color="auto"/>
            </w:tcBorders>
          </w:tcPr>
          <w:p w14:paraId="72485AA0" w14:textId="69DC2EAF" w:rsidR="00F81AC4" w:rsidRPr="008F7CEF" w:rsidRDefault="007638DA" w:rsidP="00096170">
            <w:pPr>
              <w:pStyle w:val="ListParagraph"/>
              <w:spacing w:line="276" w:lineRule="auto"/>
              <w:ind w:left="0"/>
              <w:jc w:val="right"/>
              <w:rPr>
                <w:rFonts w:cstheme="minorHAnsi"/>
              </w:rPr>
            </w:pPr>
            <w:r w:rsidRPr="008F7CEF">
              <w:rPr>
                <w:rFonts w:cstheme="minorHAnsi"/>
              </w:rPr>
              <w:t>2025</w:t>
            </w:r>
          </w:p>
        </w:tc>
        <w:tc>
          <w:tcPr>
            <w:tcW w:w="1701" w:type="dxa"/>
          </w:tcPr>
          <w:p w14:paraId="5CC99B34" w14:textId="77777777" w:rsidR="00F81AC4" w:rsidRPr="008F7CEF" w:rsidRDefault="00F81AC4" w:rsidP="00096170">
            <w:pPr>
              <w:pStyle w:val="ListParagraph"/>
              <w:spacing w:line="276" w:lineRule="auto"/>
              <w:ind w:left="0"/>
              <w:rPr>
                <w:rFonts w:cstheme="minorHAnsi"/>
              </w:rPr>
            </w:pPr>
          </w:p>
        </w:tc>
        <w:tc>
          <w:tcPr>
            <w:tcW w:w="1694" w:type="dxa"/>
          </w:tcPr>
          <w:p w14:paraId="3D5411DA" w14:textId="77777777" w:rsidR="00F81AC4" w:rsidRPr="008F7CEF" w:rsidRDefault="00F81AC4" w:rsidP="00096170">
            <w:pPr>
              <w:pStyle w:val="ListParagraph"/>
              <w:spacing w:line="276" w:lineRule="auto"/>
              <w:ind w:left="0"/>
              <w:jc w:val="right"/>
              <w:rPr>
                <w:rFonts w:cstheme="minorHAnsi"/>
              </w:rPr>
            </w:pPr>
          </w:p>
        </w:tc>
      </w:tr>
      <w:tr w:rsidR="00F81AC4" w:rsidRPr="008F7CEF" w14:paraId="7BACFFF5" w14:textId="77777777" w:rsidTr="00096170">
        <w:trPr>
          <w:trHeight w:val="283"/>
        </w:trPr>
        <w:tc>
          <w:tcPr>
            <w:tcW w:w="1129" w:type="dxa"/>
          </w:tcPr>
          <w:p w14:paraId="21C741BF" w14:textId="4E656BF4" w:rsidR="00F81AC4" w:rsidRPr="008F7CEF" w:rsidRDefault="00F81AC4" w:rsidP="00096170">
            <w:pPr>
              <w:pStyle w:val="ListParagraph"/>
              <w:spacing w:line="276" w:lineRule="auto"/>
              <w:ind w:left="0"/>
              <w:jc w:val="right"/>
              <w:rPr>
                <w:rFonts w:cstheme="minorHAnsi"/>
              </w:rPr>
            </w:pPr>
          </w:p>
        </w:tc>
        <w:tc>
          <w:tcPr>
            <w:tcW w:w="1701" w:type="dxa"/>
          </w:tcPr>
          <w:p w14:paraId="743207C3" w14:textId="6A9417E4" w:rsidR="00F81AC4" w:rsidRPr="008F7CEF" w:rsidRDefault="00F81AC4" w:rsidP="00096170">
            <w:pPr>
              <w:pStyle w:val="ListParagraph"/>
              <w:spacing w:line="276" w:lineRule="auto"/>
              <w:ind w:left="0"/>
              <w:rPr>
                <w:rFonts w:cstheme="minorHAnsi"/>
              </w:rPr>
            </w:pPr>
          </w:p>
        </w:tc>
        <w:tc>
          <w:tcPr>
            <w:tcW w:w="1700" w:type="dxa"/>
            <w:tcBorders>
              <w:right w:val="single" w:sz="12" w:space="0" w:color="auto"/>
            </w:tcBorders>
          </w:tcPr>
          <w:p w14:paraId="3E60B9B4" w14:textId="79FC995A" w:rsidR="00F81AC4" w:rsidRPr="008F7CEF" w:rsidRDefault="00F81AC4" w:rsidP="00096170">
            <w:pPr>
              <w:pStyle w:val="ListParagraph"/>
              <w:spacing w:line="276" w:lineRule="auto"/>
              <w:ind w:left="0"/>
              <w:jc w:val="right"/>
              <w:rPr>
                <w:rFonts w:cstheme="minorHAnsi"/>
                <w:b/>
                <w:bCs/>
              </w:rPr>
            </w:pPr>
          </w:p>
        </w:tc>
        <w:tc>
          <w:tcPr>
            <w:tcW w:w="1135" w:type="dxa"/>
            <w:tcBorders>
              <w:left w:val="single" w:sz="12" w:space="0" w:color="auto"/>
            </w:tcBorders>
          </w:tcPr>
          <w:p w14:paraId="1FC0FD98" w14:textId="16434392" w:rsidR="00F81AC4" w:rsidRPr="008F7CEF" w:rsidRDefault="007638DA" w:rsidP="00096170">
            <w:pPr>
              <w:pStyle w:val="ListParagraph"/>
              <w:spacing w:line="276" w:lineRule="auto"/>
              <w:ind w:left="0"/>
              <w:jc w:val="right"/>
              <w:rPr>
                <w:rFonts w:cstheme="minorHAnsi"/>
              </w:rPr>
            </w:pPr>
            <w:r w:rsidRPr="008F7CEF">
              <w:rPr>
                <w:rFonts w:cstheme="minorHAnsi"/>
              </w:rPr>
              <w:t>June 30</w:t>
            </w:r>
          </w:p>
        </w:tc>
        <w:tc>
          <w:tcPr>
            <w:tcW w:w="1701" w:type="dxa"/>
          </w:tcPr>
          <w:p w14:paraId="49CD6378" w14:textId="760C4331" w:rsidR="00F81AC4" w:rsidRPr="008F7CEF" w:rsidRDefault="007638DA" w:rsidP="00096170">
            <w:pPr>
              <w:pStyle w:val="ListParagraph"/>
              <w:spacing w:line="276" w:lineRule="auto"/>
              <w:ind w:left="0"/>
              <w:rPr>
                <w:rFonts w:cstheme="minorHAnsi"/>
              </w:rPr>
            </w:pPr>
            <w:r w:rsidRPr="008F7CEF">
              <w:rPr>
                <w:rFonts w:cstheme="minorHAnsi"/>
              </w:rPr>
              <w:t>Balance</w:t>
            </w:r>
          </w:p>
        </w:tc>
        <w:tc>
          <w:tcPr>
            <w:tcW w:w="1694" w:type="dxa"/>
          </w:tcPr>
          <w:p w14:paraId="676DD5B9" w14:textId="0535B197" w:rsidR="00F81AC4" w:rsidRPr="008F7CEF" w:rsidRDefault="00420088" w:rsidP="00096170">
            <w:pPr>
              <w:pStyle w:val="ListParagraph"/>
              <w:spacing w:line="276" w:lineRule="auto"/>
              <w:ind w:left="0"/>
              <w:jc w:val="right"/>
              <w:rPr>
                <w:rFonts w:cstheme="minorHAnsi"/>
                <w:b/>
                <w:bCs/>
              </w:rPr>
            </w:pPr>
            <w:r w:rsidRPr="008F7CEF">
              <w:rPr>
                <w:rFonts w:cstheme="minorHAnsi"/>
              </w:rPr>
              <w:t>5</w:t>
            </w:r>
            <w:r w:rsidR="009524F3" w:rsidRPr="008F7CEF">
              <w:rPr>
                <w:rFonts w:cstheme="minorHAnsi"/>
              </w:rPr>
              <w:t>,</w:t>
            </w:r>
            <w:r w:rsidRPr="008F7CEF">
              <w:rPr>
                <w:rFonts w:cstheme="minorHAnsi"/>
              </w:rPr>
              <w:t>97</w:t>
            </w:r>
            <w:r w:rsidR="009524F3" w:rsidRPr="008F7CEF">
              <w:rPr>
                <w:rFonts w:cstheme="minorHAnsi"/>
              </w:rPr>
              <w:t>0</w:t>
            </w:r>
            <w:r w:rsidRPr="008F7CEF">
              <w:rPr>
                <w:rFonts w:cstheme="minorHAnsi"/>
              </w:rPr>
              <w:t xml:space="preserve">,000 </w:t>
            </w:r>
            <w:r w:rsidRPr="008F7CEF">
              <w:rPr>
                <w:rFonts w:cstheme="minorHAnsi"/>
                <w:b/>
                <w:bCs/>
              </w:rPr>
              <w:t>3*</w:t>
            </w:r>
          </w:p>
        </w:tc>
      </w:tr>
      <w:tr w:rsidR="00F81AC4" w:rsidRPr="008F7CEF" w14:paraId="37929012" w14:textId="77777777" w:rsidTr="00096170">
        <w:trPr>
          <w:trHeight w:val="283"/>
        </w:trPr>
        <w:tc>
          <w:tcPr>
            <w:tcW w:w="1129" w:type="dxa"/>
          </w:tcPr>
          <w:p w14:paraId="36E44D78" w14:textId="17BEBF35" w:rsidR="00F81AC4" w:rsidRPr="008F7CEF" w:rsidRDefault="00F81AC4" w:rsidP="00096170">
            <w:pPr>
              <w:pStyle w:val="ListParagraph"/>
              <w:spacing w:line="276" w:lineRule="auto"/>
              <w:ind w:left="0"/>
              <w:jc w:val="right"/>
              <w:rPr>
                <w:rFonts w:cstheme="minorHAnsi"/>
              </w:rPr>
            </w:pPr>
          </w:p>
        </w:tc>
        <w:tc>
          <w:tcPr>
            <w:tcW w:w="1701" w:type="dxa"/>
          </w:tcPr>
          <w:p w14:paraId="6F7CCAFC" w14:textId="77777777" w:rsidR="00F81AC4" w:rsidRPr="008F7CEF" w:rsidRDefault="00F81AC4" w:rsidP="00096170">
            <w:pPr>
              <w:pStyle w:val="ListParagraph"/>
              <w:spacing w:line="276" w:lineRule="auto"/>
              <w:ind w:left="0"/>
              <w:rPr>
                <w:rFonts w:cstheme="minorHAnsi"/>
              </w:rPr>
            </w:pPr>
          </w:p>
        </w:tc>
        <w:tc>
          <w:tcPr>
            <w:tcW w:w="1700" w:type="dxa"/>
            <w:tcBorders>
              <w:right w:val="single" w:sz="12" w:space="0" w:color="auto"/>
            </w:tcBorders>
          </w:tcPr>
          <w:p w14:paraId="21840FF2" w14:textId="77777777" w:rsidR="00F81AC4" w:rsidRPr="008F7CEF" w:rsidRDefault="00F81AC4" w:rsidP="00096170">
            <w:pPr>
              <w:pStyle w:val="ListParagraph"/>
              <w:spacing w:line="276" w:lineRule="auto"/>
              <w:ind w:left="0"/>
              <w:jc w:val="right"/>
              <w:rPr>
                <w:rFonts w:cstheme="minorHAnsi"/>
                <w:b/>
                <w:bCs/>
              </w:rPr>
            </w:pPr>
          </w:p>
        </w:tc>
        <w:tc>
          <w:tcPr>
            <w:tcW w:w="1135" w:type="dxa"/>
            <w:tcBorders>
              <w:left w:val="single" w:sz="12" w:space="0" w:color="auto"/>
            </w:tcBorders>
          </w:tcPr>
          <w:p w14:paraId="62648E0E" w14:textId="27B3312D" w:rsidR="00F81AC4" w:rsidRPr="008F7CEF" w:rsidRDefault="00420088" w:rsidP="00096170">
            <w:pPr>
              <w:pStyle w:val="ListParagraph"/>
              <w:spacing w:line="276" w:lineRule="auto"/>
              <w:ind w:left="0"/>
              <w:jc w:val="right"/>
              <w:rPr>
                <w:rFonts w:cstheme="minorHAnsi"/>
              </w:rPr>
            </w:pPr>
            <w:r w:rsidRPr="008F7CEF">
              <w:rPr>
                <w:rFonts w:cstheme="minorHAnsi"/>
              </w:rPr>
              <w:t>2026</w:t>
            </w:r>
          </w:p>
        </w:tc>
        <w:tc>
          <w:tcPr>
            <w:tcW w:w="1701" w:type="dxa"/>
          </w:tcPr>
          <w:p w14:paraId="46AA9271" w14:textId="3943DD00" w:rsidR="00F81AC4" w:rsidRPr="008F7CEF" w:rsidRDefault="00F81AC4" w:rsidP="00096170">
            <w:pPr>
              <w:pStyle w:val="ListParagraph"/>
              <w:spacing w:line="276" w:lineRule="auto"/>
              <w:ind w:left="0"/>
              <w:rPr>
                <w:rFonts w:cstheme="minorHAnsi"/>
              </w:rPr>
            </w:pPr>
          </w:p>
        </w:tc>
        <w:tc>
          <w:tcPr>
            <w:tcW w:w="1694" w:type="dxa"/>
          </w:tcPr>
          <w:p w14:paraId="18C0CD59" w14:textId="77777777" w:rsidR="00F81AC4" w:rsidRPr="008F7CEF" w:rsidRDefault="00F81AC4" w:rsidP="00096170">
            <w:pPr>
              <w:pStyle w:val="ListParagraph"/>
              <w:spacing w:line="276" w:lineRule="auto"/>
              <w:ind w:left="0"/>
              <w:jc w:val="right"/>
              <w:rPr>
                <w:rFonts w:cstheme="minorHAnsi"/>
              </w:rPr>
            </w:pPr>
          </w:p>
        </w:tc>
      </w:tr>
      <w:tr w:rsidR="00F81AC4" w:rsidRPr="008F7CEF" w14:paraId="13A958EE" w14:textId="77777777" w:rsidTr="00096170">
        <w:trPr>
          <w:trHeight w:val="283"/>
        </w:trPr>
        <w:tc>
          <w:tcPr>
            <w:tcW w:w="1129" w:type="dxa"/>
          </w:tcPr>
          <w:p w14:paraId="0CADD9FC" w14:textId="34074199" w:rsidR="00F81AC4" w:rsidRPr="008F7CEF" w:rsidRDefault="00F81AC4" w:rsidP="00096170">
            <w:pPr>
              <w:pStyle w:val="ListParagraph"/>
              <w:spacing w:line="276" w:lineRule="auto"/>
              <w:ind w:left="0"/>
              <w:jc w:val="right"/>
              <w:rPr>
                <w:rFonts w:cstheme="minorHAnsi"/>
              </w:rPr>
            </w:pPr>
          </w:p>
        </w:tc>
        <w:tc>
          <w:tcPr>
            <w:tcW w:w="1701" w:type="dxa"/>
          </w:tcPr>
          <w:p w14:paraId="04904B0D" w14:textId="5F575290" w:rsidR="00F81AC4" w:rsidRPr="008F7CEF" w:rsidRDefault="00F81AC4" w:rsidP="00096170">
            <w:pPr>
              <w:pStyle w:val="ListParagraph"/>
              <w:spacing w:line="276" w:lineRule="auto"/>
              <w:ind w:left="0"/>
              <w:rPr>
                <w:rFonts w:cstheme="minorHAnsi"/>
              </w:rPr>
            </w:pPr>
          </w:p>
        </w:tc>
        <w:tc>
          <w:tcPr>
            <w:tcW w:w="1700" w:type="dxa"/>
            <w:tcBorders>
              <w:bottom w:val="single" w:sz="4" w:space="0" w:color="auto"/>
              <w:right w:val="single" w:sz="12" w:space="0" w:color="auto"/>
            </w:tcBorders>
          </w:tcPr>
          <w:p w14:paraId="2E9BF589" w14:textId="0296696E" w:rsidR="00F81AC4" w:rsidRPr="008F7CEF" w:rsidRDefault="00F81AC4" w:rsidP="00096170">
            <w:pPr>
              <w:pStyle w:val="ListParagraph"/>
              <w:spacing w:line="276" w:lineRule="auto"/>
              <w:ind w:left="0"/>
              <w:jc w:val="right"/>
              <w:rPr>
                <w:rFonts w:cstheme="minorHAnsi"/>
                <w:b/>
                <w:bCs/>
              </w:rPr>
            </w:pPr>
          </w:p>
        </w:tc>
        <w:tc>
          <w:tcPr>
            <w:tcW w:w="1135" w:type="dxa"/>
            <w:tcBorders>
              <w:left w:val="single" w:sz="12" w:space="0" w:color="auto"/>
            </w:tcBorders>
          </w:tcPr>
          <w:p w14:paraId="30274B02" w14:textId="40457A5E" w:rsidR="00F81AC4" w:rsidRPr="008F7CEF" w:rsidRDefault="00420088" w:rsidP="00096170">
            <w:pPr>
              <w:pStyle w:val="ListParagraph"/>
              <w:spacing w:line="276" w:lineRule="auto"/>
              <w:ind w:left="0"/>
              <w:jc w:val="right"/>
              <w:rPr>
                <w:rFonts w:cstheme="minorHAnsi"/>
              </w:rPr>
            </w:pPr>
            <w:r w:rsidRPr="008F7CEF">
              <w:rPr>
                <w:rFonts w:cstheme="minorHAnsi"/>
              </w:rPr>
              <w:t>Apr 3</w:t>
            </w:r>
          </w:p>
        </w:tc>
        <w:tc>
          <w:tcPr>
            <w:tcW w:w="1701" w:type="dxa"/>
          </w:tcPr>
          <w:p w14:paraId="6E755514" w14:textId="2D3D29E5" w:rsidR="00F81AC4" w:rsidRPr="008F7CEF" w:rsidRDefault="00420088" w:rsidP="00096170">
            <w:pPr>
              <w:pStyle w:val="ListParagraph"/>
              <w:spacing w:line="276" w:lineRule="auto"/>
              <w:ind w:left="0"/>
              <w:rPr>
                <w:rFonts w:cstheme="minorHAnsi"/>
              </w:rPr>
            </w:pPr>
            <w:r w:rsidRPr="008F7CEF">
              <w:rPr>
                <w:rFonts w:cstheme="minorHAnsi"/>
              </w:rPr>
              <w:t>General reserve</w:t>
            </w:r>
          </w:p>
        </w:tc>
        <w:tc>
          <w:tcPr>
            <w:tcW w:w="1694" w:type="dxa"/>
            <w:tcBorders>
              <w:bottom w:val="single" w:sz="4" w:space="0" w:color="auto"/>
            </w:tcBorders>
          </w:tcPr>
          <w:p w14:paraId="264DD9CD" w14:textId="600F8606" w:rsidR="00F81AC4" w:rsidRPr="008F7CEF" w:rsidRDefault="00444902" w:rsidP="00096170">
            <w:pPr>
              <w:pStyle w:val="ListParagraph"/>
              <w:spacing w:line="276" w:lineRule="auto"/>
              <w:ind w:left="0"/>
              <w:jc w:val="right"/>
              <w:rPr>
                <w:rFonts w:cstheme="minorHAnsi"/>
                <w:b/>
                <w:bCs/>
              </w:rPr>
            </w:pPr>
            <w:r w:rsidRPr="008F7CEF">
              <w:rPr>
                <w:rFonts w:cstheme="minorHAnsi"/>
              </w:rPr>
              <w:t>750,000</w:t>
            </w:r>
            <w:r w:rsidR="00BA726B" w:rsidRPr="008F7CEF">
              <w:rPr>
                <w:rFonts w:cstheme="minorHAnsi"/>
              </w:rPr>
              <w:t xml:space="preserve"> </w:t>
            </w:r>
            <w:r w:rsidR="00BA726B" w:rsidRPr="008F7CEF">
              <w:rPr>
                <w:rFonts w:cstheme="minorHAnsi"/>
                <w:b/>
                <w:bCs/>
              </w:rPr>
              <w:t>3*</w:t>
            </w:r>
          </w:p>
        </w:tc>
      </w:tr>
      <w:tr w:rsidR="00F81AC4" w:rsidRPr="008F7CEF" w14:paraId="583EEF7E" w14:textId="77777777" w:rsidTr="00096170">
        <w:trPr>
          <w:trHeight w:val="283"/>
        </w:trPr>
        <w:tc>
          <w:tcPr>
            <w:tcW w:w="1129" w:type="dxa"/>
          </w:tcPr>
          <w:p w14:paraId="62C55290" w14:textId="77777777" w:rsidR="00F81AC4" w:rsidRPr="008F7CEF" w:rsidRDefault="00F81AC4" w:rsidP="00096170">
            <w:pPr>
              <w:pStyle w:val="ListParagraph"/>
              <w:spacing w:line="276" w:lineRule="auto"/>
              <w:ind w:left="0"/>
              <w:jc w:val="right"/>
              <w:rPr>
                <w:rFonts w:cstheme="minorHAnsi"/>
              </w:rPr>
            </w:pPr>
          </w:p>
        </w:tc>
        <w:tc>
          <w:tcPr>
            <w:tcW w:w="1701" w:type="dxa"/>
          </w:tcPr>
          <w:p w14:paraId="46FD4FAE" w14:textId="76280503" w:rsidR="00F81AC4" w:rsidRPr="008F7CEF" w:rsidRDefault="00F81AC4" w:rsidP="00096170">
            <w:pPr>
              <w:pStyle w:val="ListParagraph"/>
              <w:spacing w:line="276" w:lineRule="auto"/>
              <w:ind w:left="0"/>
              <w:rPr>
                <w:rFonts w:cstheme="minorHAnsi"/>
              </w:rPr>
            </w:pPr>
          </w:p>
        </w:tc>
        <w:tc>
          <w:tcPr>
            <w:tcW w:w="1700" w:type="dxa"/>
            <w:tcBorders>
              <w:bottom w:val="single" w:sz="4" w:space="0" w:color="auto"/>
              <w:right w:val="single" w:sz="12" w:space="0" w:color="auto"/>
            </w:tcBorders>
          </w:tcPr>
          <w:p w14:paraId="7EE6993A" w14:textId="156C488D" w:rsidR="00F81AC4" w:rsidRPr="008F7CEF" w:rsidRDefault="00F81AC4" w:rsidP="00096170">
            <w:pPr>
              <w:pStyle w:val="ListParagraph"/>
              <w:spacing w:line="276" w:lineRule="auto"/>
              <w:ind w:left="0"/>
              <w:jc w:val="right"/>
              <w:rPr>
                <w:rFonts w:cstheme="minorHAnsi"/>
              </w:rPr>
            </w:pPr>
          </w:p>
        </w:tc>
        <w:tc>
          <w:tcPr>
            <w:tcW w:w="1135" w:type="dxa"/>
            <w:tcBorders>
              <w:left w:val="single" w:sz="12" w:space="0" w:color="auto"/>
            </w:tcBorders>
          </w:tcPr>
          <w:p w14:paraId="6F915029" w14:textId="77777777" w:rsidR="00F81AC4" w:rsidRPr="008F7CEF" w:rsidRDefault="00F81AC4" w:rsidP="00096170">
            <w:pPr>
              <w:pStyle w:val="ListParagraph"/>
              <w:spacing w:line="276" w:lineRule="auto"/>
              <w:ind w:left="0"/>
              <w:jc w:val="right"/>
              <w:rPr>
                <w:rFonts w:cstheme="minorHAnsi"/>
              </w:rPr>
            </w:pPr>
          </w:p>
        </w:tc>
        <w:tc>
          <w:tcPr>
            <w:tcW w:w="1701" w:type="dxa"/>
          </w:tcPr>
          <w:p w14:paraId="34BD2C1B" w14:textId="77777777" w:rsidR="00F81AC4" w:rsidRPr="008F7CEF" w:rsidRDefault="00F81AC4" w:rsidP="00096170">
            <w:pPr>
              <w:pStyle w:val="ListParagraph"/>
              <w:spacing w:line="276" w:lineRule="auto"/>
              <w:ind w:left="0"/>
              <w:rPr>
                <w:rFonts w:cstheme="minorHAnsi"/>
              </w:rPr>
            </w:pPr>
          </w:p>
        </w:tc>
        <w:tc>
          <w:tcPr>
            <w:tcW w:w="1694" w:type="dxa"/>
            <w:tcBorders>
              <w:bottom w:val="single" w:sz="4" w:space="0" w:color="auto"/>
            </w:tcBorders>
          </w:tcPr>
          <w:p w14:paraId="5851E159" w14:textId="77777777" w:rsidR="00F81AC4" w:rsidRPr="008F7CEF" w:rsidRDefault="00F81AC4" w:rsidP="00096170">
            <w:pPr>
              <w:pStyle w:val="ListParagraph"/>
              <w:spacing w:line="276" w:lineRule="auto"/>
              <w:ind w:left="0"/>
              <w:jc w:val="right"/>
              <w:rPr>
                <w:rFonts w:cstheme="minorHAnsi"/>
              </w:rPr>
            </w:pPr>
          </w:p>
        </w:tc>
      </w:tr>
    </w:tbl>
    <w:p w14:paraId="1F1BEB93" w14:textId="418EE272" w:rsidR="00715983" w:rsidRPr="008F7CEF" w:rsidRDefault="00E65AAD" w:rsidP="00096170">
      <w:pPr>
        <w:tabs>
          <w:tab w:val="right" w:pos="9070"/>
        </w:tabs>
        <w:spacing w:before="240" w:after="0"/>
        <w:jc w:val="center"/>
        <w:rPr>
          <w:rFonts w:cstheme="minorHAnsi"/>
          <w:b/>
          <w:bCs/>
        </w:rPr>
      </w:pPr>
      <w:r w:rsidRPr="008F7CEF">
        <w:rPr>
          <w:rFonts w:cstheme="minorHAnsi"/>
          <w:b/>
          <w:bCs/>
        </w:rPr>
        <w:t>General reserve</w:t>
      </w:r>
      <w:r w:rsidR="00715983" w:rsidRPr="008F7CEF">
        <w:rPr>
          <w:rFonts w:cstheme="minorHAnsi"/>
          <w:b/>
          <w:bCs/>
        </w:rPr>
        <w:t xml:space="preserve"> account</w:t>
      </w:r>
    </w:p>
    <w:tbl>
      <w:tblPr>
        <w:tblStyle w:val="TableGrid"/>
        <w:tblW w:w="0" w:type="auto"/>
        <w:tblCellMar>
          <w:top w:w="57" w:type="dxa"/>
          <w:bottom w:w="57" w:type="dxa"/>
        </w:tblCellMar>
        <w:tblLook w:val="04A0" w:firstRow="1" w:lastRow="0" w:firstColumn="1" w:lastColumn="0" w:noHBand="0" w:noVBand="1"/>
      </w:tblPr>
      <w:tblGrid>
        <w:gridCol w:w="1129"/>
        <w:gridCol w:w="1701"/>
        <w:gridCol w:w="1700"/>
        <w:gridCol w:w="1135"/>
        <w:gridCol w:w="1701"/>
        <w:gridCol w:w="1694"/>
      </w:tblGrid>
      <w:tr w:rsidR="00715983" w:rsidRPr="008F7CEF" w14:paraId="54580C0F" w14:textId="77777777" w:rsidTr="00096170">
        <w:trPr>
          <w:trHeight w:val="283"/>
        </w:trPr>
        <w:tc>
          <w:tcPr>
            <w:tcW w:w="1129" w:type="dxa"/>
            <w:tcBorders>
              <w:top w:val="single" w:sz="12" w:space="0" w:color="auto"/>
            </w:tcBorders>
          </w:tcPr>
          <w:p w14:paraId="0D292C04" w14:textId="77777777" w:rsidR="00715983" w:rsidRPr="008F7CEF" w:rsidRDefault="00715983" w:rsidP="00096170">
            <w:pPr>
              <w:pStyle w:val="ListParagraph"/>
              <w:spacing w:line="276" w:lineRule="auto"/>
              <w:ind w:left="0"/>
              <w:jc w:val="center"/>
              <w:rPr>
                <w:rFonts w:cstheme="minorHAnsi"/>
                <w:b/>
                <w:bCs/>
              </w:rPr>
            </w:pPr>
            <w:r w:rsidRPr="008F7CEF">
              <w:rPr>
                <w:rFonts w:cstheme="minorHAnsi"/>
                <w:b/>
                <w:bCs/>
              </w:rPr>
              <w:t>Date</w:t>
            </w:r>
          </w:p>
        </w:tc>
        <w:tc>
          <w:tcPr>
            <w:tcW w:w="1701" w:type="dxa"/>
            <w:tcBorders>
              <w:top w:val="single" w:sz="12" w:space="0" w:color="auto"/>
            </w:tcBorders>
          </w:tcPr>
          <w:p w14:paraId="7F8A3F1C" w14:textId="77777777" w:rsidR="00715983" w:rsidRPr="008F7CEF" w:rsidRDefault="00715983" w:rsidP="00096170">
            <w:pPr>
              <w:pStyle w:val="ListParagraph"/>
              <w:spacing w:line="276" w:lineRule="auto"/>
              <w:ind w:left="0"/>
              <w:jc w:val="center"/>
              <w:rPr>
                <w:rFonts w:cstheme="minorHAnsi"/>
                <w:b/>
                <w:bCs/>
              </w:rPr>
            </w:pPr>
            <w:r w:rsidRPr="008F7CEF">
              <w:rPr>
                <w:rFonts w:cstheme="minorHAnsi"/>
                <w:b/>
                <w:bCs/>
              </w:rPr>
              <w:t>Details</w:t>
            </w:r>
          </w:p>
        </w:tc>
        <w:tc>
          <w:tcPr>
            <w:tcW w:w="1700" w:type="dxa"/>
            <w:tcBorders>
              <w:top w:val="single" w:sz="12" w:space="0" w:color="auto"/>
              <w:right w:val="single" w:sz="12" w:space="0" w:color="auto"/>
            </w:tcBorders>
          </w:tcPr>
          <w:p w14:paraId="75A41512" w14:textId="77777777" w:rsidR="00715983" w:rsidRPr="008F7CEF" w:rsidRDefault="00715983" w:rsidP="00096170">
            <w:pPr>
              <w:pStyle w:val="ListParagraph"/>
              <w:spacing w:line="276" w:lineRule="auto"/>
              <w:ind w:left="0"/>
              <w:jc w:val="center"/>
              <w:rPr>
                <w:rFonts w:cstheme="minorHAnsi"/>
                <w:b/>
                <w:bCs/>
              </w:rPr>
            </w:pPr>
            <w:r w:rsidRPr="008F7CEF">
              <w:rPr>
                <w:rFonts w:cstheme="minorHAnsi"/>
                <w:b/>
                <w:bCs/>
              </w:rPr>
              <w:t>Amount</w:t>
            </w:r>
          </w:p>
          <w:p w14:paraId="32C95624" w14:textId="77777777" w:rsidR="00715983" w:rsidRPr="008F7CEF" w:rsidRDefault="00715983" w:rsidP="00096170">
            <w:pPr>
              <w:pStyle w:val="ListParagraph"/>
              <w:spacing w:line="276" w:lineRule="auto"/>
              <w:ind w:left="0"/>
              <w:jc w:val="center"/>
              <w:rPr>
                <w:rFonts w:cstheme="minorHAnsi"/>
                <w:b/>
                <w:bCs/>
              </w:rPr>
            </w:pPr>
            <w:r w:rsidRPr="008F7CEF">
              <w:rPr>
                <w:rFonts w:cstheme="minorHAnsi"/>
                <w:b/>
                <w:bCs/>
              </w:rPr>
              <w:t>$</w:t>
            </w:r>
          </w:p>
        </w:tc>
        <w:tc>
          <w:tcPr>
            <w:tcW w:w="1135" w:type="dxa"/>
            <w:tcBorders>
              <w:top w:val="single" w:sz="12" w:space="0" w:color="auto"/>
              <w:left w:val="single" w:sz="12" w:space="0" w:color="auto"/>
            </w:tcBorders>
          </w:tcPr>
          <w:p w14:paraId="70FA6DA1" w14:textId="77777777" w:rsidR="00715983" w:rsidRPr="008F7CEF" w:rsidRDefault="00715983" w:rsidP="00096170">
            <w:pPr>
              <w:pStyle w:val="ListParagraph"/>
              <w:spacing w:line="276" w:lineRule="auto"/>
              <w:ind w:left="0"/>
              <w:jc w:val="center"/>
              <w:rPr>
                <w:rFonts w:cstheme="minorHAnsi"/>
                <w:b/>
                <w:bCs/>
              </w:rPr>
            </w:pPr>
            <w:r w:rsidRPr="008F7CEF">
              <w:rPr>
                <w:rFonts w:cstheme="minorHAnsi"/>
                <w:b/>
                <w:bCs/>
              </w:rPr>
              <w:t>Date</w:t>
            </w:r>
          </w:p>
        </w:tc>
        <w:tc>
          <w:tcPr>
            <w:tcW w:w="1701" w:type="dxa"/>
            <w:tcBorders>
              <w:top w:val="single" w:sz="12" w:space="0" w:color="auto"/>
            </w:tcBorders>
          </w:tcPr>
          <w:p w14:paraId="524CAF6D" w14:textId="77777777" w:rsidR="00715983" w:rsidRPr="008F7CEF" w:rsidRDefault="00715983" w:rsidP="00096170">
            <w:pPr>
              <w:pStyle w:val="ListParagraph"/>
              <w:spacing w:line="276" w:lineRule="auto"/>
              <w:ind w:left="0"/>
              <w:jc w:val="center"/>
              <w:rPr>
                <w:rFonts w:cstheme="minorHAnsi"/>
                <w:b/>
                <w:bCs/>
              </w:rPr>
            </w:pPr>
            <w:r w:rsidRPr="008F7CEF">
              <w:rPr>
                <w:rFonts w:cstheme="minorHAnsi"/>
                <w:b/>
                <w:bCs/>
              </w:rPr>
              <w:t>Details</w:t>
            </w:r>
          </w:p>
        </w:tc>
        <w:tc>
          <w:tcPr>
            <w:tcW w:w="1694" w:type="dxa"/>
            <w:tcBorders>
              <w:top w:val="single" w:sz="12" w:space="0" w:color="auto"/>
            </w:tcBorders>
          </w:tcPr>
          <w:p w14:paraId="62F2BED7" w14:textId="77777777" w:rsidR="00715983" w:rsidRPr="008F7CEF" w:rsidRDefault="00715983" w:rsidP="00096170">
            <w:pPr>
              <w:pStyle w:val="ListParagraph"/>
              <w:spacing w:line="276" w:lineRule="auto"/>
              <w:ind w:left="0"/>
              <w:jc w:val="center"/>
              <w:rPr>
                <w:rFonts w:cstheme="minorHAnsi"/>
                <w:b/>
                <w:bCs/>
              </w:rPr>
            </w:pPr>
            <w:r w:rsidRPr="008F7CEF">
              <w:rPr>
                <w:rFonts w:cstheme="minorHAnsi"/>
                <w:b/>
                <w:bCs/>
              </w:rPr>
              <w:t>Amount</w:t>
            </w:r>
          </w:p>
          <w:p w14:paraId="15901A92" w14:textId="77777777" w:rsidR="00715983" w:rsidRPr="008F7CEF" w:rsidRDefault="00715983" w:rsidP="00096170">
            <w:pPr>
              <w:pStyle w:val="ListParagraph"/>
              <w:spacing w:line="276" w:lineRule="auto"/>
              <w:ind w:left="0"/>
              <w:jc w:val="center"/>
              <w:rPr>
                <w:rFonts w:cstheme="minorHAnsi"/>
                <w:b/>
                <w:bCs/>
              </w:rPr>
            </w:pPr>
            <w:r w:rsidRPr="008F7CEF">
              <w:rPr>
                <w:rFonts w:cstheme="minorHAnsi"/>
                <w:b/>
                <w:bCs/>
              </w:rPr>
              <w:t>$</w:t>
            </w:r>
          </w:p>
        </w:tc>
      </w:tr>
      <w:tr w:rsidR="00715983" w:rsidRPr="008F7CEF" w14:paraId="07B36E9F" w14:textId="77777777" w:rsidTr="00096170">
        <w:trPr>
          <w:trHeight w:val="283"/>
        </w:trPr>
        <w:tc>
          <w:tcPr>
            <w:tcW w:w="1129" w:type="dxa"/>
          </w:tcPr>
          <w:p w14:paraId="50D37E0E" w14:textId="6D034343" w:rsidR="00715983" w:rsidRPr="008F7CEF" w:rsidRDefault="00BA726B" w:rsidP="00096170">
            <w:pPr>
              <w:pStyle w:val="ListParagraph"/>
              <w:spacing w:line="276" w:lineRule="auto"/>
              <w:ind w:left="0"/>
              <w:jc w:val="right"/>
              <w:rPr>
                <w:rFonts w:cstheme="minorHAnsi"/>
              </w:rPr>
            </w:pPr>
            <w:r w:rsidRPr="008F7CEF">
              <w:rPr>
                <w:rFonts w:cstheme="minorHAnsi"/>
              </w:rPr>
              <w:t>2026</w:t>
            </w:r>
          </w:p>
        </w:tc>
        <w:tc>
          <w:tcPr>
            <w:tcW w:w="1701" w:type="dxa"/>
          </w:tcPr>
          <w:p w14:paraId="5C97BA6C" w14:textId="77777777" w:rsidR="00715983" w:rsidRPr="008F7CEF" w:rsidRDefault="00715983" w:rsidP="00096170">
            <w:pPr>
              <w:pStyle w:val="ListParagraph"/>
              <w:spacing w:line="276" w:lineRule="auto"/>
              <w:ind w:left="0"/>
              <w:rPr>
                <w:rFonts w:cstheme="minorHAnsi"/>
              </w:rPr>
            </w:pPr>
          </w:p>
        </w:tc>
        <w:tc>
          <w:tcPr>
            <w:tcW w:w="1700" w:type="dxa"/>
            <w:tcBorders>
              <w:right w:val="single" w:sz="12" w:space="0" w:color="auto"/>
            </w:tcBorders>
          </w:tcPr>
          <w:p w14:paraId="43D7AB2F" w14:textId="77777777" w:rsidR="00715983" w:rsidRPr="008F7CEF" w:rsidRDefault="00715983" w:rsidP="00096170">
            <w:pPr>
              <w:pStyle w:val="ListParagraph"/>
              <w:spacing w:line="276" w:lineRule="auto"/>
              <w:ind w:left="0"/>
              <w:jc w:val="right"/>
              <w:rPr>
                <w:rFonts w:cstheme="minorHAnsi"/>
              </w:rPr>
            </w:pPr>
          </w:p>
        </w:tc>
        <w:tc>
          <w:tcPr>
            <w:tcW w:w="1135" w:type="dxa"/>
            <w:tcBorders>
              <w:left w:val="single" w:sz="12" w:space="0" w:color="auto"/>
            </w:tcBorders>
          </w:tcPr>
          <w:p w14:paraId="43CEFDC5" w14:textId="2AE21100" w:rsidR="00715983" w:rsidRPr="008F7CEF" w:rsidRDefault="00444902" w:rsidP="00096170">
            <w:pPr>
              <w:pStyle w:val="ListParagraph"/>
              <w:spacing w:line="276" w:lineRule="auto"/>
              <w:ind w:left="0"/>
              <w:jc w:val="right"/>
              <w:rPr>
                <w:rFonts w:cstheme="minorHAnsi"/>
              </w:rPr>
            </w:pPr>
            <w:r w:rsidRPr="008F7CEF">
              <w:rPr>
                <w:rFonts w:cstheme="minorHAnsi"/>
              </w:rPr>
              <w:t>2025</w:t>
            </w:r>
          </w:p>
        </w:tc>
        <w:tc>
          <w:tcPr>
            <w:tcW w:w="1701" w:type="dxa"/>
          </w:tcPr>
          <w:p w14:paraId="76EA4448" w14:textId="77777777" w:rsidR="00715983" w:rsidRPr="008F7CEF" w:rsidRDefault="00715983" w:rsidP="00096170">
            <w:pPr>
              <w:pStyle w:val="ListParagraph"/>
              <w:spacing w:line="276" w:lineRule="auto"/>
              <w:ind w:left="0"/>
              <w:rPr>
                <w:rFonts w:cstheme="minorHAnsi"/>
              </w:rPr>
            </w:pPr>
          </w:p>
        </w:tc>
        <w:tc>
          <w:tcPr>
            <w:tcW w:w="1694" w:type="dxa"/>
          </w:tcPr>
          <w:p w14:paraId="144A7692" w14:textId="77777777" w:rsidR="00715983" w:rsidRPr="008F7CEF" w:rsidRDefault="00715983" w:rsidP="00096170">
            <w:pPr>
              <w:pStyle w:val="ListParagraph"/>
              <w:spacing w:line="276" w:lineRule="auto"/>
              <w:ind w:left="0"/>
              <w:jc w:val="right"/>
              <w:rPr>
                <w:rFonts w:cstheme="minorHAnsi"/>
              </w:rPr>
            </w:pPr>
          </w:p>
        </w:tc>
      </w:tr>
      <w:tr w:rsidR="00715983" w:rsidRPr="008F7CEF" w14:paraId="02D02E50" w14:textId="77777777" w:rsidTr="00096170">
        <w:trPr>
          <w:trHeight w:val="283"/>
        </w:trPr>
        <w:tc>
          <w:tcPr>
            <w:tcW w:w="1129" w:type="dxa"/>
          </w:tcPr>
          <w:p w14:paraId="09A78A5B" w14:textId="1A68F50E" w:rsidR="00715983" w:rsidRPr="008F7CEF" w:rsidRDefault="00BA726B" w:rsidP="00096170">
            <w:pPr>
              <w:pStyle w:val="ListParagraph"/>
              <w:spacing w:line="276" w:lineRule="auto"/>
              <w:ind w:left="0"/>
              <w:jc w:val="right"/>
              <w:rPr>
                <w:rFonts w:cstheme="minorHAnsi"/>
              </w:rPr>
            </w:pPr>
            <w:r w:rsidRPr="008F7CEF">
              <w:rPr>
                <w:rFonts w:cstheme="minorHAnsi"/>
              </w:rPr>
              <w:t>Apr 3</w:t>
            </w:r>
          </w:p>
        </w:tc>
        <w:tc>
          <w:tcPr>
            <w:tcW w:w="1701" w:type="dxa"/>
          </w:tcPr>
          <w:p w14:paraId="7B736832" w14:textId="1BFC5C79" w:rsidR="00715983" w:rsidRPr="008F7CEF" w:rsidRDefault="00BA726B" w:rsidP="00096170">
            <w:pPr>
              <w:pStyle w:val="ListParagraph"/>
              <w:spacing w:line="276" w:lineRule="auto"/>
              <w:ind w:left="0"/>
              <w:rPr>
                <w:rFonts w:cstheme="minorHAnsi"/>
              </w:rPr>
            </w:pPr>
            <w:r w:rsidRPr="008F7CEF">
              <w:rPr>
                <w:rFonts w:cstheme="minorHAnsi"/>
              </w:rPr>
              <w:t>Share capital</w:t>
            </w:r>
          </w:p>
        </w:tc>
        <w:tc>
          <w:tcPr>
            <w:tcW w:w="1700" w:type="dxa"/>
            <w:tcBorders>
              <w:right w:val="single" w:sz="12" w:space="0" w:color="auto"/>
            </w:tcBorders>
          </w:tcPr>
          <w:p w14:paraId="15714DA3" w14:textId="67F15D03" w:rsidR="00715983" w:rsidRPr="008F7CEF" w:rsidRDefault="00BA726B" w:rsidP="00096170">
            <w:pPr>
              <w:pStyle w:val="ListParagraph"/>
              <w:spacing w:line="276" w:lineRule="auto"/>
              <w:ind w:left="0"/>
              <w:jc w:val="right"/>
              <w:rPr>
                <w:rFonts w:cstheme="minorHAnsi"/>
                <w:b/>
                <w:bCs/>
              </w:rPr>
            </w:pPr>
            <w:r w:rsidRPr="008F7CEF">
              <w:rPr>
                <w:rFonts w:cstheme="minorHAnsi"/>
              </w:rPr>
              <w:t xml:space="preserve">750,000 </w:t>
            </w:r>
            <w:r w:rsidRPr="008F7CEF">
              <w:rPr>
                <w:rFonts w:cstheme="minorHAnsi"/>
                <w:b/>
                <w:bCs/>
              </w:rPr>
              <w:t>(</w:t>
            </w:r>
            <w:r w:rsidR="00B31F60" w:rsidRPr="008F7CEF">
              <w:rPr>
                <w:rFonts w:cstheme="minorHAnsi"/>
                <w:b/>
                <w:bCs/>
              </w:rPr>
              <w:t>1)</w:t>
            </w:r>
          </w:p>
        </w:tc>
        <w:tc>
          <w:tcPr>
            <w:tcW w:w="1135" w:type="dxa"/>
            <w:tcBorders>
              <w:left w:val="single" w:sz="12" w:space="0" w:color="auto"/>
            </w:tcBorders>
          </w:tcPr>
          <w:p w14:paraId="36BC2947" w14:textId="5081FFD4" w:rsidR="00715983" w:rsidRPr="008F7CEF" w:rsidRDefault="00BA726B" w:rsidP="00096170">
            <w:pPr>
              <w:pStyle w:val="ListParagraph"/>
              <w:spacing w:line="276" w:lineRule="auto"/>
              <w:ind w:left="0"/>
              <w:jc w:val="right"/>
              <w:rPr>
                <w:rFonts w:cstheme="minorHAnsi"/>
              </w:rPr>
            </w:pPr>
            <w:r w:rsidRPr="008F7CEF">
              <w:rPr>
                <w:rFonts w:cstheme="minorHAnsi"/>
              </w:rPr>
              <w:t>June 30</w:t>
            </w:r>
          </w:p>
        </w:tc>
        <w:tc>
          <w:tcPr>
            <w:tcW w:w="1701" w:type="dxa"/>
          </w:tcPr>
          <w:p w14:paraId="6B885212" w14:textId="6EA1CC68" w:rsidR="00715983" w:rsidRPr="008F7CEF" w:rsidRDefault="00BA726B" w:rsidP="00096170">
            <w:pPr>
              <w:pStyle w:val="ListParagraph"/>
              <w:spacing w:line="276" w:lineRule="auto"/>
              <w:ind w:left="0"/>
              <w:rPr>
                <w:rFonts w:cstheme="minorHAnsi"/>
              </w:rPr>
            </w:pPr>
            <w:r w:rsidRPr="008F7CEF">
              <w:rPr>
                <w:rFonts w:cstheme="minorHAnsi"/>
              </w:rPr>
              <w:t>Balance</w:t>
            </w:r>
          </w:p>
        </w:tc>
        <w:tc>
          <w:tcPr>
            <w:tcW w:w="1694" w:type="dxa"/>
          </w:tcPr>
          <w:p w14:paraId="67C16F1A" w14:textId="0F35A684" w:rsidR="00715983" w:rsidRPr="008F7CEF" w:rsidRDefault="00BA726B" w:rsidP="00096170">
            <w:pPr>
              <w:pStyle w:val="ListParagraph"/>
              <w:spacing w:line="276" w:lineRule="auto"/>
              <w:ind w:left="0"/>
              <w:jc w:val="right"/>
              <w:rPr>
                <w:rFonts w:cstheme="minorHAnsi"/>
                <w:b/>
                <w:bCs/>
              </w:rPr>
            </w:pPr>
            <w:r w:rsidRPr="008F7CEF">
              <w:rPr>
                <w:rFonts w:cstheme="minorHAnsi"/>
              </w:rPr>
              <w:t xml:space="preserve">800,000 </w:t>
            </w:r>
            <w:r w:rsidRPr="008F7CEF">
              <w:rPr>
                <w:rFonts w:cstheme="minorHAnsi"/>
                <w:b/>
                <w:bCs/>
              </w:rPr>
              <w:t>(1)</w:t>
            </w:r>
          </w:p>
        </w:tc>
      </w:tr>
      <w:tr w:rsidR="00715983" w:rsidRPr="008F7CEF" w14:paraId="69DE62EB" w14:textId="77777777" w:rsidTr="00096170">
        <w:trPr>
          <w:trHeight w:val="283"/>
        </w:trPr>
        <w:tc>
          <w:tcPr>
            <w:tcW w:w="1129" w:type="dxa"/>
          </w:tcPr>
          <w:p w14:paraId="078D5BD4" w14:textId="77777777" w:rsidR="00715983" w:rsidRPr="008F7CEF" w:rsidRDefault="00715983" w:rsidP="00096170">
            <w:pPr>
              <w:pStyle w:val="ListParagraph"/>
              <w:spacing w:line="276" w:lineRule="auto"/>
              <w:ind w:left="0"/>
              <w:jc w:val="right"/>
              <w:rPr>
                <w:rFonts w:cstheme="minorHAnsi"/>
              </w:rPr>
            </w:pPr>
          </w:p>
        </w:tc>
        <w:tc>
          <w:tcPr>
            <w:tcW w:w="1701" w:type="dxa"/>
          </w:tcPr>
          <w:p w14:paraId="5508804D" w14:textId="77777777" w:rsidR="00715983" w:rsidRPr="008F7CEF" w:rsidRDefault="00715983" w:rsidP="00096170">
            <w:pPr>
              <w:pStyle w:val="ListParagraph"/>
              <w:spacing w:line="276" w:lineRule="auto"/>
              <w:ind w:left="0"/>
              <w:rPr>
                <w:rFonts w:cstheme="minorHAnsi"/>
              </w:rPr>
            </w:pPr>
          </w:p>
        </w:tc>
        <w:tc>
          <w:tcPr>
            <w:tcW w:w="1700" w:type="dxa"/>
            <w:tcBorders>
              <w:right w:val="single" w:sz="12" w:space="0" w:color="auto"/>
            </w:tcBorders>
          </w:tcPr>
          <w:p w14:paraId="422EE1DB" w14:textId="77777777" w:rsidR="00715983" w:rsidRPr="008F7CEF" w:rsidRDefault="00715983" w:rsidP="00096170">
            <w:pPr>
              <w:pStyle w:val="ListParagraph"/>
              <w:spacing w:line="276" w:lineRule="auto"/>
              <w:ind w:left="0"/>
              <w:jc w:val="right"/>
              <w:rPr>
                <w:rFonts w:cstheme="minorHAnsi"/>
                <w:b/>
                <w:bCs/>
              </w:rPr>
            </w:pPr>
          </w:p>
        </w:tc>
        <w:tc>
          <w:tcPr>
            <w:tcW w:w="1135" w:type="dxa"/>
            <w:tcBorders>
              <w:left w:val="single" w:sz="12" w:space="0" w:color="auto"/>
            </w:tcBorders>
          </w:tcPr>
          <w:p w14:paraId="1B9B5B96" w14:textId="77777777" w:rsidR="00715983" w:rsidRPr="008F7CEF" w:rsidRDefault="00715983" w:rsidP="00096170">
            <w:pPr>
              <w:pStyle w:val="ListParagraph"/>
              <w:spacing w:line="276" w:lineRule="auto"/>
              <w:ind w:left="0"/>
              <w:jc w:val="right"/>
              <w:rPr>
                <w:rFonts w:cstheme="minorHAnsi"/>
              </w:rPr>
            </w:pPr>
          </w:p>
        </w:tc>
        <w:tc>
          <w:tcPr>
            <w:tcW w:w="1701" w:type="dxa"/>
          </w:tcPr>
          <w:p w14:paraId="321558D8" w14:textId="77777777" w:rsidR="00715983" w:rsidRPr="008F7CEF" w:rsidRDefault="00715983" w:rsidP="00096170">
            <w:pPr>
              <w:pStyle w:val="ListParagraph"/>
              <w:spacing w:line="276" w:lineRule="auto"/>
              <w:ind w:left="0"/>
              <w:rPr>
                <w:rFonts w:cstheme="minorHAnsi"/>
              </w:rPr>
            </w:pPr>
          </w:p>
        </w:tc>
        <w:tc>
          <w:tcPr>
            <w:tcW w:w="1694" w:type="dxa"/>
          </w:tcPr>
          <w:p w14:paraId="77FE17A7" w14:textId="77777777" w:rsidR="00715983" w:rsidRPr="008F7CEF" w:rsidRDefault="00715983" w:rsidP="00096170">
            <w:pPr>
              <w:pStyle w:val="ListParagraph"/>
              <w:spacing w:line="276" w:lineRule="auto"/>
              <w:ind w:left="0"/>
              <w:jc w:val="right"/>
              <w:rPr>
                <w:rFonts w:cstheme="minorHAnsi"/>
              </w:rPr>
            </w:pPr>
          </w:p>
        </w:tc>
      </w:tr>
    </w:tbl>
    <w:p w14:paraId="63C40F1C" w14:textId="021BE765" w:rsidR="00DC48CE" w:rsidRPr="008F7CEF" w:rsidRDefault="00DC48CE" w:rsidP="00C7083D">
      <w:pPr>
        <w:pStyle w:val="ListParagraph"/>
        <w:numPr>
          <w:ilvl w:val="0"/>
          <w:numId w:val="66"/>
        </w:numPr>
        <w:tabs>
          <w:tab w:val="right" w:pos="9070"/>
        </w:tabs>
        <w:spacing w:before="120" w:after="0"/>
        <w:rPr>
          <w:rFonts w:cstheme="minorHAnsi"/>
        </w:rPr>
      </w:pPr>
      <w:r w:rsidRPr="008F7CEF">
        <w:rPr>
          <w:rFonts w:cstheme="minorHAnsi"/>
        </w:rPr>
        <w:t>Deduct 1 mark for incorrect/omission of dates, to a maximum of 1 mark</w:t>
      </w:r>
      <w:r w:rsidR="00302D06" w:rsidRPr="008F7CEF">
        <w:rPr>
          <w:rFonts w:cstheme="minorHAnsi"/>
        </w:rPr>
        <w:t>.</w:t>
      </w:r>
    </w:p>
    <w:p w14:paraId="481E076E" w14:textId="19B271B9" w:rsidR="008A70B6" w:rsidRPr="008F7CEF" w:rsidRDefault="008A70B6" w:rsidP="00C7083D">
      <w:pPr>
        <w:pStyle w:val="ListParagraph"/>
        <w:numPr>
          <w:ilvl w:val="0"/>
          <w:numId w:val="66"/>
        </w:numPr>
        <w:tabs>
          <w:tab w:val="right" w:pos="9070"/>
        </w:tabs>
        <w:spacing w:after="0"/>
        <w:rPr>
          <w:rFonts w:cstheme="minorHAnsi"/>
        </w:rPr>
      </w:pPr>
      <w:r w:rsidRPr="008F7CEF">
        <w:rPr>
          <w:rFonts w:cstheme="minorHAnsi"/>
        </w:rPr>
        <w:t>Deduct 1 mark for inclusion of foreign items, to a maximum of 1 mark</w:t>
      </w:r>
      <w:r w:rsidR="00302D06" w:rsidRPr="008F7CEF">
        <w:rPr>
          <w:rFonts w:cstheme="minorHAnsi"/>
        </w:rPr>
        <w:t>.</w:t>
      </w:r>
    </w:p>
    <w:p w14:paraId="4DE2C209" w14:textId="77777777" w:rsidR="00400B62" w:rsidRPr="008F7CEF" w:rsidRDefault="00400B62">
      <w:pPr>
        <w:rPr>
          <w:rFonts w:eastAsia="Times New Roman" w:cs="Arial"/>
          <w:b/>
        </w:rPr>
      </w:pPr>
      <w:r w:rsidRPr="008F7CEF">
        <w:rPr>
          <w:rFonts w:eastAsia="Times New Roman" w:cs="Arial"/>
          <w:b/>
        </w:rPr>
        <w:br w:type="page"/>
      </w:r>
    </w:p>
    <w:p w14:paraId="4774F85B" w14:textId="61CB4353" w:rsidR="0056694D" w:rsidRPr="008F7CEF" w:rsidRDefault="0056694D" w:rsidP="00096170">
      <w:pPr>
        <w:pStyle w:val="SCSAQuestion"/>
      </w:pPr>
      <w:r w:rsidRPr="008F7CEF">
        <w:lastRenderedPageBreak/>
        <w:t>Question 4</w:t>
      </w:r>
      <w:r w:rsidRPr="008F7CEF">
        <w:tab/>
        <w:t>(8 marks)</w:t>
      </w:r>
    </w:p>
    <w:p w14:paraId="69E8FEC4" w14:textId="18385D42" w:rsidR="006F42B2" w:rsidRPr="008F7CEF" w:rsidRDefault="006F42B2" w:rsidP="00096170">
      <w:pPr>
        <w:pStyle w:val="ListParagraph"/>
        <w:numPr>
          <w:ilvl w:val="0"/>
          <w:numId w:val="59"/>
        </w:numPr>
        <w:tabs>
          <w:tab w:val="right" w:pos="9070"/>
        </w:tabs>
        <w:rPr>
          <w:rFonts w:cstheme="minorHAnsi"/>
        </w:rPr>
      </w:pPr>
      <w:r w:rsidRPr="008F7CEF">
        <w:rPr>
          <w:rFonts w:cstheme="minorHAnsi"/>
        </w:rPr>
        <w:t>Outline the nature of the International Sustainability Standards Board</w:t>
      </w:r>
      <w:r w:rsidR="00D66B17" w:rsidRPr="008F7CEF">
        <w:rPr>
          <w:rFonts w:cstheme="minorHAnsi"/>
        </w:rPr>
        <w:t xml:space="preserve"> (ISSB)</w:t>
      </w:r>
      <w:r w:rsidRPr="008F7CEF">
        <w:rPr>
          <w:rFonts w:cstheme="minorHAnsi"/>
        </w:rPr>
        <w:t>.</w:t>
      </w:r>
      <w:r w:rsidRPr="008F7CEF">
        <w:rPr>
          <w:rFonts w:cstheme="minorHAnsi"/>
        </w:rPr>
        <w:tab/>
        <w:t>(2 marks)</w:t>
      </w:r>
    </w:p>
    <w:tbl>
      <w:tblPr>
        <w:tblStyle w:val="SCSATable"/>
        <w:tblW w:w="9071" w:type="dxa"/>
        <w:tblLayout w:type="fixed"/>
        <w:tblLook w:val="04A0" w:firstRow="1" w:lastRow="0" w:firstColumn="1" w:lastColumn="0" w:noHBand="0" w:noVBand="1"/>
      </w:tblPr>
      <w:tblGrid>
        <w:gridCol w:w="7654"/>
        <w:gridCol w:w="1417"/>
      </w:tblGrid>
      <w:tr w:rsidR="00D66B17" w:rsidRPr="008F7CEF" w14:paraId="0F10DB82" w14:textId="77777777" w:rsidTr="00676A51">
        <w:trPr>
          <w:cnfStyle w:val="100000000000" w:firstRow="1" w:lastRow="0" w:firstColumn="0" w:lastColumn="0" w:oddVBand="0" w:evenVBand="0" w:oddHBand="0" w:evenHBand="0" w:firstRowFirstColumn="0" w:firstRowLastColumn="0" w:lastRowFirstColumn="0" w:lastRowLastColumn="0"/>
          <w:trHeight w:val="23"/>
        </w:trPr>
        <w:tc>
          <w:tcPr>
            <w:tcW w:w="7654" w:type="dxa"/>
            <w:hideMark/>
          </w:tcPr>
          <w:p w14:paraId="2B3B0158" w14:textId="77777777" w:rsidR="00D66B17" w:rsidRPr="008F7CEF" w:rsidRDefault="00D66B17" w:rsidP="007B6E04">
            <w:pPr>
              <w:contextualSpacing/>
              <w:rPr>
                <w:rFonts w:cs="Calibri"/>
                <w:b w:val="0"/>
              </w:rPr>
            </w:pPr>
            <w:r w:rsidRPr="008F7CEF">
              <w:rPr>
                <w:rFonts w:cs="Calibri"/>
              </w:rPr>
              <w:t>Description</w:t>
            </w:r>
          </w:p>
        </w:tc>
        <w:tc>
          <w:tcPr>
            <w:tcW w:w="1417" w:type="dxa"/>
            <w:hideMark/>
          </w:tcPr>
          <w:p w14:paraId="11AF59B3" w14:textId="77777777" w:rsidR="00D66B17" w:rsidRPr="008F7CEF" w:rsidRDefault="00D66B17" w:rsidP="007B6E04">
            <w:pPr>
              <w:contextualSpacing/>
              <w:jc w:val="center"/>
              <w:rPr>
                <w:rFonts w:cs="Calibri"/>
                <w:b w:val="0"/>
              </w:rPr>
            </w:pPr>
            <w:r w:rsidRPr="008F7CEF">
              <w:rPr>
                <w:rFonts w:cs="Calibri"/>
              </w:rPr>
              <w:t>Marks</w:t>
            </w:r>
          </w:p>
        </w:tc>
      </w:tr>
      <w:tr w:rsidR="00D66B17" w:rsidRPr="008F7CEF" w14:paraId="44514D1F" w14:textId="77777777" w:rsidTr="00676A51">
        <w:trPr>
          <w:trHeight w:val="23"/>
        </w:trPr>
        <w:tc>
          <w:tcPr>
            <w:tcW w:w="7654" w:type="dxa"/>
          </w:tcPr>
          <w:p w14:paraId="14C1B58A" w14:textId="1771293A" w:rsidR="00D66B17" w:rsidRPr="008F7CEF" w:rsidRDefault="00D66B17" w:rsidP="007B6E04">
            <w:pPr>
              <w:contextualSpacing/>
              <w:rPr>
                <w:rFonts w:cs="Calibri"/>
              </w:rPr>
            </w:pPr>
            <w:r w:rsidRPr="008F7CEF">
              <w:rPr>
                <w:rFonts w:cs="Calibri"/>
              </w:rPr>
              <w:t>Outlines the nature of the ISSB</w:t>
            </w:r>
          </w:p>
        </w:tc>
        <w:tc>
          <w:tcPr>
            <w:tcW w:w="1417" w:type="dxa"/>
          </w:tcPr>
          <w:p w14:paraId="665E2228" w14:textId="77777777" w:rsidR="00D66B17" w:rsidRPr="008F7CEF" w:rsidRDefault="00D66B17" w:rsidP="007B6E04">
            <w:pPr>
              <w:contextualSpacing/>
              <w:jc w:val="center"/>
              <w:rPr>
                <w:rFonts w:cs="Calibri"/>
              </w:rPr>
            </w:pPr>
            <w:r w:rsidRPr="008F7CEF">
              <w:rPr>
                <w:rFonts w:cs="Calibri"/>
              </w:rPr>
              <w:t>2</w:t>
            </w:r>
          </w:p>
        </w:tc>
      </w:tr>
      <w:tr w:rsidR="00D66B17" w:rsidRPr="008F7CEF" w14:paraId="2CD647FF" w14:textId="77777777" w:rsidTr="00676A51">
        <w:trPr>
          <w:trHeight w:val="23"/>
        </w:trPr>
        <w:tc>
          <w:tcPr>
            <w:tcW w:w="7654" w:type="dxa"/>
          </w:tcPr>
          <w:p w14:paraId="7E086A03" w14:textId="6E7098BF" w:rsidR="00D66B17" w:rsidRPr="008F7CEF" w:rsidRDefault="00D66B17" w:rsidP="007B6E04">
            <w:pPr>
              <w:contextualSpacing/>
              <w:rPr>
                <w:rFonts w:cs="Calibri"/>
              </w:rPr>
            </w:pPr>
            <w:r w:rsidRPr="008F7CEF">
              <w:rPr>
                <w:rFonts w:cs="Calibri"/>
              </w:rPr>
              <w:t>Makes a general comment about the ISSB</w:t>
            </w:r>
          </w:p>
        </w:tc>
        <w:tc>
          <w:tcPr>
            <w:tcW w:w="1417" w:type="dxa"/>
          </w:tcPr>
          <w:p w14:paraId="23D7E76F" w14:textId="77777777" w:rsidR="00D66B17" w:rsidRPr="008F7CEF" w:rsidRDefault="00D66B17" w:rsidP="007B6E04">
            <w:pPr>
              <w:contextualSpacing/>
              <w:jc w:val="center"/>
              <w:rPr>
                <w:rFonts w:cs="Calibri"/>
              </w:rPr>
            </w:pPr>
            <w:r w:rsidRPr="008F7CEF">
              <w:rPr>
                <w:rFonts w:cs="Calibri"/>
              </w:rPr>
              <w:t>1</w:t>
            </w:r>
          </w:p>
        </w:tc>
      </w:tr>
      <w:tr w:rsidR="00D66B17" w:rsidRPr="008F7CEF" w14:paraId="5A91BB11" w14:textId="77777777" w:rsidTr="00676A51">
        <w:trPr>
          <w:trHeight w:val="23"/>
        </w:trPr>
        <w:tc>
          <w:tcPr>
            <w:tcW w:w="7654" w:type="dxa"/>
            <w:hideMark/>
          </w:tcPr>
          <w:p w14:paraId="3394BDBB" w14:textId="77777777" w:rsidR="00D66B17" w:rsidRPr="008F7CEF" w:rsidRDefault="00D66B17" w:rsidP="007B6E04">
            <w:pPr>
              <w:contextualSpacing/>
              <w:jc w:val="right"/>
              <w:rPr>
                <w:rFonts w:cs="Calibri"/>
                <w:b/>
              </w:rPr>
            </w:pPr>
            <w:r w:rsidRPr="008F7CEF">
              <w:rPr>
                <w:rFonts w:cs="Calibri"/>
                <w:b/>
              </w:rPr>
              <w:t>Total</w:t>
            </w:r>
          </w:p>
        </w:tc>
        <w:tc>
          <w:tcPr>
            <w:tcW w:w="1417" w:type="dxa"/>
            <w:hideMark/>
          </w:tcPr>
          <w:p w14:paraId="6C3F7C55" w14:textId="77777777" w:rsidR="00D66B17" w:rsidRPr="008F7CEF" w:rsidRDefault="00D66B17" w:rsidP="007B6E04">
            <w:pPr>
              <w:contextualSpacing/>
              <w:jc w:val="right"/>
              <w:rPr>
                <w:rFonts w:cs="Calibri"/>
                <w:b/>
              </w:rPr>
            </w:pPr>
            <w:r w:rsidRPr="008F7CEF">
              <w:rPr>
                <w:rFonts w:cs="Calibri"/>
                <w:b/>
              </w:rPr>
              <w:t>/2</w:t>
            </w:r>
          </w:p>
        </w:tc>
      </w:tr>
      <w:tr w:rsidR="00676A51" w:rsidRPr="008F7CEF" w14:paraId="799CF269" w14:textId="77777777" w:rsidTr="00676A51">
        <w:trPr>
          <w:trHeight w:val="23"/>
        </w:trPr>
        <w:tc>
          <w:tcPr>
            <w:tcW w:w="9071" w:type="dxa"/>
            <w:gridSpan w:val="2"/>
            <w:shd w:val="clear" w:color="auto" w:fill="DECFE8" w:themeFill="accent5"/>
          </w:tcPr>
          <w:p w14:paraId="4D1A00C9" w14:textId="6E7815FF" w:rsidR="00676A51" w:rsidRPr="00676A51" w:rsidRDefault="00676A51" w:rsidP="00676A51">
            <w:r w:rsidRPr="008F7CEF">
              <w:rPr>
                <w:b/>
                <w:bCs/>
              </w:rPr>
              <w:t>Answer could include</w:t>
            </w:r>
          </w:p>
        </w:tc>
      </w:tr>
      <w:tr w:rsidR="00676A51" w:rsidRPr="008F7CEF" w14:paraId="699D6EB8" w14:textId="77777777" w:rsidTr="00A23EA7">
        <w:trPr>
          <w:trHeight w:val="23"/>
        </w:trPr>
        <w:tc>
          <w:tcPr>
            <w:tcW w:w="9071" w:type="dxa"/>
            <w:gridSpan w:val="2"/>
          </w:tcPr>
          <w:p w14:paraId="0113A494" w14:textId="5E564983" w:rsidR="00676A51" w:rsidRPr="00676A51" w:rsidRDefault="00676A51" w:rsidP="00676A51">
            <w:r w:rsidRPr="008F7CEF">
              <w:t>The International Sustainability Standards Board (ISSB) is an independent, internationally recognised organisation that develops global sustainability disclosure standards. Their primary focus is on investors who may use sustainability-related information to make investment decisions.</w:t>
            </w:r>
          </w:p>
        </w:tc>
      </w:tr>
      <w:tr w:rsidR="00676A51" w:rsidRPr="008F7CEF" w14:paraId="123A3992" w14:textId="77777777" w:rsidTr="004818BE">
        <w:trPr>
          <w:trHeight w:val="23"/>
        </w:trPr>
        <w:tc>
          <w:tcPr>
            <w:tcW w:w="9071" w:type="dxa"/>
            <w:gridSpan w:val="2"/>
          </w:tcPr>
          <w:p w14:paraId="7239107B" w14:textId="5224E60D" w:rsidR="00676A51" w:rsidRPr="00676A51" w:rsidRDefault="00676A51" w:rsidP="00676A51">
            <w:r w:rsidRPr="008F7CEF">
              <w:t>Accept other relevant answers.</w:t>
            </w:r>
          </w:p>
        </w:tc>
      </w:tr>
    </w:tbl>
    <w:p w14:paraId="661CC7EF" w14:textId="11C09F17" w:rsidR="00BE48DF" w:rsidRPr="008F7CEF" w:rsidRDefault="006F42B2" w:rsidP="00676A51">
      <w:pPr>
        <w:pStyle w:val="ListParagraph"/>
        <w:numPr>
          <w:ilvl w:val="0"/>
          <w:numId w:val="59"/>
        </w:numPr>
        <w:tabs>
          <w:tab w:val="right" w:pos="9070"/>
        </w:tabs>
        <w:spacing w:before="120"/>
        <w:rPr>
          <w:rFonts w:cstheme="minorHAnsi"/>
        </w:rPr>
      </w:pPr>
      <w:r w:rsidRPr="008F7CEF">
        <w:rPr>
          <w:rFonts w:cstheme="minorHAnsi"/>
        </w:rPr>
        <w:t xml:space="preserve">Identify and describe </w:t>
      </w:r>
      <w:r w:rsidRPr="008F7CEF">
        <w:rPr>
          <w:rFonts w:cstheme="minorHAnsi"/>
          <w:b/>
          <w:bCs/>
        </w:rPr>
        <w:t>two</w:t>
      </w:r>
      <w:r w:rsidRPr="008F7CEF">
        <w:rPr>
          <w:rFonts w:cstheme="minorHAnsi"/>
        </w:rPr>
        <w:t xml:space="preserve"> core content items of </w:t>
      </w:r>
      <w:r w:rsidR="00BE48DF" w:rsidRPr="008F7CEF">
        <w:rPr>
          <w:rFonts w:cstheme="minorHAnsi"/>
        </w:rPr>
        <w:t xml:space="preserve">the </w:t>
      </w:r>
      <w:r w:rsidRPr="008F7CEF">
        <w:rPr>
          <w:rFonts w:cstheme="minorHAnsi"/>
        </w:rPr>
        <w:t xml:space="preserve">AASB S2 </w:t>
      </w:r>
      <w:r w:rsidRPr="008F7CEF">
        <w:rPr>
          <w:rFonts w:cstheme="minorHAnsi"/>
          <w:i/>
          <w:iCs/>
        </w:rPr>
        <w:t xml:space="preserve">Climate-related </w:t>
      </w:r>
      <w:r w:rsidR="00021D8C" w:rsidRPr="008F7CEF">
        <w:rPr>
          <w:rFonts w:cstheme="minorHAnsi"/>
          <w:i/>
          <w:iCs/>
        </w:rPr>
        <w:t>D</w:t>
      </w:r>
      <w:r w:rsidRPr="008F7CEF">
        <w:rPr>
          <w:rFonts w:cstheme="minorHAnsi"/>
          <w:i/>
          <w:iCs/>
        </w:rPr>
        <w:t>isclosures</w:t>
      </w:r>
      <w:r w:rsidRPr="008F7CEF">
        <w:rPr>
          <w:rFonts w:cstheme="minorHAnsi"/>
        </w:rPr>
        <w:t>.</w:t>
      </w:r>
      <w:r w:rsidRPr="008F7CEF">
        <w:rPr>
          <w:rFonts w:cstheme="minorHAnsi"/>
        </w:rPr>
        <w:tab/>
      </w:r>
    </w:p>
    <w:p w14:paraId="2DCB142C" w14:textId="0BA2CE14" w:rsidR="006F42B2" w:rsidRPr="008F7CEF" w:rsidRDefault="00BE48DF" w:rsidP="00021D8C">
      <w:pPr>
        <w:pStyle w:val="ListParagraph"/>
        <w:tabs>
          <w:tab w:val="right" w:pos="9070"/>
        </w:tabs>
        <w:ind w:left="357"/>
        <w:rPr>
          <w:rFonts w:cstheme="minorHAnsi"/>
        </w:rPr>
      </w:pPr>
      <w:r w:rsidRPr="008F7CEF">
        <w:rPr>
          <w:rFonts w:cstheme="minorHAnsi"/>
        </w:rPr>
        <w:tab/>
      </w:r>
      <w:r w:rsidR="006F42B2" w:rsidRPr="008F7CEF">
        <w:rPr>
          <w:rFonts w:cstheme="minorHAnsi"/>
        </w:rPr>
        <w:t>(6 marks)</w:t>
      </w:r>
    </w:p>
    <w:tbl>
      <w:tblPr>
        <w:tblStyle w:val="SCSATable"/>
        <w:tblW w:w="9071" w:type="dxa"/>
        <w:tblLayout w:type="fixed"/>
        <w:tblLook w:val="04A0" w:firstRow="1" w:lastRow="0" w:firstColumn="1" w:lastColumn="0" w:noHBand="0" w:noVBand="1"/>
      </w:tblPr>
      <w:tblGrid>
        <w:gridCol w:w="7654"/>
        <w:gridCol w:w="1417"/>
      </w:tblGrid>
      <w:tr w:rsidR="00077CE3" w:rsidRPr="008F7CEF" w14:paraId="0C7DE95A" w14:textId="77777777" w:rsidTr="00B47A84">
        <w:trPr>
          <w:cnfStyle w:val="100000000000" w:firstRow="1" w:lastRow="0" w:firstColumn="0" w:lastColumn="0" w:oddVBand="0" w:evenVBand="0" w:oddHBand="0" w:evenHBand="0" w:firstRowFirstColumn="0" w:firstRowLastColumn="0" w:lastRowFirstColumn="0" w:lastRowLastColumn="0"/>
          <w:trHeight w:val="23"/>
        </w:trPr>
        <w:tc>
          <w:tcPr>
            <w:tcW w:w="7654" w:type="dxa"/>
            <w:hideMark/>
          </w:tcPr>
          <w:p w14:paraId="02CF33F5" w14:textId="77777777" w:rsidR="00077CE3" w:rsidRPr="008F7CEF" w:rsidRDefault="00077CE3" w:rsidP="007B6E04">
            <w:pPr>
              <w:contextualSpacing/>
              <w:rPr>
                <w:rFonts w:cs="Calibri"/>
                <w:b w:val="0"/>
              </w:rPr>
            </w:pPr>
            <w:r w:rsidRPr="008F7CEF">
              <w:rPr>
                <w:rFonts w:cs="Calibri"/>
              </w:rPr>
              <w:t>Description</w:t>
            </w:r>
          </w:p>
        </w:tc>
        <w:tc>
          <w:tcPr>
            <w:tcW w:w="1417" w:type="dxa"/>
            <w:hideMark/>
          </w:tcPr>
          <w:p w14:paraId="6208F3CD" w14:textId="77777777" w:rsidR="00077CE3" w:rsidRPr="008F7CEF" w:rsidRDefault="00077CE3" w:rsidP="007B6E04">
            <w:pPr>
              <w:contextualSpacing/>
              <w:jc w:val="center"/>
              <w:rPr>
                <w:rFonts w:cs="Calibri"/>
                <w:b w:val="0"/>
              </w:rPr>
            </w:pPr>
            <w:r w:rsidRPr="008F7CEF">
              <w:rPr>
                <w:rFonts w:cs="Calibri"/>
              </w:rPr>
              <w:t>Marks</w:t>
            </w:r>
          </w:p>
        </w:tc>
      </w:tr>
      <w:tr w:rsidR="00B47A84" w:rsidRPr="008F7CEF" w14:paraId="73133995" w14:textId="77777777" w:rsidTr="00B47A84">
        <w:trPr>
          <w:trHeight w:val="23"/>
        </w:trPr>
        <w:tc>
          <w:tcPr>
            <w:tcW w:w="9071" w:type="dxa"/>
            <w:gridSpan w:val="2"/>
            <w:shd w:val="clear" w:color="auto" w:fill="DECFE8" w:themeFill="accent5"/>
          </w:tcPr>
          <w:p w14:paraId="556DDF10" w14:textId="675C185D" w:rsidR="00B47A84" w:rsidRPr="008F7CEF" w:rsidRDefault="00B47A84" w:rsidP="007B6E04">
            <w:pPr>
              <w:contextualSpacing/>
              <w:rPr>
                <w:rFonts w:cs="Calibri"/>
              </w:rPr>
            </w:pPr>
            <w:r w:rsidRPr="008F7CEF">
              <w:rPr>
                <w:rFonts w:cs="Calibri"/>
              </w:rPr>
              <w:t>For each core content item (2 x 3 marks)</w:t>
            </w:r>
          </w:p>
        </w:tc>
      </w:tr>
      <w:tr w:rsidR="00077CE3" w:rsidRPr="008F7CEF" w14:paraId="5635F832" w14:textId="77777777" w:rsidTr="00B47A84">
        <w:trPr>
          <w:trHeight w:val="23"/>
        </w:trPr>
        <w:tc>
          <w:tcPr>
            <w:tcW w:w="7654" w:type="dxa"/>
          </w:tcPr>
          <w:p w14:paraId="439501FD" w14:textId="504DA426" w:rsidR="00077CE3" w:rsidRPr="008F7CEF" w:rsidRDefault="00077CE3" w:rsidP="007B6E04">
            <w:pPr>
              <w:contextualSpacing/>
              <w:rPr>
                <w:rFonts w:cs="Calibri"/>
              </w:rPr>
            </w:pPr>
            <w:r w:rsidRPr="008F7CEF">
              <w:rPr>
                <w:rFonts w:cs="Calibri"/>
              </w:rPr>
              <w:t>Identifies a</w:t>
            </w:r>
            <w:r w:rsidR="008575FB" w:rsidRPr="008F7CEF">
              <w:rPr>
                <w:rFonts w:cs="Calibri"/>
              </w:rPr>
              <w:t>n appropriate</w:t>
            </w:r>
            <w:r w:rsidRPr="008F7CEF">
              <w:rPr>
                <w:rFonts w:cs="Calibri"/>
              </w:rPr>
              <w:t xml:space="preserve"> core content item</w:t>
            </w:r>
          </w:p>
        </w:tc>
        <w:tc>
          <w:tcPr>
            <w:tcW w:w="1417" w:type="dxa"/>
          </w:tcPr>
          <w:p w14:paraId="467A204D" w14:textId="77777777" w:rsidR="00077CE3" w:rsidRPr="008F7CEF" w:rsidRDefault="00077CE3" w:rsidP="007B6E04">
            <w:pPr>
              <w:contextualSpacing/>
              <w:jc w:val="center"/>
              <w:rPr>
                <w:rFonts w:cs="Calibri"/>
              </w:rPr>
            </w:pPr>
            <w:r w:rsidRPr="008F7CEF">
              <w:rPr>
                <w:rFonts w:cs="Calibri"/>
              </w:rPr>
              <w:t>1</w:t>
            </w:r>
          </w:p>
        </w:tc>
      </w:tr>
      <w:tr w:rsidR="00077CE3" w:rsidRPr="008F7CEF" w14:paraId="1D713F63" w14:textId="77777777" w:rsidTr="00B47A84">
        <w:trPr>
          <w:trHeight w:val="23"/>
        </w:trPr>
        <w:tc>
          <w:tcPr>
            <w:tcW w:w="7654" w:type="dxa"/>
          </w:tcPr>
          <w:p w14:paraId="6F7F8847" w14:textId="77777777" w:rsidR="00077CE3" w:rsidRPr="008F7CEF" w:rsidRDefault="00077CE3" w:rsidP="007B6E04">
            <w:pPr>
              <w:contextualSpacing/>
              <w:jc w:val="right"/>
              <w:rPr>
                <w:rFonts w:cs="Calibri"/>
                <w:b/>
                <w:bCs/>
              </w:rPr>
            </w:pPr>
            <w:r w:rsidRPr="008F7CEF">
              <w:rPr>
                <w:rFonts w:cs="Calibri"/>
                <w:b/>
                <w:bCs/>
              </w:rPr>
              <w:t>Subtotal</w:t>
            </w:r>
          </w:p>
        </w:tc>
        <w:tc>
          <w:tcPr>
            <w:tcW w:w="1417" w:type="dxa"/>
          </w:tcPr>
          <w:p w14:paraId="0A9BFE23" w14:textId="77777777" w:rsidR="00077CE3" w:rsidRPr="008F7CEF" w:rsidRDefault="00077CE3" w:rsidP="007B6E04">
            <w:pPr>
              <w:contextualSpacing/>
              <w:jc w:val="right"/>
              <w:rPr>
                <w:rFonts w:cs="Calibri"/>
                <w:b/>
                <w:bCs/>
              </w:rPr>
            </w:pPr>
            <w:r w:rsidRPr="008F7CEF">
              <w:rPr>
                <w:rFonts w:cs="Calibri"/>
                <w:b/>
                <w:bCs/>
              </w:rPr>
              <w:t>/2</w:t>
            </w:r>
          </w:p>
        </w:tc>
      </w:tr>
      <w:tr w:rsidR="00077CE3" w:rsidRPr="008F7CEF" w14:paraId="6EC663DB" w14:textId="77777777" w:rsidTr="00B47A84">
        <w:trPr>
          <w:trHeight w:val="23"/>
        </w:trPr>
        <w:tc>
          <w:tcPr>
            <w:tcW w:w="7654" w:type="dxa"/>
          </w:tcPr>
          <w:p w14:paraId="6A4FA920" w14:textId="2AB8DA50" w:rsidR="00077CE3" w:rsidRPr="008F7CEF" w:rsidRDefault="00077CE3" w:rsidP="007B6E04">
            <w:pPr>
              <w:contextualSpacing/>
              <w:rPr>
                <w:rFonts w:cs="Calibri"/>
              </w:rPr>
            </w:pPr>
            <w:r w:rsidRPr="008F7CEF">
              <w:rPr>
                <w:rFonts w:cs="Calibri"/>
              </w:rPr>
              <w:t xml:space="preserve">Describes the </w:t>
            </w:r>
            <w:r w:rsidR="007D3956" w:rsidRPr="008F7CEF">
              <w:rPr>
                <w:rFonts w:cs="Calibri"/>
              </w:rPr>
              <w:t>core content item</w:t>
            </w:r>
          </w:p>
        </w:tc>
        <w:tc>
          <w:tcPr>
            <w:tcW w:w="1417" w:type="dxa"/>
          </w:tcPr>
          <w:p w14:paraId="0D180D64" w14:textId="77777777" w:rsidR="00077CE3" w:rsidRPr="008F7CEF" w:rsidRDefault="00077CE3" w:rsidP="007B6E04">
            <w:pPr>
              <w:contextualSpacing/>
              <w:jc w:val="center"/>
              <w:rPr>
                <w:rFonts w:cs="Calibri"/>
              </w:rPr>
            </w:pPr>
            <w:r w:rsidRPr="008F7CEF">
              <w:rPr>
                <w:rFonts w:cs="Calibri"/>
              </w:rPr>
              <w:t>2</w:t>
            </w:r>
          </w:p>
        </w:tc>
      </w:tr>
      <w:tr w:rsidR="00077CE3" w:rsidRPr="008F7CEF" w14:paraId="320B8A3E" w14:textId="77777777" w:rsidTr="00B47A84">
        <w:trPr>
          <w:trHeight w:val="23"/>
        </w:trPr>
        <w:tc>
          <w:tcPr>
            <w:tcW w:w="7654" w:type="dxa"/>
          </w:tcPr>
          <w:p w14:paraId="4BF1C10B" w14:textId="25CA7FEE" w:rsidR="00077CE3" w:rsidRPr="008F7CEF" w:rsidRDefault="00077CE3" w:rsidP="007B6E04">
            <w:pPr>
              <w:contextualSpacing/>
              <w:rPr>
                <w:rFonts w:cs="Calibri"/>
              </w:rPr>
            </w:pPr>
            <w:r w:rsidRPr="008F7CEF">
              <w:rPr>
                <w:rFonts w:cs="Calibri"/>
              </w:rPr>
              <w:t xml:space="preserve">Makes a general comment about the </w:t>
            </w:r>
            <w:r w:rsidR="008575FB" w:rsidRPr="008F7CEF">
              <w:rPr>
                <w:rFonts w:cs="Calibri"/>
              </w:rPr>
              <w:t>core content item</w:t>
            </w:r>
          </w:p>
        </w:tc>
        <w:tc>
          <w:tcPr>
            <w:tcW w:w="1417" w:type="dxa"/>
          </w:tcPr>
          <w:p w14:paraId="14879FD6" w14:textId="77777777" w:rsidR="00077CE3" w:rsidRPr="008F7CEF" w:rsidRDefault="00077CE3" w:rsidP="007B6E04">
            <w:pPr>
              <w:contextualSpacing/>
              <w:jc w:val="center"/>
              <w:rPr>
                <w:rFonts w:cs="Calibri"/>
              </w:rPr>
            </w:pPr>
            <w:r w:rsidRPr="008F7CEF">
              <w:rPr>
                <w:rFonts w:cs="Calibri"/>
              </w:rPr>
              <w:t>1</w:t>
            </w:r>
          </w:p>
        </w:tc>
      </w:tr>
      <w:tr w:rsidR="00077CE3" w:rsidRPr="008F7CEF" w14:paraId="12071A2C" w14:textId="77777777" w:rsidTr="00B47A84">
        <w:trPr>
          <w:trHeight w:val="23"/>
        </w:trPr>
        <w:tc>
          <w:tcPr>
            <w:tcW w:w="7654" w:type="dxa"/>
          </w:tcPr>
          <w:p w14:paraId="7FC33A85" w14:textId="77777777" w:rsidR="00077CE3" w:rsidRPr="008F7CEF" w:rsidRDefault="00077CE3" w:rsidP="007B6E04">
            <w:pPr>
              <w:contextualSpacing/>
              <w:jc w:val="right"/>
              <w:rPr>
                <w:rFonts w:cs="Calibri"/>
                <w:b/>
              </w:rPr>
            </w:pPr>
            <w:r w:rsidRPr="008F7CEF">
              <w:rPr>
                <w:rFonts w:cs="Calibri"/>
                <w:b/>
                <w:bCs/>
              </w:rPr>
              <w:t>Subtotal</w:t>
            </w:r>
          </w:p>
        </w:tc>
        <w:tc>
          <w:tcPr>
            <w:tcW w:w="1417" w:type="dxa"/>
          </w:tcPr>
          <w:p w14:paraId="7FA903E3" w14:textId="48376F54" w:rsidR="00077CE3" w:rsidRPr="008F7CEF" w:rsidRDefault="00077CE3" w:rsidP="00C7083D">
            <w:pPr>
              <w:contextualSpacing/>
              <w:jc w:val="right"/>
              <w:rPr>
                <w:rFonts w:cs="Calibri"/>
                <w:b/>
                <w:bCs/>
              </w:rPr>
            </w:pPr>
            <w:r w:rsidRPr="008F7CEF">
              <w:rPr>
                <w:rFonts w:cs="Calibri"/>
                <w:b/>
                <w:bCs/>
              </w:rPr>
              <w:t>/</w:t>
            </w:r>
            <w:r w:rsidR="007D3956" w:rsidRPr="008F7CEF">
              <w:rPr>
                <w:rFonts w:cs="Calibri"/>
                <w:b/>
                <w:bCs/>
              </w:rPr>
              <w:t>4</w:t>
            </w:r>
          </w:p>
        </w:tc>
      </w:tr>
      <w:tr w:rsidR="00077CE3" w:rsidRPr="008F7CEF" w14:paraId="3C2F83C7" w14:textId="77777777" w:rsidTr="00B47A84">
        <w:trPr>
          <w:trHeight w:val="23"/>
        </w:trPr>
        <w:tc>
          <w:tcPr>
            <w:tcW w:w="7654" w:type="dxa"/>
            <w:hideMark/>
          </w:tcPr>
          <w:p w14:paraId="3583C375" w14:textId="77777777" w:rsidR="00077CE3" w:rsidRPr="008F7CEF" w:rsidRDefault="00077CE3" w:rsidP="007B6E04">
            <w:pPr>
              <w:contextualSpacing/>
              <w:jc w:val="right"/>
              <w:rPr>
                <w:rFonts w:cs="Calibri"/>
                <w:b/>
              </w:rPr>
            </w:pPr>
            <w:r w:rsidRPr="008F7CEF">
              <w:rPr>
                <w:rFonts w:cs="Calibri"/>
                <w:b/>
              </w:rPr>
              <w:t>Total</w:t>
            </w:r>
          </w:p>
        </w:tc>
        <w:tc>
          <w:tcPr>
            <w:tcW w:w="1417" w:type="dxa"/>
            <w:hideMark/>
          </w:tcPr>
          <w:p w14:paraId="1AEE1F32" w14:textId="2D17D8B9" w:rsidR="00077CE3" w:rsidRPr="008F7CEF" w:rsidRDefault="00077CE3" w:rsidP="007B6E04">
            <w:pPr>
              <w:contextualSpacing/>
              <w:jc w:val="right"/>
              <w:rPr>
                <w:rFonts w:cs="Calibri"/>
                <w:b/>
              </w:rPr>
            </w:pPr>
            <w:r w:rsidRPr="008F7CEF">
              <w:rPr>
                <w:rFonts w:cs="Calibri"/>
                <w:b/>
              </w:rPr>
              <w:t>/</w:t>
            </w:r>
            <w:r w:rsidR="007D3956" w:rsidRPr="008F7CEF">
              <w:rPr>
                <w:rFonts w:cs="Calibri"/>
                <w:b/>
              </w:rPr>
              <w:t>6</w:t>
            </w:r>
          </w:p>
        </w:tc>
      </w:tr>
      <w:tr w:rsidR="00B47A84" w:rsidRPr="008F7CEF" w14:paraId="37647427" w14:textId="77777777" w:rsidTr="00B47A84">
        <w:trPr>
          <w:trHeight w:val="23"/>
        </w:trPr>
        <w:tc>
          <w:tcPr>
            <w:tcW w:w="9071" w:type="dxa"/>
            <w:gridSpan w:val="2"/>
            <w:shd w:val="clear" w:color="auto" w:fill="DECFE8" w:themeFill="accent5"/>
          </w:tcPr>
          <w:p w14:paraId="24FA74ED" w14:textId="768401CD" w:rsidR="00B47A84" w:rsidRPr="00B47A84" w:rsidRDefault="00B47A84" w:rsidP="00B47A84">
            <w:r w:rsidRPr="008F7CEF">
              <w:rPr>
                <w:b/>
                <w:bCs/>
              </w:rPr>
              <w:t>Answer could include</w:t>
            </w:r>
          </w:p>
        </w:tc>
      </w:tr>
      <w:tr w:rsidR="00B47A84" w:rsidRPr="008F7CEF" w14:paraId="2C746969" w14:textId="77777777" w:rsidTr="004E51B6">
        <w:trPr>
          <w:trHeight w:val="23"/>
        </w:trPr>
        <w:tc>
          <w:tcPr>
            <w:tcW w:w="9071" w:type="dxa"/>
            <w:gridSpan w:val="2"/>
          </w:tcPr>
          <w:p w14:paraId="462F59D9" w14:textId="77777777" w:rsidR="00B47A84" w:rsidRPr="008F7CEF" w:rsidRDefault="00B47A84" w:rsidP="00B47A84">
            <w:pPr>
              <w:spacing w:after="120"/>
            </w:pPr>
            <w:r w:rsidRPr="008F7CEF">
              <w:t xml:space="preserve">The core content of the Australian Accounting Standards Board (AASB) S2 Climate-related Disclosures can be found at </w:t>
            </w:r>
            <w:hyperlink r:id="rId13" w:history="1">
              <w:r w:rsidRPr="008F7CEF">
                <w:rPr>
                  <w:rStyle w:val="Hyperlink"/>
                </w:rPr>
                <w:t>https://standards.aasb.gov.au/aasb-s2-sep-2024</w:t>
              </w:r>
            </w:hyperlink>
            <w:r w:rsidRPr="008F7CEF">
              <w:t>.</w:t>
            </w:r>
          </w:p>
          <w:p w14:paraId="2196A549" w14:textId="77777777" w:rsidR="00B47A84" w:rsidRPr="008F7CEF" w:rsidRDefault="00B47A84" w:rsidP="00B47A84">
            <w:r w:rsidRPr="008F7CEF">
              <w:t>Refer to the following in the downloadable pdf of the AASB S2 Climate-related Disclosures:</w:t>
            </w:r>
          </w:p>
          <w:p w14:paraId="2B4FB7FD" w14:textId="77777777" w:rsidR="00B47A84" w:rsidRPr="008F7CEF" w:rsidRDefault="00B47A84" w:rsidP="00B47A84">
            <w:pPr>
              <w:pStyle w:val="ListParagraph"/>
              <w:numPr>
                <w:ilvl w:val="0"/>
                <w:numId w:val="67"/>
              </w:numPr>
            </w:pPr>
            <w:r w:rsidRPr="008F7CEF">
              <w:t>Governance</w:t>
            </w:r>
            <w:r w:rsidRPr="008F7CEF">
              <w:rPr>
                <w:b/>
                <w:bCs/>
              </w:rPr>
              <w:t xml:space="preserve"> </w:t>
            </w:r>
            <w:r w:rsidRPr="008F7CEF">
              <w:t>– paragraph 5, p7</w:t>
            </w:r>
          </w:p>
          <w:p w14:paraId="2C522FEA" w14:textId="77777777" w:rsidR="00B47A84" w:rsidRPr="008F7CEF" w:rsidRDefault="00B47A84" w:rsidP="00B47A84">
            <w:pPr>
              <w:pStyle w:val="ListParagraph"/>
              <w:numPr>
                <w:ilvl w:val="0"/>
                <w:numId w:val="67"/>
              </w:numPr>
            </w:pPr>
            <w:r w:rsidRPr="008F7CEF">
              <w:t>Strategy</w:t>
            </w:r>
            <w:r w:rsidRPr="008F7CEF">
              <w:rPr>
                <w:b/>
                <w:bCs/>
              </w:rPr>
              <w:t xml:space="preserve"> </w:t>
            </w:r>
            <w:r w:rsidRPr="008F7CEF">
              <w:t>– paragraph 8, p8</w:t>
            </w:r>
          </w:p>
          <w:p w14:paraId="6804F707" w14:textId="77777777" w:rsidR="00B47A84" w:rsidRPr="008F7CEF" w:rsidRDefault="00B47A84" w:rsidP="00B47A84">
            <w:pPr>
              <w:pStyle w:val="ListParagraph"/>
              <w:numPr>
                <w:ilvl w:val="0"/>
                <w:numId w:val="67"/>
              </w:numPr>
            </w:pPr>
            <w:r w:rsidRPr="008F7CEF">
              <w:t>Risk management</w:t>
            </w:r>
            <w:r w:rsidRPr="008F7CEF">
              <w:rPr>
                <w:b/>
                <w:bCs/>
              </w:rPr>
              <w:t xml:space="preserve"> </w:t>
            </w:r>
            <w:r w:rsidRPr="008F7CEF">
              <w:t>– paragraph 24, p12</w:t>
            </w:r>
          </w:p>
          <w:p w14:paraId="3C0F27BE" w14:textId="7CE200CE" w:rsidR="00B47A84" w:rsidRPr="00B47A84" w:rsidRDefault="00B47A84" w:rsidP="00B47A84">
            <w:pPr>
              <w:pStyle w:val="ListParagraph"/>
              <w:numPr>
                <w:ilvl w:val="0"/>
                <w:numId w:val="67"/>
              </w:numPr>
              <w:ind w:left="357" w:hanging="357"/>
            </w:pPr>
            <w:r w:rsidRPr="008F7CEF">
              <w:t>Metrics and targets</w:t>
            </w:r>
            <w:r w:rsidRPr="008F7CEF">
              <w:rPr>
                <w:b/>
                <w:bCs/>
              </w:rPr>
              <w:t xml:space="preserve"> </w:t>
            </w:r>
            <w:r w:rsidRPr="008F7CEF">
              <w:t>– paragraph 27, p12</w:t>
            </w:r>
          </w:p>
        </w:tc>
      </w:tr>
      <w:tr w:rsidR="00B47A84" w:rsidRPr="008F7CEF" w14:paraId="05CB6D26" w14:textId="77777777" w:rsidTr="00221695">
        <w:trPr>
          <w:trHeight w:val="23"/>
        </w:trPr>
        <w:tc>
          <w:tcPr>
            <w:tcW w:w="9071" w:type="dxa"/>
            <w:gridSpan w:val="2"/>
          </w:tcPr>
          <w:p w14:paraId="1AAD4F64" w14:textId="6AC3F8D1" w:rsidR="00B47A84" w:rsidRPr="00B47A84" w:rsidRDefault="00B47A84" w:rsidP="00B47A84">
            <w:r w:rsidRPr="008F7CEF">
              <w:t>Accept other relevant answers.</w:t>
            </w:r>
          </w:p>
        </w:tc>
      </w:tr>
    </w:tbl>
    <w:p w14:paraId="40EE6537" w14:textId="5022682A" w:rsidR="0055004F" w:rsidRPr="00B47A84" w:rsidRDefault="0055004F" w:rsidP="00B47A84"/>
    <w:sectPr w:rsidR="0055004F" w:rsidRPr="00B47A84" w:rsidSect="00C65693">
      <w:headerReference w:type="even" r:id="rId14"/>
      <w:headerReference w:type="default" r:id="rId15"/>
      <w:footerReference w:type="even" r:id="rId16"/>
      <w:footerReference w:type="default" r:id="rId17"/>
      <w:headerReference w:type="first" r:id="rId18"/>
      <w:footerReference w:type="first" r:id="rId19"/>
      <w:pgSz w:w="11906" w:h="16838"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F380" w14:textId="77777777" w:rsidR="006203F6" w:rsidRPr="008F7CEF" w:rsidRDefault="006203F6" w:rsidP="000267E0">
      <w:pPr>
        <w:spacing w:after="0" w:line="240" w:lineRule="auto"/>
      </w:pPr>
      <w:r w:rsidRPr="008F7CEF">
        <w:separator/>
      </w:r>
    </w:p>
  </w:endnote>
  <w:endnote w:type="continuationSeparator" w:id="0">
    <w:p w14:paraId="45D60BE1" w14:textId="77777777" w:rsidR="006203F6" w:rsidRPr="008F7CEF" w:rsidRDefault="006203F6" w:rsidP="000267E0">
      <w:pPr>
        <w:spacing w:after="0" w:line="240" w:lineRule="auto"/>
      </w:pPr>
      <w:r w:rsidRPr="008F7C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Iskoola Pota">
    <w:charset w:val="4D"/>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7282" w14:textId="1AC156A0" w:rsidR="00C65693" w:rsidRPr="008F7CEF" w:rsidRDefault="00C65693" w:rsidP="009F3DBD">
    <w:pPr>
      <w:pStyle w:val="SCSAFootereven"/>
    </w:pPr>
    <w:r w:rsidRPr="008F7CEF">
      <w:t>2025/100658[v</w:t>
    </w:r>
    <w:r w:rsidR="005F0190" w:rsidRPr="008F7CEF">
      <w:t>5</w:t>
    </w:r>
    <w:r w:rsidRPr="008F7CE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16D5" w14:textId="77777777" w:rsidR="00C65693" w:rsidRPr="008F7CEF" w:rsidRDefault="00C65693" w:rsidP="009F3DBD">
    <w:pPr>
      <w:pStyle w:val="SCSAFooterodd"/>
    </w:pPr>
    <w:r w:rsidRPr="008F7CEF">
      <w:t>2022/23908v2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C299" w14:textId="77777777" w:rsidR="00523FF7" w:rsidRPr="008F7CEF" w:rsidRDefault="00523FF7" w:rsidP="009F3DBD">
    <w:pPr>
      <w:pStyle w:val="SCSAFootereven"/>
    </w:pPr>
    <w:r w:rsidRPr="008F7CEF">
      <w:t>Sample assessment tasks | Accounting and Finance | ATAR Year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4294" w14:textId="77777777" w:rsidR="00523FF7" w:rsidRPr="008F7CEF" w:rsidRDefault="00523FF7" w:rsidP="009F3DBD">
    <w:pPr>
      <w:pStyle w:val="SCSAFooterodd"/>
    </w:pPr>
    <w:r w:rsidRPr="008F7CEF">
      <w:t>Sample assessment tasks | Accounting and Finance | ATAR Year 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99D9" w14:textId="77777777" w:rsidR="00523FF7" w:rsidRPr="008F7CEF" w:rsidRDefault="00523FF7" w:rsidP="0095169F">
    <w:pPr>
      <w:pStyle w:val="Footer"/>
      <w:pBdr>
        <w:top w:val="single" w:sz="4" w:space="4" w:color="5C815C"/>
      </w:pBdr>
      <w:tabs>
        <w:tab w:val="clear" w:pos="4513"/>
        <w:tab w:val="clear" w:pos="9026"/>
      </w:tabs>
      <w:jc w:val="right"/>
      <w:rPr>
        <w:rFonts w:ascii="Franklin Gothic Book" w:hAnsi="Franklin Gothic Book"/>
        <w:color w:val="342568"/>
        <w:sz w:val="18"/>
      </w:rPr>
    </w:pPr>
    <w:r w:rsidRPr="008F7CEF">
      <w:rPr>
        <w:rFonts w:ascii="Franklin Gothic Book" w:hAnsi="Franklin Gothic Book"/>
        <w:b/>
        <w:color w:val="342568"/>
        <w:sz w:val="18"/>
        <w:szCs w:val="18"/>
      </w:rPr>
      <w:t>Sample assessment tasks | Accounting and Finance | ATAR Year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6F96" w14:textId="77777777" w:rsidR="006203F6" w:rsidRPr="008F7CEF" w:rsidRDefault="006203F6" w:rsidP="000267E0">
      <w:pPr>
        <w:spacing w:after="0" w:line="240" w:lineRule="auto"/>
      </w:pPr>
      <w:r w:rsidRPr="008F7CEF">
        <w:separator/>
      </w:r>
    </w:p>
  </w:footnote>
  <w:footnote w:type="continuationSeparator" w:id="0">
    <w:p w14:paraId="4B9EAF9C" w14:textId="77777777" w:rsidR="006203F6" w:rsidRPr="008F7CEF" w:rsidRDefault="006203F6" w:rsidP="000267E0">
      <w:pPr>
        <w:spacing w:after="0" w:line="240" w:lineRule="auto"/>
      </w:pPr>
      <w:r w:rsidRPr="008F7C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FC77" w14:textId="77777777" w:rsidR="00C65693" w:rsidRPr="008F7CEF" w:rsidRDefault="00C65693" w:rsidP="005D7AE1">
    <w:pPr>
      <w:ind w:left="-709"/>
    </w:pPr>
    <w:r w:rsidRPr="008F7CEF">
      <w:drawing>
        <wp:inline distT="0" distB="0" distL="0" distR="0" wp14:anchorId="0A95E5A7" wp14:editId="3397E6A6">
          <wp:extent cx="4533900" cy="704850"/>
          <wp:effectExtent l="0" t="0" r="0" b="0"/>
          <wp:docPr id="1" name="S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0A74" w14:textId="780D89AD" w:rsidR="00523FF7" w:rsidRPr="008F7CEF" w:rsidRDefault="00523FF7" w:rsidP="009F3DBD">
    <w:pPr>
      <w:pStyle w:val="SCSAHeadereven"/>
    </w:pPr>
    <w:r w:rsidRPr="008F7CEF">
      <w:fldChar w:fldCharType="begin"/>
    </w:r>
    <w:r w:rsidRPr="008F7CEF">
      <w:instrText xml:space="preserve"> PAGE   \* MERGEFORMAT </w:instrText>
    </w:r>
    <w:r w:rsidRPr="008F7CEF">
      <w:fldChar w:fldCharType="separate"/>
    </w:r>
    <w:r w:rsidR="00425AEE" w:rsidRPr="008F7CEF">
      <w:t>16</w:t>
    </w:r>
    <w:r w:rsidRPr="008F7CE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2AC8" w14:textId="3CADF144" w:rsidR="00523FF7" w:rsidRPr="008F7CEF" w:rsidRDefault="00523FF7" w:rsidP="009F3DBD">
    <w:pPr>
      <w:pStyle w:val="SCSAHeaderodd"/>
    </w:pPr>
    <w:r w:rsidRPr="008F7CEF">
      <w:fldChar w:fldCharType="begin"/>
    </w:r>
    <w:r w:rsidRPr="008F7CEF">
      <w:instrText xml:space="preserve"> PAGE   \* MERGEFORMAT </w:instrText>
    </w:r>
    <w:r w:rsidRPr="008F7CEF">
      <w:fldChar w:fldCharType="separate"/>
    </w:r>
    <w:r w:rsidR="00425AEE" w:rsidRPr="008F7CEF">
      <w:t>17</w:t>
    </w:r>
    <w:r w:rsidRPr="008F7CEF">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870B" w14:textId="187299A8" w:rsidR="00523FF7" w:rsidRPr="008F7CEF" w:rsidRDefault="00523FF7" w:rsidP="0095169F">
    <w:pPr>
      <w:pStyle w:val="Header"/>
      <w:pBdr>
        <w:bottom w:val="single" w:sz="8" w:space="1" w:color="5C815C"/>
      </w:pBdr>
      <w:tabs>
        <w:tab w:val="clear" w:pos="4513"/>
        <w:tab w:val="clear" w:pos="9026"/>
      </w:tabs>
      <w:ind w:left="9356" w:right="-1322"/>
      <w:rPr>
        <w:rFonts w:ascii="Franklin Gothic Book" w:hAnsi="Franklin Gothic Book"/>
        <w:b/>
        <w:color w:val="46328C"/>
        <w:sz w:val="32"/>
      </w:rPr>
    </w:pPr>
    <w:r w:rsidRPr="008F7CEF">
      <w:rPr>
        <w:rFonts w:ascii="Franklin Gothic Book" w:hAnsi="Franklin Gothic Book"/>
        <w:b/>
        <w:color w:val="46328C"/>
        <w:sz w:val="32"/>
      </w:rPr>
      <w:fldChar w:fldCharType="begin"/>
    </w:r>
    <w:r w:rsidRPr="008F7CEF">
      <w:rPr>
        <w:rFonts w:ascii="Franklin Gothic Book" w:hAnsi="Franklin Gothic Book"/>
        <w:b/>
        <w:color w:val="46328C"/>
        <w:sz w:val="32"/>
      </w:rPr>
      <w:instrText xml:space="preserve"> PAGE   \* MERGEFORMAT </w:instrText>
    </w:r>
    <w:r w:rsidRPr="008F7CEF">
      <w:rPr>
        <w:rFonts w:ascii="Franklin Gothic Book" w:hAnsi="Franklin Gothic Book"/>
        <w:b/>
        <w:color w:val="46328C"/>
        <w:sz w:val="32"/>
      </w:rPr>
      <w:fldChar w:fldCharType="separate"/>
    </w:r>
    <w:r w:rsidR="00425AEE" w:rsidRPr="008F7CEF">
      <w:rPr>
        <w:rFonts w:ascii="Franklin Gothic Book" w:hAnsi="Franklin Gothic Book"/>
        <w:b/>
        <w:color w:val="46328C"/>
        <w:sz w:val="32"/>
      </w:rPr>
      <w:t>1</w:t>
    </w:r>
    <w:r w:rsidRPr="008F7CEF">
      <w:rPr>
        <w:rFonts w:ascii="Franklin Gothic Book" w:hAnsi="Franklin Gothic Book"/>
        <w:b/>
        <w:color w:val="46328C"/>
        <w:sz w:val="32"/>
      </w:rPr>
      <w:fldChar w:fldCharType="end"/>
    </w:r>
  </w:p>
  <w:p w14:paraId="6DE972EE" w14:textId="77777777" w:rsidR="00523FF7" w:rsidRPr="008F7CEF" w:rsidRDefault="00523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000C0C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E87D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D7AF3"/>
    <w:multiLevelType w:val="hybridMultilevel"/>
    <w:tmpl w:val="72964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F40938"/>
    <w:multiLevelType w:val="hybridMultilevel"/>
    <w:tmpl w:val="C33424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5" w15:restartNumberingAfterBreak="0">
    <w:nsid w:val="06593B17"/>
    <w:multiLevelType w:val="hybridMultilevel"/>
    <w:tmpl w:val="67D82FEE"/>
    <w:lvl w:ilvl="0" w:tplc="AD9CDF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754539F"/>
    <w:multiLevelType w:val="multilevel"/>
    <w:tmpl w:val="48A2C558"/>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none"/>
      <w:lvlText w:val="%3."/>
      <w:lvlJc w:val="right"/>
      <w:pPr>
        <w:ind w:left="1071" w:hanging="357"/>
      </w:pPr>
      <w:rPr>
        <w:rFonts w:hint="default"/>
      </w:rPr>
    </w:lvl>
    <w:lvl w:ilvl="3">
      <w:start w:val="1"/>
      <w:numFmt w:val="none"/>
      <w:lvlText w:val="%4."/>
      <w:lvlJc w:val="left"/>
      <w:pPr>
        <w:ind w:left="1428" w:hanging="357"/>
      </w:pPr>
      <w:rPr>
        <w:rFonts w:hint="default"/>
      </w:rPr>
    </w:lvl>
    <w:lvl w:ilvl="4">
      <w:start w:val="1"/>
      <w:numFmt w:val="none"/>
      <w:lvlText w:val="%5."/>
      <w:lvlJc w:val="left"/>
      <w:pPr>
        <w:ind w:left="1785" w:hanging="357"/>
      </w:pPr>
      <w:rPr>
        <w:rFonts w:hint="default"/>
      </w:rPr>
    </w:lvl>
    <w:lvl w:ilvl="5">
      <w:start w:val="1"/>
      <w:numFmt w:val="none"/>
      <w:lvlText w:val="%6."/>
      <w:lvlJc w:val="righ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right"/>
      <w:pPr>
        <w:ind w:left="3213" w:hanging="357"/>
      </w:pPr>
      <w:rPr>
        <w:rFonts w:hint="default"/>
      </w:rPr>
    </w:lvl>
  </w:abstractNum>
  <w:abstractNum w:abstractNumId="7" w15:restartNumberingAfterBreak="0">
    <w:nsid w:val="076A29ED"/>
    <w:multiLevelType w:val="hybridMultilevel"/>
    <w:tmpl w:val="5868F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89A1B5E"/>
    <w:multiLevelType w:val="hybridMultilevel"/>
    <w:tmpl w:val="442A74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C20B2A"/>
    <w:multiLevelType w:val="hybridMultilevel"/>
    <w:tmpl w:val="1486CC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6B5733"/>
    <w:multiLevelType w:val="multilevel"/>
    <w:tmpl w:val="48A2C558"/>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none"/>
      <w:lvlText w:val="%3."/>
      <w:lvlJc w:val="right"/>
      <w:pPr>
        <w:ind w:left="1071" w:hanging="357"/>
      </w:pPr>
      <w:rPr>
        <w:rFonts w:hint="default"/>
      </w:rPr>
    </w:lvl>
    <w:lvl w:ilvl="3">
      <w:start w:val="1"/>
      <w:numFmt w:val="none"/>
      <w:lvlText w:val="%4."/>
      <w:lvlJc w:val="left"/>
      <w:pPr>
        <w:ind w:left="1428" w:hanging="357"/>
      </w:pPr>
      <w:rPr>
        <w:rFonts w:hint="default"/>
      </w:rPr>
    </w:lvl>
    <w:lvl w:ilvl="4">
      <w:start w:val="1"/>
      <w:numFmt w:val="none"/>
      <w:lvlText w:val="%5."/>
      <w:lvlJc w:val="left"/>
      <w:pPr>
        <w:ind w:left="1785" w:hanging="357"/>
      </w:pPr>
      <w:rPr>
        <w:rFonts w:hint="default"/>
      </w:rPr>
    </w:lvl>
    <w:lvl w:ilvl="5">
      <w:start w:val="1"/>
      <w:numFmt w:val="none"/>
      <w:lvlText w:val="%6."/>
      <w:lvlJc w:val="righ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right"/>
      <w:pPr>
        <w:ind w:left="3213" w:hanging="357"/>
      </w:pPr>
      <w:rPr>
        <w:rFonts w:hint="default"/>
      </w:rPr>
    </w:lvl>
  </w:abstractNum>
  <w:abstractNum w:abstractNumId="11" w15:restartNumberingAfterBreak="0">
    <w:nsid w:val="0BA9118E"/>
    <w:multiLevelType w:val="hybridMultilevel"/>
    <w:tmpl w:val="F97E1AB2"/>
    <w:lvl w:ilvl="0" w:tplc="C8FC04CE">
      <w:start w:val="1"/>
      <w:numFmt w:val="lowerRoman"/>
      <w:lvlText w:val="%1."/>
      <w:lvlJc w:val="left"/>
      <w:pPr>
        <w:ind w:left="717" w:hanging="360"/>
      </w:pPr>
      <w:rPr>
        <w:rFonts w:hint="default"/>
      </w:rPr>
    </w:lvl>
    <w:lvl w:ilvl="1" w:tplc="FFFFFFFF">
      <w:start w:val="1"/>
      <w:numFmt w:val="lowerRoman"/>
      <w:lvlText w:val="%2."/>
      <w:lvlJc w:val="righ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 w15:restartNumberingAfterBreak="0">
    <w:nsid w:val="0C4614DC"/>
    <w:multiLevelType w:val="multilevel"/>
    <w:tmpl w:val="762853C8"/>
    <w:numStyleLink w:val="SCSABulletList"/>
  </w:abstractNum>
  <w:abstractNum w:abstractNumId="13" w15:restartNumberingAfterBreak="0">
    <w:nsid w:val="0E3E0C2D"/>
    <w:multiLevelType w:val="multilevel"/>
    <w:tmpl w:val="5C6AA328"/>
    <w:styleLink w:val="SCSANumberedListstarta"/>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76041A"/>
    <w:multiLevelType w:val="hybridMultilevel"/>
    <w:tmpl w:val="26A02144"/>
    <w:lvl w:ilvl="0" w:tplc="3F0C095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EDF2CB3"/>
    <w:multiLevelType w:val="hybridMultilevel"/>
    <w:tmpl w:val="04D269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1383869"/>
    <w:multiLevelType w:val="hybridMultilevel"/>
    <w:tmpl w:val="A76A2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45D67BD"/>
    <w:multiLevelType w:val="hybridMultilevel"/>
    <w:tmpl w:val="21B0D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4CF03B1"/>
    <w:multiLevelType w:val="hybridMultilevel"/>
    <w:tmpl w:val="14204EC6"/>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0"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21" w15:restartNumberingAfterBreak="0">
    <w:nsid w:val="1C4947CB"/>
    <w:multiLevelType w:val="hybridMultilevel"/>
    <w:tmpl w:val="1450A43E"/>
    <w:lvl w:ilvl="0" w:tplc="9B86054E">
      <w:start w:val="1"/>
      <w:numFmt w:val="bullet"/>
      <w:lvlText w:val=""/>
      <w:lvlJc w:val="left"/>
      <w:pPr>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596E87"/>
    <w:multiLevelType w:val="hybridMultilevel"/>
    <w:tmpl w:val="AADC655E"/>
    <w:lvl w:ilvl="0" w:tplc="C9CE6D3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61D59DE"/>
    <w:multiLevelType w:val="hybridMultilevel"/>
    <w:tmpl w:val="D3F85476"/>
    <w:lvl w:ilvl="0" w:tplc="ECEEE642">
      <w:start w:val="1"/>
      <w:numFmt w:val="lowerRoman"/>
      <w:lvlText w:val="%1."/>
      <w:lvlJc w:val="left"/>
      <w:pPr>
        <w:ind w:left="717" w:hanging="360"/>
      </w:pPr>
      <w:rPr>
        <w:rFonts w:hint="default"/>
      </w:rPr>
    </w:lvl>
    <w:lvl w:ilvl="1" w:tplc="FFFFFFFF">
      <w:start w:val="1"/>
      <w:numFmt w:val="lowerRoman"/>
      <w:lvlText w:val="%2."/>
      <w:lvlJc w:val="righ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 w15:restartNumberingAfterBreak="0">
    <w:nsid w:val="270111A2"/>
    <w:multiLevelType w:val="hybridMultilevel"/>
    <w:tmpl w:val="5986E1D4"/>
    <w:lvl w:ilvl="0" w:tplc="2E6A1D8C">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76038C4"/>
    <w:multiLevelType w:val="hybridMultilevel"/>
    <w:tmpl w:val="CA36F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CA44876"/>
    <w:multiLevelType w:val="hybridMultilevel"/>
    <w:tmpl w:val="4C581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D886FC4"/>
    <w:multiLevelType w:val="hybridMultilevel"/>
    <w:tmpl w:val="E5C6A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9D0B3C"/>
    <w:multiLevelType w:val="hybridMultilevel"/>
    <w:tmpl w:val="63BCB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EAA5F6C"/>
    <w:multiLevelType w:val="hybridMultilevel"/>
    <w:tmpl w:val="0F1E6F02"/>
    <w:lvl w:ilvl="0" w:tplc="0C090001">
      <w:start w:val="1"/>
      <w:numFmt w:val="bullet"/>
      <w:lvlText w:val=""/>
      <w:lvlJc w:val="left"/>
      <w:pPr>
        <w:ind w:left="360" w:hanging="360"/>
      </w:pPr>
      <w:rPr>
        <w:rFonts w:ascii="Symbol" w:hAnsi="Symbol" w:hint="default"/>
      </w:rPr>
    </w:lvl>
    <w:lvl w:ilvl="1" w:tplc="CBE6E894">
      <w:start w:val="1"/>
      <w:numFmt w:val="bullet"/>
      <w:lvlText w:val=""/>
      <w:lvlJc w:val="left"/>
      <w:pPr>
        <w:ind w:left="1080" w:hanging="360"/>
      </w:pPr>
      <w:rPr>
        <w:rFonts w:ascii="Wingdings" w:hAnsi="Wingdings"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7E34082"/>
    <w:multiLevelType w:val="hybridMultilevel"/>
    <w:tmpl w:val="825A235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38D51145"/>
    <w:multiLevelType w:val="hybridMultilevel"/>
    <w:tmpl w:val="6C8A4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3C6695"/>
    <w:multiLevelType w:val="hybridMultilevel"/>
    <w:tmpl w:val="3F58A3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965238B"/>
    <w:multiLevelType w:val="multilevel"/>
    <w:tmpl w:val="48A2C558"/>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none"/>
      <w:lvlText w:val="%3."/>
      <w:lvlJc w:val="right"/>
      <w:pPr>
        <w:ind w:left="1071" w:hanging="357"/>
      </w:pPr>
      <w:rPr>
        <w:rFonts w:hint="default"/>
      </w:rPr>
    </w:lvl>
    <w:lvl w:ilvl="3">
      <w:start w:val="1"/>
      <w:numFmt w:val="none"/>
      <w:lvlText w:val="%4."/>
      <w:lvlJc w:val="left"/>
      <w:pPr>
        <w:ind w:left="1428" w:hanging="357"/>
      </w:pPr>
      <w:rPr>
        <w:rFonts w:hint="default"/>
      </w:rPr>
    </w:lvl>
    <w:lvl w:ilvl="4">
      <w:start w:val="1"/>
      <w:numFmt w:val="none"/>
      <w:lvlText w:val="%5."/>
      <w:lvlJc w:val="left"/>
      <w:pPr>
        <w:ind w:left="1785" w:hanging="357"/>
      </w:pPr>
      <w:rPr>
        <w:rFonts w:hint="default"/>
      </w:rPr>
    </w:lvl>
    <w:lvl w:ilvl="5">
      <w:start w:val="1"/>
      <w:numFmt w:val="none"/>
      <w:lvlText w:val="%6."/>
      <w:lvlJc w:val="righ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right"/>
      <w:pPr>
        <w:ind w:left="3213" w:hanging="357"/>
      </w:pPr>
      <w:rPr>
        <w:rFonts w:hint="default"/>
      </w:rPr>
    </w:lvl>
  </w:abstractNum>
  <w:abstractNum w:abstractNumId="34" w15:restartNumberingAfterBreak="0">
    <w:nsid w:val="3BA564CC"/>
    <w:multiLevelType w:val="hybridMultilevel"/>
    <w:tmpl w:val="7CA2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D911D4"/>
    <w:multiLevelType w:val="hybridMultilevel"/>
    <w:tmpl w:val="322640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FB36731"/>
    <w:multiLevelType w:val="hybridMultilevel"/>
    <w:tmpl w:val="F5C2AAD2"/>
    <w:lvl w:ilvl="0" w:tplc="0C090001">
      <w:start w:val="1"/>
      <w:numFmt w:val="bullet"/>
      <w:lvlText w:val=""/>
      <w:lvlJc w:val="left"/>
      <w:pPr>
        <w:ind w:left="360" w:hanging="360"/>
      </w:pPr>
      <w:rPr>
        <w:rFonts w:ascii="Symbol" w:hAnsi="Symbol" w:hint="default"/>
      </w:rPr>
    </w:lvl>
    <w:lvl w:ilvl="1" w:tplc="17BC00F2">
      <w:numFmt w:val="bullet"/>
      <w:lvlText w:val="•"/>
      <w:lvlJc w:val="left"/>
      <w:pPr>
        <w:ind w:left="1080" w:hanging="36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0885599"/>
    <w:multiLevelType w:val="hybridMultilevel"/>
    <w:tmpl w:val="43220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4332B4C"/>
    <w:multiLevelType w:val="hybridMultilevel"/>
    <w:tmpl w:val="7D022846"/>
    <w:lvl w:ilvl="0" w:tplc="AD9CDF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A044CBE"/>
    <w:multiLevelType w:val="hybridMultilevel"/>
    <w:tmpl w:val="C1DA8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C9B2C1C"/>
    <w:multiLevelType w:val="multilevel"/>
    <w:tmpl w:val="48A2C558"/>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none"/>
      <w:lvlText w:val="%3."/>
      <w:lvlJc w:val="right"/>
      <w:pPr>
        <w:ind w:left="1071" w:hanging="357"/>
      </w:pPr>
      <w:rPr>
        <w:rFonts w:hint="default"/>
      </w:rPr>
    </w:lvl>
    <w:lvl w:ilvl="3">
      <w:start w:val="1"/>
      <w:numFmt w:val="none"/>
      <w:lvlText w:val="%4."/>
      <w:lvlJc w:val="left"/>
      <w:pPr>
        <w:ind w:left="1428" w:hanging="357"/>
      </w:pPr>
      <w:rPr>
        <w:rFonts w:hint="default"/>
      </w:rPr>
    </w:lvl>
    <w:lvl w:ilvl="4">
      <w:start w:val="1"/>
      <w:numFmt w:val="none"/>
      <w:lvlText w:val="%5."/>
      <w:lvlJc w:val="left"/>
      <w:pPr>
        <w:ind w:left="1785" w:hanging="357"/>
      </w:pPr>
      <w:rPr>
        <w:rFonts w:hint="default"/>
      </w:rPr>
    </w:lvl>
    <w:lvl w:ilvl="5">
      <w:start w:val="1"/>
      <w:numFmt w:val="none"/>
      <w:lvlText w:val="%6."/>
      <w:lvlJc w:val="righ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right"/>
      <w:pPr>
        <w:ind w:left="3213" w:hanging="357"/>
      </w:pPr>
      <w:rPr>
        <w:rFonts w:hint="default"/>
      </w:rPr>
    </w:lvl>
  </w:abstractNum>
  <w:abstractNum w:abstractNumId="41" w15:restartNumberingAfterBreak="0">
    <w:nsid w:val="4F471B8F"/>
    <w:multiLevelType w:val="hybridMultilevel"/>
    <w:tmpl w:val="6700C962"/>
    <w:lvl w:ilvl="0" w:tplc="FFFFFFFF">
      <w:start w:val="1"/>
      <w:numFmt w:val="lowerLetter"/>
      <w:lvlText w:val="%1."/>
      <w:lvlJc w:val="left"/>
      <w:pPr>
        <w:ind w:left="717" w:hanging="360"/>
      </w:pPr>
      <w:rPr>
        <w:rFonts w:hint="default"/>
      </w:rPr>
    </w:lvl>
    <w:lvl w:ilvl="1" w:tplc="0C09001B">
      <w:start w:val="1"/>
      <w:numFmt w:val="lowerRoman"/>
      <w:lvlText w:val="%2."/>
      <w:lvlJc w:val="righ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 w15:restartNumberingAfterBreak="0">
    <w:nsid w:val="548406AA"/>
    <w:multiLevelType w:val="hybridMultilevel"/>
    <w:tmpl w:val="92C4E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5FC7238"/>
    <w:multiLevelType w:val="multilevel"/>
    <w:tmpl w:val="48A2C558"/>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none"/>
      <w:lvlText w:val="%3."/>
      <w:lvlJc w:val="right"/>
      <w:pPr>
        <w:ind w:left="1071" w:hanging="357"/>
      </w:pPr>
      <w:rPr>
        <w:rFonts w:hint="default"/>
      </w:rPr>
    </w:lvl>
    <w:lvl w:ilvl="3">
      <w:start w:val="1"/>
      <w:numFmt w:val="none"/>
      <w:lvlText w:val="%4."/>
      <w:lvlJc w:val="left"/>
      <w:pPr>
        <w:ind w:left="1428" w:hanging="357"/>
      </w:pPr>
      <w:rPr>
        <w:rFonts w:hint="default"/>
      </w:rPr>
    </w:lvl>
    <w:lvl w:ilvl="4">
      <w:start w:val="1"/>
      <w:numFmt w:val="none"/>
      <w:lvlText w:val="%5."/>
      <w:lvlJc w:val="left"/>
      <w:pPr>
        <w:ind w:left="1785" w:hanging="357"/>
      </w:pPr>
      <w:rPr>
        <w:rFonts w:hint="default"/>
      </w:rPr>
    </w:lvl>
    <w:lvl w:ilvl="5">
      <w:start w:val="1"/>
      <w:numFmt w:val="none"/>
      <w:lvlText w:val="%6."/>
      <w:lvlJc w:val="righ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right"/>
      <w:pPr>
        <w:ind w:left="3213" w:hanging="357"/>
      </w:pPr>
      <w:rPr>
        <w:rFonts w:hint="default"/>
      </w:rPr>
    </w:lvl>
  </w:abstractNum>
  <w:abstractNum w:abstractNumId="44" w15:restartNumberingAfterBreak="0">
    <w:nsid w:val="5C016684"/>
    <w:multiLevelType w:val="hybridMultilevel"/>
    <w:tmpl w:val="5D9ED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CF310B8"/>
    <w:multiLevelType w:val="multilevel"/>
    <w:tmpl w:val="762853C8"/>
    <w:numStyleLink w:val="SCSABulletList"/>
  </w:abstractNum>
  <w:abstractNum w:abstractNumId="46" w15:restartNumberingAfterBreak="0">
    <w:nsid w:val="5F2721C3"/>
    <w:multiLevelType w:val="hybridMultilevel"/>
    <w:tmpl w:val="E0325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11D6FDA"/>
    <w:multiLevelType w:val="hybridMultilevel"/>
    <w:tmpl w:val="ACD0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793108"/>
    <w:multiLevelType w:val="hybridMultilevel"/>
    <w:tmpl w:val="72C08C26"/>
    <w:lvl w:ilvl="0" w:tplc="0C090001">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9" w15:restartNumberingAfterBreak="0">
    <w:nsid w:val="64E0243F"/>
    <w:multiLevelType w:val="hybridMultilevel"/>
    <w:tmpl w:val="97869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6504DF1"/>
    <w:multiLevelType w:val="hybridMultilevel"/>
    <w:tmpl w:val="E3B0972C"/>
    <w:lvl w:ilvl="0" w:tplc="AD9CDF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74C2614"/>
    <w:multiLevelType w:val="hybridMultilevel"/>
    <w:tmpl w:val="92265E52"/>
    <w:lvl w:ilvl="0" w:tplc="897249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851318E"/>
    <w:multiLevelType w:val="hybridMultilevel"/>
    <w:tmpl w:val="54187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D855D23"/>
    <w:multiLevelType w:val="hybridMultilevel"/>
    <w:tmpl w:val="CFE87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E230740"/>
    <w:multiLevelType w:val="hybridMultilevel"/>
    <w:tmpl w:val="B358C4EA"/>
    <w:lvl w:ilvl="0" w:tplc="68AC2C46">
      <w:start w:val="1"/>
      <w:numFmt w:val="decimal"/>
      <w:lvlText w:val="%1."/>
      <w:lvlJc w:val="left"/>
      <w:pPr>
        <w:ind w:left="360" w:hanging="36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55" w15:restartNumberingAfterBreak="0">
    <w:nsid w:val="729F10B1"/>
    <w:multiLevelType w:val="multilevel"/>
    <w:tmpl w:val="762853C8"/>
    <w:numStyleLink w:val="SCSABulletList"/>
  </w:abstractNum>
  <w:abstractNum w:abstractNumId="56" w15:restartNumberingAfterBreak="0">
    <w:nsid w:val="734C09D5"/>
    <w:multiLevelType w:val="hybridMultilevel"/>
    <w:tmpl w:val="D15C4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3EF5AA6"/>
    <w:multiLevelType w:val="hybridMultilevel"/>
    <w:tmpl w:val="B93A9FE2"/>
    <w:lvl w:ilvl="0" w:tplc="17CEA5D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6847204"/>
    <w:multiLevelType w:val="multilevel"/>
    <w:tmpl w:val="48A2C558"/>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none"/>
      <w:lvlText w:val="%3."/>
      <w:lvlJc w:val="right"/>
      <w:pPr>
        <w:ind w:left="1071" w:hanging="357"/>
      </w:pPr>
      <w:rPr>
        <w:rFonts w:hint="default"/>
      </w:rPr>
    </w:lvl>
    <w:lvl w:ilvl="3">
      <w:start w:val="1"/>
      <w:numFmt w:val="none"/>
      <w:lvlText w:val="%4."/>
      <w:lvlJc w:val="left"/>
      <w:pPr>
        <w:ind w:left="1428" w:hanging="357"/>
      </w:pPr>
      <w:rPr>
        <w:rFonts w:hint="default"/>
      </w:rPr>
    </w:lvl>
    <w:lvl w:ilvl="4">
      <w:start w:val="1"/>
      <w:numFmt w:val="none"/>
      <w:lvlText w:val="%5."/>
      <w:lvlJc w:val="left"/>
      <w:pPr>
        <w:ind w:left="1785" w:hanging="357"/>
      </w:pPr>
      <w:rPr>
        <w:rFonts w:hint="default"/>
      </w:rPr>
    </w:lvl>
    <w:lvl w:ilvl="5">
      <w:start w:val="1"/>
      <w:numFmt w:val="none"/>
      <w:lvlText w:val="%6."/>
      <w:lvlJc w:val="righ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right"/>
      <w:pPr>
        <w:ind w:left="3213" w:hanging="357"/>
      </w:pPr>
      <w:rPr>
        <w:rFonts w:hint="default"/>
      </w:rPr>
    </w:lvl>
  </w:abstractNum>
  <w:abstractNum w:abstractNumId="59" w15:restartNumberingAfterBreak="0">
    <w:nsid w:val="76B716CD"/>
    <w:multiLevelType w:val="hybridMultilevel"/>
    <w:tmpl w:val="5C6AA328"/>
    <w:lvl w:ilvl="0" w:tplc="0C090019">
      <w:start w:val="1"/>
      <w:numFmt w:val="lowerLetter"/>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A5E4835"/>
    <w:multiLevelType w:val="hybridMultilevel"/>
    <w:tmpl w:val="5E1245E4"/>
    <w:lvl w:ilvl="0" w:tplc="64F0D6CE">
      <w:start w:val="1"/>
      <w:numFmt w:val="lowerRoman"/>
      <w:lvlText w:val="%1."/>
      <w:lvlJc w:val="left"/>
      <w:pPr>
        <w:ind w:left="717" w:hanging="360"/>
      </w:pPr>
      <w:rPr>
        <w:rFonts w:hint="default"/>
      </w:rPr>
    </w:lvl>
    <w:lvl w:ilvl="1" w:tplc="FFFFFFFF">
      <w:start w:val="1"/>
      <w:numFmt w:val="lowerRoman"/>
      <w:lvlText w:val="%2."/>
      <w:lvlJc w:val="righ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1" w15:restartNumberingAfterBreak="0">
    <w:nsid w:val="7D2B29DC"/>
    <w:multiLevelType w:val="hybridMultilevel"/>
    <w:tmpl w:val="276E2558"/>
    <w:lvl w:ilvl="0" w:tplc="17CEA5D0">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DDC2DCF"/>
    <w:multiLevelType w:val="hybridMultilevel"/>
    <w:tmpl w:val="19564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F5357B1"/>
    <w:multiLevelType w:val="hybridMultilevel"/>
    <w:tmpl w:val="BC58F744"/>
    <w:lvl w:ilvl="0" w:tplc="0C09000F">
      <w:start w:val="1"/>
      <w:numFmt w:val="decimal"/>
      <w:lvlText w:val="%1."/>
      <w:lvlJc w:val="left"/>
      <w:pPr>
        <w:ind w:left="1212" w:hanging="360"/>
      </w:p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num w:numId="1" w16cid:durableId="1212229425">
    <w:abstractNumId w:val="31"/>
  </w:num>
  <w:num w:numId="2" w16cid:durableId="1099570174">
    <w:abstractNumId w:val="34"/>
  </w:num>
  <w:num w:numId="3" w16cid:durableId="827793759">
    <w:abstractNumId w:val="9"/>
  </w:num>
  <w:num w:numId="4" w16cid:durableId="377630211">
    <w:abstractNumId w:val="51"/>
  </w:num>
  <w:num w:numId="5" w16cid:durableId="594477305">
    <w:abstractNumId w:val="21"/>
  </w:num>
  <w:num w:numId="6" w16cid:durableId="1149371278">
    <w:abstractNumId w:val="63"/>
  </w:num>
  <w:num w:numId="7" w16cid:durableId="14356820">
    <w:abstractNumId w:val="2"/>
  </w:num>
  <w:num w:numId="8" w16cid:durableId="77487935">
    <w:abstractNumId w:val="3"/>
  </w:num>
  <w:num w:numId="9" w16cid:durableId="1534419247">
    <w:abstractNumId w:val="25"/>
  </w:num>
  <w:num w:numId="10" w16cid:durableId="1553030972">
    <w:abstractNumId w:val="15"/>
  </w:num>
  <w:num w:numId="11" w16cid:durableId="1912933408">
    <w:abstractNumId w:val="35"/>
  </w:num>
  <w:num w:numId="12" w16cid:durableId="1309439025">
    <w:abstractNumId w:val="36"/>
  </w:num>
  <w:num w:numId="13" w16cid:durableId="1885291464">
    <w:abstractNumId w:val="29"/>
  </w:num>
  <w:num w:numId="14" w16cid:durableId="539586047">
    <w:abstractNumId w:val="48"/>
  </w:num>
  <w:num w:numId="15" w16cid:durableId="1146774474">
    <w:abstractNumId w:val="44"/>
  </w:num>
  <w:num w:numId="16" w16cid:durableId="1146387979">
    <w:abstractNumId w:val="54"/>
  </w:num>
  <w:num w:numId="17" w16cid:durableId="1809740205">
    <w:abstractNumId w:val="37"/>
  </w:num>
  <w:num w:numId="18" w16cid:durableId="1513105854">
    <w:abstractNumId w:val="46"/>
  </w:num>
  <w:num w:numId="19" w16cid:durableId="3362598">
    <w:abstractNumId w:val="50"/>
  </w:num>
  <w:num w:numId="20" w16cid:durableId="1585648740">
    <w:abstractNumId w:val="61"/>
  </w:num>
  <w:num w:numId="21" w16cid:durableId="1650743316">
    <w:abstractNumId w:val="5"/>
  </w:num>
  <w:num w:numId="22" w16cid:durableId="1792287476">
    <w:abstractNumId w:val="57"/>
  </w:num>
  <w:num w:numId="23" w16cid:durableId="1259489582">
    <w:abstractNumId w:val="38"/>
  </w:num>
  <w:num w:numId="24" w16cid:durableId="2125616836">
    <w:abstractNumId w:val="7"/>
  </w:num>
  <w:num w:numId="25" w16cid:durableId="1864200467">
    <w:abstractNumId w:val="30"/>
  </w:num>
  <w:num w:numId="26" w16cid:durableId="1921451938">
    <w:abstractNumId w:val="8"/>
  </w:num>
  <w:num w:numId="27" w16cid:durableId="997267554">
    <w:abstractNumId w:val="22"/>
  </w:num>
  <w:num w:numId="28" w16cid:durableId="1907296956">
    <w:abstractNumId w:val="14"/>
  </w:num>
  <w:num w:numId="29" w16cid:durableId="464349526">
    <w:abstractNumId w:val="42"/>
  </w:num>
  <w:num w:numId="30" w16cid:durableId="528493266">
    <w:abstractNumId w:val="56"/>
  </w:num>
  <w:num w:numId="31" w16cid:durableId="1091701309">
    <w:abstractNumId w:val="49"/>
  </w:num>
  <w:num w:numId="32" w16cid:durableId="536821263">
    <w:abstractNumId w:val="59"/>
  </w:num>
  <w:num w:numId="33" w16cid:durableId="1692221473">
    <w:abstractNumId w:val="62"/>
  </w:num>
  <w:num w:numId="34" w16cid:durableId="1224877415">
    <w:abstractNumId w:val="18"/>
  </w:num>
  <w:num w:numId="35" w16cid:durableId="235360302">
    <w:abstractNumId w:val="26"/>
  </w:num>
  <w:num w:numId="36" w16cid:durableId="1373964569">
    <w:abstractNumId w:val="32"/>
  </w:num>
  <w:num w:numId="37" w16cid:durableId="1388335860">
    <w:abstractNumId w:val="6"/>
  </w:num>
  <w:num w:numId="38" w16cid:durableId="1950698678">
    <w:abstractNumId w:val="24"/>
  </w:num>
  <w:num w:numId="39" w16cid:durableId="1926066345">
    <w:abstractNumId w:val="40"/>
  </w:num>
  <w:num w:numId="40" w16cid:durableId="38825011">
    <w:abstractNumId w:val="41"/>
  </w:num>
  <w:num w:numId="41" w16cid:durableId="649091893">
    <w:abstractNumId w:val="11"/>
  </w:num>
  <w:num w:numId="42" w16cid:durableId="1538470672">
    <w:abstractNumId w:val="60"/>
  </w:num>
  <w:num w:numId="43" w16cid:durableId="1753815687">
    <w:abstractNumId w:val="23"/>
  </w:num>
  <w:num w:numId="44" w16cid:durableId="783692718">
    <w:abstractNumId w:val="19"/>
  </w:num>
  <w:num w:numId="45" w16cid:durableId="1479148741">
    <w:abstractNumId w:val="4"/>
  </w:num>
  <w:num w:numId="46" w16cid:durableId="821657460">
    <w:abstractNumId w:val="20"/>
  </w:num>
  <w:num w:numId="47" w16cid:durableId="1529634535">
    <w:abstractNumId w:val="12"/>
  </w:num>
  <w:num w:numId="48" w16cid:durableId="836265515">
    <w:abstractNumId w:val="1"/>
  </w:num>
  <w:num w:numId="49" w16cid:durableId="96410595">
    <w:abstractNumId w:val="0"/>
  </w:num>
  <w:num w:numId="50" w16cid:durableId="1786995357">
    <w:abstractNumId w:val="45"/>
  </w:num>
  <w:num w:numId="51" w16cid:durableId="128790727">
    <w:abstractNumId w:val="0"/>
  </w:num>
  <w:num w:numId="52" w16cid:durableId="1369258372">
    <w:abstractNumId w:val="0"/>
  </w:num>
  <w:num w:numId="53" w16cid:durableId="1994138555">
    <w:abstractNumId w:val="55"/>
  </w:num>
  <w:num w:numId="54" w16cid:durableId="571502817">
    <w:abstractNumId w:val="13"/>
  </w:num>
  <w:num w:numId="55" w16cid:durableId="1662462591">
    <w:abstractNumId w:val="58"/>
  </w:num>
  <w:num w:numId="56" w16cid:durableId="2139251795">
    <w:abstractNumId w:val="10"/>
  </w:num>
  <w:num w:numId="57" w16cid:durableId="2044213114">
    <w:abstractNumId w:val="1"/>
  </w:num>
  <w:num w:numId="58" w16cid:durableId="2131388198">
    <w:abstractNumId w:val="1"/>
  </w:num>
  <w:num w:numId="59" w16cid:durableId="2048794130">
    <w:abstractNumId w:val="43"/>
  </w:num>
  <w:num w:numId="60" w16cid:durableId="1224828688">
    <w:abstractNumId w:val="16"/>
  </w:num>
  <w:num w:numId="61" w16cid:durableId="503085989">
    <w:abstractNumId w:val="27"/>
  </w:num>
  <w:num w:numId="62" w16cid:durableId="1096898736">
    <w:abstractNumId w:val="17"/>
  </w:num>
  <w:num w:numId="63" w16cid:durableId="584152010">
    <w:abstractNumId w:val="47"/>
  </w:num>
  <w:num w:numId="64" w16cid:durableId="1435980310">
    <w:abstractNumId w:val="39"/>
  </w:num>
  <w:num w:numId="65" w16cid:durableId="1807970619">
    <w:abstractNumId w:val="28"/>
  </w:num>
  <w:num w:numId="66" w16cid:durableId="1646082934">
    <w:abstractNumId w:val="53"/>
  </w:num>
  <w:num w:numId="67" w16cid:durableId="586110707">
    <w:abstractNumId w:val="52"/>
  </w:num>
  <w:num w:numId="68" w16cid:durableId="1793593572">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DA2"/>
    <w:rsid w:val="000000B5"/>
    <w:rsid w:val="00003800"/>
    <w:rsid w:val="0000441C"/>
    <w:rsid w:val="00004866"/>
    <w:rsid w:val="000115A7"/>
    <w:rsid w:val="0001169A"/>
    <w:rsid w:val="0001185E"/>
    <w:rsid w:val="000126B8"/>
    <w:rsid w:val="00013235"/>
    <w:rsid w:val="000141DE"/>
    <w:rsid w:val="0001462F"/>
    <w:rsid w:val="00014DAC"/>
    <w:rsid w:val="000153D6"/>
    <w:rsid w:val="00021D8C"/>
    <w:rsid w:val="00024137"/>
    <w:rsid w:val="000267E0"/>
    <w:rsid w:val="00027014"/>
    <w:rsid w:val="000324C4"/>
    <w:rsid w:val="00033F80"/>
    <w:rsid w:val="000416A6"/>
    <w:rsid w:val="00046504"/>
    <w:rsid w:val="00047F39"/>
    <w:rsid w:val="00051FC1"/>
    <w:rsid w:val="000525FF"/>
    <w:rsid w:val="00054309"/>
    <w:rsid w:val="00055FB1"/>
    <w:rsid w:val="00056A79"/>
    <w:rsid w:val="00056F41"/>
    <w:rsid w:val="000573DD"/>
    <w:rsid w:val="00057C22"/>
    <w:rsid w:val="00060CFB"/>
    <w:rsid w:val="00063485"/>
    <w:rsid w:val="0006382B"/>
    <w:rsid w:val="000640CC"/>
    <w:rsid w:val="0006585A"/>
    <w:rsid w:val="000659D0"/>
    <w:rsid w:val="00067070"/>
    <w:rsid w:val="00067344"/>
    <w:rsid w:val="0007077B"/>
    <w:rsid w:val="00071D6B"/>
    <w:rsid w:val="00071F97"/>
    <w:rsid w:val="000738E0"/>
    <w:rsid w:val="00073E8C"/>
    <w:rsid w:val="00074991"/>
    <w:rsid w:val="00077C6D"/>
    <w:rsid w:val="00077CE3"/>
    <w:rsid w:val="00080866"/>
    <w:rsid w:val="0008114C"/>
    <w:rsid w:val="00081974"/>
    <w:rsid w:val="000834C8"/>
    <w:rsid w:val="000856DE"/>
    <w:rsid w:val="00085CB8"/>
    <w:rsid w:val="000860FE"/>
    <w:rsid w:val="000861F0"/>
    <w:rsid w:val="0008799D"/>
    <w:rsid w:val="00091410"/>
    <w:rsid w:val="00091C5B"/>
    <w:rsid w:val="00096170"/>
    <w:rsid w:val="000974F6"/>
    <w:rsid w:val="0009799F"/>
    <w:rsid w:val="000A1453"/>
    <w:rsid w:val="000A293C"/>
    <w:rsid w:val="000A3CF0"/>
    <w:rsid w:val="000A6551"/>
    <w:rsid w:val="000A6A27"/>
    <w:rsid w:val="000A77D5"/>
    <w:rsid w:val="000B0A6E"/>
    <w:rsid w:val="000B3311"/>
    <w:rsid w:val="000B40BC"/>
    <w:rsid w:val="000B63A7"/>
    <w:rsid w:val="000B7723"/>
    <w:rsid w:val="000C1572"/>
    <w:rsid w:val="000C3031"/>
    <w:rsid w:val="000C33D8"/>
    <w:rsid w:val="000C3CDA"/>
    <w:rsid w:val="000C615C"/>
    <w:rsid w:val="000C759D"/>
    <w:rsid w:val="000C7A99"/>
    <w:rsid w:val="000C7ABD"/>
    <w:rsid w:val="000D15F2"/>
    <w:rsid w:val="000D17F6"/>
    <w:rsid w:val="000D3F48"/>
    <w:rsid w:val="000D52FA"/>
    <w:rsid w:val="000D5993"/>
    <w:rsid w:val="000D621B"/>
    <w:rsid w:val="000D6A21"/>
    <w:rsid w:val="000D70C1"/>
    <w:rsid w:val="000E5228"/>
    <w:rsid w:val="000E62E4"/>
    <w:rsid w:val="000F0E05"/>
    <w:rsid w:val="000F21B5"/>
    <w:rsid w:val="000F4C0B"/>
    <w:rsid w:val="000F4DF8"/>
    <w:rsid w:val="000F5F25"/>
    <w:rsid w:val="000F6BA0"/>
    <w:rsid w:val="000F6E78"/>
    <w:rsid w:val="00100911"/>
    <w:rsid w:val="001015CC"/>
    <w:rsid w:val="00112FE7"/>
    <w:rsid w:val="0011412F"/>
    <w:rsid w:val="00115436"/>
    <w:rsid w:val="001162D9"/>
    <w:rsid w:val="00116524"/>
    <w:rsid w:val="00116531"/>
    <w:rsid w:val="001168D2"/>
    <w:rsid w:val="0012134D"/>
    <w:rsid w:val="001230BD"/>
    <w:rsid w:val="00125120"/>
    <w:rsid w:val="0012544B"/>
    <w:rsid w:val="0012565B"/>
    <w:rsid w:val="00133CC3"/>
    <w:rsid w:val="0013507E"/>
    <w:rsid w:val="00136BA5"/>
    <w:rsid w:val="00140804"/>
    <w:rsid w:val="00142365"/>
    <w:rsid w:val="0014283F"/>
    <w:rsid w:val="001429F4"/>
    <w:rsid w:val="00142B35"/>
    <w:rsid w:val="00144A6A"/>
    <w:rsid w:val="001450D3"/>
    <w:rsid w:val="00145C61"/>
    <w:rsid w:val="001472DB"/>
    <w:rsid w:val="00151564"/>
    <w:rsid w:val="001534A3"/>
    <w:rsid w:val="001535BA"/>
    <w:rsid w:val="0015363E"/>
    <w:rsid w:val="00154EA7"/>
    <w:rsid w:val="00157850"/>
    <w:rsid w:val="00161719"/>
    <w:rsid w:val="00162A23"/>
    <w:rsid w:val="00164C64"/>
    <w:rsid w:val="0016548E"/>
    <w:rsid w:val="001658D4"/>
    <w:rsid w:val="00165D6F"/>
    <w:rsid w:val="00166103"/>
    <w:rsid w:val="00170427"/>
    <w:rsid w:val="00172E1D"/>
    <w:rsid w:val="001730E7"/>
    <w:rsid w:val="00173A6D"/>
    <w:rsid w:val="001743E1"/>
    <w:rsid w:val="00176466"/>
    <w:rsid w:val="001765CA"/>
    <w:rsid w:val="001833E8"/>
    <w:rsid w:val="001837E1"/>
    <w:rsid w:val="001852F7"/>
    <w:rsid w:val="00185EAD"/>
    <w:rsid w:val="00190EF5"/>
    <w:rsid w:val="00191482"/>
    <w:rsid w:val="00191A64"/>
    <w:rsid w:val="00191E31"/>
    <w:rsid w:val="0019246A"/>
    <w:rsid w:val="001A0455"/>
    <w:rsid w:val="001A0A74"/>
    <w:rsid w:val="001A1B8E"/>
    <w:rsid w:val="001A3EF1"/>
    <w:rsid w:val="001A4B47"/>
    <w:rsid w:val="001A5F55"/>
    <w:rsid w:val="001A61FD"/>
    <w:rsid w:val="001A67CF"/>
    <w:rsid w:val="001A7982"/>
    <w:rsid w:val="001B19AD"/>
    <w:rsid w:val="001B1DC3"/>
    <w:rsid w:val="001B3A9D"/>
    <w:rsid w:val="001B6038"/>
    <w:rsid w:val="001C04B6"/>
    <w:rsid w:val="001C0D43"/>
    <w:rsid w:val="001C10A7"/>
    <w:rsid w:val="001C2C89"/>
    <w:rsid w:val="001C3C6E"/>
    <w:rsid w:val="001C5246"/>
    <w:rsid w:val="001C6013"/>
    <w:rsid w:val="001C63DE"/>
    <w:rsid w:val="001C6B67"/>
    <w:rsid w:val="001D2166"/>
    <w:rsid w:val="001D552A"/>
    <w:rsid w:val="001D5CAA"/>
    <w:rsid w:val="001D64C2"/>
    <w:rsid w:val="001D6C84"/>
    <w:rsid w:val="001D7501"/>
    <w:rsid w:val="001E0C1A"/>
    <w:rsid w:val="001E3F41"/>
    <w:rsid w:val="001E4567"/>
    <w:rsid w:val="001E653D"/>
    <w:rsid w:val="001E674E"/>
    <w:rsid w:val="001E77F7"/>
    <w:rsid w:val="001F1101"/>
    <w:rsid w:val="001F63DB"/>
    <w:rsid w:val="00201167"/>
    <w:rsid w:val="00201E61"/>
    <w:rsid w:val="00202499"/>
    <w:rsid w:val="00203DB1"/>
    <w:rsid w:val="0021072F"/>
    <w:rsid w:val="00212424"/>
    <w:rsid w:val="00222286"/>
    <w:rsid w:val="002242FB"/>
    <w:rsid w:val="00225A31"/>
    <w:rsid w:val="00230D4F"/>
    <w:rsid w:val="00231321"/>
    <w:rsid w:val="00232690"/>
    <w:rsid w:val="002342D9"/>
    <w:rsid w:val="00237E7D"/>
    <w:rsid w:val="00240A04"/>
    <w:rsid w:val="0024222B"/>
    <w:rsid w:val="00244AE0"/>
    <w:rsid w:val="00247697"/>
    <w:rsid w:val="00253874"/>
    <w:rsid w:val="002540B7"/>
    <w:rsid w:val="00254BDB"/>
    <w:rsid w:val="00262723"/>
    <w:rsid w:val="002628A0"/>
    <w:rsid w:val="00263015"/>
    <w:rsid w:val="002639DA"/>
    <w:rsid w:val="002649A5"/>
    <w:rsid w:val="00265EE1"/>
    <w:rsid w:val="002709C5"/>
    <w:rsid w:val="00270C35"/>
    <w:rsid w:val="00270E29"/>
    <w:rsid w:val="00271D3A"/>
    <w:rsid w:val="002728D9"/>
    <w:rsid w:val="00272962"/>
    <w:rsid w:val="00276AEE"/>
    <w:rsid w:val="00277ADF"/>
    <w:rsid w:val="002817C7"/>
    <w:rsid w:val="0028200D"/>
    <w:rsid w:val="0028297B"/>
    <w:rsid w:val="00282A0E"/>
    <w:rsid w:val="0028551A"/>
    <w:rsid w:val="00285F45"/>
    <w:rsid w:val="002869C3"/>
    <w:rsid w:val="00290655"/>
    <w:rsid w:val="00290D76"/>
    <w:rsid w:val="00294FDF"/>
    <w:rsid w:val="0029740D"/>
    <w:rsid w:val="002A1726"/>
    <w:rsid w:val="002A443D"/>
    <w:rsid w:val="002B03CD"/>
    <w:rsid w:val="002B2B6E"/>
    <w:rsid w:val="002B3CC1"/>
    <w:rsid w:val="002B649A"/>
    <w:rsid w:val="002B7B65"/>
    <w:rsid w:val="002B7C7D"/>
    <w:rsid w:val="002C0080"/>
    <w:rsid w:val="002C084D"/>
    <w:rsid w:val="002C1B18"/>
    <w:rsid w:val="002C4DC7"/>
    <w:rsid w:val="002C7673"/>
    <w:rsid w:val="002D0C29"/>
    <w:rsid w:val="002D7988"/>
    <w:rsid w:val="002E1B99"/>
    <w:rsid w:val="002E27EF"/>
    <w:rsid w:val="002E398E"/>
    <w:rsid w:val="002F20A7"/>
    <w:rsid w:val="002F2C53"/>
    <w:rsid w:val="002F306D"/>
    <w:rsid w:val="002F4196"/>
    <w:rsid w:val="002F426F"/>
    <w:rsid w:val="002F4ED0"/>
    <w:rsid w:val="002F587A"/>
    <w:rsid w:val="002F5CEB"/>
    <w:rsid w:val="002F663D"/>
    <w:rsid w:val="002F6D21"/>
    <w:rsid w:val="00302D06"/>
    <w:rsid w:val="00303547"/>
    <w:rsid w:val="0030459F"/>
    <w:rsid w:val="0031373F"/>
    <w:rsid w:val="00313B6C"/>
    <w:rsid w:val="00313CFC"/>
    <w:rsid w:val="00314BE8"/>
    <w:rsid w:val="00314BF5"/>
    <w:rsid w:val="00314EC9"/>
    <w:rsid w:val="00317D18"/>
    <w:rsid w:val="00317FC2"/>
    <w:rsid w:val="00322300"/>
    <w:rsid w:val="00322726"/>
    <w:rsid w:val="00324BCE"/>
    <w:rsid w:val="003260D3"/>
    <w:rsid w:val="00327F9C"/>
    <w:rsid w:val="00330462"/>
    <w:rsid w:val="003304FC"/>
    <w:rsid w:val="00332F15"/>
    <w:rsid w:val="00333882"/>
    <w:rsid w:val="00333DC6"/>
    <w:rsid w:val="0033455B"/>
    <w:rsid w:val="00335105"/>
    <w:rsid w:val="003355C7"/>
    <w:rsid w:val="00340DCB"/>
    <w:rsid w:val="003432A0"/>
    <w:rsid w:val="00343B1E"/>
    <w:rsid w:val="003443DC"/>
    <w:rsid w:val="003530BC"/>
    <w:rsid w:val="00356CAB"/>
    <w:rsid w:val="00357518"/>
    <w:rsid w:val="0036211D"/>
    <w:rsid w:val="003632EE"/>
    <w:rsid w:val="003659DC"/>
    <w:rsid w:val="00366EF0"/>
    <w:rsid w:val="00367628"/>
    <w:rsid w:val="00371774"/>
    <w:rsid w:val="00375215"/>
    <w:rsid w:val="003856E8"/>
    <w:rsid w:val="00385818"/>
    <w:rsid w:val="003917B5"/>
    <w:rsid w:val="00392CB4"/>
    <w:rsid w:val="00395E87"/>
    <w:rsid w:val="003960D4"/>
    <w:rsid w:val="003A04ED"/>
    <w:rsid w:val="003A2300"/>
    <w:rsid w:val="003A2327"/>
    <w:rsid w:val="003A2C7A"/>
    <w:rsid w:val="003A2D39"/>
    <w:rsid w:val="003A3437"/>
    <w:rsid w:val="003A351D"/>
    <w:rsid w:val="003A52E4"/>
    <w:rsid w:val="003A629E"/>
    <w:rsid w:val="003A6563"/>
    <w:rsid w:val="003A68C7"/>
    <w:rsid w:val="003A6E08"/>
    <w:rsid w:val="003A749E"/>
    <w:rsid w:val="003A75A5"/>
    <w:rsid w:val="003B054A"/>
    <w:rsid w:val="003B16F1"/>
    <w:rsid w:val="003B4752"/>
    <w:rsid w:val="003C2DD6"/>
    <w:rsid w:val="003C3D21"/>
    <w:rsid w:val="003C7B1A"/>
    <w:rsid w:val="003D0D08"/>
    <w:rsid w:val="003D4DC0"/>
    <w:rsid w:val="003D732C"/>
    <w:rsid w:val="003D7B36"/>
    <w:rsid w:val="003E120C"/>
    <w:rsid w:val="003E1E33"/>
    <w:rsid w:val="003E5F0D"/>
    <w:rsid w:val="003E7898"/>
    <w:rsid w:val="003F4D40"/>
    <w:rsid w:val="003F62FB"/>
    <w:rsid w:val="003F6384"/>
    <w:rsid w:val="003F6CBE"/>
    <w:rsid w:val="00400B62"/>
    <w:rsid w:val="0040114B"/>
    <w:rsid w:val="0040134F"/>
    <w:rsid w:val="0040483A"/>
    <w:rsid w:val="004052C5"/>
    <w:rsid w:val="004064C6"/>
    <w:rsid w:val="00406E77"/>
    <w:rsid w:val="00412135"/>
    <w:rsid w:val="004132FB"/>
    <w:rsid w:val="00413DCF"/>
    <w:rsid w:val="00415F58"/>
    <w:rsid w:val="00420088"/>
    <w:rsid w:val="00420F55"/>
    <w:rsid w:val="00423D42"/>
    <w:rsid w:val="00425AEE"/>
    <w:rsid w:val="00427089"/>
    <w:rsid w:val="00430C4E"/>
    <w:rsid w:val="00431F57"/>
    <w:rsid w:val="00437245"/>
    <w:rsid w:val="00437B70"/>
    <w:rsid w:val="0044042D"/>
    <w:rsid w:val="00441B6F"/>
    <w:rsid w:val="00443016"/>
    <w:rsid w:val="00444902"/>
    <w:rsid w:val="00444D9E"/>
    <w:rsid w:val="00445238"/>
    <w:rsid w:val="0044708C"/>
    <w:rsid w:val="00447B2D"/>
    <w:rsid w:val="00452156"/>
    <w:rsid w:val="00455A52"/>
    <w:rsid w:val="00455C87"/>
    <w:rsid w:val="004564A9"/>
    <w:rsid w:val="00456919"/>
    <w:rsid w:val="00463663"/>
    <w:rsid w:val="00465AD2"/>
    <w:rsid w:val="00471082"/>
    <w:rsid w:val="004757F5"/>
    <w:rsid w:val="00476147"/>
    <w:rsid w:val="004766C0"/>
    <w:rsid w:val="0048170D"/>
    <w:rsid w:val="0048392B"/>
    <w:rsid w:val="00483F1C"/>
    <w:rsid w:val="00484D76"/>
    <w:rsid w:val="00486F08"/>
    <w:rsid w:val="00487635"/>
    <w:rsid w:val="00487781"/>
    <w:rsid w:val="00490C00"/>
    <w:rsid w:val="00492023"/>
    <w:rsid w:val="0049302D"/>
    <w:rsid w:val="00493094"/>
    <w:rsid w:val="004931F3"/>
    <w:rsid w:val="00496751"/>
    <w:rsid w:val="004967B9"/>
    <w:rsid w:val="0049719F"/>
    <w:rsid w:val="004A12A6"/>
    <w:rsid w:val="004A34DA"/>
    <w:rsid w:val="004A55F7"/>
    <w:rsid w:val="004A5BB2"/>
    <w:rsid w:val="004B152D"/>
    <w:rsid w:val="004B2571"/>
    <w:rsid w:val="004B7A0F"/>
    <w:rsid w:val="004C1228"/>
    <w:rsid w:val="004C3F4E"/>
    <w:rsid w:val="004C699B"/>
    <w:rsid w:val="004C7188"/>
    <w:rsid w:val="004D0378"/>
    <w:rsid w:val="004D1167"/>
    <w:rsid w:val="004E2C50"/>
    <w:rsid w:val="004E30E9"/>
    <w:rsid w:val="004E32BA"/>
    <w:rsid w:val="004E46C0"/>
    <w:rsid w:val="004E488A"/>
    <w:rsid w:val="004E682E"/>
    <w:rsid w:val="004E6A62"/>
    <w:rsid w:val="004E6FD6"/>
    <w:rsid w:val="004F0624"/>
    <w:rsid w:val="004F117E"/>
    <w:rsid w:val="004F2E30"/>
    <w:rsid w:val="004F4602"/>
    <w:rsid w:val="004F5F61"/>
    <w:rsid w:val="004F63E2"/>
    <w:rsid w:val="004F7DFF"/>
    <w:rsid w:val="00500602"/>
    <w:rsid w:val="00500827"/>
    <w:rsid w:val="00501507"/>
    <w:rsid w:val="005033D9"/>
    <w:rsid w:val="005046D1"/>
    <w:rsid w:val="00511470"/>
    <w:rsid w:val="005151C5"/>
    <w:rsid w:val="00516907"/>
    <w:rsid w:val="00516A5C"/>
    <w:rsid w:val="00522317"/>
    <w:rsid w:val="005228AE"/>
    <w:rsid w:val="00523FF7"/>
    <w:rsid w:val="005248B2"/>
    <w:rsid w:val="005259F7"/>
    <w:rsid w:val="00526600"/>
    <w:rsid w:val="005321D0"/>
    <w:rsid w:val="00533ADE"/>
    <w:rsid w:val="0054023D"/>
    <w:rsid w:val="0054088A"/>
    <w:rsid w:val="005418C0"/>
    <w:rsid w:val="005437F8"/>
    <w:rsid w:val="0054410B"/>
    <w:rsid w:val="005465F3"/>
    <w:rsid w:val="00547356"/>
    <w:rsid w:val="0054772D"/>
    <w:rsid w:val="0055004F"/>
    <w:rsid w:val="00550F38"/>
    <w:rsid w:val="0055127A"/>
    <w:rsid w:val="005523F2"/>
    <w:rsid w:val="00553E7D"/>
    <w:rsid w:val="00554EA9"/>
    <w:rsid w:val="005566EF"/>
    <w:rsid w:val="005578E8"/>
    <w:rsid w:val="005579C5"/>
    <w:rsid w:val="00557D67"/>
    <w:rsid w:val="00557DB1"/>
    <w:rsid w:val="005615C3"/>
    <w:rsid w:val="00561C7E"/>
    <w:rsid w:val="00561DE7"/>
    <w:rsid w:val="00563D4E"/>
    <w:rsid w:val="00564B8F"/>
    <w:rsid w:val="005650EC"/>
    <w:rsid w:val="005658C1"/>
    <w:rsid w:val="00565E76"/>
    <w:rsid w:val="0056694D"/>
    <w:rsid w:val="005676E0"/>
    <w:rsid w:val="00567FCC"/>
    <w:rsid w:val="0057010F"/>
    <w:rsid w:val="0057073D"/>
    <w:rsid w:val="005712FC"/>
    <w:rsid w:val="00572CD6"/>
    <w:rsid w:val="00572D73"/>
    <w:rsid w:val="005765AC"/>
    <w:rsid w:val="00576961"/>
    <w:rsid w:val="0057778E"/>
    <w:rsid w:val="0058143A"/>
    <w:rsid w:val="00581833"/>
    <w:rsid w:val="00582BF0"/>
    <w:rsid w:val="00583B0B"/>
    <w:rsid w:val="00586416"/>
    <w:rsid w:val="00586741"/>
    <w:rsid w:val="005873AB"/>
    <w:rsid w:val="00587BDB"/>
    <w:rsid w:val="00587DA3"/>
    <w:rsid w:val="0059627F"/>
    <w:rsid w:val="005964C1"/>
    <w:rsid w:val="005A2423"/>
    <w:rsid w:val="005A30CE"/>
    <w:rsid w:val="005A3952"/>
    <w:rsid w:val="005A45F9"/>
    <w:rsid w:val="005A6AAA"/>
    <w:rsid w:val="005A7421"/>
    <w:rsid w:val="005A7C65"/>
    <w:rsid w:val="005B2094"/>
    <w:rsid w:val="005B5176"/>
    <w:rsid w:val="005B6078"/>
    <w:rsid w:val="005B766A"/>
    <w:rsid w:val="005C0121"/>
    <w:rsid w:val="005C0159"/>
    <w:rsid w:val="005C1D9E"/>
    <w:rsid w:val="005C3B3B"/>
    <w:rsid w:val="005C3B6E"/>
    <w:rsid w:val="005C42B0"/>
    <w:rsid w:val="005C47DD"/>
    <w:rsid w:val="005D1726"/>
    <w:rsid w:val="005D3FE5"/>
    <w:rsid w:val="005D4081"/>
    <w:rsid w:val="005D4697"/>
    <w:rsid w:val="005D49A3"/>
    <w:rsid w:val="005D4CB6"/>
    <w:rsid w:val="005D4FEB"/>
    <w:rsid w:val="005D58BA"/>
    <w:rsid w:val="005D6F05"/>
    <w:rsid w:val="005E1F18"/>
    <w:rsid w:val="005E226F"/>
    <w:rsid w:val="005E3A4D"/>
    <w:rsid w:val="005E3AED"/>
    <w:rsid w:val="005E3B03"/>
    <w:rsid w:val="005E4DC2"/>
    <w:rsid w:val="005E4DF0"/>
    <w:rsid w:val="005F0190"/>
    <w:rsid w:val="005F0FF4"/>
    <w:rsid w:val="005F3F72"/>
    <w:rsid w:val="005F4AD2"/>
    <w:rsid w:val="005F6C27"/>
    <w:rsid w:val="005F70F9"/>
    <w:rsid w:val="005F759B"/>
    <w:rsid w:val="005F78FB"/>
    <w:rsid w:val="00600600"/>
    <w:rsid w:val="00601116"/>
    <w:rsid w:val="00601716"/>
    <w:rsid w:val="0060243F"/>
    <w:rsid w:val="00603373"/>
    <w:rsid w:val="00603C2E"/>
    <w:rsid w:val="00604D1A"/>
    <w:rsid w:val="00604E18"/>
    <w:rsid w:val="00606F9E"/>
    <w:rsid w:val="006071CC"/>
    <w:rsid w:val="006112E6"/>
    <w:rsid w:val="00611C13"/>
    <w:rsid w:val="00616615"/>
    <w:rsid w:val="006203F6"/>
    <w:rsid w:val="00623B2B"/>
    <w:rsid w:val="0062446F"/>
    <w:rsid w:val="00624DED"/>
    <w:rsid w:val="00626D8A"/>
    <w:rsid w:val="00627F73"/>
    <w:rsid w:val="0063057E"/>
    <w:rsid w:val="00631790"/>
    <w:rsid w:val="006338CA"/>
    <w:rsid w:val="00635033"/>
    <w:rsid w:val="00636E59"/>
    <w:rsid w:val="00637AC1"/>
    <w:rsid w:val="006403AA"/>
    <w:rsid w:val="006410EE"/>
    <w:rsid w:val="006420A4"/>
    <w:rsid w:val="00642709"/>
    <w:rsid w:val="00642F12"/>
    <w:rsid w:val="00643077"/>
    <w:rsid w:val="00643598"/>
    <w:rsid w:val="0064635F"/>
    <w:rsid w:val="00651F23"/>
    <w:rsid w:val="00652C12"/>
    <w:rsid w:val="0065315D"/>
    <w:rsid w:val="00655E23"/>
    <w:rsid w:val="006631D7"/>
    <w:rsid w:val="00664248"/>
    <w:rsid w:val="00664312"/>
    <w:rsid w:val="00665C37"/>
    <w:rsid w:val="00666304"/>
    <w:rsid w:val="0066646D"/>
    <w:rsid w:val="006701F0"/>
    <w:rsid w:val="0067099B"/>
    <w:rsid w:val="00671AA4"/>
    <w:rsid w:val="00673D77"/>
    <w:rsid w:val="00674450"/>
    <w:rsid w:val="00675991"/>
    <w:rsid w:val="0067651E"/>
    <w:rsid w:val="00676A51"/>
    <w:rsid w:val="00677CF7"/>
    <w:rsid w:val="00680598"/>
    <w:rsid w:val="006809AD"/>
    <w:rsid w:val="00682A66"/>
    <w:rsid w:val="006832BF"/>
    <w:rsid w:val="006834E4"/>
    <w:rsid w:val="006840EE"/>
    <w:rsid w:val="006843F4"/>
    <w:rsid w:val="006849AE"/>
    <w:rsid w:val="00684E28"/>
    <w:rsid w:val="00685B12"/>
    <w:rsid w:val="00685FC7"/>
    <w:rsid w:val="0068620C"/>
    <w:rsid w:val="00687463"/>
    <w:rsid w:val="00690C16"/>
    <w:rsid w:val="00691105"/>
    <w:rsid w:val="00691AA3"/>
    <w:rsid w:val="00691AFE"/>
    <w:rsid w:val="006950D9"/>
    <w:rsid w:val="0069570C"/>
    <w:rsid w:val="0069743C"/>
    <w:rsid w:val="006A05AF"/>
    <w:rsid w:val="006A1B30"/>
    <w:rsid w:val="006A1FE1"/>
    <w:rsid w:val="006A2333"/>
    <w:rsid w:val="006A23FD"/>
    <w:rsid w:val="006A4BB5"/>
    <w:rsid w:val="006B0D5F"/>
    <w:rsid w:val="006B2437"/>
    <w:rsid w:val="006B3A2D"/>
    <w:rsid w:val="006B600F"/>
    <w:rsid w:val="006B7165"/>
    <w:rsid w:val="006C0893"/>
    <w:rsid w:val="006C0DC0"/>
    <w:rsid w:val="006C1C8E"/>
    <w:rsid w:val="006C54AF"/>
    <w:rsid w:val="006C6973"/>
    <w:rsid w:val="006C7276"/>
    <w:rsid w:val="006C7B72"/>
    <w:rsid w:val="006D035F"/>
    <w:rsid w:val="006D0D61"/>
    <w:rsid w:val="006D1BAA"/>
    <w:rsid w:val="006D78FC"/>
    <w:rsid w:val="006F20DA"/>
    <w:rsid w:val="006F3BC7"/>
    <w:rsid w:val="006F3E07"/>
    <w:rsid w:val="006F42B2"/>
    <w:rsid w:val="006F6546"/>
    <w:rsid w:val="00701177"/>
    <w:rsid w:val="00703B33"/>
    <w:rsid w:val="007046DC"/>
    <w:rsid w:val="00705639"/>
    <w:rsid w:val="00706050"/>
    <w:rsid w:val="007065E1"/>
    <w:rsid w:val="00707492"/>
    <w:rsid w:val="0071284B"/>
    <w:rsid w:val="0071494D"/>
    <w:rsid w:val="00714ADA"/>
    <w:rsid w:val="00715983"/>
    <w:rsid w:val="00721ED3"/>
    <w:rsid w:val="00724B1E"/>
    <w:rsid w:val="00726798"/>
    <w:rsid w:val="00731823"/>
    <w:rsid w:val="00731C64"/>
    <w:rsid w:val="00735CBA"/>
    <w:rsid w:val="00736DBD"/>
    <w:rsid w:val="007432EB"/>
    <w:rsid w:val="00743B98"/>
    <w:rsid w:val="00744627"/>
    <w:rsid w:val="00750F15"/>
    <w:rsid w:val="0075233D"/>
    <w:rsid w:val="00752840"/>
    <w:rsid w:val="00752A9C"/>
    <w:rsid w:val="00752ED2"/>
    <w:rsid w:val="007550CB"/>
    <w:rsid w:val="00757572"/>
    <w:rsid w:val="00757FCE"/>
    <w:rsid w:val="007638DA"/>
    <w:rsid w:val="007642A7"/>
    <w:rsid w:val="0076708F"/>
    <w:rsid w:val="00767D5B"/>
    <w:rsid w:val="00771646"/>
    <w:rsid w:val="007741E1"/>
    <w:rsid w:val="0077524B"/>
    <w:rsid w:val="00776A96"/>
    <w:rsid w:val="00777796"/>
    <w:rsid w:val="007833D1"/>
    <w:rsid w:val="00786C1C"/>
    <w:rsid w:val="007907C0"/>
    <w:rsid w:val="007912FD"/>
    <w:rsid w:val="00791A9D"/>
    <w:rsid w:val="00794FA5"/>
    <w:rsid w:val="00795382"/>
    <w:rsid w:val="007A11C1"/>
    <w:rsid w:val="007A13A5"/>
    <w:rsid w:val="007A3DD3"/>
    <w:rsid w:val="007A4DFD"/>
    <w:rsid w:val="007A6169"/>
    <w:rsid w:val="007A6776"/>
    <w:rsid w:val="007A6901"/>
    <w:rsid w:val="007A6E8D"/>
    <w:rsid w:val="007B18D7"/>
    <w:rsid w:val="007B41F7"/>
    <w:rsid w:val="007B5041"/>
    <w:rsid w:val="007B5BD0"/>
    <w:rsid w:val="007B6E04"/>
    <w:rsid w:val="007B7B63"/>
    <w:rsid w:val="007C1A54"/>
    <w:rsid w:val="007C2693"/>
    <w:rsid w:val="007C28AC"/>
    <w:rsid w:val="007C2EFE"/>
    <w:rsid w:val="007C4397"/>
    <w:rsid w:val="007C51F4"/>
    <w:rsid w:val="007C595C"/>
    <w:rsid w:val="007C59EC"/>
    <w:rsid w:val="007C6174"/>
    <w:rsid w:val="007D149B"/>
    <w:rsid w:val="007D16D8"/>
    <w:rsid w:val="007D3600"/>
    <w:rsid w:val="007D3956"/>
    <w:rsid w:val="007D63BF"/>
    <w:rsid w:val="007D72AA"/>
    <w:rsid w:val="007E0621"/>
    <w:rsid w:val="007E0B1E"/>
    <w:rsid w:val="007E16EC"/>
    <w:rsid w:val="007E247E"/>
    <w:rsid w:val="007E5EEA"/>
    <w:rsid w:val="007E6BCA"/>
    <w:rsid w:val="007E76BE"/>
    <w:rsid w:val="007F1081"/>
    <w:rsid w:val="007F1CD3"/>
    <w:rsid w:val="007F2782"/>
    <w:rsid w:val="007F33B0"/>
    <w:rsid w:val="007F3450"/>
    <w:rsid w:val="007F5E59"/>
    <w:rsid w:val="008010E0"/>
    <w:rsid w:val="00802BB4"/>
    <w:rsid w:val="0080406B"/>
    <w:rsid w:val="00806D81"/>
    <w:rsid w:val="0080707F"/>
    <w:rsid w:val="00814508"/>
    <w:rsid w:val="008165AD"/>
    <w:rsid w:val="00817865"/>
    <w:rsid w:val="0082291A"/>
    <w:rsid w:val="008240A0"/>
    <w:rsid w:val="00825FF8"/>
    <w:rsid w:val="0082643D"/>
    <w:rsid w:val="008271AE"/>
    <w:rsid w:val="00832E7E"/>
    <w:rsid w:val="00833320"/>
    <w:rsid w:val="00835EC0"/>
    <w:rsid w:val="00836015"/>
    <w:rsid w:val="0083645D"/>
    <w:rsid w:val="00836D92"/>
    <w:rsid w:val="00836DA2"/>
    <w:rsid w:val="00843325"/>
    <w:rsid w:val="00843EF9"/>
    <w:rsid w:val="0084474C"/>
    <w:rsid w:val="00844A20"/>
    <w:rsid w:val="00851981"/>
    <w:rsid w:val="008525D3"/>
    <w:rsid w:val="00853767"/>
    <w:rsid w:val="00855047"/>
    <w:rsid w:val="008575FB"/>
    <w:rsid w:val="00862073"/>
    <w:rsid w:val="00862C12"/>
    <w:rsid w:val="00863193"/>
    <w:rsid w:val="0086553A"/>
    <w:rsid w:val="008669A6"/>
    <w:rsid w:val="00871A68"/>
    <w:rsid w:val="00872157"/>
    <w:rsid w:val="00872349"/>
    <w:rsid w:val="0087356F"/>
    <w:rsid w:val="00876120"/>
    <w:rsid w:val="0087692F"/>
    <w:rsid w:val="0087774B"/>
    <w:rsid w:val="0088131A"/>
    <w:rsid w:val="008822C0"/>
    <w:rsid w:val="00882818"/>
    <w:rsid w:val="0088288F"/>
    <w:rsid w:val="008849E0"/>
    <w:rsid w:val="00884A26"/>
    <w:rsid w:val="00885D2D"/>
    <w:rsid w:val="0088681B"/>
    <w:rsid w:val="00887A82"/>
    <w:rsid w:val="0089012E"/>
    <w:rsid w:val="0089015D"/>
    <w:rsid w:val="0089167C"/>
    <w:rsid w:val="00891E0F"/>
    <w:rsid w:val="008936EC"/>
    <w:rsid w:val="0089378E"/>
    <w:rsid w:val="008937D7"/>
    <w:rsid w:val="00893EAF"/>
    <w:rsid w:val="00895262"/>
    <w:rsid w:val="00895DF5"/>
    <w:rsid w:val="008A1CF4"/>
    <w:rsid w:val="008A4FB3"/>
    <w:rsid w:val="008A5159"/>
    <w:rsid w:val="008A66A5"/>
    <w:rsid w:val="008A6E02"/>
    <w:rsid w:val="008A70B6"/>
    <w:rsid w:val="008A73F4"/>
    <w:rsid w:val="008B4D88"/>
    <w:rsid w:val="008C0C5A"/>
    <w:rsid w:val="008C1984"/>
    <w:rsid w:val="008C3B26"/>
    <w:rsid w:val="008C6AED"/>
    <w:rsid w:val="008D30AA"/>
    <w:rsid w:val="008D31FA"/>
    <w:rsid w:val="008D5B3C"/>
    <w:rsid w:val="008E442D"/>
    <w:rsid w:val="008E4806"/>
    <w:rsid w:val="008E7DB5"/>
    <w:rsid w:val="008F382A"/>
    <w:rsid w:val="008F7CEF"/>
    <w:rsid w:val="008F7E55"/>
    <w:rsid w:val="00901327"/>
    <w:rsid w:val="00904564"/>
    <w:rsid w:val="00904D21"/>
    <w:rsid w:val="0090616A"/>
    <w:rsid w:val="00906E53"/>
    <w:rsid w:val="00906FA6"/>
    <w:rsid w:val="00910AB0"/>
    <w:rsid w:val="00910B06"/>
    <w:rsid w:val="00911A65"/>
    <w:rsid w:val="00915841"/>
    <w:rsid w:val="00915BA1"/>
    <w:rsid w:val="00915E72"/>
    <w:rsid w:val="0091763B"/>
    <w:rsid w:val="00922727"/>
    <w:rsid w:val="00922C61"/>
    <w:rsid w:val="00923013"/>
    <w:rsid w:val="00923546"/>
    <w:rsid w:val="00932257"/>
    <w:rsid w:val="0093238B"/>
    <w:rsid w:val="009330C1"/>
    <w:rsid w:val="00933677"/>
    <w:rsid w:val="009336AB"/>
    <w:rsid w:val="009337CD"/>
    <w:rsid w:val="00933BAE"/>
    <w:rsid w:val="009344B2"/>
    <w:rsid w:val="00934AB2"/>
    <w:rsid w:val="009358F9"/>
    <w:rsid w:val="00935E52"/>
    <w:rsid w:val="0093645C"/>
    <w:rsid w:val="00937848"/>
    <w:rsid w:val="00944AF9"/>
    <w:rsid w:val="009460B7"/>
    <w:rsid w:val="00946AEA"/>
    <w:rsid w:val="00950954"/>
    <w:rsid w:val="0095169F"/>
    <w:rsid w:val="009524F3"/>
    <w:rsid w:val="00952DBC"/>
    <w:rsid w:val="00953290"/>
    <w:rsid w:val="00954CFF"/>
    <w:rsid w:val="00955E18"/>
    <w:rsid w:val="009566AE"/>
    <w:rsid w:val="00956CF1"/>
    <w:rsid w:val="00961734"/>
    <w:rsid w:val="00963C12"/>
    <w:rsid w:val="00965F69"/>
    <w:rsid w:val="00966B8B"/>
    <w:rsid w:val="009730A9"/>
    <w:rsid w:val="009757C3"/>
    <w:rsid w:val="009760B7"/>
    <w:rsid w:val="009774A7"/>
    <w:rsid w:val="00977A79"/>
    <w:rsid w:val="00977F58"/>
    <w:rsid w:val="00985DCE"/>
    <w:rsid w:val="00985FB8"/>
    <w:rsid w:val="00987864"/>
    <w:rsid w:val="009911B1"/>
    <w:rsid w:val="009913FB"/>
    <w:rsid w:val="00991CC8"/>
    <w:rsid w:val="00992D49"/>
    <w:rsid w:val="00995309"/>
    <w:rsid w:val="00996954"/>
    <w:rsid w:val="009A4110"/>
    <w:rsid w:val="009A4A88"/>
    <w:rsid w:val="009B096B"/>
    <w:rsid w:val="009B1B5F"/>
    <w:rsid w:val="009B339A"/>
    <w:rsid w:val="009B33CE"/>
    <w:rsid w:val="009B3F69"/>
    <w:rsid w:val="009B4C24"/>
    <w:rsid w:val="009B554C"/>
    <w:rsid w:val="009B6B68"/>
    <w:rsid w:val="009B74AB"/>
    <w:rsid w:val="009C0505"/>
    <w:rsid w:val="009C0EAA"/>
    <w:rsid w:val="009C2CA0"/>
    <w:rsid w:val="009D24CF"/>
    <w:rsid w:val="009D25C5"/>
    <w:rsid w:val="009D483B"/>
    <w:rsid w:val="009D694B"/>
    <w:rsid w:val="009E2584"/>
    <w:rsid w:val="009E3410"/>
    <w:rsid w:val="009E5DFD"/>
    <w:rsid w:val="009E75A9"/>
    <w:rsid w:val="009F02A1"/>
    <w:rsid w:val="009F2D54"/>
    <w:rsid w:val="009F3DBD"/>
    <w:rsid w:val="009F46AD"/>
    <w:rsid w:val="009F57EB"/>
    <w:rsid w:val="009F656C"/>
    <w:rsid w:val="009F7D47"/>
    <w:rsid w:val="00A01E40"/>
    <w:rsid w:val="00A02F28"/>
    <w:rsid w:val="00A042D1"/>
    <w:rsid w:val="00A05484"/>
    <w:rsid w:val="00A0686B"/>
    <w:rsid w:val="00A10FD7"/>
    <w:rsid w:val="00A11A45"/>
    <w:rsid w:val="00A146A5"/>
    <w:rsid w:val="00A20522"/>
    <w:rsid w:val="00A205FD"/>
    <w:rsid w:val="00A20FED"/>
    <w:rsid w:val="00A25C54"/>
    <w:rsid w:val="00A26622"/>
    <w:rsid w:val="00A267B4"/>
    <w:rsid w:val="00A2728E"/>
    <w:rsid w:val="00A33BD1"/>
    <w:rsid w:val="00A352BB"/>
    <w:rsid w:val="00A35C93"/>
    <w:rsid w:val="00A43D1D"/>
    <w:rsid w:val="00A473CB"/>
    <w:rsid w:val="00A47AE0"/>
    <w:rsid w:val="00A5009E"/>
    <w:rsid w:val="00A52FE0"/>
    <w:rsid w:val="00A5304B"/>
    <w:rsid w:val="00A54FF9"/>
    <w:rsid w:val="00A55BA1"/>
    <w:rsid w:val="00A55F0A"/>
    <w:rsid w:val="00A5642F"/>
    <w:rsid w:val="00A60354"/>
    <w:rsid w:val="00A612F2"/>
    <w:rsid w:val="00A6189D"/>
    <w:rsid w:val="00A63677"/>
    <w:rsid w:val="00A65F7E"/>
    <w:rsid w:val="00A67818"/>
    <w:rsid w:val="00A70053"/>
    <w:rsid w:val="00A703BE"/>
    <w:rsid w:val="00A712A1"/>
    <w:rsid w:val="00A71521"/>
    <w:rsid w:val="00A72150"/>
    <w:rsid w:val="00A72445"/>
    <w:rsid w:val="00A726F2"/>
    <w:rsid w:val="00A77148"/>
    <w:rsid w:val="00A81787"/>
    <w:rsid w:val="00A82179"/>
    <w:rsid w:val="00A83E9B"/>
    <w:rsid w:val="00A8720E"/>
    <w:rsid w:val="00A90051"/>
    <w:rsid w:val="00A90412"/>
    <w:rsid w:val="00A9105F"/>
    <w:rsid w:val="00A947A0"/>
    <w:rsid w:val="00A964A8"/>
    <w:rsid w:val="00A96523"/>
    <w:rsid w:val="00A978D5"/>
    <w:rsid w:val="00A97D8E"/>
    <w:rsid w:val="00AA0117"/>
    <w:rsid w:val="00AA3AD9"/>
    <w:rsid w:val="00AA6CBD"/>
    <w:rsid w:val="00AB450D"/>
    <w:rsid w:val="00AB4650"/>
    <w:rsid w:val="00AB6641"/>
    <w:rsid w:val="00AB70ED"/>
    <w:rsid w:val="00AB761C"/>
    <w:rsid w:val="00AC1648"/>
    <w:rsid w:val="00AC3DA5"/>
    <w:rsid w:val="00AC44D8"/>
    <w:rsid w:val="00AC4A4B"/>
    <w:rsid w:val="00AC4F38"/>
    <w:rsid w:val="00AC7103"/>
    <w:rsid w:val="00AD107F"/>
    <w:rsid w:val="00AD1E27"/>
    <w:rsid w:val="00AD3FB9"/>
    <w:rsid w:val="00AD4B74"/>
    <w:rsid w:val="00AD7AD2"/>
    <w:rsid w:val="00AD7D5F"/>
    <w:rsid w:val="00AE0F8D"/>
    <w:rsid w:val="00AE18DB"/>
    <w:rsid w:val="00AE1CAF"/>
    <w:rsid w:val="00AE4655"/>
    <w:rsid w:val="00AE5E77"/>
    <w:rsid w:val="00AE6E9E"/>
    <w:rsid w:val="00AF2630"/>
    <w:rsid w:val="00AF2FA8"/>
    <w:rsid w:val="00AF73F4"/>
    <w:rsid w:val="00AF7C2E"/>
    <w:rsid w:val="00B0167F"/>
    <w:rsid w:val="00B021D7"/>
    <w:rsid w:val="00B027DE"/>
    <w:rsid w:val="00B029CE"/>
    <w:rsid w:val="00B0357C"/>
    <w:rsid w:val="00B0383A"/>
    <w:rsid w:val="00B03CCD"/>
    <w:rsid w:val="00B1136C"/>
    <w:rsid w:val="00B124F7"/>
    <w:rsid w:val="00B132C9"/>
    <w:rsid w:val="00B15FC4"/>
    <w:rsid w:val="00B17B7A"/>
    <w:rsid w:val="00B2023C"/>
    <w:rsid w:val="00B20326"/>
    <w:rsid w:val="00B20F4F"/>
    <w:rsid w:val="00B210EA"/>
    <w:rsid w:val="00B23662"/>
    <w:rsid w:val="00B2371A"/>
    <w:rsid w:val="00B30B4E"/>
    <w:rsid w:val="00B31932"/>
    <w:rsid w:val="00B31F60"/>
    <w:rsid w:val="00B33017"/>
    <w:rsid w:val="00B34186"/>
    <w:rsid w:val="00B3501C"/>
    <w:rsid w:val="00B3523C"/>
    <w:rsid w:val="00B401A7"/>
    <w:rsid w:val="00B40C83"/>
    <w:rsid w:val="00B43281"/>
    <w:rsid w:val="00B46973"/>
    <w:rsid w:val="00B473C1"/>
    <w:rsid w:val="00B47A84"/>
    <w:rsid w:val="00B52A1E"/>
    <w:rsid w:val="00B532DA"/>
    <w:rsid w:val="00B5376F"/>
    <w:rsid w:val="00B54755"/>
    <w:rsid w:val="00B551B8"/>
    <w:rsid w:val="00B558B8"/>
    <w:rsid w:val="00B560A4"/>
    <w:rsid w:val="00B603BD"/>
    <w:rsid w:val="00B629CA"/>
    <w:rsid w:val="00B64164"/>
    <w:rsid w:val="00B65614"/>
    <w:rsid w:val="00B659E3"/>
    <w:rsid w:val="00B67157"/>
    <w:rsid w:val="00B67E8A"/>
    <w:rsid w:val="00B705A6"/>
    <w:rsid w:val="00B714D3"/>
    <w:rsid w:val="00B71993"/>
    <w:rsid w:val="00B71CCE"/>
    <w:rsid w:val="00B72825"/>
    <w:rsid w:val="00B72AB0"/>
    <w:rsid w:val="00B72AE6"/>
    <w:rsid w:val="00B76200"/>
    <w:rsid w:val="00B80AF0"/>
    <w:rsid w:val="00B83674"/>
    <w:rsid w:val="00B86906"/>
    <w:rsid w:val="00B87747"/>
    <w:rsid w:val="00B96079"/>
    <w:rsid w:val="00B9683C"/>
    <w:rsid w:val="00BA2030"/>
    <w:rsid w:val="00BA26E5"/>
    <w:rsid w:val="00BA424D"/>
    <w:rsid w:val="00BA4EBC"/>
    <w:rsid w:val="00BA5509"/>
    <w:rsid w:val="00BA664D"/>
    <w:rsid w:val="00BA6EA5"/>
    <w:rsid w:val="00BA726B"/>
    <w:rsid w:val="00BA7BEC"/>
    <w:rsid w:val="00BB10F3"/>
    <w:rsid w:val="00BB6205"/>
    <w:rsid w:val="00BB7899"/>
    <w:rsid w:val="00BC3507"/>
    <w:rsid w:val="00BC5A06"/>
    <w:rsid w:val="00BC7274"/>
    <w:rsid w:val="00BD4369"/>
    <w:rsid w:val="00BD5001"/>
    <w:rsid w:val="00BD55EB"/>
    <w:rsid w:val="00BD6600"/>
    <w:rsid w:val="00BE48DF"/>
    <w:rsid w:val="00BE65D5"/>
    <w:rsid w:val="00BE6F34"/>
    <w:rsid w:val="00BE76E0"/>
    <w:rsid w:val="00BE7B15"/>
    <w:rsid w:val="00BF1A06"/>
    <w:rsid w:val="00BF2EBB"/>
    <w:rsid w:val="00BF64A3"/>
    <w:rsid w:val="00BF6E61"/>
    <w:rsid w:val="00C016D0"/>
    <w:rsid w:val="00C05555"/>
    <w:rsid w:val="00C076EA"/>
    <w:rsid w:val="00C079DE"/>
    <w:rsid w:val="00C13481"/>
    <w:rsid w:val="00C14DD5"/>
    <w:rsid w:val="00C154DA"/>
    <w:rsid w:val="00C1586D"/>
    <w:rsid w:val="00C15B28"/>
    <w:rsid w:val="00C16479"/>
    <w:rsid w:val="00C20DB4"/>
    <w:rsid w:val="00C211ED"/>
    <w:rsid w:val="00C22691"/>
    <w:rsid w:val="00C23FE2"/>
    <w:rsid w:val="00C3033B"/>
    <w:rsid w:val="00C30648"/>
    <w:rsid w:val="00C31563"/>
    <w:rsid w:val="00C31B76"/>
    <w:rsid w:val="00C33046"/>
    <w:rsid w:val="00C34078"/>
    <w:rsid w:val="00C35F04"/>
    <w:rsid w:val="00C365EF"/>
    <w:rsid w:val="00C376B0"/>
    <w:rsid w:val="00C40E34"/>
    <w:rsid w:val="00C418C8"/>
    <w:rsid w:val="00C428EB"/>
    <w:rsid w:val="00C43EF2"/>
    <w:rsid w:val="00C5014C"/>
    <w:rsid w:val="00C514F7"/>
    <w:rsid w:val="00C51CBE"/>
    <w:rsid w:val="00C53574"/>
    <w:rsid w:val="00C54EDB"/>
    <w:rsid w:val="00C54F6F"/>
    <w:rsid w:val="00C5512A"/>
    <w:rsid w:val="00C55725"/>
    <w:rsid w:val="00C557E4"/>
    <w:rsid w:val="00C55813"/>
    <w:rsid w:val="00C6448B"/>
    <w:rsid w:val="00C64CA9"/>
    <w:rsid w:val="00C65693"/>
    <w:rsid w:val="00C65937"/>
    <w:rsid w:val="00C70805"/>
    <w:rsid w:val="00C7083D"/>
    <w:rsid w:val="00C70E1B"/>
    <w:rsid w:val="00C72002"/>
    <w:rsid w:val="00C76289"/>
    <w:rsid w:val="00C76D0B"/>
    <w:rsid w:val="00C81000"/>
    <w:rsid w:val="00C85F55"/>
    <w:rsid w:val="00C86299"/>
    <w:rsid w:val="00C87B4C"/>
    <w:rsid w:val="00C90DE4"/>
    <w:rsid w:val="00C91F30"/>
    <w:rsid w:val="00C924E3"/>
    <w:rsid w:val="00C933D0"/>
    <w:rsid w:val="00C94703"/>
    <w:rsid w:val="00C958AD"/>
    <w:rsid w:val="00CA6CD6"/>
    <w:rsid w:val="00CB30D6"/>
    <w:rsid w:val="00CB42F2"/>
    <w:rsid w:val="00CC0B6D"/>
    <w:rsid w:val="00CC1E62"/>
    <w:rsid w:val="00CC3363"/>
    <w:rsid w:val="00CC33CD"/>
    <w:rsid w:val="00CC3FF9"/>
    <w:rsid w:val="00CC75E0"/>
    <w:rsid w:val="00CC767A"/>
    <w:rsid w:val="00CD38C5"/>
    <w:rsid w:val="00CD7891"/>
    <w:rsid w:val="00CD7F58"/>
    <w:rsid w:val="00CE3DDC"/>
    <w:rsid w:val="00CE401B"/>
    <w:rsid w:val="00CE6C06"/>
    <w:rsid w:val="00CE77EC"/>
    <w:rsid w:val="00CF07B8"/>
    <w:rsid w:val="00CF1020"/>
    <w:rsid w:val="00CF2A05"/>
    <w:rsid w:val="00CF619B"/>
    <w:rsid w:val="00CF65E4"/>
    <w:rsid w:val="00D018DC"/>
    <w:rsid w:val="00D01E7E"/>
    <w:rsid w:val="00D02C13"/>
    <w:rsid w:val="00D03B8A"/>
    <w:rsid w:val="00D045B8"/>
    <w:rsid w:val="00D04601"/>
    <w:rsid w:val="00D05D45"/>
    <w:rsid w:val="00D06CA3"/>
    <w:rsid w:val="00D11F0E"/>
    <w:rsid w:val="00D12501"/>
    <w:rsid w:val="00D12826"/>
    <w:rsid w:val="00D13E73"/>
    <w:rsid w:val="00D142A3"/>
    <w:rsid w:val="00D15DCC"/>
    <w:rsid w:val="00D15EDA"/>
    <w:rsid w:val="00D15F63"/>
    <w:rsid w:val="00D16A53"/>
    <w:rsid w:val="00D174AE"/>
    <w:rsid w:val="00D208DD"/>
    <w:rsid w:val="00D22E62"/>
    <w:rsid w:val="00D23CCD"/>
    <w:rsid w:val="00D24A42"/>
    <w:rsid w:val="00D2503A"/>
    <w:rsid w:val="00D26703"/>
    <w:rsid w:val="00D26F74"/>
    <w:rsid w:val="00D27CA2"/>
    <w:rsid w:val="00D30579"/>
    <w:rsid w:val="00D31DA1"/>
    <w:rsid w:val="00D37004"/>
    <w:rsid w:val="00D423C3"/>
    <w:rsid w:val="00D43475"/>
    <w:rsid w:val="00D4606E"/>
    <w:rsid w:val="00D479C1"/>
    <w:rsid w:val="00D55DDF"/>
    <w:rsid w:val="00D574D0"/>
    <w:rsid w:val="00D64D69"/>
    <w:rsid w:val="00D66B17"/>
    <w:rsid w:val="00D7114E"/>
    <w:rsid w:val="00D75F82"/>
    <w:rsid w:val="00D77A1B"/>
    <w:rsid w:val="00D8004E"/>
    <w:rsid w:val="00D8019F"/>
    <w:rsid w:val="00D8213A"/>
    <w:rsid w:val="00D82335"/>
    <w:rsid w:val="00D840B6"/>
    <w:rsid w:val="00D85EC4"/>
    <w:rsid w:val="00D877D8"/>
    <w:rsid w:val="00D92ED4"/>
    <w:rsid w:val="00D961E1"/>
    <w:rsid w:val="00DA1A1E"/>
    <w:rsid w:val="00DA1BBF"/>
    <w:rsid w:val="00DA36A0"/>
    <w:rsid w:val="00DA5E57"/>
    <w:rsid w:val="00DA740E"/>
    <w:rsid w:val="00DB1C9C"/>
    <w:rsid w:val="00DB358B"/>
    <w:rsid w:val="00DB379D"/>
    <w:rsid w:val="00DB3D16"/>
    <w:rsid w:val="00DB3FDD"/>
    <w:rsid w:val="00DB4C8E"/>
    <w:rsid w:val="00DB5C71"/>
    <w:rsid w:val="00DB5C7E"/>
    <w:rsid w:val="00DC036C"/>
    <w:rsid w:val="00DC0936"/>
    <w:rsid w:val="00DC48CE"/>
    <w:rsid w:val="00DC5578"/>
    <w:rsid w:val="00DC565C"/>
    <w:rsid w:val="00DC7735"/>
    <w:rsid w:val="00DD09BF"/>
    <w:rsid w:val="00DD0A0B"/>
    <w:rsid w:val="00DD1CCF"/>
    <w:rsid w:val="00DD2594"/>
    <w:rsid w:val="00DD37D1"/>
    <w:rsid w:val="00DD5939"/>
    <w:rsid w:val="00DD7441"/>
    <w:rsid w:val="00DD77B4"/>
    <w:rsid w:val="00DE156B"/>
    <w:rsid w:val="00DE47E9"/>
    <w:rsid w:val="00DE4DE1"/>
    <w:rsid w:val="00DE65B9"/>
    <w:rsid w:val="00DF033E"/>
    <w:rsid w:val="00DF19AA"/>
    <w:rsid w:val="00DF2262"/>
    <w:rsid w:val="00DF4F94"/>
    <w:rsid w:val="00DF5419"/>
    <w:rsid w:val="00E00AB5"/>
    <w:rsid w:val="00E00BB1"/>
    <w:rsid w:val="00E00BCD"/>
    <w:rsid w:val="00E038D6"/>
    <w:rsid w:val="00E0651D"/>
    <w:rsid w:val="00E07D6A"/>
    <w:rsid w:val="00E1444A"/>
    <w:rsid w:val="00E154CF"/>
    <w:rsid w:val="00E179B7"/>
    <w:rsid w:val="00E20D77"/>
    <w:rsid w:val="00E21585"/>
    <w:rsid w:val="00E257AF"/>
    <w:rsid w:val="00E30BA5"/>
    <w:rsid w:val="00E3160D"/>
    <w:rsid w:val="00E341AA"/>
    <w:rsid w:val="00E351FA"/>
    <w:rsid w:val="00E37B86"/>
    <w:rsid w:val="00E42469"/>
    <w:rsid w:val="00E45AF8"/>
    <w:rsid w:val="00E4615E"/>
    <w:rsid w:val="00E46CBB"/>
    <w:rsid w:val="00E52F52"/>
    <w:rsid w:val="00E5414F"/>
    <w:rsid w:val="00E54E64"/>
    <w:rsid w:val="00E5674D"/>
    <w:rsid w:val="00E5764D"/>
    <w:rsid w:val="00E62C54"/>
    <w:rsid w:val="00E6547F"/>
    <w:rsid w:val="00E65AAD"/>
    <w:rsid w:val="00E668FB"/>
    <w:rsid w:val="00E674FF"/>
    <w:rsid w:val="00E72B16"/>
    <w:rsid w:val="00E745A7"/>
    <w:rsid w:val="00E74675"/>
    <w:rsid w:val="00E7474A"/>
    <w:rsid w:val="00E748C5"/>
    <w:rsid w:val="00E75F6C"/>
    <w:rsid w:val="00E76FD5"/>
    <w:rsid w:val="00E822E0"/>
    <w:rsid w:val="00E82A0C"/>
    <w:rsid w:val="00E83D11"/>
    <w:rsid w:val="00E85474"/>
    <w:rsid w:val="00E866C5"/>
    <w:rsid w:val="00E8673C"/>
    <w:rsid w:val="00E87857"/>
    <w:rsid w:val="00E9009A"/>
    <w:rsid w:val="00E91439"/>
    <w:rsid w:val="00E93A96"/>
    <w:rsid w:val="00E941D7"/>
    <w:rsid w:val="00E944C1"/>
    <w:rsid w:val="00E968D6"/>
    <w:rsid w:val="00E972D7"/>
    <w:rsid w:val="00EA0237"/>
    <w:rsid w:val="00EA0884"/>
    <w:rsid w:val="00EA22A8"/>
    <w:rsid w:val="00EB0597"/>
    <w:rsid w:val="00EB2F87"/>
    <w:rsid w:val="00EB2FC6"/>
    <w:rsid w:val="00EB37D2"/>
    <w:rsid w:val="00EB3B82"/>
    <w:rsid w:val="00EB3CE6"/>
    <w:rsid w:val="00EB3CF9"/>
    <w:rsid w:val="00EB3D6E"/>
    <w:rsid w:val="00EB630F"/>
    <w:rsid w:val="00EC2931"/>
    <w:rsid w:val="00EC324F"/>
    <w:rsid w:val="00EC4C0A"/>
    <w:rsid w:val="00EC5EBF"/>
    <w:rsid w:val="00ED1AEF"/>
    <w:rsid w:val="00ED2DE2"/>
    <w:rsid w:val="00ED6627"/>
    <w:rsid w:val="00ED66B7"/>
    <w:rsid w:val="00ED6E0B"/>
    <w:rsid w:val="00ED730D"/>
    <w:rsid w:val="00ED78C1"/>
    <w:rsid w:val="00EE5489"/>
    <w:rsid w:val="00EE7752"/>
    <w:rsid w:val="00EF1777"/>
    <w:rsid w:val="00EF2291"/>
    <w:rsid w:val="00EF2E5D"/>
    <w:rsid w:val="00EF5176"/>
    <w:rsid w:val="00EF776D"/>
    <w:rsid w:val="00EF7ED6"/>
    <w:rsid w:val="00F01C78"/>
    <w:rsid w:val="00F03B04"/>
    <w:rsid w:val="00F05DB1"/>
    <w:rsid w:val="00F076ED"/>
    <w:rsid w:val="00F11A64"/>
    <w:rsid w:val="00F1241A"/>
    <w:rsid w:val="00F127AD"/>
    <w:rsid w:val="00F12E0D"/>
    <w:rsid w:val="00F155CE"/>
    <w:rsid w:val="00F1713F"/>
    <w:rsid w:val="00F215C6"/>
    <w:rsid w:val="00F2198F"/>
    <w:rsid w:val="00F2517A"/>
    <w:rsid w:val="00F27456"/>
    <w:rsid w:val="00F341B2"/>
    <w:rsid w:val="00F35487"/>
    <w:rsid w:val="00F35E7E"/>
    <w:rsid w:val="00F37816"/>
    <w:rsid w:val="00F37854"/>
    <w:rsid w:val="00F40609"/>
    <w:rsid w:val="00F40901"/>
    <w:rsid w:val="00F46431"/>
    <w:rsid w:val="00F509BB"/>
    <w:rsid w:val="00F524E8"/>
    <w:rsid w:val="00F56BC7"/>
    <w:rsid w:val="00F61A89"/>
    <w:rsid w:val="00F6201A"/>
    <w:rsid w:val="00F62E03"/>
    <w:rsid w:val="00F633B5"/>
    <w:rsid w:val="00F64CA8"/>
    <w:rsid w:val="00F667DA"/>
    <w:rsid w:val="00F74262"/>
    <w:rsid w:val="00F74734"/>
    <w:rsid w:val="00F775B7"/>
    <w:rsid w:val="00F81AC4"/>
    <w:rsid w:val="00F82FE7"/>
    <w:rsid w:val="00F84187"/>
    <w:rsid w:val="00F8503C"/>
    <w:rsid w:val="00F87997"/>
    <w:rsid w:val="00F87EC9"/>
    <w:rsid w:val="00F914AA"/>
    <w:rsid w:val="00F9394C"/>
    <w:rsid w:val="00F94C5A"/>
    <w:rsid w:val="00F95C80"/>
    <w:rsid w:val="00F97815"/>
    <w:rsid w:val="00F97ADD"/>
    <w:rsid w:val="00FA165E"/>
    <w:rsid w:val="00FA5928"/>
    <w:rsid w:val="00FA6F63"/>
    <w:rsid w:val="00FA7028"/>
    <w:rsid w:val="00FA70AB"/>
    <w:rsid w:val="00FA727E"/>
    <w:rsid w:val="00FA79F5"/>
    <w:rsid w:val="00FB00D2"/>
    <w:rsid w:val="00FB08F1"/>
    <w:rsid w:val="00FB31C6"/>
    <w:rsid w:val="00FB3B60"/>
    <w:rsid w:val="00FB680F"/>
    <w:rsid w:val="00FC2CF6"/>
    <w:rsid w:val="00FC3497"/>
    <w:rsid w:val="00FC4AE9"/>
    <w:rsid w:val="00FC4E63"/>
    <w:rsid w:val="00FD000D"/>
    <w:rsid w:val="00FD0070"/>
    <w:rsid w:val="00FD19CD"/>
    <w:rsid w:val="00FD227F"/>
    <w:rsid w:val="00FD6E21"/>
    <w:rsid w:val="00FE3C8D"/>
    <w:rsid w:val="00FE5C40"/>
    <w:rsid w:val="00FE6929"/>
    <w:rsid w:val="00FE6FA4"/>
    <w:rsid w:val="00FF09A2"/>
    <w:rsid w:val="00FF6A93"/>
    <w:rsid w:val="00FF72AF"/>
    <w:rsid w:val="00FF79C8"/>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9D02D"/>
  <w15:docId w15:val="{EA82F7B2-51C2-44B0-A239-DCE6E6DC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DDF"/>
    <w:rPr>
      <w:rFonts w:ascii="Calibri" w:eastAsiaTheme="minorEastAsia" w:hAnsi="Calibri"/>
      <w:kern w:val="2"/>
      <w:lang w:eastAsia="ja-JP"/>
      <w14:ligatures w14:val="standardContextual"/>
    </w:rPr>
  </w:style>
  <w:style w:type="paragraph" w:styleId="Heading1">
    <w:name w:val="heading 1"/>
    <w:basedOn w:val="Normal"/>
    <w:next w:val="Normal"/>
    <w:link w:val="Heading1Char"/>
    <w:uiPriority w:val="9"/>
    <w:qFormat/>
    <w:rsid w:val="006B600F"/>
    <w:pPr>
      <w:spacing w:before="120"/>
      <w:outlineLvl w:val="0"/>
    </w:pPr>
    <w:rPr>
      <w:rFonts w:ascii="Franklin Gothic Book" w:eastAsia="MS Mincho" w:hAnsi="Franklin Gothic Book" w:cs="Calibri"/>
      <w:color w:val="342568"/>
      <w:sz w:val="28"/>
      <w:szCs w:val="28"/>
      <w:lang w:val="en-GB"/>
    </w:rPr>
  </w:style>
  <w:style w:type="paragraph" w:styleId="Heading2">
    <w:name w:val="heading 2"/>
    <w:basedOn w:val="Normal"/>
    <w:next w:val="Normal"/>
    <w:link w:val="Heading2Char"/>
    <w:uiPriority w:val="9"/>
    <w:unhideWhenUsed/>
    <w:qFormat/>
    <w:rsid w:val="00A33BD1"/>
    <w:pPr>
      <w:spacing w:before="120" w:after="240"/>
      <w:outlineLvl w:val="1"/>
    </w:pPr>
    <w:rPr>
      <w:rFonts w:ascii="Franklin Gothic Book" w:eastAsia="MS Mincho" w:hAnsi="Franklin Gothic Book" w:cs="Calibri"/>
      <w:color w:val="34256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267E0"/>
    <w:pPr>
      <w:tabs>
        <w:tab w:val="center" w:pos="4513"/>
        <w:tab w:val="right" w:pos="9026"/>
      </w:tabs>
      <w:spacing w:after="0" w:line="240" w:lineRule="auto"/>
    </w:pPr>
  </w:style>
  <w:style w:type="character" w:customStyle="1" w:styleId="HeaderChar">
    <w:name w:val="Header Char"/>
    <w:basedOn w:val="DefaultParagraphFont"/>
    <w:link w:val="Header"/>
    <w:rsid w:val="000267E0"/>
  </w:style>
  <w:style w:type="paragraph" w:styleId="Footer">
    <w:name w:val="footer"/>
    <w:basedOn w:val="Normal"/>
    <w:link w:val="FooterChar"/>
    <w:uiPriority w:val="99"/>
    <w:unhideWhenUsed/>
    <w:rsid w:val="00026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7E0"/>
  </w:style>
  <w:style w:type="paragraph" w:styleId="BalloonText">
    <w:name w:val="Balloon Text"/>
    <w:basedOn w:val="Normal"/>
    <w:link w:val="BalloonTextChar"/>
    <w:uiPriority w:val="99"/>
    <w:semiHidden/>
    <w:unhideWhenUsed/>
    <w:rsid w:val="00026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7E0"/>
    <w:rPr>
      <w:rFonts w:ascii="Tahoma" w:hAnsi="Tahoma" w:cs="Tahoma"/>
      <w:sz w:val="16"/>
      <w:szCs w:val="16"/>
    </w:rPr>
  </w:style>
  <w:style w:type="table" w:customStyle="1" w:styleId="TableGrid1">
    <w:name w:val="Table Grid1"/>
    <w:basedOn w:val="TableNormal"/>
    <w:next w:val="TableGrid"/>
    <w:uiPriority w:val="59"/>
    <w:rsid w:val="00891E0F"/>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1521"/>
    <w:pPr>
      <w:ind w:left="720"/>
      <w:contextualSpacing/>
    </w:pPr>
  </w:style>
  <w:style w:type="character" w:customStyle="1" w:styleId="Heading1Char">
    <w:name w:val="Heading 1 Char"/>
    <w:basedOn w:val="DefaultParagraphFont"/>
    <w:link w:val="Heading1"/>
    <w:uiPriority w:val="9"/>
    <w:rsid w:val="006B600F"/>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A33BD1"/>
    <w:rPr>
      <w:rFonts w:ascii="Franklin Gothic Book" w:eastAsia="MS Mincho" w:hAnsi="Franklin Gothic Book" w:cs="Calibri"/>
      <w:color w:val="342568"/>
      <w:sz w:val="24"/>
      <w:szCs w:val="24"/>
      <w:lang w:val="en-GB" w:eastAsia="ja-JP"/>
    </w:rPr>
  </w:style>
  <w:style w:type="paragraph" w:styleId="NormalWeb">
    <w:name w:val="Normal (Web)"/>
    <w:basedOn w:val="Normal"/>
    <w:uiPriority w:val="99"/>
    <w:unhideWhenUsed/>
    <w:rsid w:val="00933BA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ageNumber">
    <w:name w:val="page number"/>
    <w:basedOn w:val="DefaultParagraphFont"/>
    <w:rsid w:val="00933BAE"/>
  </w:style>
  <w:style w:type="character" w:styleId="Hyperlink">
    <w:name w:val="Hyperlink"/>
    <w:basedOn w:val="DefaultParagraphFont"/>
    <w:uiPriority w:val="99"/>
    <w:unhideWhenUsed/>
    <w:rsid w:val="00554EA9"/>
    <w:rPr>
      <w:color w:val="580F8B" w:themeColor="hyperlink"/>
      <w:u w:val="single"/>
    </w:rPr>
  </w:style>
  <w:style w:type="paragraph" w:customStyle="1" w:styleId="Default">
    <w:name w:val="Default"/>
    <w:rsid w:val="00985DCE"/>
    <w:pPr>
      <w:autoSpaceDE w:val="0"/>
      <w:autoSpaceDN w:val="0"/>
      <w:adjustRightInd w:val="0"/>
      <w:spacing w:after="0" w:line="240" w:lineRule="auto"/>
    </w:pPr>
    <w:rPr>
      <w:rFonts w:ascii="Wingdings" w:hAnsi="Wingdings" w:cs="Wingdings"/>
      <w:color w:val="000000"/>
      <w:sz w:val="24"/>
      <w:szCs w:val="24"/>
    </w:rPr>
  </w:style>
  <w:style w:type="character" w:styleId="Strong">
    <w:name w:val="Strong"/>
    <w:basedOn w:val="DefaultParagraphFont"/>
    <w:uiPriority w:val="22"/>
    <w:qFormat/>
    <w:rsid w:val="00DB379D"/>
    <w:rPr>
      <w:b/>
      <w:bCs/>
    </w:rPr>
  </w:style>
  <w:style w:type="table" w:customStyle="1" w:styleId="TableGrid11">
    <w:name w:val="Table Grid11"/>
    <w:basedOn w:val="TableNormal"/>
    <w:next w:val="TableGrid"/>
    <w:uiPriority w:val="59"/>
    <w:rsid w:val="00915BA1"/>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0893"/>
    <w:rPr>
      <w:sz w:val="16"/>
      <w:szCs w:val="16"/>
    </w:rPr>
  </w:style>
  <w:style w:type="paragraph" w:styleId="CommentText">
    <w:name w:val="annotation text"/>
    <w:basedOn w:val="Normal"/>
    <w:link w:val="CommentTextChar"/>
    <w:uiPriority w:val="99"/>
    <w:unhideWhenUsed/>
    <w:rsid w:val="006C0893"/>
    <w:pPr>
      <w:spacing w:line="240" w:lineRule="auto"/>
    </w:pPr>
    <w:rPr>
      <w:sz w:val="20"/>
      <w:szCs w:val="20"/>
    </w:rPr>
  </w:style>
  <w:style w:type="character" w:customStyle="1" w:styleId="CommentTextChar">
    <w:name w:val="Comment Text Char"/>
    <w:basedOn w:val="DefaultParagraphFont"/>
    <w:link w:val="CommentText"/>
    <w:uiPriority w:val="99"/>
    <w:rsid w:val="006C0893"/>
    <w:rPr>
      <w:sz w:val="20"/>
      <w:szCs w:val="20"/>
    </w:rPr>
  </w:style>
  <w:style w:type="paragraph" w:styleId="CommentSubject">
    <w:name w:val="annotation subject"/>
    <w:basedOn w:val="CommentText"/>
    <w:next w:val="CommentText"/>
    <w:link w:val="CommentSubjectChar"/>
    <w:uiPriority w:val="99"/>
    <w:semiHidden/>
    <w:unhideWhenUsed/>
    <w:rsid w:val="006C0893"/>
    <w:rPr>
      <w:b/>
      <w:bCs/>
    </w:rPr>
  </w:style>
  <w:style w:type="character" w:customStyle="1" w:styleId="CommentSubjectChar">
    <w:name w:val="Comment Subject Char"/>
    <w:basedOn w:val="CommentTextChar"/>
    <w:link w:val="CommentSubject"/>
    <w:uiPriority w:val="99"/>
    <w:semiHidden/>
    <w:rsid w:val="006C0893"/>
    <w:rPr>
      <w:b/>
      <w:bCs/>
      <w:sz w:val="20"/>
      <w:szCs w:val="20"/>
    </w:rPr>
  </w:style>
  <w:style w:type="character" w:styleId="UnresolvedMention">
    <w:name w:val="Unresolved Mention"/>
    <w:basedOn w:val="DefaultParagraphFont"/>
    <w:uiPriority w:val="99"/>
    <w:semiHidden/>
    <w:unhideWhenUsed/>
    <w:rsid w:val="00B46973"/>
    <w:rPr>
      <w:color w:val="605E5C"/>
      <w:shd w:val="clear" w:color="auto" w:fill="E1DFDD"/>
    </w:rPr>
  </w:style>
  <w:style w:type="paragraph" w:customStyle="1" w:styleId="AnswerLines">
    <w:name w:val="Answer Lines"/>
    <w:basedOn w:val="Normal"/>
    <w:qFormat/>
    <w:rsid w:val="00C65693"/>
    <w:pPr>
      <w:tabs>
        <w:tab w:val="right" w:leader="underscore" w:pos="9072"/>
      </w:tabs>
      <w:spacing w:after="260"/>
    </w:pPr>
    <w:rPr>
      <w:rFonts w:asciiTheme="minorHAnsi" w:hAnsiTheme="minorHAnsi" w:cs="Arial"/>
      <w:kern w:val="0"/>
      <w:lang w:eastAsia="en-AU"/>
      <w14:ligatures w14:val="none"/>
    </w:rPr>
  </w:style>
  <w:style w:type="paragraph" w:customStyle="1" w:styleId="AnswerLinesindented">
    <w:name w:val="Answer Lines indented"/>
    <w:basedOn w:val="AnswerLines"/>
    <w:qFormat/>
    <w:rsid w:val="00C65693"/>
    <w:pPr>
      <w:ind w:left="357"/>
    </w:pPr>
  </w:style>
  <w:style w:type="paragraph" w:customStyle="1" w:styleId="AnswerLinesindentedagain">
    <w:name w:val="Answer Lines indented again"/>
    <w:basedOn w:val="AnswerLinesindented"/>
    <w:qFormat/>
    <w:rsid w:val="00C65693"/>
    <w:pPr>
      <w:ind w:left="714"/>
    </w:pPr>
    <w:rPr>
      <w:lang w:val="en-US"/>
    </w:rPr>
  </w:style>
  <w:style w:type="numbering" w:customStyle="1" w:styleId="SCSABulletList">
    <w:name w:val="SCSA Bullet List"/>
    <w:uiPriority w:val="99"/>
    <w:rsid w:val="00C65693"/>
    <w:pPr>
      <w:numPr>
        <w:numId w:val="44"/>
      </w:numPr>
    </w:pPr>
  </w:style>
  <w:style w:type="paragraph" w:customStyle="1" w:styleId="SCSAFooterodd">
    <w:name w:val="SCSA Footer odd"/>
    <w:basedOn w:val="Normal"/>
    <w:qFormat/>
    <w:rsid w:val="00C65693"/>
    <w:pPr>
      <w:pBdr>
        <w:top w:val="single" w:sz="4" w:space="1" w:color="580F8B" w:themeColor="accent1"/>
      </w:pBdr>
      <w:jc w:val="right"/>
    </w:pPr>
    <w:rPr>
      <w:color w:val="580F8B" w:themeColor="accent1"/>
      <w:kern w:val="0"/>
      <w:sz w:val="18"/>
      <w:szCs w:val="18"/>
      <w:lang w:eastAsia="en-AU"/>
    </w:rPr>
  </w:style>
  <w:style w:type="paragraph" w:customStyle="1" w:styleId="SCSAFootereven">
    <w:name w:val="SCSA Footer even"/>
    <w:basedOn w:val="SCSAFooterodd"/>
    <w:qFormat/>
    <w:rsid w:val="00C65693"/>
    <w:pPr>
      <w:jc w:val="left"/>
    </w:pPr>
  </w:style>
  <w:style w:type="paragraph" w:customStyle="1" w:styleId="SCSAHeaderodd">
    <w:name w:val="SCSA Header odd"/>
    <w:basedOn w:val="Normal"/>
    <w:qFormat/>
    <w:rsid w:val="00C65693"/>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C65693"/>
    <w:pPr>
      <w:ind w:left="-1134" w:right="9356"/>
      <w:jc w:val="right"/>
    </w:pPr>
  </w:style>
  <w:style w:type="numbering" w:customStyle="1" w:styleId="SCSANumberedBulletList">
    <w:name w:val="SCSA Numbered Bullet List"/>
    <w:uiPriority w:val="99"/>
    <w:rsid w:val="00C65693"/>
    <w:pPr>
      <w:numPr>
        <w:numId w:val="45"/>
      </w:numPr>
    </w:pPr>
  </w:style>
  <w:style w:type="numbering" w:customStyle="1" w:styleId="SCSANumberedList">
    <w:name w:val="SCSA Numbered List"/>
    <w:uiPriority w:val="99"/>
    <w:rsid w:val="00C65693"/>
    <w:pPr>
      <w:numPr>
        <w:numId w:val="46"/>
      </w:numPr>
    </w:pPr>
  </w:style>
  <w:style w:type="table" w:customStyle="1" w:styleId="SCSATable">
    <w:name w:val="SCSA Table"/>
    <w:basedOn w:val="TableNormal"/>
    <w:uiPriority w:val="99"/>
    <w:rsid w:val="00C65693"/>
    <w:pPr>
      <w:spacing w:after="0"/>
    </w:pPr>
    <w:rPr>
      <w:rFonts w:eastAsiaTheme="minorEastAsia"/>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Y11-12Heading1">
    <w:name w:val="SCSA Y11-12 Heading 1"/>
    <w:basedOn w:val="Normal"/>
    <w:qFormat/>
    <w:rsid w:val="00C65693"/>
    <w:pPr>
      <w:keepNext/>
      <w:spacing w:after="0"/>
      <w:outlineLvl w:val="0"/>
    </w:pPr>
    <w:rPr>
      <w:rFonts w:asciiTheme="majorHAnsi" w:eastAsiaTheme="majorEastAsia" w:hAnsiTheme="majorHAnsi" w:cstheme="majorBidi"/>
      <w:color w:val="580F8B" w:themeColor="accent1"/>
      <w:kern w:val="0"/>
      <w:sz w:val="32"/>
      <w:szCs w:val="32"/>
      <w:lang w:eastAsia="en-AU"/>
    </w:rPr>
  </w:style>
  <w:style w:type="paragraph" w:customStyle="1" w:styleId="SCSAY11-12Heading2">
    <w:name w:val="SCSA Y11-12 Heading 2"/>
    <w:basedOn w:val="Normal"/>
    <w:qFormat/>
    <w:rsid w:val="00C65693"/>
    <w:pPr>
      <w:keepNext/>
      <w:outlineLvl w:val="1"/>
    </w:pPr>
    <w:rPr>
      <w:rFonts w:asciiTheme="majorHAnsi" w:eastAsiaTheme="majorEastAsia" w:hAnsiTheme="majorHAnsi" w:cstheme="majorBidi"/>
      <w:color w:val="580F8B" w:themeColor="accent1"/>
      <w:kern w:val="0"/>
      <w:sz w:val="28"/>
      <w:szCs w:val="28"/>
      <w:lang w:eastAsia="en-AU"/>
    </w:rPr>
  </w:style>
  <w:style w:type="paragraph" w:customStyle="1" w:styleId="SCSAY11-12Title1">
    <w:name w:val="SCSA Y11-12 Title 1"/>
    <w:basedOn w:val="Normal"/>
    <w:qFormat/>
    <w:rsid w:val="00C65693"/>
    <w:pPr>
      <w:keepNext/>
      <w:spacing w:before="3500" w:after="0"/>
      <w:jc w:val="center"/>
    </w:pPr>
    <w:rPr>
      <w:b/>
      <w:bCs/>
      <w:smallCaps/>
      <w:color w:val="580F8B" w:themeColor="accent1"/>
      <w:kern w:val="0"/>
      <w:sz w:val="40"/>
      <w:szCs w:val="40"/>
      <w:lang w:eastAsia="en-AU"/>
    </w:rPr>
  </w:style>
  <w:style w:type="paragraph" w:customStyle="1" w:styleId="SCSAY11-12Title2">
    <w:name w:val="SCSA Y11-12 Title 2"/>
    <w:basedOn w:val="Normal"/>
    <w:qFormat/>
    <w:rsid w:val="00C65693"/>
    <w:pPr>
      <w:keepNext/>
      <w:pBdr>
        <w:top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Y11-12Title3">
    <w:name w:val="SCSA Y11-12 Title 3"/>
    <w:basedOn w:val="Normal"/>
    <w:qFormat/>
    <w:rsid w:val="00C65693"/>
    <w:pPr>
      <w:keepNext/>
      <w:pBdr>
        <w:bottom w:val="single" w:sz="8" w:space="1" w:color="580F8B" w:themeColor="accent1"/>
      </w:pBdr>
      <w:spacing w:after="0"/>
      <w:ind w:left="1701" w:right="1701"/>
      <w:jc w:val="center"/>
    </w:pPr>
    <w:rPr>
      <w:b/>
      <w:bCs/>
      <w:smallCaps/>
      <w:color w:val="580F8B" w:themeColor="accent1"/>
      <w:kern w:val="0"/>
      <w:sz w:val="32"/>
      <w:szCs w:val="32"/>
      <w:lang w:eastAsia="x-none"/>
    </w:rPr>
  </w:style>
  <w:style w:type="paragraph" w:styleId="Revision">
    <w:name w:val="Revision"/>
    <w:hidden/>
    <w:uiPriority w:val="99"/>
    <w:semiHidden/>
    <w:rsid w:val="009F3DBD"/>
    <w:pPr>
      <w:spacing w:after="0" w:line="240" w:lineRule="auto"/>
    </w:pPr>
    <w:rPr>
      <w:rFonts w:ascii="Calibri" w:eastAsiaTheme="minorEastAsia" w:hAnsi="Calibri"/>
      <w:kern w:val="2"/>
      <w:lang w:eastAsia="ja-JP"/>
      <w14:ligatures w14:val="standardContextual"/>
    </w:rPr>
  </w:style>
  <w:style w:type="paragraph" w:customStyle="1" w:styleId="SCSAAnswerLines">
    <w:name w:val="SCSA Answer Lines"/>
    <w:basedOn w:val="Normal"/>
    <w:qFormat/>
    <w:rsid w:val="009F3DBD"/>
    <w:pPr>
      <w:tabs>
        <w:tab w:val="right" w:leader="underscore" w:pos="9072"/>
      </w:tabs>
      <w:spacing w:before="260" w:after="260"/>
    </w:pPr>
    <w:rPr>
      <w:rFonts w:asciiTheme="minorHAnsi" w:hAnsiTheme="minorHAnsi"/>
    </w:rPr>
  </w:style>
  <w:style w:type="paragraph" w:customStyle="1" w:styleId="SCSAQuestion">
    <w:name w:val="SCSA Question"/>
    <w:basedOn w:val="Normal"/>
    <w:qFormat/>
    <w:rsid w:val="009F3DBD"/>
    <w:pPr>
      <w:keepNext/>
      <w:tabs>
        <w:tab w:val="right" w:pos="9072"/>
      </w:tabs>
    </w:pPr>
    <w:rPr>
      <w:rFonts w:asciiTheme="minorHAnsi" w:hAnsiTheme="minorHAnsi"/>
      <w:b/>
      <w:bCs/>
    </w:rPr>
  </w:style>
  <w:style w:type="paragraph" w:styleId="ListBullet">
    <w:name w:val="List Bullet"/>
    <w:basedOn w:val="Normal"/>
    <w:uiPriority w:val="99"/>
    <w:unhideWhenUsed/>
    <w:rsid w:val="009F3DBD"/>
    <w:pPr>
      <w:numPr>
        <w:numId w:val="48"/>
      </w:numPr>
      <w:spacing w:after="0"/>
      <w:contextualSpacing/>
    </w:pPr>
    <w:rPr>
      <w:lang w:val="en-GB"/>
    </w:rPr>
  </w:style>
  <w:style w:type="paragraph" w:styleId="ListBullet2">
    <w:name w:val="List Bullet 2"/>
    <w:basedOn w:val="Normal"/>
    <w:uiPriority w:val="99"/>
    <w:unhideWhenUsed/>
    <w:rsid w:val="009F3DBD"/>
    <w:pPr>
      <w:numPr>
        <w:ilvl w:val="1"/>
        <w:numId w:val="50"/>
      </w:numPr>
      <w:contextualSpacing/>
    </w:pPr>
    <w:rPr>
      <w:lang w:val="en-GB"/>
    </w:rPr>
  </w:style>
  <w:style w:type="paragraph" w:customStyle="1" w:styleId="ListParagraphwithmarks">
    <w:name w:val="List Paragraph with marks"/>
    <w:basedOn w:val="ListParagraph"/>
    <w:qFormat/>
    <w:rsid w:val="00D30579"/>
    <w:pPr>
      <w:tabs>
        <w:tab w:val="right" w:pos="9072"/>
      </w:tabs>
      <w:ind w:left="0"/>
    </w:pPr>
    <w:rPr>
      <w:rFonts w:asciiTheme="minorHAnsi" w:hAnsiTheme="minorHAnsi"/>
    </w:rPr>
  </w:style>
  <w:style w:type="numbering" w:customStyle="1" w:styleId="SCSANumberedListstarta">
    <w:name w:val="SCSA Numbered List start a"/>
    <w:uiPriority w:val="99"/>
    <w:rsid w:val="007A4DFD"/>
    <w:pPr>
      <w:numPr>
        <w:numId w:val="54"/>
      </w:numPr>
    </w:pPr>
  </w:style>
  <w:style w:type="character" w:styleId="FollowedHyperlink">
    <w:name w:val="FollowedHyperlink"/>
    <w:basedOn w:val="DefaultParagraphFont"/>
    <w:uiPriority w:val="99"/>
    <w:unhideWhenUsed/>
    <w:rsid w:val="00554EA9"/>
    <w:rPr>
      <w:color w:val="64646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45898">
      <w:bodyDiv w:val="1"/>
      <w:marLeft w:val="0"/>
      <w:marRight w:val="0"/>
      <w:marTop w:val="0"/>
      <w:marBottom w:val="0"/>
      <w:divBdr>
        <w:top w:val="none" w:sz="0" w:space="0" w:color="auto"/>
        <w:left w:val="none" w:sz="0" w:space="0" w:color="auto"/>
        <w:bottom w:val="none" w:sz="0" w:space="0" w:color="auto"/>
        <w:right w:val="none" w:sz="0" w:space="0" w:color="auto"/>
      </w:divBdr>
    </w:div>
    <w:div w:id="623654566">
      <w:bodyDiv w:val="1"/>
      <w:marLeft w:val="0"/>
      <w:marRight w:val="0"/>
      <w:marTop w:val="0"/>
      <w:marBottom w:val="0"/>
      <w:divBdr>
        <w:top w:val="none" w:sz="0" w:space="0" w:color="auto"/>
        <w:left w:val="none" w:sz="0" w:space="0" w:color="auto"/>
        <w:bottom w:val="none" w:sz="0" w:space="0" w:color="auto"/>
        <w:right w:val="none" w:sz="0" w:space="0" w:color="auto"/>
      </w:divBdr>
    </w:div>
    <w:div w:id="101777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andards.aasb.gov.au/aasb-s2-sep-2024"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D5E48-9E47-4297-8063-D94C96418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3607</Words>
  <Characters>19228</Characters>
  <Application>Microsoft Office Word</Application>
  <DocSecurity>0</DocSecurity>
  <Lines>957</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Jenna Khor</dc:creator>
  <cp:lastModifiedBy>Jenna Khor</cp:lastModifiedBy>
  <cp:revision>2</cp:revision>
  <cp:lastPrinted>2026-04-02T03:11:00Z</cp:lastPrinted>
  <dcterms:created xsi:type="dcterms:W3CDTF">2026-04-02T03:11:00Z</dcterms:created>
  <dcterms:modified xsi:type="dcterms:W3CDTF">2026-04-02T03:11:00Z</dcterms:modified>
</cp:coreProperties>
</file>