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A697" w14:textId="1CF65201" w:rsidR="00F039E5" w:rsidRPr="004644F0" w:rsidRDefault="00164AB8" w:rsidP="000560B1">
      <w:pPr>
        <w:pStyle w:val="SCSATitle1"/>
      </w:pPr>
      <w:r w:rsidRPr="009A7060">
        <w:rPr>
          <w:noProof/>
          <w:lang w:eastAsia="en-AU" w:bidi="hi-IN"/>
        </w:rPr>
        <w:drawing>
          <wp:anchor distT="0" distB="0" distL="114300" distR="114300" simplePos="0" relativeHeight="251663360" behindDoc="1" locked="0" layoutInCell="1" allowOverlap="1" wp14:anchorId="30B4AC4F" wp14:editId="435EE9C9">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95B4B" w:rsidRPr="004644F0">
        <w:t>Mathematics Specialist</w:t>
      </w:r>
    </w:p>
    <w:p w14:paraId="37D8B60A" w14:textId="77777777" w:rsidR="00627492" w:rsidRPr="004644F0" w:rsidRDefault="00E07581" w:rsidP="000560B1">
      <w:pPr>
        <w:pStyle w:val="SCSATitle2"/>
      </w:pPr>
      <w:r w:rsidRPr="004644F0">
        <w:t>A</w:t>
      </w:r>
      <w:r w:rsidR="00627492" w:rsidRPr="004644F0">
        <w:t>TAR course</w:t>
      </w:r>
    </w:p>
    <w:p w14:paraId="2F868BDC" w14:textId="46F41940" w:rsidR="002C05E5" w:rsidRPr="004644F0" w:rsidRDefault="00B202C8" w:rsidP="000560B1">
      <w:pPr>
        <w:pStyle w:val="SCSATitle3"/>
        <w:rPr>
          <w:rFonts w:cs="Calibri"/>
        </w:rPr>
      </w:pPr>
      <w:bookmarkStart w:id="0" w:name="_Hlk213317957"/>
      <w:r w:rsidRPr="00A93F91">
        <w:t>Year 1</w:t>
      </w:r>
      <w:r>
        <w:t>2</w:t>
      </w:r>
      <w:r w:rsidRPr="00A93F91">
        <w:t xml:space="preserve"> syllabus</w:t>
      </w:r>
      <w:r>
        <w:t xml:space="preserve"> for </w:t>
      </w:r>
      <w:r w:rsidRPr="000560B1">
        <w:t>teaching</w:t>
      </w:r>
      <w:r>
        <w:t xml:space="preserve"> from 2027</w:t>
      </w:r>
      <w:bookmarkEnd w:id="0"/>
      <w:r w:rsidR="002C05E5" w:rsidRPr="004644F0">
        <w:rPr>
          <w:rFonts w:cs="Calibri"/>
        </w:rPr>
        <w:br w:type="page"/>
      </w:r>
    </w:p>
    <w:p w14:paraId="6DE6EB57" w14:textId="77777777" w:rsidR="00CA79B5" w:rsidRPr="004644F0" w:rsidRDefault="00CA79B5" w:rsidP="00CA79B5">
      <w:pPr>
        <w:keepNext/>
        <w:rPr>
          <w:rFonts w:eastAsia="SimHei" w:cs="Calibri"/>
          <w:b/>
        </w:rPr>
      </w:pPr>
      <w:r w:rsidRPr="004644F0">
        <w:rPr>
          <w:rFonts w:eastAsia="SimHei" w:cs="Calibri"/>
          <w:b/>
        </w:rPr>
        <w:lastRenderedPageBreak/>
        <w:t>Acknowledgement of Country</w:t>
      </w:r>
    </w:p>
    <w:p w14:paraId="4EDF5B18" w14:textId="77777777" w:rsidR="00CA79B5" w:rsidRPr="004644F0" w:rsidRDefault="00CA79B5" w:rsidP="000560B1">
      <w:pPr>
        <w:spacing w:after="5520"/>
        <w:rPr>
          <w:rFonts w:cs="Calibri"/>
        </w:rPr>
      </w:pPr>
      <w:r w:rsidRPr="004644F0">
        <w:rPr>
          <w:rFonts w:cs="Calibri"/>
        </w:rPr>
        <w:t xml:space="preserve">Kaya. The School Curriculum and Standards Authority (the Authority) acknowledges that our offices are on Whadjuk Noongar </w:t>
      </w:r>
      <w:proofErr w:type="spellStart"/>
      <w:r w:rsidRPr="004644F0">
        <w:rPr>
          <w:rFonts w:cs="Calibri"/>
        </w:rPr>
        <w:t>boodjar</w:t>
      </w:r>
      <w:proofErr w:type="spellEnd"/>
      <w:r w:rsidRPr="004644F0">
        <w:rPr>
          <w:rFonts w:cs="Calibri"/>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9B69689" w14:textId="77777777" w:rsidR="00CA79B5" w:rsidRPr="004644F0" w:rsidRDefault="00CA79B5" w:rsidP="00CA79B5">
      <w:pPr>
        <w:rPr>
          <w:rFonts w:cs="Calibri"/>
          <w:b/>
          <w:bCs/>
          <w:sz w:val="20"/>
          <w:szCs w:val="20"/>
        </w:rPr>
      </w:pPr>
      <w:r w:rsidRPr="004644F0">
        <w:rPr>
          <w:rFonts w:cs="Calibri"/>
          <w:b/>
          <w:bCs/>
          <w:sz w:val="20"/>
          <w:szCs w:val="20"/>
        </w:rPr>
        <w:t>Important information</w:t>
      </w:r>
    </w:p>
    <w:p w14:paraId="0F439A79" w14:textId="77777777" w:rsidR="00333DB3" w:rsidRPr="00F6071D" w:rsidRDefault="00333DB3" w:rsidP="00333DB3">
      <w:pPr>
        <w:rPr>
          <w:sz w:val="20"/>
          <w:szCs w:val="20"/>
        </w:rPr>
      </w:pPr>
      <w:r w:rsidRPr="00F6071D">
        <w:rPr>
          <w:sz w:val="20"/>
          <w:szCs w:val="20"/>
        </w:rPr>
        <w:t xml:space="preserve">As part of the Western Australian Certificate of Education (WACE) Refreshment, the School Curriculum and Standards Authority (the Authority) has revised the course rationale and </w:t>
      </w:r>
      <w:proofErr w:type="gramStart"/>
      <w:r w:rsidRPr="00F6071D">
        <w:rPr>
          <w:sz w:val="20"/>
          <w:szCs w:val="20"/>
        </w:rPr>
        <w:t>aims, and</w:t>
      </w:r>
      <w:proofErr w:type="gramEnd"/>
      <w:r w:rsidRPr="00F6071D">
        <w:rPr>
          <w:sz w:val="20"/>
          <w:szCs w:val="20"/>
        </w:rPr>
        <w:t xml:space="preserve"> updated the General Capabilities to create clearer connections with the syllabus content.</w:t>
      </w:r>
    </w:p>
    <w:p w14:paraId="2F89D393" w14:textId="77777777" w:rsidR="00333DB3" w:rsidRPr="00F6071D" w:rsidRDefault="00333DB3" w:rsidP="00333DB3">
      <w:pPr>
        <w:rPr>
          <w:sz w:val="20"/>
          <w:szCs w:val="20"/>
        </w:rPr>
      </w:pPr>
      <w:r w:rsidRPr="00F6071D">
        <w:rPr>
          <w:sz w:val="20"/>
          <w:szCs w:val="20"/>
        </w:rPr>
        <w:t>This syllabus is effective from 1 January 2027.</w:t>
      </w:r>
    </w:p>
    <w:p w14:paraId="55866A0B" w14:textId="77777777" w:rsidR="00333DB3" w:rsidRPr="00F6071D" w:rsidRDefault="00333DB3" w:rsidP="00333DB3">
      <w:pPr>
        <w:rPr>
          <w:sz w:val="20"/>
          <w:szCs w:val="20"/>
        </w:rPr>
      </w:pPr>
      <w:r w:rsidRPr="00F6071D">
        <w:rPr>
          <w:sz w:val="20"/>
          <w:szCs w:val="20"/>
        </w:rPr>
        <w:t>Users of this syllabus are responsible for checking its currency.</w:t>
      </w:r>
    </w:p>
    <w:p w14:paraId="209F1851" w14:textId="77777777" w:rsidR="00333DB3" w:rsidRPr="00F6071D" w:rsidRDefault="00333DB3" w:rsidP="00333DB3">
      <w:pPr>
        <w:rPr>
          <w:sz w:val="20"/>
          <w:szCs w:val="20"/>
        </w:rPr>
      </w:pPr>
      <w:r w:rsidRPr="00F6071D">
        <w:rPr>
          <w:sz w:val="20"/>
          <w:szCs w:val="20"/>
        </w:rPr>
        <w:t>Syllabuses are formally reviewed by the Authority on a cyclical basis, typically every five years.</w:t>
      </w:r>
    </w:p>
    <w:p w14:paraId="7DC02CC2" w14:textId="77777777" w:rsidR="00CA79B5" w:rsidRPr="004644F0" w:rsidRDefault="00CA79B5" w:rsidP="00CA79B5">
      <w:pPr>
        <w:jc w:val="both"/>
        <w:rPr>
          <w:rFonts w:cs="Calibri"/>
          <w:b/>
          <w:sz w:val="20"/>
          <w:szCs w:val="20"/>
        </w:rPr>
      </w:pPr>
      <w:r w:rsidRPr="004644F0">
        <w:rPr>
          <w:rFonts w:cs="Calibri"/>
          <w:b/>
          <w:sz w:val="20"/>
          <w:szCs w:val="20"/>
        </w:rPr>
        <w:t>Copyright</w:t>
      </w:r>
    </w:p>
    <w:p w14:paraId="50821832" w14:textId="77777777" w:rsidR="00CA79B5" w:rsidRPr="004644F0" w:rsidRDefault="00CA79B5" w:rsidP="00CA79B5">
      <w:pPr>
        <w:jc w:val="both"/>
        <w:rPr>
          <w:rFonts w:cs="Calibri"/>
          <w:sz w:val="20"/>
          <w:szCs w:val="20"/>
          <w:lang w:val="en-GB"/>
        </w:rPr>
      </w:pPr>
      <w:r w:rsidRPr="004644F0">
        <w:rPr>
          <w:rFonts w:cs="Calibri"/>
          <w:sz w:val="20"/>
          <w:szCs w:val="20"/>
          <w:lang w:val="en-GB"/>
        </w:rPr>
        <w:t>© School Curriculum and Standards Authority, 2023</w:t>
      </w:r>
    </w:p>
    <w:p w14:paraId="29E70A9C" w14:textId="77777777" w:rsidR="00CA79B5" w:rsidRPr="004644F0" w:rsidRDefault="00CA79B5" w:rsidP="00CA79B5">
      <w:pPr>
        <w:rPr>
          <w:rFonts w:cs="Calibri"/>
          <w:sz w:val="20"/>
          <w:szCs w:val="20"/>
        </w:rPr>
      </w:pPr>
      <w:r w:rsidRPr="004644F0">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F8ED159" w14:textId="77777777" w:rsidR="00CA79B5" w:rsidRPr="004644F0" w:rsidRDefault="00CA79B5" w:rsidP="00CA79B5">
      <w:pPr>
        <w:rPr>
          <w:rFonts w:cs="Calibri"/>
          <w:sz w:val="20"/>
          <w:szCs w:val="20"/>
        </w:rPr>
      </w:pPr>
      <w:r w:rsidRPr="004644F0">
        <w:rPr>
          <w:rFonts w:cs="Calibri"/>
          <w:sz w:val="20"/>
          <w:szCs w:val="20"/>
        </w:rPr>
        <w:t>Copying or communication for any other purpose can be done only within the terms of the</w:t>
      </w:r>
      <w:r w:rsidRPr="004644F0">
        <w:rPr>
          <w:rFonts w:cs="Calibri"/>
          <w:i/>
          <w:iCs/>
          <w:sz w:val="20"/>
          <w:szCs w:val="20"/>
        </w:rPr>
        <w:t xml:space="preserve"> Copyright Act 1968</w:t>
      </w:r>
      <w:r w:rsidRPr="004644F0">
        <w:rPr>
          <w:rFonts w:cs="Calibri"/>
          <w:sz w:val="20"/>
          <w:szCs w:val="20"/>
        </w:rPr>
        <w:t xml:space="preserve"> or with prior written permission of the Authority. Copying or communication of any third-party copyright material can be done only within the terms of the </w:t>
      </w:r>
      <w:r w:rsidRPr="004644F0">
        <w:rPr>
          <w:rFonts w:cs="Calibri"/>
          <w:i/>
          <w:iCs/>
          <w:sz w:val="20"/>
          <w:szCs w:val="20"/>
        </w:rPr>
        <w:t>Copyright Act 1968</w:t>
      </w:r>
      <w:r w:rsidRPr="004644F0">
        <w:rPr>
          <w:rFonts w:cs="Calibri"/>
          <w:sz w:val="20"/>
          <w:szCs w:val="20"/>
        </w:rPr>
        <w:t xml:space="preserve"> or with permission of the copyright owners.</w:t>
      </w:r>
    </w:p>
    <w:p w14:paraId="79F63922" w14:textId="54BA7D5C" w:rsidR="00C81645" w:rsidRDefault="00CA79B5">
      <w:pPr>
        <w:rPr>
          <w:rFonts w:cs="Calibri"/>
          <w:sz w:val="20"/>
          <w:szCs w:val="20"/>
        </w:rPr>
      </w:pPr>
      <w:r w:rsidRPr="000560B1">
        <w:rPr>
          <w:rFonts w:cs="Calibri"/>
          <w:sz w:val="20"/>
          <w:szCs w:val="20"/>
        </w:rPr>
        <w:t xml:space="preserve">Any content in this document that has been derived from the Australian Curriculum may be used under the terms of the </w:t>
      </w:r>
      <w:hyperlink r:id="rId9" w:tgtFrame="_blank" w:history="1">
        <w:r w:rsidRPr="000560B1">
          <w:rPr>
            <w:rStyle w:val="Hyperlink"/>
            <w:sz w:val="20"/>
            <w:szCs w:val="20"/>
          </w:rPr>
          <w:t>Creative</w:t>
        </w:r>
        <w:r w:rsidRPr="000560B1">
          <w:rPr>
            <w:rFonts w:cs="Calibri"/>
            <w:color w:val="580F8B"/>
            <w:sz w:val="20"/>
            <w:szCs w:val="20"/>
            <w:u w:val="single"/>
          </w:rPr>
          <w:t xml:space="preserve"> Commons Attribution 4.0 International licence</w:t>
        </w:r>
      </w:hyperlink>
      <w:r w:rsidRPr="004644F0">
        <w:rPr>
          <w:rFonts w:cs="Calibri"/>
          <w:sz w:val="20"/>
          <w:szCs w:val="20"/>
        </w:rPr>
        <w:t>.</w:t>
      </w:r>
    </w:p>
    <w:p w14:paraId="2AFADE23" w14:textId="77777777" w:rsidR="000560B1" w:rsidRPr="004644F0" w:rsidRDefault="000560B1" w:rsidP="00CA79B5">
      <w:pPr>
        <w:rPr>
          <w:rFonts w:cs="Calibri"/>
          <w:sz w:val="20"/>
          <w:szCs w:val="20"/>
        </w:rPr>
        <w:sectPr w:rsidR="000560B1" w:rsidRPr="004644F0" w:rsidSect="004856AB">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75FAC981" w14:textId="4E4CC0F6" w:rsidR="00D62AAB" w:rsidRPr="004644F0" w:rsidRDefault="00D62AAB" w:rsidP="000560B1">
      <w:pPr>
        <w:pStyle w:val="SCSATOCHeading"/>
      </w:pPr>
      <w:r w:rsidRPr="000560B1">
        <w:lastRenderedPageBreak/>
        <w:t>Content</w:t>
      </w:r>
      <w:r w:rsidR="007F16F7" w:rsidRPr="000560B1">
        <w:t>s</w:t>
      </w:r>
    </w:p>
    <w:bookmarkStart w:id="1" w:name="_Toc347908199"/>
    <w:p w14:paraId="7ACBBF4D" w14:textId="3615F4F1" w:rsidR="00C41D2F" w:rsidRDefault="00333DB3">
      <w:pPr>
        <w:pStyle w:val="TOC1"/>
        <w:rPr>
          <w:b w:val="0"/>
          <w:bCs w:val="0"/>
          <w:noProof/>
          <w:sz w:val="24"/>
          <w:szCs w:val="21"/>
          <w:lang w:eastAsia="zh-CN" w:bidi="hi-IN"/>
        </w:rPr>
      </w:pPr>
      <w:r>
        <w:rPr>
          <w:rFonts w:cs="Calibri"/>
          <w:color w:val="410B68" w:themeColor="accent1" w:themeShade="BF"/>
          <w:sz w:val="40"/>
          <w:szCs w:val="40"/>
        </w:rPr>
        <w:fldChar w:fldCharType="begin"/>
      </w:r>
      <w:r>
        <w:rPr>
          <w:rFonts w:cs="Calibri"/>
          <w:color w:val="410B68" w:themeColor="accent1" w:themeShade="BF"/>
          <w:sz w:val="40"/>
          <w:szCs w:val="40"/>
        </w:rPr>
        <w:instrText xml:space="preserve"> TOC \o "1-1" \h \z \t "Heading 2,2,Syllabus Appendix Heading 2,2,Syllabus Heading 2,2,SCSA Heading 2,2" </w:instrText>
      </w:r>
      <w:r>
        <w:rPr>
          <w:rFonts w:cs="Calibri"/>
          <w:color w:val="410B68" w:themeColor="accent1" w:themeShade="BF"/>
          <w:sz w:val="40"/>
          <w:szCs w:val="40"/>
        </w:rPr>
        <w:fldChar w:fldCharType="separate"/>
      </w:r>
      <w:hyperlink w:anchor="_Toc236731501" w:history="1">
        <w:r w:rsidR="00C41D2F" w:rsidRPr="0099636B">
          <w:rPr>
            <w:rStyle w:val="Hyperlink"/>
            <w:noProof/>
          </w:rPr>
          <w:t>Overview of mathematics courses</w:t>
        </w:r>
        <w:r w:rsidR="00C41D2F">
          <w:rPr>
            <w:noProof/>
            <w:webHidden/>
          </w:rPr>
          <w:tab/>
        </w:r>
        <w:r w:rsidR="00C41D2F">
          <w:rPr>
            <w:noProof/>
            <w:webHidden/>
          </w:rPr>
          <w:fldChar w:fldCharType="begin"/>
        </w:r>
        <w:r w:rsidR="00C41D2F">
          <w:rPr>
            <w:noProof/>
            <w:webHidden/>
          </w:rPr>
          <w:instrText xml:space="preserve"> PAGEREF _Toc236731501 \h </w:instrText>
        </w:r>
        <w:r w:rsidR="00C41D2F">
          <w:rPr>
            <w:noProof/>
            <w:webHidden/>
          </w:rPr>
        </w:r>
        <w:r w:rsidR="00C41D2F">
          <w:rPr>
            <w:noProof/>
            <w:webHidden/>
          </w:rPr>
          <w:fldChar w:fldCharType="separate"/>
        </w:r>
        <w:r w:rsidR="00C41D2F">
          <w:rPr>
            <w:noProof/>
            <w:webHidden/>
          </w:rPr>
          <w:t>1</w:t>
        </w:r>
        <w:r w:rsidR="00C41D2F">
          <w:rPr>
            <w:noProof/>
            <w:webHidden/>
          </w:rPr>
          <w:fldChar w:fldCharType="end"/>
        </w:r>
      </w:hyperlink>
    </w:p>
    <w:p w14:paraId="7576D618" w14:textId="791E1AED" w:rsidR="00C41D2F" w:rsidRDefault="00C41D2F">
      <w:pPr>
        <w:pStyle w:val="TOC1"/>
        <w:rPr>
          <w:b w:val="0"/>
          <w:bCs w:val="0"/>
          <w:noProof/>
          <w:sz w:val="24"/>
          <w:szCs w:val="21"/>
          <w:lang w:eastAsia="zh-CN" w:bidi="hi-IN"/>
        </w:rPr>
      </w:pPr>
      <w:hyperlink w:anchor="_Toc236731502" w:history="1">
        <w:r w:rsidRPr="0099636B">
          <w:rPr>
            <w:rStyle w:val="Hyperlink"/>
            <w:noProof/>
          </w:rPr>
          <w:t>Rationale</w:t>
        </w:r>
        <w:r>
          <w:rPr>
            <w:noProof/>
            <w:webHidden/>
          </w:rPr>
          <w:tab/>
        </w:r>
        <w:r>
          <w:rPr>
            <w:noProof/>
            <w:webHidden/>
          </w:rPr>
          <w:fldChar w:fldCharType="begin"/>
        </w:r>
        <w:r>
          <w:rPr>
            <w:noProof/>
            <w:webHidden/>
          </w:rPr>
          <w:instrText xml:space="preserve"> PAGEREF _Toc236731502 \h </w:instrText>
        </w:r>
        <w:r>
          <w:rPr>
            <w:noProof/>
            <w:webHidden/>
          </w:rPr>
        </w:r>
        <w:r>
          <w:rPr>
            <w:noProof/>
            <w:webHidden/>
          </w:rPr>
          <w:fldChar w:fldCharType="separate"/>
        </w:r>
        <w:r>
          <w:rPr>
            <w:noProof/>
            <w:webHidden/>
          </w:rPr>
          <w:t>2</w:t>
        </w:r>
        <w:r>
          <w:rPr>
            <w:noProof/>
            <w:webHidden/>
          </w:rPr>
          <w:fldChar w:fldCharType="end"/>
        </w:r>
      </w:hyperlink>
    </w:p>
    <w:p w14:paraId="6B0050ED" w14:textId="68B167DF" w:rsidR="00C41D2F" w:rsidRDefault="00C41D2F">
      <w:pPr>
        <w:pStyle w:val="TOC1"/>
        <w:rPr>
          <w:b w:val="0"/>
          <w:bCs w:val="0"/>
          <w:noProof/>
          <w:sz w:val="24"/>
          <w:szCs w:val="21"/>
          <w:lang w:eastAsia="zh-CN" w:bidi="hi-IN"/>
        </w:rPr>
      </w:pPr>
      <w:hyperlink w:anchor="_Toc236731503" w:history="1">
        <w:r w:rsidRPr="0099636B">
          <w:rPr>
            <w:rStyle w:val="Hyperlink"/>
            <w:noProof/>
          </w:rPr>
          <w:t>Aims</w:t>
        </w:r>
        <w:r>
          <w:rPr>
            <w:noProof/>
            <w:webHidden/>
          </w:rPr>
          <w:tab/>
        </w:r>
        <w:r>
          <w:rPr>
            <w:noProof/>
            <w:webHidden/>
          </w:rPr>
          <w:fldChar w:fldCharType="begin"/>
        </w:r>
        <w:r>
          <w:rPr>
            <w:noProof/>
            <w:webHidden/>
          </w:rPr>
          <w:instrText xml:space="preserve"> PAGEREF _Toc236731503 \h </w:instrText>
        </w:r>
        <w:r>
          <w:rPr>
            <w:noProof/>
            <w:webHidden/>
          </w:rPr>
        </w:r>
        <w:r>
          <w:rPr>
            <w:noProof/>
            <w:webHidden/>
          </w:rPr>
          <w:fldChar w:fldCharType="separate"/>
        </w:r>
        <w:r>
          <w:rPr>
            <w:noProof/>
            <w:webHidden/>
          </w:rPr>
          <w:t>2</w:t>
        </w:r>
        <w:r>
          <w:rPr>
            <w:noProof/>
            <w:webHidden/>
          </w:rPr>
          <w:fldChar w:fldCharType="end"/>
        </w:r>
      </w:hyperlink>
    </w:p>
    <w:p w14:paraId="062D77D5" w14:textId="6065D8FA" w:rsidR="00C41D2F" w:rsidRDefault="00C41D2F">
      <w:pPr>
        <w:pStyle w:val="TOC1"/>
        <w:rPr>
          <w:b w:val="0"/>
          <w:bCs w:val="0"/>
          <w:noProof/>
          <w:sz w:val="24"/>
          <w:szCs w:val="21"/>
          <w:lang w:eastAsia="zh-CN" w:bidi="hi-IN"/>
        </w:rPr>
      </w:pPr>
      <w:hyperlink w:anchor="_Toc236731504" w:history="1">
        <w:r w:rsidRPr="0099636B">
          <w:rPr>
            <w:rStyle w:val="Hyperlink"/>
            <w:noProof/>
          </w:rPr>
          <w:t>Organisation</w:t>
        </w:r>
        <w:r>
          <w:rPr>
            <w:noProof/>
            <w:webHidden/>
          </w:rPr>
          <w:tab/>
        </w:r>
        <w:r>
          <w:rPr>
            <w:noProof/>
            <w:webHidden/>
          </w:rPr>
          <w:fldChar w:fldCharType="begin"/>
        </w:r>
        <w:r>
          <w:rPr>
            <w:noProof/>
            <w:webHidden/>
          </w:rPr>
          <w:instrText xml:space="preserve"> PAGEREF _Toc236731504 \h </w:instrText>
        </w:r>
        <w:r>
          <w:rPr>
            <w:noProof/>
            <w:webHidden/>
          </w:rPr>
        </w:r>
        <w:r>
          <w:rPr>
            <w:noProof/>
            <w:webHidden/>
          </w:rPr>
          <w:fldChar w:fldCharType="separate"/>
        </w:r>
        <w:r>
          <w:rPr>
            <w:noProof/>
            <w:webHidden/>
          </w:rPr>
          <w:t>3</w:t>
        </w:r>
        <w:r>
          <w:rPr>
            <w:noProof/>
            <w:webHidden/>
          </w:rPr>
          <w:fldChar w:fldCharType="end"/>
        </w:r>
      </w:hyperlink>
    </w:p>
    <w:p w14:paraId="195AD0DE" w14:textId="7C994E9D" w:rsidR="00C41D2F" w:rsidRDefault="00C41D2F">
      <w:pPr>
        <w:pStyle w:val="TOC2"/>
        <w:rPr>
          <w:noProof/>
          <w:sz w:val="24"/>
          <w:szCs w:val="21"/>
          <w:lang w:eastAsia="zh-CN" w:bidi="hi-IN"/>
        </w:rPr>
      </w:pPr>
      <w:hyperlink w:anchor="_Toc236731505" w:history="1">
        <w:r w:rsidRPr="0099636B">
          <w:rPr>
            <w:rStyle w:val="Hyperlink"/>
            <w:noProof/>
          </w:rPr>
          <w:t>Structure of the syllabus</w:t>
        </w:r>
        <w:r>
          <w:rPr>
            <w:noProof/>
            <w:webHidden/>
          </w:rPr>
          <w:tab/>
        </w:r>
        <w:r>
          <w:rPr>
            <w:noProof/>
            <w:webHidden/>
          </w:rPr>
          <w:fldChar w:fldCharType="begin"/>
        </w:r>
        <w:r>
          <w:rPr>
            <w:noProof/>
            <w:webHidden/>
          </w:rPr>
          <w:instrText xml:space="preserve"> PAGEREF _Toc236731505 \h </w:instrText>
        </w:r>
        <w:r>
          <w:rPr>
            <w:noProof/>
            <w:webHidden/>
          </w:rPr>
        </w:r>
        <w:r>
          <w:rPr>
            <w:noProof/>
            <w:webHidden/>
          </w:rPr>
          <w:fldChar w:fldCharType="separate"/>
        </w:r>
        <w:r>
          <w:rPr>
            <w:noProof/>
            <w:webHidden/>
          </w:rPr>
          <w:t>3</w:t>
        </w:r>
        <w:r>
          <w:rPr>
            <w:noProof/>
            <w:webHidden/>
          </w:rPr>
          <w:fldChar w:fldCharType="end"/>
        </w:r>
      </w:hyperlink>
    </w:p>
    <w:p w14:paraId="4C0B87C0" w14:textId="19F16C8C" w:rsidR="00C41D2F" w:rsidRDefault="00C41D2F">
      <w:pPr>
        <w:pStyle w:val="TOC2"/>
        <w:rPr>
          <w:noProof/>
          <w:sz w:val="24"/>
          <w:szCs w:val="21"/>
          <w:lang w:eastAsia="zh-CN" w:bidi="hi-IN"/>
        </w:rPr>
      </w:pPr>
      <w:hyperlink w:anchor="_Toc236731506" w:history="1">
        <w:r w:rsidRPr="0099636B">
          <w:rPr>
            <w:rStyle w:val="Hyperlink"/>
            <w:noProof/>
          </w:rPr>
          <w:t>Organisation of content</w:t>
        </w:r>
        <w:r>
          <w:rPr>
            <w:noProof/>
            <w:webHidden/>
          </w:rPr>
          <w:tab/>
        </w:r>
        <w:r>
          <w:rPr>
            <w:noProof/>
            <w:webHidden/>
          </w:rPr>
          <w:fldChar w:fldCharType="begin"/>
        </w:r>
        <w:r>
          <w:rPr>
            <w:noProof/>
            <w:webHidden/>
          </w:rPr>
          <w:instrText xml:space="preserve"> PAGEREF _Toc236731506 \h </w:instrText>
        </w:r>
        <w:r>
          <w:rPr>
            <w:noProof/>
            <w:webHidden/>
          </w:rPr>
        </w:r>
        <w:r>
          <w:rPr>
            <w:noProof/>
            <w:webHidden/>
          </w:rPr>
          <w:fldChar w:fldCharType="separate"/>
        </w:r>
        <w:r>
          <w:rPr>
            <w:noProof/>
            <w:webHidden/>
          </w:rPr>
          <w:t>3</w:t>
        </w:r>
        <w:r>
          <w:rPr>
            <w:noProof/>
            <w:webHidden/>
          </w:rPr>
          <w:fldChar w:fldCharType="end"/>
        </w:r>
      </w:hyperlink>
    </w:p>
    <w:p w14:paraId="7163A5F1" w14:textId="24F81C7A" w:rsidR="00C41D2F" w:rsidRDefault="00C41D2F">
      <w:pPr>
        <w:pStyle w:val="TOC2"/>
        <w:rPr>
          <w:noProof/>
          <w:sz w:val="24"/>
          <w:szCs w:val="21"/>
          <w:lang w:eastAsia="zh-CN" w:bidi="hi-IN"/>
        </w:rPr>
      </w:pPr>
      <w:hyperlink w:anchor="_Toc236731507" w:history="1">
        <w:r w:rsidRPr="0099636B">
          <w:rPr>
            <w:rStyle w:val="Hyperlink"/>
            <w:noProof/>
          </w:rPr>
          <w:t>Representation of the General Capabilities</w:t>
        </w:r>
        <w:r>
          <w:rPr>
            <w:noProof/>
            <w:webHidden/>
          </w:rPr>
          <w:tab/>
        </w:r>
        <w:r>
          <w:rPr>
            <w:noProof/>
            <w:webHidden/>
          </w:rPr>
          <w:fldChar w:fldCharType="begin"/>
        </w:r>
        <w:r>
          <w:rPr>
            <w:noProof/>
            <w:webHidden/>
          </w:rPr>
          <w:instrText xml:space="preserve"> PAGEREF _Toc236731507 \h </w:instrText>
        </w:r>
        <w:r>
          <w:rPr>
            <w:noProof/>
            <w:webHidden/>
          </w:rPr>
        </w:r>
        <w:r>
          <w:rPr>
            <w:noProof/>
            <w:webHidden/>
          </w:rPr>
          <w:fldChar w:fldCharType="separate"/>
        </w:r>
        <w:r>
          <w:rPr>
            <w:noProof/>
            <w:webHidden/>
          </w:rPr>
          <w:t>4</w:t>
        </w:r>
        <w:r>
          <w:rPr>
            <w:noProof/>
            <w:webHidden/>
          </w:rPr>
          <w:fldChar w:fldCharType="end"/>
        </w:r>
      </w:hyperlink>
    </w:p>
    <w:p w14:paraId="16E1FC8C" w14:textId="29A68690" w:rsidR="00C41D2F" w:rsidRDefault="00C41D2F">
      <w:pPr>
        <w:pStyle w:val="TOC2"/>
        <w:rPr>
          <w:noProof/>
          <w:sz w:val="24"/>
          <w:szCs w:val="21"/>
          <w:lang w:eastAsia="zh-CN" w:bidi="hi-IN"/>
        </w:rPr>
      </w:pPr>
      <w:hyperlink w:anchor="_Toc236731508" w:history="1">
        <w:r w:rsidRPr="0099636B">
          <w:rPr>
            <w:rStyle w:val="Hyperlink"/>
            <w:noProof/>
          </w:rPr>
          <w:t>Addressing the other General Capabilities</w:t>
        </w:r>
        <w:r>
          <w:rPr>
            <w:noProof/>
            <w:webHidden/>
          </w:rPr>
          <w:tab/>
        </w:r>
        <w:r>
          <w:rPr>
            <w:noProof/>
            <w:webHidden/>
          </w:rPr>
          <w:fldChar w:fldCharType="begin"/>
        </w:r>
        <w:r>
          <w:rPr>
            <w:noProof/>
            <w:webHidden/>
          </w:rPr>
          <w:instrText xml:space="preserve"> PAGEREF _Toc236731508 \h </w:instrText>
        </w:r>
        <w:r>
          <w:rPr>
            <w:noProof/>
            <w:webHidden/>
          </w:rPr>
        </w:r>
        <w:r>
          <w:rPr>
            <w:noProof/>
            <w:webHidden/>
          </w:rPr>
          <w:fldChar w:fldCharType="separate"/>
        </w:r>
        <w:r>
          <w:rPr>
            <w:noProof/>
            <w:webHidden/>
          </w:rPr>
          <w:t>5</w:t>
        </w:r>
        <w:r>
          <w:rPr>
            <w:noProof/>
            <w:webHidden/>
          </w:rPr>
          <w:fldChar w:fldCharType="end"/>
        </w:r>
      </w:hyperlink>
    </w:p>
    <w:p w14:paraId="76A25335" w14:textId="2F2BD1A5" w:rsidR="00C41D2F" w:rsidRDefault="00C41D2F">
      <w:pPr>
        <w:pStyle w:val="TOC2"/>
        <w:rPr>
          <w:noProof/>
          <w:sz w:val="24"/>
          <w:szCs w:val="21"/>
          <w:lang w:eastAsia="zh-CN" w:bidi="hi-IN"/>
        </w:rPr>
      </w:pPr>
      <w:hyperlink w:anchor="_Toc236731509" w:history="1">
        <w:r w:rsidRPr="0099636B">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_Toc236731509 \h </w:instrText>
        </w:r>
        <w:r>
          <w:rPr>
            <w:noProof/>
            <w:webHidden/>
          </w:rPr>
        </w:r>
        <w:r>
          <w:rPr>
            <w:noProof/>
            <w:webHidden/>
          </w:rPr>
          <w:fldChar w:fldCharType="separate"/>
        </w:r>
        <w:r>
          <w:rPr>
            <w:noProof/>
            <w:webHidden/>
          </w:rPr>
          <w:t>6</w:t>
        </w:r>
        <w:r>
          <w:rPr>
            <w:noProof/>
            <w:webHidden/>
          </w:rPr>
          <w:fldChar w:fldCharType="end"/>
        </w:r>
      </w:hyperlink>
    </w:p>
    <w:p w14:paraId="4C5F1BFA" w14:textId="5DD5C4A3" w:rsidR="00C41D2F" w:rsidRDefault="00C41D2F">
      <w:pPr>
        <w:pStyle w:val="TOC1"/>
        <w:rPr>
          <w:b w:val="0"/>
          <w:bCs w:val="0"/>
          <w:noProof/>
          <w:sz w:val="24"/>
          <w:szCs w:val="21"/>
          <w:lang w:eastAsia="zh-CN" w:bidi="hi-IN"/>
        </w:rPr>
      </w:pPr>
      <w:hyperlink w:anchor="_Toc236731510" w:history="1">
        <w:r w:rsidRPr="0099636B">
          <w:rPr>
            <w:rStyle w:val="Hyperlink"/>
            <w:noProof/>
          </w:rPr>
          <w:t>Unit 3</w:t>
        </w:r>
        <w:r>
          <w:rPr>
            <w:noProof/>
            <w:webHidden/>
          </w:rPr>
          <w:tab/>
        </w:r>
        <w:r>
          <w:rPr>
            <w:noProof/>
            <w:webHidden/>
          </w:rPr>
          <w:fldChar w:fldCharType="begin"/>
        </w:r>
        <w:r>
          <w:rPr>
            <w:noProof/>
            <w:webHidden/>
          </w:rPr>
          <w:instrText xml:space="preserve"> PAGEREF _Toc236731510 \h </w:instrText>
        </w:r>
        <w:r>
          <w:rPr>
            <w:noProof/>
            <w:webHidden/>
          </w:rPr>
        </w:r>
        <w:r>
          <w:rPr>
            <w:noProof/>
            <w:webHidden/>
          </w:rPr>
          <w:fldChar w:fldCharType="separate"/>
        </w:r>
        <w:r>
          <w:rPr>
            <w:noProof/>
            <w:webHidden/>
          </w:rPr>
          <w:t>7</w:t>
        </w:r>
        <w:r>
          <w:rPr>
            <w:noProof/>
            <w:webHidden/>
          </w:rPr>
          <w:fldChar w:fldCharType="end"/>
        </w:r>
      </w:hyperlink>
    </w:p>
    <w:p w14:paraId="77C12C3F" w14:textId="3C2FC86E" w:rsidR="00C41D2F" w:rsidRDefault="00C41D2F">
      <w:pPr>
        <w:pStyle w:val="TOC2"/>
        <w:rPr>
          <w:noProof/>
          <w:sz w:val="24"/>
          <w:szCs w:val="21"/>
          <w:lang w:eastAsia="zh-CN" w:bidi="hi-IN"/>
        </w:rPr>
      </w:pPr>
      <w:hyperlink w:anchor="_Toc236731511" w:history="1">
        <w:r w:rsidRPr="0099636B">
          <w:rPr>
            <w:rStyle w:val="Hyperlink"/>
            <w:noProof/>
          </w:rPr>
          <w:t>Unit description</w:t>
        </w:r>
        <w:r>
          <w:rPr>
            <w:noProof/>
            <w:webHidden/>
          </w:rPr>
          <w:tab/>
        </w:r>
        <w:r>
          <w:rPr>
            <w:noProof/>
            <w:webHidden/>
          </w:rPr>
          <w:fldChar w:fldCharType="begin"/>
        </w:r>
        <w:r>
          <w:rPr>
            <w:noProof/>
            <w:webHidden/>
          </w:rPr>
          <w:instrText xml:space="preserve"> PAGEREF _Toc236731511 \h </w:instrText>
        </w:r>
        <w:r>
          <w:rPr>
            <w:noProof/>
            <w:webHidden/>
          </w:rPr>
        </w:r>
        <w:r>
          <w:rPr>
            <w:noProof/>
            <w:webHidden/>
          </w:rPr>
          <w:fldChar w:fldCharType="separate"/>
        </w:r>
        <w:r>
          <w:rPr>
            <w:noProof/>
            <w:webHidden/>
          </w:rPr>
          <w:t>7</w:t>
        </w:r>
        <w:r>
          <w:rPr>
            <w:noProof/>
            <w:webHidden/>
          </w:rPr>
          <w:fldChar w:fldCharType="end"/>
        </w:r>
      </w:hyperlink>
    </w:p>
    <w:p w14:paraId="48CB5257" w14:textId="0D478E0C" w:rsidR="00C41D2F" w:rsidRDefault="00C41D2F">
      <w:pPr>
        <w:pStyle w:val="TOC2"/>
        <w:rPr>
          <w:noProof/>
          <w:sz w:val="24"/>
          <w:szCs w:val="21"/>
          <w:lang w:eastAsia="zh-CN" w:bidi="hi-IN"/>
        </w:rPr>
      </w:pPr>
      <w:hyperlink w:anchor="_Toc236731512" w:history="1">
        <w:r w:rsidRPr="0099636B">
          <w:rPr>
            <w:rStyle w:val="Hyperlink"/>
            <w:noProof/>
          </w:rPr>
          <w:t>Learning outcomes</w:t>
        </w:r>
        <w:r>
          <w:rPr>
            <w:noProof/>
            <w:webHidden/>
          </w:rPr>
          <w:tab/>
        </w:r>
        <w:r>
          <w:rPr>
            <w:noProof/>
            <w:webHidden/>
          </w:rPr>
          <w:fldChar w:fldCharType="begin"/>
        </w:r>
        <w:r>
          <w:rPr>
            <w:noProof/>
            <w:webHidden/>
          </w:rPr>
          <w:instrText xml:space="preserve"> PAGEREF _Toc236731512 \h </w:instrText>
        </w:r>
        <w:r>
          <w:rPr>
            <w:noProof/>
            <w:webHidden/>
          </w:rPr>
        </w:r>
        <w:r>
          <w:rPr>
            <w:noProof/>
            <w:webHidden/>
          </w:rPr>
          <w:fldChar w:fldCharType="separate"/>
        </w:r>
        <w:r>
          <w:rPr>
            <w:noProof/>
            <w:webHidden/>
          </w:rPr>
          <w:t>7</w:t>
        </w:r>
        <w:r>
          <w:rPr>
            <w:noProof/>
            <w:webHidden/>
          </w:rPr>
          <w:fldChar w:fldCharType="end"/>
        </w:r>
      </w:hyperlink>
    </w:p>
    <w:p w14:paraId="3B22AB59" w14:textId="4B382E6E" w:rsidR="00C41D2F" w:rsidRDefault="00C41D2F">
      <w:pPr>
        <w:pStyle w:val="TOC2"/>
        <w:rPr>
          <w:noProof/>
          <w:sz w:val="24"/>
          <w:szCs w:val="21"/>
          <w:lang w:eastAsia="zh-CN" w:bidi="hi-IN"/>
        </w:rPr>
      </w:pPr>
      <w:hyperlink w:anchor="_Toc236731513" w:history="1">
        <w:r w:rsidRPr="0099636B">
          <w:rPr>
            <w:rStyle w:val="Hyperlink"/>
            <w:noProof/>
          </w:rPr>
          <w:t>Unit content</w:t>
        </w:r>
        <w:r>
          <w:rPr>
            <w:noProof/>
            <w:webHidden/>
          </w:rPr>
          <w:tab/>
        </w:r>
        <w:r>
          <w:rPr>
            <w:noProof/>
            <w:webHidden/>
          </w:rPr>
          <w:fldChar w:fldCharType="begin"/>
        </w:r>
        <w:r>
          <w:rPr>
            <w:noProof/>
            <w:webHidden/>
          </w:rPr>
          <w:instrText xml:space="preserve"> PAGEREF _Toc236731513 \h </w:instrText>
        </w:r>
        <w:r>
          <w:rPr>
            <w:noProof/>
            <w:webHidden/>
          </w:rPr>
        </w:r>
        <w:r>
          <w:rPr>
            <w:noProof/>
            <w:webHidden/>
          </w:rPr>
          <w:fldChar w:fldCharType="separate"/>
        </w:r>
        <w:r>
          <w:rPr>
            <w:noProof/>
            <w:webHidden/>
          </w:rPr>
          <w:t>7</w:t>
        </w:r>
        <w:r>
          <w:rPr>
            <w:noProof/>
            <w:webHidden/>
          </w:rPr>
          <w:fldChar w:fldCharType="end"/>
        </w:r>
      </w:hyperlink>
    </w:p>
    <w:p w14:paraId="3C1443B5" w14:textId="28F11B40" w:rsidR="00C41D2F" w:rsidRDefault="00C41D2F">
      <w:pPr>
        <w:pStyle w:val="TOC1"/>
        <w:rPr>
          <w:b w:val="0"/>
          <w:bCs w:val="0"/>
          <w:noProof/>
          <w:sz w:val="24"/>
          <w:szCs w:val="21"/>
          <w:lang w:eastAsia="zh-CN" w:bidi="hi-IN"/>
        </w:rPr>
      </w:pPr>
      <w:hyperlink w:anchor="_Toc236731514" w:history="1">
        <w:r w:rsidRPr="0099636B">
          <w:rPr>
            <w:rStyle w:val="Hyperlink"/>
            <w:noProof/>
          </w:rPr>
          <w:t>Unit 4</w:t>
        </w:r>
        <w:r>
          <w:rPr>
            <w:noProof/>
            <w:webHidden/>
          </w:rPr>
          <w:tab/>
        </w:r>
        <w:r>
          <w:rPr>
            <w:noProof/>
            <w:webHidden/>
          </w:rPr>
          <w:fldChar w:fldCharType="begin"/>
        </w:r>
        <w:r>
          <w:rPr>
            <w:noProof/>
            <w:webHidden/>
          </w:rPr>
          <w:instrText xml:space="preserve"> PAGEREF _Toc236731514 \h </w:instrText>
        </w:r>
        <w:r>
          <w:rPr>
            <w:noProof/>
            <w:webHidden/>
          </w:rPr>
        </w:r>
        <w:r>
          <w:rPr>
            <w:noProof/>
            <w:webHidden/>
          </w:rPr>
          <w:fldChar w:fldCharType="separate"/>
        </w:r>
        <w:r>
          <w:rPr>
            <w:noProof/>
            <w:webHidden/>
          </w:rPr>
          <w:t>10</w:t>
        </w:r>
        <w:r>
          <w:rPr>
            <w:noProof/>
            <w:webHidden/>
          </w:rPr>
          <w:fldChar w:fldCharType="end"/>
        </w:r>
      </w:hyperlink>
    </w:p>
    <w:p w14:paraId="70765071" w14:textId="1262C238" w:rsidR="00C41D2F" w:rsidRDefault="00C41D2F">
      <w:pPr>
        <w:pStyle w:val="TOC2"/>
        <w:rPr>
          <w:noProof/>
          <w:sz w:val="24"/>
          <w:szCs w:val="21"/>
          <w:lang w:eastAsia="zh-CN" w:bidi="hi-IN"/>
        </w:rPr>
      </w:pPr>
      <w:hyperlink w:anchor="_Toc236731515" w:history="1">
        <w:r w:rsidRPr="0099636B">
          <w:rPr>
            <w:rStyle w:val="Hyperlink"/>
            <w:noProof/>
          </w:rPr>
          <w:t>Unit description</w:t>
        </w:r>
        <w:r>
          <w:rPr>
            <w:noProof/>
            <w:webHidden/>
          </w:rPr>
          <w:tab/>
        </w:r>
        <w:r>
          <w:rPr>
            <w:noProof/>
            <w:webHidden/>
          </w:rPr>
          <w:fldChar w:fldCharType="begin"/>
        </w:r>
        <w:r>
          <w:rPr>
            <w:noProof/>
            <w:webHidden/>
          </w:rPr>
          <w:instrText xml:space="preserve"> PAGEREF _Toc236731515 \h </w:instrText>
        </w:r>
        <w:r>
          <w:rPr>
            <w:noProof/>
            <w:webHidden/>
          </w:rPr>
        </w:r>
        <w:r>
          <w:rPr>
            <w:noProof/>
            <w:webHidden/>
          </w:rPr>
          <w:fldChar w:fldCharType="separate"/>
        </w:r>
        <w:r>
          <w:rPr>
            <w:noProof/>
            <w:webHidden/>
          </w:rPr>
          <w:t>10</w:t>
        </w:r>
        <w:r>
          <w:rPr>
            <w:noProof/>
            <w:webHidden/>
          </w:rPr>
          <w:fldChar w:fldCharType="end"/>
        </w:r>
      </w:hyperlink>
    </w:p>
    <w:p w14:paraId="05F8E927" w14:textId="2CCCD6E4" w:rsidR="00C41D2F" w:rsidRDefault="00C41D2F">
      <w:pPr>
        <w:pStyle w:val="TOC2"/>
        <w:rPr>
          <w:noProof/>
          <w:sz w:val="24"/>
          <w:szCs w:val="21"/>
          <w:lang w:eastAsia="zh-CN" w:bidi="hi-IN"/>
        </w:rPr>
      </w:pPr>
      <w:hyperlink w:anchor="_Toc236731516" w:history="1">
        <w:r w:rsidRPr="0099636B">
          <w:rPr>
            <w:rStyle w:val="Hyperlink"/>
            <w:noProof/>
          </w:rPr>
          <w:t>Learning outcomes</w:t>
        </w:r>
        <w:r>
          <w:rPr>
            <w:noProof/>
            <w:webHidden/>
          </w:rPr>
          <w:tab/>
        </w:r>
        <w:r>
          <w:rPr>
            <w:noProof/>
            <w:webHidden/>
          </w:rPr>
          <w:fldChar w:fldCharType="begin"/>
        </w:r>
        <w:r>
          <w:rPr>
            <w:noProof/>
            <w:webHidden/>
          </w:rPr>
          <w:instrText xml:space="preserve"> PAGEREF _Toc236731516 \h </w:instrText>
        </w:r>
        <w:r>
          <w:rPr>
            <w:noProof/>
            <w:webHidden/>
          </w:rPr>
        </w:r>
        <w:r>
          <w:rPr>
            <w:noProof/>
            <w:webHidden/>
          </w:rPr>
          <w:fldChar w:fldCharType="separate"/>
        </w:r>
        <w:r>
          <w:rPr>
            <w:noProof/>
            <w:webHidden/>
          </w:rPr>
          <w:t>10</w:t>
        </w:r>
        <w:r>
          <w:rPr>
            <w:noProof/>
            <w:webHidden/>
          </w:rPr>
          <w:fldChar w:fldCharType="end"/>
        </w:r>
      </w:hyperlink>
    </w:p>
    <w:p w14:paraId="39153870" w14:textId="02EA96BC" w:rsidR="00C41D2F" w:rsidRDefault="00C41D2F">
      <w:pPr>
        <w:pStyle w:val="TOC2"/>
        <w:rPr>
          <w:noProof/>
          <w:sz w:val="24"/>
          <w:szCs w:val="21"/>
          <w:lang w:eastAsia="zh-CN" w:bidi="hi-IN"/>
        </w:rPr>
      </w:pPr>
      <w:hyperlink w:anchor="_Toc236731517" w:history="1">
        <w:r w:rsidRPr="0099636B">
          <w:rPr>
            <w:rStyle w:val="Hyperlink"/>
            <w:noProof/>
          </w:rPr>
          <w:t>Unit content</w:t>
        </w:r>
        <w:r>
          <w:rPr>
            <w:noProof/>
            <w:webHidden/>
          </w:rPr>
          <w:tab/>
        </w:r>
        <w:r>
          <w:rPr>
            <w:noProof/>
            <w:webHidden/>
          </w:rPr>
          <w:fldChar w:fldCharType="begin"/>
        </w:r>
        <w:r>
          <w:rPr>
            <w:noProof/>
            <w:webHidden/>
          </w:rPr>
          <w:instrText xml:space="preserve"> PAGEREF _Toc236731517 \h </w:instrText>
        </w:r>
        <w:r>
          <w:rPr>
            <w:noProof/>
            <w:webHidden/>
          </w:rPr>
        </w:r>
        <w:r>
          <w:rPr>
            <w:noProof/>
            <w:webHidden/>
          </w:rPr>
          <w:fldChar w:fldCharType="separate"/>
        </w:r>
        <w:r>
          <w:rPr>
            <w:noProof/>
            <w:webHidden/>
          </w:rPr>
          <w:t>10</w:t>
        </w:r>
        <w:r>
          <w:rPr>
            <w:noProof/>
            <w:webHidden/>
          </w:rPr>
          <w:fldChar w:fldCharType="end"/>
        </w:r>
      </w:hyperlink>
    </w:p>
    <w:p w14:paraId="7E22EE29" w14:textId="6D0B9D9F" w:rsidR="00C41D2F" w:rsidRDefault="00C41D2F">
      <w:pPr>
        <w:pStyle w:val="TOC1"/>
        <w:rPr>
          <w:b w:val="0"/>
          <w:bCs w:val="0"/>
          <w:noProof/>
          <w:sz w:val="24"/>
          <w:szCs w:val="21"/>
          <w:lang w:eastAsia="zh-CN" w:bidi="hi-IN"/>
        </w:rPr>
      </w:pPr>
      <w:hyperlink w:anchor="_Toc236731518" w:history="1">
        <w:r w:rsidRPr="0099636B">
          <w:rPr>
            <w:rStyle w:val="Hyperlink"/>
            <w:noProof/>
          </w:rPr>
          <w:t>School-based assessment</w:t>
        </w:r>
        <w:r>
          <w:rPr>
            <w:noProof/>
            <w:webHidden/>
          </w:rPr>
          <w:tab/>
        </w:r>
        <w:r>
          <w:rPr>
            <w:noProof/>
            <w:webHidden/>
          </w:rPr>
          <w:fldChar w:fldCharType="begin"/>
        </w:r>
        <w:r>
          <w:rPr>
            <w:noProof/>
            <w:webHidden/>
          </w:rPr>
          <w:instrText xml:space="preserve"> PAGEREF _Toc236731518 \h </w:instrText>
        </w:r>
        <w:r>
          <w:rPr>
            <w:noProof/>
            <w:webHidden/>
          </w:rPr>
        </w:r>
        <w:r>
          <w:rPr>
            <w:noProof/>
            <w:webHidden/>
          </w:rPr>
          <w:fldChar w:fldCharType="separate"/>
        </w:r>
        <w:r>
          <w:rPr>
            <w:noProof/>
            <w:webHidden/>
          </w:rPr>
          <w:t>13</w:t>
        </w:r>
        <w:r>
          <w:rPr>
            <w:noProof/>
            <w:webHidden/>
          </w:rPr>
          <w:fldChar w:fldCharType="end"/>
        </w:r>
      </w:hyperlink>
    </w:p>
    <w:p w14:paraId="1D17940E" w14:textId="4142549E" w:rsidR="00C41D2F" w:rsidRDefault="00C41D2F">
      <w:pPr>
        <w:pStyle w:val="TOC2"/>
        <w:rPr>
          <w:noProof/>
          <w:sz w:val="24"/>
          <w:szCs w:val="21"/>
          <w:lang w:eastAsia="zh-CN" w:bidi="hi-IN"/>
        </w:rPr>
      </w:pPr>
      <w:hyperlink w:anchor="_Toc236731519" w:history="1">
        <w:r w:rsidRPr="0099636B">
          <w:rPr>
            <w:rStyle w:val="Hyperlink"/>
            <w:noProof/>
          </w:rPr>
          <w:t>Assessment table – Year 12</w:t>
        </w:r>
        <w:r>
          <w:rPr>
            <w:noProof/>
            <w:webHidden/>
          </w:rPr>
          <w:tab/>
        </w:r>
        <w:r>
          <w:rPr>
            <w:noProof/>
            <w:webHidden/>
          </w:rPr>
          <w:fldChar w:fldCharType="begin"/>
        </w:r>
        <w:r>
          <w:rPr>
            <w:noProof/>
            <w:webHidden/>
          </w:rPr>
          <w:instrText xml:space="preserve"> PAGEREF _Toc236731519 \h </w:instrText>
        </w:r>
        <w:r>
          <w:rPr>
            <w:noProof/>
            <w:webHidden/>
          </w:rPr>
        </w:r>
        <w:r>
          <w:rPr>
            <w:noProof/>
            <w:webHidden/>
          </w:rPr>
          <w:fldChar w:fldCharType="separate"/>
        </w:r>
        <w:r>
          <w:rPr>
            <w:noProof/>
            <w:webHidden/>
          </w:rPr>
          <w:t>13</w:t>
        </w:r>
        <w:r>
          <w:rPr>
            <w:noProof/>
            <w:webHidden/>
          </w:rPr>
          <w:fldChar w:fldCharType="end"/>
        </w:r>
      </w:hyperlink>
    </w:p>
    <w:p w14:paraId="2C97ABFD" w14:textId="44E4702D" w:rsidR="00C41D2F" w:rsidRDefault="00C41D2F">
      <w:pPr>
        <w:pStyle w:val="TOC2"/>
        <w:rPr>
          <w:noProof/>
          <w:sz w:val="24"/>
          <w:szCs w:val="21"/>
          <w:lang w:eastAsia="zh-CN" w:bidi="hi-IN"/>
        </w:rPr>
      </w:pPr>
      <w:hyperlink w:anchor="_Toc236731520" w:history="1">
        <w:r w:rsidRPr="0099636B">
          <w:rPr>
            <w:rStyle w:val="Hyperlink"/>
            <w:noProof/>
          </w:rPr>
          <w:t>Grading</w:t>
        </w:r>
        <w:r>
          <w:rPr>
            <w:noProof/>
            <w:webHidden/>
          </w:rPr>
          <w:tab/>
        </w:r>
        <w:r>
          <w:rPr>
            <w:noProof/>
            <w:webHidden/>
          </w:rPr>
          <w:fldChar w:fldCharType="begin"/>
        </w:r>
        <w:r>
          <w:rPr>
            <w:noProof/>
            <w:webHidden/>
          </w:rPr>
          <w:instrText xml:space="preserve"> PAGEREF _Toc236731520 \h </w:instrText>
        </w:r>
        <w:r>
          <w:rPr>
            <w:noProof/>
            <w:webHidden/>
          </w:rPr>
        </w:r>
        <w:r>
          <w:rPr>
            <w:noProof/>
            <w:webHidden/>
          </w:rPr>
          <w:fldChar w:fldCharType="separate"/>
        </w:r>
        <w:r>
          <w:rPr>
            <w:noProof/>
            <w:webHidden/>
          </w:rPr>
          <w:t>14</w:t>
        </w:r>
        <w:r>
          <w:rPr>
            <w:noProof/>
            <w:webHidden/>
          </w:rPr>
          <w:fldChar w:fldCharType="end"/>
        </w:r>
      </w:hyperlink>
    </w:p>
    <w:p w14:paraId="51ADC6A6" w14:textId="28806318" w:rsidR="00C41D2F" w:rsidRDefault="00C41D2F">
      <w:pPr>
        <w:pStyle w:val="TOC1"/>
        <w:rPr>
          <w:b w:val="0"/>
          <w:bCs w:val="0"/>
          <w:noProof/>
          <w:sz w:val="24"/>
          <w:szCs w:val="21"/>
          <w:lang w:eastAsia="zh-CN" w:bidi="hi-IN"/>
        </w:rPr>
      </w:pPr>
      <w:hyperlink w:anchor="_Toc236731521" w:history="1">
        <w:r w:rsidRPr="0099636B">
          <w:rPr>
            <w:rStyle w:val="Hyperlink"/>
            <w:noProof/>
          </w:rPr>
          <w:t>ATAR course examination</w:t>
        </w:r>
        <w:r>
          <w:rPr>
            <w:noProof/>
            <w:webHidden/>
          </w:rPr>
          <w:tab/>
        </w:r>
        <w:r>
          <w:rPr>
            <w:noProof/>
            <w:webHidden/>
          </w:rPr>
          <w:fldChar w:fldCharType="begin"/>
        </w:r>
        <w:r>
          <w:rPr>
            <w:noProof/>
            <w:webHidden/>
          </w:rPr>
          <w:instrText xml:space="preserve"> PAGEREF _Toc236731521 \h </w:instrText>
        </w:r>
        <w:r>
          <w:rPr>
            <w:noProof/>
            <w:webHidden/>
          </w:rPr>
        </w:r>
        <w:r>
          <w:rPr>
            <w:noProof/>
            <w:webHidden/>
          </w:rPr>
          <w:fldChar w:fldCharType="separate"/>
        </w:r>
        <w:r>
          <w:rPr>
            <w:noProof/>
            <w:webHidden/>
          </w:rPr>
          <w:t>15</w:t>
        </w:r>
        <w:r>
          <w:rPr>
            <w:noProof/>
            <w:webHidden/>
          </w:rPr>
          <w:fldChar w:fldCharType="end"/>
        </w:r>
      </w:hyperlink>
    </w:p>
    <w:p w14:paraId="12AAC1EC" w14:textId="500F911C" w:rsidR="00C41D2F" w:rsidRDefault="00C41D2F">
      <w:pPr>
        <w:pStyle w:val="TOC2"/>
        <w:rPr>
          <w:noProof/>
          <w:sz w:val="24"/>
          <w:szCs w:val="21"/>
          <w:lang w:eastAsia="zh-CN" w:bidi="hi-IN"/>
        </w:rPr>
      </w:pPr>
      <w:hyperlink w:anchor="_Toc236731522" w:history="1">
        <w:r w:rsidRPr="0099636B">
          <w:rPr>
            <w:rStyle w:val="Hyperlink"/>
            <w:noProof/>
          </w:rPr>
          <w:t>Examination design brief – Year 12</w:t>
        </w:r>
        <w:r>
          <w:rPr>
            <w:noProof/>
            <w:webHidden/>
          </w:rPr>
          <w:tab/>
        </w:r>
        <w:r>
          <w:rPr>
            <w:noProof/>
            <w:webHidden/>
          </w:rPr>
          <w:fldChar w:fldCharType="begin"/>
        </w:r>
        <w:r>
          <w:rPr>
            <w:noProof/>
            <w:webHidden/>
          </w:rPr>
          <w:instrText xml:space="preserve"> PAGEREF _Toc236731522 \h </w:instrText>
        </w:r>
        <w:r>
          <w:rPr>
            <w:noProof/>
            <w:webHidden/>
          </w:rPr>
        </w:r>
        <w:r>
          <w:rPr>
            <w:noProof/>
            <w:webHidden/>
          </w:rPr>
          <w:fldChar w:fldCharType="separate"/>
        </w:r>
        <w:r>
          <w:rPr>
            <w:noProof/>
            <w:webHidden/>
          </w:rPr>
          <w:t>15</w:t>
        </w:r>
        <w:r>
          <w:rPr>
            <w:noProof/>
            <w:webHidden/>
          </w:rPr>
          <w:fldChar w:fldCharType="end"/>
        </w:r>
      </w:hyperlink>
    </w:p>
    <w:p w14:paraId="3BDE38A0" w14:textId="00F63DA5" w:rsidR="00C41D2F" w:rsidRDefault="00C41D2F">
      <w:pPr>
        <w:pStyle w:val="TOC1"/>
        <w:rPr>
          <w:b w:val="0"/>
          <w:bCs w:val="0"/>
          <w:noProof/>
          <w:sz w:val="24"/>
          <w:szCs w:val="21"/>
          <w:lang w:eastAsia="zh-CN" w:bidi="hi-IN"/>
        </w:rPr>
      </w:pPr>
      <w:hyperlink w:anchor="_Toc236731523" w:history="1">
        <w:r w:rsidRPr="0099636B">
          <w:rPr>
            <w:rStyle w:val="Hyperlink"/>
            <w:noProof/>
          </w:rPr>
          <w:t>Appendix 1 – Grade descriptions Year 12</w:t>
        </w:r>
        <w:r>
          <w:rPr>
            <w:noProof/>
            <w:webHidden/>
          </w:rPr>
          <w:tab/>
        </w:r>
        <w:r>
          <w:rPr>
            <w:noProof/>
            <w:webHidden/>
          </w:rPr>
          <w:fldChar w:fldCharType="begin"/>
        </w:r>
        <w:r>
          <w:rPr>
            <w:noProof/>
            <w:webHidden/>
          </w:rPr>
          <w:instrText xml:space="preserve"> PAGEREF _Toc236731523 \h </w:instrText>
        </w:r>
        <w:r>
          <w:rPr>
            <w:noProof/>
            <w:webHidden/>
          </w:rPr>
        </w:r>
        <w:r>
          <w:rPr>
            <w:noProof/>
            <w:webHidden/>
          </w:rPr>
          <w:fldChar w:fldCharType="separate"/>
        </w:r>
        <w:r>
          <w:rPr>
            <w:noProof/>
            <w:webHidden/>
          </w:rPr>
          <w:t>17</w:t>
        </w:r>
        <w:r>
          <w:rPr>
            <w:noProof/>
            <w:webHidden/>
          </w:rPr>
          <w:fldChar w:fldCharType="end"/>
        </w:r>
      </w:hyperlink>
    </w:p>
    <w:p w14:paraId="572F2D50" w14:textId="1678D8F4" w:rsidR="00C41D2F" w:rsidRDefault="00C41D2F">
      <w:pPr>
        <w:pStyle w:val="TOC1"/>
        <w:rPr>
          <w:b w:val="0"/>
          <w:bCs w:val="0"/>
          <w:noProof/>
          <w:sz w:val="24"/>
          <w:szCs w:val="21"/>
          <w:lang w:eastAsia="zh-CN" w:bidi="hi-IN"/>
        </w:rPr>
      </w:pPr>
      <w:hyperlink w:anchor="_Toc236731524" w:history="1">
        <w:r w:rsidRPr="0099636B">
          <w:rPr>
            <w:rStyle w:val="Hyperlink"/>
            <w:noProof/>
          </w:rPr>
          <w:t>Appendix 2 – Glossary</w:t>
        </w:r>
        <w:r>
          <w:rPr>
            <w:noProof/>
            <w:webHidden/>
          </w:rPr>
          <w:tab/>
        </w:r>
        <w:r>
          <w:rPr>
            <w:noProof/>
            <w:webHidden/>
          </w:rPr>
          <w:fldChar w:fldCharType="begin"/>
        </w:r>
        <w:r>
          <w:rPr>
            <w:noProof/>
            <w:webHidden/>
          </w:rPr>
          <w:instrText xml:space="preserve"> PAGEREF _Toc236731524 \h </w:instrText>
        </w:r>
        <w:r>
          <w:rPr>
            <w:noProof/>
            <w:webHidden/>
          </w:rPr>
        </w:r>
        <w:r>
          <w:rPr>
            <w:noProof/>
            <w:webHidden/>
          </w:rPr>
          <w:fldChar w:fldCharType="separate"/>
        </w:r>
        <w:r>
          <w:rPr>
            <w:noProof/>
            <w:webHidden/>
          </w:rPr>
          <w:t>21</w:t>
        </w:r>
        <w:r>
          <w:rPr>
            <w:noProof/>
            <w:webHidden/>
          </w:rPr>
          <w:fldChar w:fldCharType="end"/>
        </w:r>
      </w:hyperlink>
    </w:p>
    <w:p w14:paraId="13F709C8" w14:textId="47EA3213" w:rsidR="001E736E" w:rsidRPr="000560B1" w:rsidRDefault="00333DB3" w:rsidP="000560B1">
      <w:r>
        <w:rPr>
          <w:rFonts w:eastAsia="Times New Roman" w:cs="Calibri"/>
          <w:noProof/>
          <w:color w:val="410B68" w:themeColor="accent1" w:themeShade="BF"/>
          <w:sz w:val="40"/>
          <w:szCs w:val="40"/>
        </w:rPr>
        <w:fldChar w:fldCharType="end"/>
      </w:r>
    </w:p>
    <w:p w14:paraId="519F8E86" w14:textId="40DDEF95" w:rsidR="000560B1" w:rsidRPr="000560B1" w:rsidRDefault="000560B1" w:rsidP="000560B1">
      <w:pPr>
        <w:rPr>
          <w:lang w:eastAsia="ja-JP"/>
        </w:rPr>
        <w:sectPr w:rsidR="000560B1" w:rsidRPr="000560B1" w:rsidSect="00C81645">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712B8F3B" w14:textId="77777777" w:rsidR="00F039E5" w:rsidRPr="004644F0" w:rsidRDefault="004D6CC3" w:rsidP="00333DB3">
      <w:pPr>
        <w:pStyle w:val="SCSAHeading1"/>
      </w:pPr>
      <w:bookmarkStart w:id="2" w:name="_Toc236731501"/>
      <w:r w:rsidRPr="004644F0">
        <w:lastRenderedPageBreak/>
        <w:t>Overview of m</w:t>
      </w:r>
      <w:r w:rsidR="002F31CF" w:rsidRPr="004644F0">
        <w:t>athematics courses</w:t>
      </w:r>
      <w:bookmarkEnd w:id="2"/>
    </w:p>
    <w:p w14:paraId="2F22C17F" w14:textId="77777777" w:rsidR="0052568F" w:rsidRPr="004644F0" w:rsidRDefault="00EA5C0F" w:rsidP="001557C4">
      <w:r w:rsidRPr="004644F0">
        <w:t>There are six m</w:t>
      </w:r>
      <w:r w:rsidR="0091477C" w:rsidRPr="004644F0">
        <w:t>athematics courses</w:t>
      </w:r>
      <w:r w:rsidR="0052568F" w:rsidRPr="004644F0">
        <w:t>. Each course is organ</w:t>
      </w:r>
      <w:r w:rsidRPr="004644F0">
        <w:t>ised into four units.</w:t>
      </w:r>
      <w:r w:rsidR="0052568F" w:rsidRPr="004644F0">
        <w:t xml:space="preserve"> Unit 1 and Unit 2 </w:t>
      </w:r>
      <w:r w:rsidRPr="004644F0">
        <w:t>are</w:t>
      </w:r>
      <w:r w:rsidR="0052568F" w:rsidRPr="004644F0">
        <w:t xml:space="preserve"> taken in Year 11 and Unit 3 and </w:t>
      </w:r>
      <w:r w:rsidRPr="004644F0">
        <w:t xml:space="preserve">Unit </w:t>
      </w:r>
      <w:r w:rsidR="0052568F" w:rsidRPr="004644F0">
        <w:t xml:space="preserve">4 in Year 12. The </w:t>
      </w:r>
      <w:r w:rsidR="005C78BA" w:rsidRPr="004644F0">
        <w:t>ATAR course</w:t>
      </w:r>
      <w:r w:rsidR="0052568F" w:rsidRPr="004644F0">
        <w:t xml:space="preserve"> examination for each of the three ATAR courses is based on Unit 3 and Unit 4 only.</w:t>
      </w:r>
    </w:p>
    <w:p w14:paraId="6365F0BD" w14:textId="77777777" w:rsidR="0052568F" w:rsidRPr="004644F0" w:rsidRDefault="0052568F" w:rsidP="001557C4">
      <w:r w:rsidRPr="004644F0">
        <w:t>The courses are differentiated, each focusing on a pathway that will meet the learning needs of a particular grou</w:t>
      </w:r>
      <w:r w:rsidR="00D1644F" w:rsidRPr="004644F0">
        <w:t>p of senior secondary students.</w:t>
      </w:r>
    </w:p>
    <w:p w14:paraId="58D16710" w14:textId="77777777" w:rsidR="0052568F" w:rsidRPr="004644F0" w:rsidRDefault="0052568F" w:rsidP="001557C4">
      <w:r w:rsidRPr="004644F0">
        <w:rPr>
          <w:b/>
        </w:rPr>
        <w:t xml:space="preserve">Mathematics Preliminary </w:t>
      </w:r>
      <w:r w:rsidRPr="004644F0">
        <w:t>is a course which</w:t>
      </w:r>
      <w:r w:rsidRPr="004644F0">
        <w:rPr>
          <w:b/>
        </w:rPr>
        <w:t xml:space="preserve"> </w:t>
      </w:r>
      <w:r w:rsidRPr="004644F0">
        <w:t>focuses on</w:t>
      </w:r>
      <w:r w:rsidRPr="004644F0">
        <w:rPr>
          <w:b/>
        </w:rPr>
        <w:t xml:space="preserve"> </w:t>
      </w:r>
      <w:r w:rsidRPr="004644F0">
        <w:t xml:space="preserve">the practical application of knowledge, skills and understandings to a range of environments that will be accessed by students with special education needs. Grades are not assigned for these units. Student achievement is recorded as ‘completed’ </w:t>
      </w:r>
      <w:r w:rsidR="00A172AA" w:rsidRPr="004644F0">
        <w:t>or ‘not completed’.</w:t>
      </w:r>
      <w:r w:rsidRPr="004644F0">
        <w:t xml:space="preserve"> This course provides the opportunity for students to prepare for post-school options of e</w:t>
      </w:r>
      <w:r w:rsidR="00D1644F" w:rsidRPr="004644F0">
        <w:t>mployment and further training.</w:t>
      </w:r>
    </w:p>
    <w:p w14:paraId="746BB9EF" w14:textId="77777777" w:rsidR="0052568F" w:rsidRPr="004644F0" w:rsidRDefault="0052568F" w:rsidP="001557C4">
      <w:r w:rsidRPr="004644F0">
        <w:rPr>
          <w:b/>
        </w:rPr>
        <w:t xml:space="preserve">Mathematics Foundation </w:t>
      </w:r>
      <w:r w:rsidRPr="004644F0">
        <w:t>is a course which</w:t>
      </w:r>
      <w:r w:rsidRPr="004644F0">
        <w:rPr>
          <w:b/>
        </w:rPr>
        <w:t xml:space="preserve"> </w:t>
      </w:r>
      <w:r w:rsidRPr="004644F0">
        <w:t>focuses on building the capacity, confidence and disposition to use mathematics to meet the numeracy standard for the WACE. It provides students with the knowledge, skills and understanding to solve problems across a range of contexts</w:t>
      </w:r>
      <w:r w:rsidR="00F86C4B" w:rsidRPr="004644F0">
        <w:t>,</w:t>
      </w:r>
      <w:r w:rsidRPr="004644F0">
        <w:t xml:space="preserve"> including personal, community and workplace/employment. This course provides the opportunity for students to prepare for post-school options of emp</w:t>
      </w:r>
      <w:r w:rsidR="00D1644F" w:rsidRPr="004644F0">
        <w:t>loyment and further training.</w:t>
      </w:r>
    </w:p>
    <w:p w14:paraId="63C8FFF5" w14:textId="77777777" w:rsidR="0052568F" w:rsidRPr="004644F0" w:rsidRDefault="0052568F" w:rsidP="001557C4">
      <w:r w:rsidRPr="004644F0">
        <w:rPr>
          <w:b/>
          <w:bCs/>
        </w:rPr>
        <w:t xml:space="preserve">Mathematics Essential </w:t>
      </w:r>
      <w:r w:rsidRPr="004644F0">
        <w:t xml:space="preserve">is a </w:t>
      </w:r>
      <w:proofErr w:type="gramStart"/>
      <w:r w:rsidRPr="004644F0">
        <w:t>General</w:t>
      </w:r>
      <w:proofErr w:type="gramEnd"/>
      <w:r w:rsidRPr="004644F0">
        <w:t xml:space="preserve"> course</w:t>
      </w:r>
      <w:r w:rsidRPr="004644F0">
        <w:rPr>
          <w:b/>
        </w:rPr>
        <w:t xml:space="preserve"> </w:t>
      </w:r>
      <w:r w:rsidRPr="004644F0">
        <w:t>which focuses on using mathematics effectively, efficiently and critically to make informed decisions. It provides students with the mathematical knowledge, skills and understanding to solve problems in real contexts for a range of workplace, personal, further learning and community settings. This course provides the opportunity for students to prepare for post-school options of e</w:t>
      </w:r>
      <w:r w:rsidR="00D1644F" w:rsidRPr="004644F0">
        <w:t>mployment and further training.</w:t>
      </w:r>
    </w:p>
    <w:p w14:paraId="311036D7" w14:textId="77777777" w:rsidR="0052568F" w:rsidRPr="004644F0" w:rsidRDefault="0052568F" w:rsidP="001557C4">
      <w:r w:rsidRPr="004644F0">
        <w:rPr>
          <w:b/>
          <w:bCs/>
        </w:rPr>
        <w:t xml:space="preserve">Mathematics Applications </w:t>
      </w:r>
      <w:r w:rsidRPr="004644F0">
        <w:rPr>
          <w:bCs/>
        </w:rPr>
        <w:t>is an ATAR course</w:t>
      </w:r>
      <w:r w:rsidRPr="004644F0">
        <w:rPr>
          <w:b/>
          <w:bCs/>
        </w:rPr>
        <w:t xml:space="preserve"> </w:t>
      </w:r>
      <w:r w:rsidRPr="004644F0">
        <w:rPr>
          <w:bCs/>
        </w:rPr>
        <w:t>which</w:t>
      </w:r>
      <w:r w:rsidRPr="004644F0">
        <w:rPr>
          <w:b/>
          <w:bCs/>
        </w:rPr>
        <w:t xml:space="preserve"> </w:t>
      </w:r>
      <w:r w:rsidRPr="004644F0">
        <w:t>focuses on the use of mathematics to solve problems in contexts that involve financial modelling, geometric and trigonometric analysis, graphical and network analysis, and growth and decay in sequences. It also provides opportunities for students to develop systematic strategies based on the statistical investigation process for answering questions that involve analysing univariate and bivariate da</w:t>
      </w:r>
      <w:r w:rsidR="00D1644F" w:rsidRPr="004644F0">
        <w:t>ta, including time series data.</w:t>
      </w:r>
    </w:p>
    <w:p w14:paraId="5614B1F7" w14:textId="77777777" w:rsidR="0052568F" w:rsidRPr="004644F0" w:rsidRDefault="0052568F" w:rsidP="001557C4">
      <w:r w:rsidRPr="004644F0">
        <w:rPr>
          <w:b/>
          <w:bCs/>
        </w:rPr>
        <w:t xml:space="preserve">Mathematics Methods </w:t>
      </w:r>
      <w:r w:rsidRPr="004644F0">
        <w:rPr>
          <w:bCs/>
        </w:rPr>
        <w:t>is an ATAR course</w:t>
      </w:r>
      <w:r w:rsidRPr="004644F0">
        <w:rPr>
          <w:b/>
          <w:bCs/>
        </w:rPr>
        <w:t xml:space="preserve"> </w:t>
      </w:r>
      <w:r w:rsidRPr="004644F0">
        <w:rPr>
          <w:bCs/>
        </w:rPr>
        <w:t>which</w:t>
      </w:r>
      <w:r w:rsidRPr="004644F0">
        <w:rPr>
          <w:b/>
          <w:bCs/>
        </w:rPr>
        <w:t xml:space="preserve"> </w:t>
      </w:r>
      <w:r w:rsidRPr="004644F0">
        <w:t>focuses on the use of calculus and statistical analysis. The study of calculus provides a basis for understanding rates of change in the physical world, and includes the use of functions, their derivatives and integrals, in modelling physical processes. The study of statistics develops students’ ability to describe and analyse phenomena that inv</w:t>
      </w:r>
      <w:r w:rsidR="00D1644F" w:rsidRPr="004644F0">
        <w:t>olve uncertainty and variation.</w:t>
      </w:r>
    </w:p>
    <w:p w14:paraId="72FC4517" w14:textId="77777777" w:rsidR="00B71052" w:rsidRPr="004644F0" w:rsidRDefault="0052568F" w:rsidP="001557C4">
      <w:r w:rsidRPr="004644F0">
        <w:rPr>
          <w:b/>
        </w:rPr>
        <w:t xml:space="preserve">Mathematics Specialist </w:t>
      </w:r>
      <w:r w:rsidR="00F86C4B" w:rsidRPr="004644F0">
        <w:t xml:space="preserve">is an ATAR course which provides opportunities, beyond those presented in the Mathematics Methods ATAR course, to develop rigorous mathematical arguments and proofs, and to use mathematical models more extensively. The Mathematics Specialist </w:t>
      </w:r>
      <w:r w:rsidR="00D67765" w:rsidRPr="004644F0">
        <w:t xml:space="preserve">ATAR </w:t>
      </w:r>
      <w:r w:rsidR="00F86C4B" w:rsidRPr="004644F0">
        <w:t xml:space="preserve">course contains topics in functions and calculus that build on and deepen the ideas presented in the Mathematics Methods </w:t>
      </w:r>
      <w:r w:rsidR="00D67765" w:rsidRPr="004644F0">
        <w:t xml:space="preserve">ATAR </w:t>
      </w:r>
      <w:r w:rsidR="00F86C4B" w:rsidRPr="004644F0">
        <w:t xml:space="preserve">course, as well as demonstrate their application in many areas. This course also extends understanding and knowledge of statistics and introduces the topics of vectors, complex numbers and matrices. The Mathematics Specialist </w:t>
      </w:r>
      <w:r w:rsidR="00D67765" w:rsidRPr="004644F0">
        <w:t xml:space="preserve">ATAR </w:t>
      </w:r>
      <w:r w:rsidR="00F86C4B" w:rsidRPr="004644F0">
        <w:t>course is the only ATAR mathematics course that should not be taken as a stand-alone course.</w:t>
      </w:r>
      <w:r w:rsidR="00B71052" w:rsidRPr="004644F0">
        <w:br w:type="page"/>
      </w:r>
    </w:p>
    <w:p w14:paraId="51BA6A86" w14:textId="77777777" w:rsidR="006449BF" w:rsidRPr="00333DB3" w:rsidRDefault="006449BF" w:rsidP="00333DB3">
      <w:pPr>
        <w:pStyle w:val="SCSAHeading1"/>
      </w:pPr>
      <w:bookmarkStart w:id="3" w:name="_Toc110421307"/>
      <w:bookmarkStart w:id="4" w:name="_Toc236731502"/>
      <w:bookmarkEnd w:id="1"/>
      <w:r w:rsidRPr="00333DB3">
        <w:lastRenderedPageBreak/>
        <w:t>Rationale</w:t>
      </w:r>
      <w:bookmarkEnd w:id="3"/>
      <w:bookmarkEnd w:id="4"/>
    </w:p>
    <w:p w14:paraId="77956713" w14:textId="77777777" w:rsidR="006449BF" w:rsidRPr="005D2533" w:rsidRDefault="006449BF" w:rsidP="00333DB3">
      <w:bookmarkStart w:id="5" w:name="_Toc347908200"/>
      <w:r w:rsidRPr="00081154">
        <w:rPr>
          <w:color w:val="000000" w:themeColor="text1"/>
        </w:rPr>
        <w:t>The</w:t>
      </w:r>
      <w:r w:rsidRPr="00081154">
        <w:rPr>
          <w:color w:val="EE0000"/>
        </w:rPr>
        <w:t xml:space="preserve"> </w:t>
      </w:r>
      <w:r w:rsidRPr="000E153F">
        <w:rPr>
          <w:color w:val="000000" w:themeColor="text1"/>
        </w:rPr>
        <w:t>Mathematics Specialist</w:t>
      </w:r>
      <w:r>
        <w:rPr>
          <w:color w:val="000000" w:themeColor="text1"/>
        </w:rPr>
        <w:t xml:space="preserve"> ATAR cou</w:t>
      </w:r>
      <w:r w:rsidRPr="005D2533">
        <w:t>rse enhances mathematical knowledge and problem-solving skills through rigorous reasoning, proof</w:t>
      </w:r>
      <w:r>
        <w:t xml:space="preserve"> techniques</w:t>
      </w:r>
      <w:r w:rsidRPr="005D2533">
        <w:t xml:space="preserve"> and abstract thinking. It </w:t>
      </w:r>
      <w:r>
        <w:t xml:space="preserve">is an </w:t>
      </w:r>
      <w:r w:rsidRPr="005D2533">
        <w:t>advanced course</w:t>
      </w:r>
      <w:r>
        <w:t xml:space="preserve"> that</w:t>
      </w:r>
      <w:r w:rsidRPr="005D2533">
        <w:t xml:space="preserve"> focuses on developing students’ ability to tackle real-world challenges and provides essential tools for advancing in mathematically intensive fields.</w:t>
      </w:r>
    </w:p>
    <w:p w14:paraId="39A04049" w14:textId="77777777" w:rsidR="006449BF" w:rsidRPr="00F62B94" w:rsidRDefault="006449BF" w:rsidP="006449BF">
      <w:r w:rsidRPr="00453B12">
        <w:t>The course focuses on</w:t>
      </w:r>
      <w:r>
        <w:t xml:space="preserve"> </w:t>
      </w:r>
      <w:r w:rsidRPr="00F62B94">
        <w:t>further developing students’ understanding of functions, vectors, complex numbers, and appl</w:t>
      </w:r>
      <w:r>
        <w:t>ying</w:t>
      </w:r>
      <w:r w:rsidRPr="00F62B94">
        <w:t xml:space="preserve"> calculus techniques to solve problems in applied and theoretical contexts. The course expands </w:t>
      </w:r>
      <w:r>
        <w:t>students’</w:t>
      </w:r>
      <w:r w:rsidRPr="00F62B94">
        <w:t xml:space="preserve"> use of statistical inference studied in </w:t>
      </w:r>
      <w:r>
        <w:t xml:space="preserve">the </w:t>
      </w:r>
      <w:r w:rsidRPr="00F62B94">
        <w:t xml:space="preserve">Mathematics Methods </w:t>
      </w:r>
      <w:r>
        <w:t xml:space="preserve">ATAR course </w:t>
      </w:r>
      <w:r w:rsidRPr="00F62B94">
        <w:t>to model a wide range of real-world situations.</w:t>
      </w:r>
    </w:p>
    <w:p w14:paraId="53CEF813" w14:textId="77777777" w:rsidR="006449BF" w:rsidRPr="00F62B94" w:rsidRDefault="006449BF" w:rsidP="006449BF">
      <w:r w:rsidRPr="00F62B94">
        <w:t>By studying this course, students develop high-level mathematical reasoning</w:t>
      </w:r>
      <w:r>
        <w:t xml:space="preserve"> and</w:t>
      </w:r>
      <w:r w:rsidRPr="00F62B94">
        <w:t xml:space="preserve"> fluency in advanced problem-solving, and the ability to construct and communicate mathematical proofs. They refine their analytical skills by applying mathematical concepts to theoretical and real-world problems, enhancing their ability to evaluate solutions and justify their reasoning.</w:t>
      </w:r>
    </w:p>
    <w:p w14:paraId="460FDCA6" w14:textId="77777777" w:rsidR="006449BF" w:rsidRPr="00E51C60" w:rsidRDefault="006449BF" w:rsidP="006449BF">
      <w:pPr>
        <w:rPr>
          <w:strike/>
        </w:rPr>
      </w:pPr>
      <w:r w:rsidRPr="00F62B94">
        <w:t>The mathematical skills and concepts covered have extensive real-world applications, particularly in science, engineering and technology. Students apply techniques from differentiation and integration to model and solve problems in biology, kinematics and other scientific areas</w:t>
      </w:r>
      <w:r>
        <w:t>,</w:t>
      </w:r>
      <w:r w:rsidRPr="00F62B94">
        <w:t xml:space="preserve"> and employ mathematical reasoning in a variety of scenarios. </w:t>
      </w:r>
      <w:r>
        <w:t>S</w:t>
      </w:r>
      <w:r w:rsidRPr="00F62B94">
        <w:t xml:space="preserve">tudents apply statistical analysis and make data-driven decisions in situations that </w:t>
      </w:r>
      <w:r>
        <w:t>require critical thinking</w:t>
      </w:r>
      <w:r w:rsidRPr="00E51C60">
        <w:t xml:space="preserve">. </w:t>
      </w:r>
    </w:p>
    <w:p w14:paraId="6990ADC9" w14:textId="7C30DCE2" w:rsidR="006449BF" w:rsidRPr="005D2533" w:rsidRDefault="006449BF" w:rsidP="006449BF">
      <w:pPr>
        <w:rPr>
          <w:strike/>
        </w:rPr>
      </w:pPr>
      <w:r w:rsidRPr="005D2533">
        <w:t>The Mathematics Specialist ATAR course provides a solid foundation for students who have a strong interest in mathematics and are intending to pursue further studies in fields that require advanced mathematical knowledge. It provides an essential foundation for university pathways in mathematics, engineering, computer science, physics, actuarial science, economics and other quantitative disciplines.</w:t>
      </w:r>
    </w:p>
    <w:p w14:paraId="6E67DDEB" w14:textId="77777777" w:rsidR="006449BF" w:rsidRPr="00D16FD6" w:rsidRDefault="006449BF" w:rsidP="006449BF">
      <w:pPr>
        <w:pStyle w:val="SCSAHeading1"/>
      </w:pPr>
      <w:bookmarkStart w:id="6" w:name="_Toc110421308"/>
      <w:bookmarkStart w:id="7" w:name="_Toc236731503"/>
      <w:bookmarkEnd w:id="5"/>
      <w:r w:rsidRPr="00D16FD6">
        <w:t>Aims</w:t>
      </w:r>
      <w:bookmarkEnd w:id="6"/>
      <w:bookmarkEnd w:id="7"/>
    </w:p>
    <w:p w14:paraId="21B981C6" w14:textId="77777777" w:rsidR="006449BF" w:rsidRPr="000560B1" w:rsidRDefault="006449BF" w:rsidP="000560B1">
      <w:pPr>
        <w:pStyle w:val="NoSpacing"/>
      </w:pPr>
      <w:r w:rsidRPr="000560B1">
        <w:t xml:space="preserve">The Mathematics Specialist ATAR course aims to develop </w:t>
      </w:r>
      <w:proofErr w:type="gramStart"/>
      <w:r w:rsidRPr="000560B1">
        <w:t>students’</w:t>
      </w:r>
      <w:proofErr w:type="gramEnd"/>
      <w:r w:rsidRPr="000560B1">
        <w:t>:</w:t>
      </w:r>
    </w:p>
    <w:p w14:paraId="64B45714" w14:textId="77777777" w:rsidR="006449BF" w:rsidRPr="000560B1" w:rsidRDefault="006449BF">
      <w:pPr>
        <w:pStyle w:val="ListParagraph"/>
        <w:numPr>
          <w:ilvl w:val="0"/>
          <w:numId w:val="8"/>
        </w:numPr>
      </w:pPr>
      <w:r w:rsidRPr="000560B1">
        <w:t xml:space="preserve">understanding of concepts and techniques drawn from geometry, combinatorics, trigonometry, complex numbers, vectors, matrices, calculus and statistics </w:t>
      </w:r>
    </w:p>
    <w:p w14:paraId="757D8569" w14:textId="77777777" w:rsidR="006449BF" w:rsidRPr="000560B1" w:rsidRDefault="006449BF">
      <w:pPr>
        <w:pStyle w:val="ListParagraph"/>
        <w:numPr>
          <w:ilvl w:val="0"/>
          <w:numId w:val="8"/>
        </w:numPr>
      </w:pPr>
      <w:r w:rsidRPr="000560B1">
        <w:t>ability to apply mathematical knowledge to solve applied and theoretical problems</w:t>
      </w:r>
    </w:p>
    <w:p w14:paraId="6B74039B" w14:textId="77777777" w:rsidR="006449BF" w:rsidRPr="000560B1" w:rsidRDefault="006449BF">
      <w:pPr>
        <w:pStyle w:val="ListParagraph"/>
        <w:numPr>
          <w:ilvl w:val="0"/>
          <w:numId w:val="8"/>
        </w:numPr>
      </w:pPr>
      <w:r w:rsidRPr="000560B1">
        <w:t>proficiency in reasoning and interpretation within mathematical and statistical contexts</w:t>
      </w:r>
    </w:p>
    <w:p w14:paraId="5CBB31E4" w14:textId="77777777" w:rsidR="006449BF" w:rsidRPr="000560B1" w:rsidRDefault="006449BF">
      <w:pPr>
        <w:pStyle w:val="ListParagraph"/>
        <w:numPr>
          <w:ilvl w:val="0"/>
          <w:numId w:val="8"/>
        </w:numPr>
      </w:pPr>
      <w:r w:rsidRPr="000560B1">
        <w:t>capacity to communicate findings clearly and systematically, using precise and appropriate mathematical and statistical language</w:t>
      </w:r>
    </w:p>
    <w:p w14:paraId="1475D6EA" w14:textId="77777777" w:rsidR="006449BF" w:rsidRPr="000560B1" w:rsidRDefault="006449BF">
      <w:pPr>
        <w:pStyle w:val="ListParagraph"/>
        <w:numPr>
          <w:ilvl w:val="0"/>
          <w:numId w:val="8"/>
        </w:numPr>
      </w:pPr>
      <w:r w:rsidRPr="000560B1">
        <w:t>ability to construct proofs</w:t>
      </w:r>
    </w:p>
    <w:p w14:paraId="07C295BE" w14:textId="77777777" w:rsidR="006449BF" w:rsidRDefault="006449BF">
      <w:pPr>
        <w:pStyle w:val="ListParagraph"/>
        <w:numPr>
          <w:ilvl w:val="0"/>
          <w:numId w:val="8"/>
        </w:numPr>
      </w:pPr>
      <w:r w:rsidRPr="000560B1">
        <w:t>confidence to select and use digital tools appropriately and efficiently to support problem-solving and data analysis.</w:t>
      </w:r>
    </w:p>
    <w:p w14:paraId="29AADAC6" w14:textId="1A97A231" w:rsidR="00B72609" w:rsidRDefault="00B72609">
      <w:r>
        <w:br w:type="page"/>
      </w:r>
    </w:p>
    <w:p w14:paraId="64C9B877" w14:textId="77777777" w:rsidR="001279D9" w:rsidRPr="004644F0" w:rsidRDefault="001279D9" w:rsidP="00333DB3">
      <w:pPr>
        <w:pStyle w:val="SCSAHeading1"/>
      </w:pPr>
      <w:bookmarkStart w:id="8" w:name="_Toc236731504"/>
      <w:r w:rsidRPr="004644F0">
        <w:lastRenderedPageBreak/>
        <w:t>Organisation</w:t>
      </w:r>
      <w:bookmarkEnd w:id="8"/>
    </w:p>
    <w:p w14:paraId="29B692D6" w14:textId="77777777" w:rsidR="001279D9" w:rsidRPr="004644F0" w:rsidRDefault="001279D9" w:rsidP="000560B1">
      <w:pPr>
        <w:rPr>
          <w:rFonts w:cs="Calibri"/>
          <w:color w:val="000000"/>
        </w:rPr>
      </w:pPr>
      <w:r w:rsidRPr="004644F0">
        <w:rPr>
          <w:rFonts w:cs="Calibri"/>
          <w:color w:val="000000"/>
        </w:rPr>
        <w:t>This course is organised into a Year 11 syllabus and a Year 12 syllabus. The cognitive complexity of the syllabus content increases from Year 11 to Year 12.</w:t>
      </w:r>
    </w:p>
    <w:p w14:paraId="5C2BDAE8" w14:textId="77777777" w:rsidR="001279D9" w:rsidRPr="004644F0" w:rsidRDefault="001279D9" w:rsidP="00333DB3">
      <w:pPr>
        <w:pStyle w:val="SCSAHeading2"/>
      </w:pPr>
      <w:bookmarkStart w:id="9" w:name="_Toc236731505"/>
      <w:r w:rsidRPr="004644F0">
        <w:t>Structure of the syllabus</w:t>
      </w:r>
      <w:bookmarkEnd w:id="9"/>
    </w:p>
    <w:p w14:paraId="1979D4D8" w14:textId="77777777" w:rsidR="001279D9" w:rsidRPr="004644F0" w:rsidRDefault="001279D9" w:rsidP="0027040F">
      <w:r w:rsidRPr="004644F0">
        <w:t>The Year 12 syllabus is divided into two units which are delivered as a pair. The notional time for the pair of units is 110 class contact hours.</w:t>
      </w:r>
    </w:p>
    <w:p w14:paraId="71E71EC9" w14:textId="77777777" w:rsidR="001279D9" w:rsidRPr="004644F0" w:rsidRDefault="001279D9" w:rsidP="0027040F">
      <w:pPr>
        <w:rPr>
          <w:rFonts w:cs="Calibri"/>
          <w:color w:val="000000"/>
        </w:rPr>
      </w:pPr>
      <w:r w:rsidRPr="004644F0">
        <w:rPr>
          <w:rFonts w:cs="Calibri"/>
          <w:color w:val="000000"/>
        </w:rPr>
        <w:t>In this course there is a progression of content, applications, level of sophistication and abstraction. For example, vectors in the plane are introduced in Year 11 Unit 1 and then in Year 12 Unit 3, they are studied for three-dimensional space. In Unit 3, the topic ‘Vectors in three dimensions’ leads to the establishment of the equations of lines and planes, and this in turn, prepares students for solving simultaneous equations in three variables.</w:t>
      </w:r>
    </w:p>
    <w:p w14:paraId="4A94E753" w14:textId="77777777" w:rsidR="001279D9" w:rsidRPr="004644F0" w:rsidRDefault="001279D9" w:rsidP="00333DB3">
      <w:pPr>
        <w:pStyle w:val="SCSAHeading2"/>
      </w:pPr>
      <w:bookmarkStart w:id="10" w:name="_Toc359420699"/>
      <w:bookmarkStart w:id="11" w:name="_Toc236731506"/>
      <w:r w:rsidRPr="004644F0">
        <w:t>Organisation of content</w:t>
      </w:r>
      <w:bookmarkEnd w:id="10"/>
      <w:bookmarkEnd w:id="11"/>
    </w:p>
    <w:p w14:paraId="4D7B40FB" w14:textId="77777777" w:rsidR="001279D9" w:rsidRPr="004644F0" w:rsidRDefault="001279D9" w:rsidP="00333DB3">
      <w:pPr>
        <w:pStyle w:val="SCSAHeading3"/>
      </w:pPr>
      <w:bookmarkStart w:id="12" w:name="_Toc365982624"/>
      <w:r w:rsidRPr="004644F0">
        <w:t xml:space="preserve">Unit </w:t>
      </w:r>
      <w:bookmarkEnd w:id="12"/>
      <w:r w:rsidRPr="004644F0">
        <w:t>3</w:t>
      </w:r>
    </w:p>
    <w:p w14:paraId="0C78B142" w14:textId="77777777" w:rsidR="001279D9" w:rsidRPr="004644F0" w:rsidRDefault="001279D9" w:rsidP="000560B1">
      <w:pPr>
        <w:pStyle w:val="NoSpacing"/>
      </w:pPr>
      <w:r w:rsidRPr="004644F0">
        <w:t>This unit contains the three topics:</w:t>
      </w:r>
    </w:p>
    <w:p w14:paraId="0D34DCD0" w14:textId="77777777" w:rsidR="001279D9" w:rsidRPr="000560B1" w:rsidRDefault="001279D9">
      <w:pPr>
        <w:pStyle w:val="ListParagraph"/>
        <w:numPr>
          <w:ilvl w:val="0"/>
          <w:numId w:val="9"/>
        </w:numPr>
      </w:pPr>
      <w:r w:rsidRPr="000560B1">
        <w:t>Complex numbers</w:t>
      </w:r>
    </w:p>
    <w:p w14:paraId="4007D501" w14:textId="77777777" w:rsidR="001279D9" w:rsidRPr="000560B1" w:rsidRDefault="001279D9">
      <w:pPr>
        <w:pStyle w:val="ListParagraph"/>
        <w:numPr>
          <w:ilvl w:val="0"/>
          <w:numId w:val="9"/>
        </w:numPr>
      </w:pPr>
      <w:r w:rsidRPr="000560B1">
        <w:t>Functions and sketching graphs</w:t>
      </w:r>
    </w:p>
    <w:p w14:paraId="07835F1C" w14:textId="77777777" w:rsidR="001279D9" w:rsidRPr="000560B1" w:rsidRDefault="001279D9">
      <w:pPr>
        <w:pStyle w:val="ListParagraph"/>
        <w:numPr>
          <w:ilvl w:val="0"/>
          <w:numId w:val="9"/>
        </w:numPr>
      </w:pPr>
      <w:r w:rsidRPr="000560B1">
        <w:t>Vectors in three dimensions</w:t>
      </w:r>
    </w:p>
    <w:p w14:paraId="55E45D2F" w14:textId="77777777" w:rsidR="001279D9" w:rsidRPr="004644F0" w:rsidRDefault="001279D9" w:rsidP="0027040F">
      <w:pPr>
        <w:rPr>
          <w:rFonts w:cs="Calibri"/>
        </w:rPr>
      </w:pPr>
      <w:r w:rsidRPr="004644F0">
        <w:rPr>
          <w:rFonts w:cs="Calibri"/>
          <w:color w:val="000000"/>
        </w:rPr>
        <w:t>The Cartesian form of complex numbers was introduced in Unit 2, and in Unit 3, the study of</w:t>
      </w:r>
      <w:r w:rsidRPr="004644F0">
        <w:rPr>
          <w:rFonts w:cs="Calibri"/>
        </w:rPr>
        <w:t xml:space="preserve"> complex numbers is extended to the polar form. The study of functions and techniques of calculus begun in the Mathematics Methods ATAR course is extended and utilised in the sketching of graphs and the solution of problems involving integration. The study of vectors begun in Unit 1, which focused on vectors in one- and two-dimensional space, is extended in Unit 3 to three-dimensional vectors, vector equations and vector calculus, with the latter building on students’ knowledge of calculus from the Mathematics Methods ATAR course. Cartesian and vector equations, together with equations of planes, enables students to solve geometric problems and to solve problems involving motion in three-dimensional space.</w:t>
      </w:r>
    </w:p>
    <w:p w14:paraId="34D7ADC4" w14:textId="77777777" w:rsidR="001279D9" w:rsidRPr="004644F0" w:rsidRDefault="001279D9" w:rsidP="000560B1">
      <w:pPr>
        <w:pStyle w:val="SCSAHeading3"/>
        <w:spacing w:line="264" w:lineRule="auto"/>
      </w:pPr>
      <w:bookmarkStart w:id="13" w:name="_Toc365982625"/>
      <w:r w:rsidRPr="004644F0">
        <w:t xml:space="preserve">Unit </w:t>
      </w:r>
      <w:bookmarkEnd w:id="13"/>
      <w:r w:rsidRPr="004644F0">
        <w:t>4</w:t>
      </w:r>
    </w:p>
    <w:p w14:paraId="5131FBF0" w14:textId="77777777" w:rsidR="001279D9" w:rsidRPr="004644F0" w:rsidRDefault="001279D9" w:rsidP="000560B1">
      <w:pPr>
        <w:pStyle w:val="NoSpacing"/>
        <w:spacing w:line="264" w:lineRule="auto"/>
      </w:pPr>
      <w:r w:rsidRPr="004644F0">
        <w:t>This unit contains the three topics:</w:t>
      </w:r>
    </w:p>
    <w:p w14:paraId="059B07D3" w14:textId="77777777" w:rsidR="001279D9" w:rsidRPr="000560B1" w:rsidRDefault="001279D9">
      <w:pPr>
        <w:pStyle w:val="ListParagraph"/>
        <w:numPr>
          <w:ilvl w:val="0"/>
          <w:numId w:val="10"/>
        </w:numPr>
        <w:spacing w:line="264" w:lineRule="auto"/>
      </w:pPr>
      <w:r w:rsidRPr="000560B1">
        <w:t>Integration and applications of integration</w:t>
      </w:r>
    </w:p>
    <w:p w14:paraId="2787D0C4" w14:textId="77777777" w:rsidR="001279D9" w:rsidRPr="000560B1" w:rsidRDefault="001279D9">
      <w:pPr>
        <w:pStyle w:val="ListParagraph"/>
        <w:numPr>
          <w:ilvl w:val="0"/>
          <w:numId w:val="10"/>
        </w:numPr>
        <w:spacing w:line="264" w:lineRule="auto"/>
      </w:pPr>
      <w:r w:rsidRPr="000560B1">
        <w:t>Rates of change and differential equations</w:t>
      </w:r>
    </w:p>
    <w:p w14:paraId="2060C200" w14:textId="77777777" w:rsidR="001279D9" w:rsidRPr="004644F0" w:rsidRDefault="001279D9">
      <w:pPr>
        <w:pStyle w:val="ListParagraph"/>
        <w:numPr>
          <w:ilvl w:val="0"/>
          <w:numId w:val="10"/>
        </w:numPr>
        <w:spacing w:line="264" w:lineRule="auto"/>
      </w:pPr>
      <w:r w:rsidRPr="000560B1">
        <w:t>Statistical inference</w:t>
      </w:r>
    </w:p>
    <w:p w14:paraId="3AFF48D3" w14:textId="77777777" w:rsidR="001279D9" w:rsidRPr="004644F0" w:rsidRDefault="001279D9" w:rsidP="000560B1">
      <w:pPr>
        <w:autoSpaceDE w:val="0"/>
        <w:autoSpaceDN w:val="0"/>
        <w:adjustRightInd w:val="0"/>
        <w:spacing w:line="264" w:lineRule="auto"/>
        <w:rPr>
          <w:rFonts w:cs="Calibri"/>
        </w:rPr>
      </w:pPr>
      <w:r w:rsidRPr="004644F0">
        <w:rPr>
          <w:rFonts w:cs="Calibri"/>
        </w:rPr>
        <w:t xml:space="preserve">In this unit, the study of differentiation and integration of functions is continued, and the techniques developed from this and previous topics in calculus are applied to the area of simple differential equations, </w:t>
      </w:r>
      <w:proofErr w:type="gramStart"/>
      <w:r w:rsidRPr="004644F0">
        <w:rPr>
          <w:rFonts w:cs="Calibri"/>
        </w:rPr>
        <w:t>in particular in</w:t>
      </w:r>
      <w:proofErr w:type="gramEnd"/>
      <w:r w:rsidRPr="004644F0">
        <w:rPr>
          <w:rFonts w:cs="Calibri"/>
        </w:rPr>
        <w:t xml:space="preserve"> biology and kinematics. These topics serve to demonstrate the applicability of the mathematics learnt throughout this course. Also in this unit, </w:t>
      </w:r>
      <w:proofErr w:type="gramStart"/>
      <w:r w:rsidRPr="004644F0">
        <w:rPr>
          <w:rFonts w:cs="Calibri"/>
        </w:rPr>
        <w:t>all of</w:t>
      </w:r>
      <w:proofErr w:type="gramEnd"/>
      <w:r w:rsidRPr="004644F0">
        <w:rPr>
          <w:rFonts w:cs="Calibri"/>
        </w:rPr>
        <w:t xml:space="preserve"> the students’ previous experience in statistics is drawn together in the study of the distribution of sample means. This is a topic that demonstrates the utility and power of statistics.</w:t>
      </w:r>
    </w:p>
    <w:p w14:paraId="6E99A3C9" w14:textId="77777777" w:rsidR="001279D9" w:rsidRPr="004644F0" w:rsidRDefault="001279D9" w:rsidP="000560B1">
      <w:pPr>
        <w:pStyle w:val="NoSpacing"/>
        <w:spacing w:line="264" w:lineRule="auto"/>
      </w:pPr>
      <w:r w:rsidRPr="004644F0">
        <w:lastRenderedPageBreak/>
        <w:t>Each unit includes:</w:t>
      </w:r>
    </w:p>
    <w:p w14:paraId="172D4DC2" w14:textId="77777777" w:rsidR="001279D9" w:rsidRPr="000560B1" w:rsidRDefault="001279D9">
      <w:pPr>
        <w:pStyle w:val="ListParagraph"/>
        <w:numPr>
          <w:ilvl w:val="0"/>
          <w:numId w:val="11"/>
        </w:numPr>
        <w:spacing w:line="264" w:lineRule="auto"/>
      </w:pPr>
      <w:r w:rsidRPr="000560B1">
        <w:t>a unit description – a short description of the focus of the unit</w:t>
      </w:r>
    </w:p>
    <w:p w14:paraId="400CC925" w14:textId="77777777" w:rsidR="001279D9" w:rsidRPr="000560B1" w:rsidRDefault="001279D9">
      <w:pPr>
        <w:pStyle w:val="ListParagraph"/>
        <w:numPr>
          <w:ilvl w:val="0"/>
          <w:numId w:val="11"/>
        </w:numPr>
        <w:spacing w:line="264" w:lineRule="auto"/>
      </w:pPr>
      <w:r w:rsidRPr="000560B1">
        <w:t xml:space="preserve">learning outcomes – a set of statements describing the learning expected </w:t>
      </w:r>
      <w:proofErr w:type="gramStart"/>
      <w:r w:rsidRPr="000560B1">
        <w:t>as a result of</w:t>
      </w:r>
      <w:proofErr w:type="gramEnd"/>
      <w:r w:rsidRPr="000560B1">
        <w:t xml:space="preserve"> studying the unit</w:t>
      </w:r>
    </w:p>
    <w:p w14:paraId="458D56B9" w14:textId="77777777" w:rsidR="001279D9" w:rsidRPr="000560B1" w:rsidRDefault="001279D9">
      <w:pPr>
        <w:pStyle w:val="ListParagraph"/>
        <w:numPr>
          <w:ilvl w:val="0"/>
          <w:numId w:val="11"/>
        </w:numPr>
        <w:spacing w:line="264" w:lineRule="auto"/>
      </w:pPr>
      <w:r w:rsidRPr="000560B1">
        <w:t>unit content – the content to be taught and learned.</w:t>
      </w:r>
    </w:p>
    <w:p w14:paraId="5A44DF95" w14:textId="77777777" w:rsidR="001279D9" w:rsidRPr="004644F0" w:rsidRDefault="001279D9" w:rsidP="000560B1">
      <w:pPr>
        <w:pStyle w:val="SCSAHeading3"/>
        <w:spacing w:line="264" w:lineRule="auto"/>
      </w:pPr>
      <w:bookmarkStart w:id="14" w:name="_Toc359503795"/>
      <w:bookmarkStart w:id="15" w:name="_Toc359505487"/>
      <w:bookmarkStart w:id="16" w:name="_Toc359483686"/>
      <w:bookmarkStart w:id="17" w:name="_Toc359415277"/>
      <w:r w:rsidRPr="004644F0">
        <w:t>Role of technology</w:t>
      </w:r>
    </w:p>
    <w:p w14:paraId="1F4231F2" w14:textId="77777777" w:rsidR="001279D9" w:rsidRPr="004644F0" w:rsidRDefault="001279D9" w:rsidP="000560B1">
      <w:pPr>
        <w:spacing w:line="264" w:lineRule="auto"/>
        <w:rPr>
          <w:rFonts w:cs="Calibri"/>
          <w:color w:val="000000"/>
        </w:rPr>
      </w:pPr>
      <w:r w:rsidRPr="004644F0">
        <w:rPr>
          <w:rFonts w:cs="Calibri"/>
          <w:color w:val="000000"/>
        </w:rPr>
        <w:t>It is assumed that students will have access to an extensive range of technological applications and techniques. If appropriately used, these have the potential to enhance the teaching and learning of mathematics. However, students also need to continue to develop skills that do not depend on technology. The ability to be able to choose when or when not to use some form of technology and to be able to work flexibly with technology are important skills in this course.</w:t>
      </w:r>
    </w:p>
    <w:p w14:paraId="4982CA16" w14:textId="0DC205D1" w:rsidR="001279D9" w:rsidRPr="006054A2" w:rsidRDefault="001279D9" w:rsidP="000560B1">
      <w:pPr>
        <w:pStyle w:val="SCSAHeading2"/>
        <w:spacing w:after="100" w:line="264" w:lineRule="auto"/>
      </w:pPr>
      <w:bookmarkStart w:id="18" w:name="_Toc110421313"/>
      <w:bookmarkStart w:id="19" w:name="_Toc236731507"/>
      <w:bookmarkEnd w:id="14"/>
      <w:bookmarkEnd w:id="15"/>
      <w:bookmarkEnd w:id="16"/>
      <w:bookmarkEnd w:id="17"/>
      <w:r w:rsidRPr="006054A2">
        <w:t xml:space="preserve">Representation of the </w:t>
      </w:r>
      <w:r w:rsidR="00B844BA">
        <w:t>G</w:t>
      </w:r>
      <w:r w:rsidRPr="006054A2">
        <w:t xml:space="preserve">eneral </w:t>
      </w:r>
      <w:r w:rsidR="00B844BA">
        <w:t>C</w:t>
      </w:r>
      <w:r w:rsidRPr="003463C7">
        <w:t>apabilities</w:t>
      </w:r>
      <w:bookmarkEnd w:id="18"/>
      <w:bookmarkEnd w:id="19"/>
    </w:p>
    <w:p w14:paraId="398F782C" w14:textId="18D9B7D1" w:rsidR="001279D9" w:rsidRDefault="00B844BA" w:rsidP="000560B1">
      <w:pPr>
        <w:spacing w:line="264" w:lineRule="auto"/>
      </w:pPr>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001279D9" w:rsidRPr="009C3CBD">
        <w:t xml:space="preserve"> Teachers should find opportunities to incorporate the following </w:t>
      </w:r>
      <w:r w:rsidR="00CB3627">
        <w:t>General C</w:t>
      </w:r>
      <w:r w:rsidR="001279D9" w:rsidRPr="009C3CBD">
        <w:t xml:space="preserve">apabilities into the teaching and learning program for the </w:t>
      </w:r>
      <w:bookmarkStart w:id="20" w:name="_Hlk197498480"/>
      <w:r w:rsidR="001279D9">
        <w:t xml:space="preserve">Mathematics </w:t>
      </w:r>
      <w:bookmarkStart w:id="21" w:name="_Hlk199422411"/>
      <w:r w:rsidR="001279D9" w:rsidRPr="00FD4560">
        <w:t>Specialist</w:t>
      </w:r>
      <w:r w:rsidR="001279D9" w:rsidRPr="002153BE">
        <w:t xml:space="preserve"> </w:t>
      </w:r>
      <w:bookmarkEnd w:id="21"/>
      <w:r w:rsidR="001279D9" w:rsidRPr="002153BE">
        <w:t xml:space="preserve">ATAR </w:t>
      </w:r>
      <w:bookmarkEnd w:id="20"/>
      <w:r w:rsidR="001279D9" w:rsidRPr="002153BE">
        <w:t>course</w:t>
      </w:r>
      <w:r w:rsidR="001279D9" w:rsidRPr="009C3CBD">
        <w:t>.</w:t>
      </w:r>
    </w:p>
    <w:p w14:paraId="50020314" w14:textId="77777777" w:rsidR="001279D9" w:rsidRPr="009C3CBD" w:rsidRDefault="001279D9" w:rsidP="000560B1">
      <w:pPr>
        <w:pStyle w:val="SCSAHeading3"/>
        <w:spacing w:after="100" w:line="264" w:lineRule="auto"/>
      </w:pPr>
      <w:r w:rsidRPr="009C3CBD">
        <w:t>Critical and creative thinking</w:t>
      </w:r>
    </w:p>
    <w:p w14:paraId="783D00F6" w14:textId="77777777" w:rsidR="001279D9" w:rsidRDefault="001279D9" w:rsidP="000560B1">
      <w:pPr>
        <w:spacing w:line="264" w:lineRule="auto"/>
      </w:pPr>
      <w:r w:rsidRPr="006C3ED6">
        <w:t xml:space="preserve">Students identify and clarify information from a range of sources, including visual information and digital sources. They identify the relevant aspects of a concept or problem, understanding that a single mathematical process </w:t>
      </w:r>
      <w:r w:rsidRPr="00B61F3F">
        <w:t>can</w:t>
      </w:r>
      <w:r w:rsidRPr="006C3ED6">
        <w:t xml:space="preserve"> </w:t>
      </w:r>
      <w:r w:rsidRPr="00DF7D24">
        <w:t>be</w:t>
      </w:r>
      <w:r w:rsidRPr="006C3ED6">
        <w:t xml:space="preserve"> used in seemingly different situations and that approaches may change depending on the context or nature of the problem. </w:t>
      </w:r>
      <w:r>
        <w:t>Students</w:t>
      </w:r>
      <w:r w:rsidRPr="006C3ED6">
        <w:t xml:space="preserve"> draw conclusions and make choices when completing tasks by connecting evidence from within and across the mathematical content to provide reasons and evaluate arguments for choices made.</w:t>
      </w:r>
    </w:p>
    <w:p w14:paraId="575AD062" w14:textId="77777777" w:rsidR="001279D9" w:rsidRPr="009C3CBD" w:rsidRDefault="001279D9" w:rsidP="000560B1">
      <w:pPr>
        <w:pStyle w:val="SCSAHeading3"/>
        <w:spacing w:after="100" w:line="264" w:lineRule="auto"/>
      </w:pPr>
      <w:r w:rsidRPr="009C3CBD">
        <w:t>Digital literacy</w:t>
      </w:r>
    </w:p>
    <w:p w14:paraId="51F9128C" w14:textId="77777777" w:rsidR="001279D9" w:rsidRPr="000560B1" w:rsidRDefault="001279D9" w:rsidP="000560B1">
      <w:pPr>
        <w:spacing w:line="264" w:lineRule="auto"/>
      </w:pPr>
      <w:r w:rsidRPr="00045550">
        <w:t>Students use appropriate digital tools to support the development of mathematical understanding and</w:t>
      </w:r>
      <w:r>
        <w:t xml:space="preserve"> </w:t>
      </w:r>
      <w:r w:rsidRPr="00045550">
        <w:t>apply mathematical knowledge to a range of problems. They use technologies aligned with areas of work they may be involved</w:t>
      </w:r>
      <w:r>
        <w:t xml:space="preserve"> with</w:t>
      </w:r>
      <w:r w:rsidRPr="00045550">
        <w:t xml:space="preserve">, such as statistical and graphical analysis, generation of algorithms, algebraic manipulation and complex calculations. </w:t>
      </w:r>
      <w:r>
        <w:t>Students</w:t>
      </w:r>
      <w:r w:rsidRPr="00045550">
        <w:t xml:space="preserve"> use digital tools to make connections between mathematical theory, practice and application.</w:t>
      </w:r>
    </w:p>
    <w:p w14:paraId="5B49619F" w14:textId="77777777" w:rsidR="001279D9" w:rsidRPr="009C3CBD" w:rsidRDefault="001279D9" w:rsidP="001279D9">
      <w:pPr>
        <w:pStyle w:val="SCSAHeading3"/>
        <w:spacing w:after="100" w:line="262" w:lineRule="auto"/>
      </w:pPr>
      <w:r w:rsidRPr="009C3CBD">
        <w:t>Literacy</w:t>
      </w:r>
    </w:p>
    <w:p w14:paraId="2932E5A8" w14:textId="77777777" w:rsidR="001279D9" w:rsidRPr="000560B1" w:rsidRDefault="001279D9" w:rsidP="001279D9">
      <w:r>
        <w:t>Students develop l</w:t>
      </w:r>
      <w:r w:rsidRPr="001A5814">
        <w:t xml:space="preserve">iteracy skills and strategies </w:t>
      </w:r>
      <w:r>
        <w:t xml:space="preserve">that </w:t>
      </w:r>
      <w:r w:rsidRPr="001A5814">
        <w:t xml:space="preserve">enable </w:t>
      </w:r>
      <w:r>
        <w:t>them</w:t>
      </w:r>
      <w:r w:rsidRPr="001A5814">
        <w:t xml:space="preserve"> to express, interpret and communicate complex mathematical information, ideas and processes. Mathematics provides a specific and rich context for students to develop their ability to read, write, visualise and talk about complex situations involving a range of mathematical ideas. </w:t>
      </w:r>
      <w:r>
        <w:t>They</w:t>
      </w:r>
      <w:r w:rsidRPr="001A5814">
        <w:t xml:space="preserve"> apply and further develop their literacy skills and strategies by shifting between verbal, graphical, numerical and symbolic forms of representing problems to formulate, understand and solve problems and communicate results. Students learn to communicate their findings in different ways, using multiple systems of representation to illustrate the relationships they have observed or </w:t>
      </w:r>
      <w:r w:rsidRPr="000560B1">
        <w:t>constructed.</w:t>
      </w:r>
    </w:p>
    <w:p w14:paraId="20A13028" w14:textId="77777777" w:rsidR="001279D9" w:rsidRPr="009C3CBD" w:rsidRDefault="001279D9" w:rsidP="001279D9">
      <w:pPr>
        <w:pStyle w:val="SCSAHeading3"/>
        <w:spacing w:after="100" w:line="262" w:lineRule="auto"/>
      </w:pPr>
      <w:r w:rsidRPr="009C3CBD">
        <w:lastRenderedPageBreak/>
        <w:t>Numeracy</w:t>
      </w:r>
    </w:p>
    <w:p w14:paraId="62C12501" w14:textId="77777777" w:rsidR="001279D9" w:rsidRPr="000560B1" w:rsidRDefault="001279D9" w:rsidP="001279D9">
      <w:r w:rsidRPr="00DF7D24">
        <w:t xml:space="preserve">Students who undertake this course are expected to have mastered all fundamental aspects of </w:t>
      </w:r>
      <w:r>
        <w:t>n</w:t>
      </w:r>
      <w:r w:rsidRPr="00DF7D24">
        <w:t xml:space="preserve">umeracy before progressing to more advanced mathematical studies, where their numeracy skills are further extended and applied in increasingly complex and </w:t>
      </w:r>
      <w:r w:rsidRPr="000560B1">
        <w:t>specialised contexts.</w:t>
      </w:r>
    </w:p>
    <w:p w14:paraId="1A124613" w14:textId="5071107F" w:rsidR="001279D9" w:rsidRPr="009C3CBD" w:rsidRDefault="001279D9" w:rsidP="00FB2D0F">
      <w:pPr>
        <w:pStyle w:val="SCSAHeading2"/>
      </w:pPr>
      <w:bookmarkStart w:id="22" w:name="_Toc236731508"/>
      <w:r w:rsidRPr="009C3CBD">
        <w:t xml:space="preserve">Addressing the other </w:t>
      </w:r>
      <w:r w:rsidR="00B844BA">
        <w:t>G</w:t>
      </w:r>
      <w:r w:rsidRPr="009C3CBD">
        <w:t xml:space="preserve">eneral </w:t>
      </w:r>
      <w:r w:rsidR="00B844BA">
        <w:t>C</w:t>
      </w:r>
      <w:r w:rsidRPr="009C3CBD">
        <w:t>apabilities</w:t>
      </w:r>
      <w:bookmarkEnd w:id="22"/>
    </w:p>
    <w:p w14:paraId="4A16FDC0" w14:textId="0AD92F1B" w:rsidR="001279D9" w:rsidRPr="009C3CBD" w:rsidRDefault="001279D9" w:rsidP="001279D9">
      <w:pPr>
        <w:spacing w:after="100"/>
      </w:pPr>
      <w:r w:rsidRPr="009C3CBD">
        <w:t xml:space="preserve">Although the following </w:t>
      </w:r>
      <w:r w:rsidR="00B844BA">
        <w:t>G</w:t>
      </w:r>
      <w:r w:rsidRPr="009C3CBD">
        <w:t xml:space="preserve">eneral </w:t>
      </w:r>
      <w:r w:rsidR="00B844BA">
        <w:t>C</w:t>
      </w:r>
      <w:r w:rsidRPr="009C3CBD">
        <w:t xml:space="preserve">apabilities have not been identified as a focus in </w:t>
      </w:r>
      <w:r w:rsidRPr="0097302F">
        <w:t xml:space="preserve">the Mathematics </w:t>
      </w:r>
      <w:r w:rsidRPr="00FD4560">
        <w:t>Specialist</w:t>
      </w:r>
      <w:r w:rsidRPr="0097302F">
        <w:t xml:space="preserve"> ATAR Year </w:t>
      </w:r>
      <w:r>
        <w:t>12</w:t>
      </w:r>
      <w:r w:rsidRPr="0097302F">
        <w:t xml:space="preserve"> </w:t>
      </w:r>
      <w:r>
        <w:rPr>
          <w:noProof/>
        </w:rPr>
        <w:t>syllabus</w:t>
      </w:r>
      <w:r w:rsidRPr="009C3CBD">
        <w:t xml:space="preserve">, teachers may find opportunities to incorporate </w:t>
      </w:r>
      <w:r w:rsidR="00B844BA">
        <w:t>them</w:t>
      </w:r>
      <w:r w:rsidRPr="009C3CBD">
        <w:t xml:space="preserve"> into the teaching and learning program.</w:t>
      </w:r>
    </w:p>
    <w:p w14:paraId="6F118717" w14:textId="77777777" w:rsidR="001279D9" w:rsidRPr="000560B1" w:rsidRDefault="001279D9">
      <w:pPr>
        <w:pStyle w:val="ListParagraph"/>
        <w:numPr>
          <w:ilvl w:val="0"/>
          <w:numId w:val="12"/>
        </w:numPr>
      </w:pPr>
      <w:r w:rsidRPr="000560B1">
        <w:t>Ethical understanding</w:t>
      </w:r>
    </w:p>
    <w:p w14:paraId="0E785D1E" w14:textId="77777777" w:rsidR="001279D9" w:rsidRPr="000560B1" w:rsidRDefault="001279D9">
      <w:pPr>
        <w:pStyle w:val="ListParagraph"/>
        <w:numPr>
          <w:ilvl w:val="0"/>
          <w:numId w:val="12"/>
        </w:numPr>
      </w:pPr>
      <w:r w:rsidRPr="000560B1">
        <w:t>Intercultural understanding</w:t>
      </w:r>
    </w:p>
    <w:p w14:paraId="3A9900C5" w14:textId="5194986B" w:rsidR="001279D9" w:rsidRPr="000560B1" w:rsidRDefault="001279D9">
      <w:pPr>
        <w:pStyle w:val="ListParagraph"/>
        <w:numPr>
          <w:ilvl w:val="0"/>
          <w:numId w:val="12"/>
        </w:numPr>
      </w:pPr>
      <w:r w:rsidRPr="000560B1">
        <w:t>Personal and social capability</w:t>
      </w:r>
    </w:p>
    <w:p w14:paraId="1ABF5A3D" w14:textId="2CC4DBB5" w:rsidR="00FB2D0F" w:rsidRDefault="001279D9" w:rsidP="001279D9">
      <w:pPr>
        <w:spacing w:after="100" w:line="262" w:lineRule="auto"/>
      </w:pPr>
      <w:r w:rsidRPr="002F0598">
        <w:t>Such opportunities</w:t>
      </w:r>
      <w:r w:rsidRPr="009C3CBD">
        <w:t xml:space="preserve"> may occur through the application of different contexts, pedagogical practices and/or assessment strategies that relate to the syllabus as part of the teaching and learning program.</w:t>
      </w:r>
    </w:p>
    <w:p w14:paraId="39F59361" w14:textId="499CD142" w:rsidR="001279D9" w:rsidRPr="009C3CBD" w:rsidRDefault="001279D9" w:rsidP="001279D9">
      <w:pPr>
        <w:pStyle w:val="SCSAHeading3"/>
      </w:pPr>
      <w:r w:rsidRPr="009C3CBD">
        <w:t xml:space="preserve">Summary representation of the </w:t>
      </w:r>
      <w:r w:rsidR="00B844BA">
        <w:t>G</w:t>
      </w:r>
      <w:r w:rsidRPr="009C3CBD">
        <w:t xml:space="preserve">eneral </w:t>
      </w:r>
      <w:r w:rsidR="00B844BA">
        <w:t>C</w:t>
      </w:r>
      <w:r w:rsidRPr="009C3CBD">
        <w:t xml:space="preserve">apabilities in the </w:t>
      </w:r>
      <w:r>
        <w:t xml:space="preserve">Mathematics </w:t>
      </w:r>
      <w:r w:rsidRPr="00FD4560">
        <w:t>Specialist</w:t>
      </w:r>
      <w:r w:rsidRPr="007C4E4E">
        <w:t xml:space="preserve"> ATAR</w:t>
      </w:r>
      <w:r>
        <w:t xml:space="preserve"> </w:t>
      </w:r>
      <w:r w:rsidRPr="009C3CBD">
        <w:t>course</w:t>
      </w:r>
    </w:p>
    <w:p w14:paraId="6A15B52D" w14:textId="77777777" w:rsidR="00B844BA" w:rsidRDefault="00B844BA" w:rsidP="00B844BA">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79"/>
        <w:gridCol w:w="3068"/>
        <w:gridCol w:w="851"/>
        <w:gridCol w:w="598"/>
        <w:gridCol w:w="594"/>
        <w:gridCol w:w="595"/>
        <w:gridCol w:w="593"/>
        <w:gridCol w:w="592"/>
        <w:gridCol w:w="592"/>
        <w:gridCol w:w="598"/>
      </w:tblGrid>
      <w:tr w:rsidR="001279D9" w:rsidRPr="006A76EA" w14:paraId="17675107" w14:textId="77777777" w:rsidTr="00F10072">
        <w:trPr>
          <w:cnfStyle w:val="100000000000" w:firstRow="1" w:lastRow="0" w:firstColumn="0" w:lastColumn="0" w:oddVBand="0" w:evenVBand="0" w:oddHBand="0" w:evenHBand="0" w:firstRowFirstColumn="0" w:firstRowLastColumn="0" w:lastRowFirstColumn="0" w:lastRowLastColumn="0"/>
          <w:trHeight w:val="261"/>
        </w:trPr>
        <w:tc>
          <w:tcPr>
            <w:tcW w:w="997" w:type="dxa"/>
            <w:vMerge w:val="restart"/>
          </w:tcPr>
          <w:p w14:paraId="7D99BAA3" w14:textId="77777777" w:rsidR="001279D9" w:rsidRPr="006A76EA" w:rsidRDefault="001279D9" w:rsidP="00F10072">
            <w:pPr>
              <w:spacing w:after="100" w:afterAutospacing="1"/>
              <w:rPr>
                <w:b w:val="0"/>
                <w:bCs/>
              </w:rPr>
            </w:pPr>
            <w:bookmarkStart w:id="23" w:name="_Hlk197439578"/>
            <w:r w:rsidRPr="006A76EA">
              <w:rPr>
                <w:bCs/>
              </w:rPr>
              <w:t>Year</w:t>
            </w:r>
          </w:p>
        </w:tc>
        <w:tc>
          <w:tcPr>
            <w:tcW w:w="3144" w:type="dxa"/>
            <w:vMerge w:val="restart"/>
          </w:tcPr>
          <w:p w14:paraId="0D99FE26" w14:textId="77777777" w:rsidR="001279D9" w:rsidRPr="006A76EA" w:rsidRDefault="001279D9" w:rsidP="00D91716">
            <w:pPr>
              <w:spacing w:after="100" w:afterAutospacing="1"/>
              <w:rPr>
                <w:b w:val="0"/>
                <w:bCs/>
              </w:rPr>
            </w:pPr>
            <w:r w:rsidRPr="006A76EA">
              <w:rPr>
                <w:bCs/>
              </w:rPr>
              <w:t>Course</w:t>
            </w:r>
          </w:p>
        </w:tc>
        <w:tc>
          <w:tcPr>
            <w:tcW w:w="854" w:type="dxa"/>
            <w:vMerge w:val="restart"/>
          </w:tcPr>
          <w:p w14:paraId="67B79FE4" w14:textId="77777777" w:rsidR="001279D9" w:rsidRPr="006A76EA" w:rsidRDefault="001279D9" w:rsidP="00F10072">
            <w:pPr>
              <w:spacing w:after="100" w:afterAutospacing="1"/>
              <w:rPr>
                <w:b w:val="0"/>
                <w:bCs/>
              </w:rPr>
            </w:pPr>
            <w:r w:rsidRPr="006A76EA">
              <w:rPr>
                <w:bCs/>
              </w:rPr>
              <w:t xml:space="preserve">Course </w:t>
            </w:r>
            <w:r>
              <w:rPr>
                <w:bCs/>
              </w:rPr>
              <w:t>t</w:t>
            </w:r>
            <w:r w:rsidRPr="006A76EA">
              <w:rPr>
                <w:bCs/>
              </w:rPr>
              <w:t>ype</w:t>
            </w:r>
          </w:p>
        </w:tc>
        <w:tc>
          <w:tcPr>
            <w:tcW w:w="4207" w:type="dxa"/>
            <w:gridSpan w:val="7"/>
          </w:tcPr>
          <w:p w14:paraId="0A7DCE7D" w14:textId="51C1FE6D" w:rsidR="001279D9" w:rsidRPr="006A76EA" w:rsidRDefault="001279D9" w:rsidP="00F10072">
            <w:pPr>
              <w:spacing w:after="100" w:afterAutospacing="1"/>
              <w:jc w:val="center"/>
              <w:rPr>
                <w:b w:val="0"/>
                <w:bCs/>
              </w:rPr>
            </w:pPr>
            <w:r w:rsidRPr="006A76EA">
              <w:rPr>
                <w:bCs/>
              </w:rPr>
              <w:t xml:space="preserve">General </w:t>
            </w:r>
            <w:r w:rsidR="00B844BA">
              <w:rPr>
                <w:bCs/>
              </w:rPr>
              <w:t>C</w:t>
            </w:r>
            <w:r w:rsidRPr="006A76EA">
              <w:rPr>
                <w:bCs/>
              </w:rPr>
              <w:t>apabilities</w:t>
            </w:r>
          </w:p>
        </w:tc>
      </w:tr>
      <w:tr w:rsidR="001279D9" w:rsidRPr="006A76EA" w14:paraId="45151CDE" w14:textId="77777777" w:rsidTr="00F10072">
        <w:trPr>
          <w:trHeight w:val="142"/>
        </w:trPr>
        <w:tc>
          <w:tcPr>
            <w:tcW w:w="997" w:type="dxa"/>
            <w:vMerge/>
          </w:tcPr>
          <w:p w14:paraId="719C352F" w14:textId="77777777" w:rsidR="001279D9" w:rsidRPr="006A76EA" w:rsidRDefault="001279D9" w:rsidP="00F10072">
            <w:pPr>
              <w:spacing w:after="100" w:afterAutospacing="1"/>
              <w:rPr>
                <w:b/>
                <w:bCs/>
              </w:rPr>
            </w:pPr>
          </w:p>
        </w:tc>
        <w:tc>
          <w:tcPr>
            <w:tcW w:w="3144" w:type="dxa"/>
            <w:vMerge/>
          </w:tcPr>
          <w:p w14:paraId="10B13C65" w14:textId="77777777" w:rsidR="001279D9" w:rsidRPr="006A76EA" w:rsidRDefault="001279D9" w:rsidP="00D91716">
            <w:pPr>
              <w:spacing w:after="100" w:afterAutospacing="1"/>
              <w:rPr>
                <w:b/>
                <w:bCs/>
              </w:rPr>
            </w:pPr>
          </w:p>
        </w:tc>
        <w:tc>
          <w:tcPr>
            <w:tcW w:w="854" w:type="dxa"/>
            <w:vMerge/>
          </w:tcPr>
          <w:p w14:paraId="7A66ACF4" w14:textId="77777777" w:rsidR="001279D9" w:rsidRPr="006A76EA" w:rsidRDefault="001279D9" w:rsidP="00F10072">
            <w:pPr>
              <w:spacing w:after="100" w:afterAutospacing="1"/>
              <w:rPr>
                <w:b/>
                <w:bCs/>
              </w:rPr>
            </w:pPr>
          </w:p>
        </w:tc>
        <w:tc>
          <w:tcPr>
            <w:tcW w:w="601" w:type="dxa"/>
          </w:tcPr>
          <w:p w14:paraId="50060AAB" w14:textId="77777777" w:rsidR="001279D9" w:rsidRPr="006A76EA" w:rsidRDefault="001279D9" w:rsidP="00F10072">
            <w:pPr>
              <w:spacing w:after="100" w:afterAutospacing="1"/>
              <w:jc w:val="center"/>
              <w:rPr>
                <w:b/>
                <w:bCs/>
              </w:rPr>
            </w:pPr>
            <w:r>
              <w:rPr>
                <w:b/>
                <w:bCs/>
              </w:rPr>
              <w:t>CCT</w:t>
            </w:r>
          </w:p>
        </w:tc>
        <w:tc>
          <w:tcPr>
            <w:tcW w:w="601" w:type="dxa"/>
          </w:tcPr>
          <w:p w14:paraId="12D4300B" w14:textId="77777777" w:rsidR="001279D9" w:rsidRPr="006A76EA" w:rsidRDefault="001279D9" w:rsidP="00F10072">
            <w:pPr>
              <w:spacing w:after="100" w:afterAutospacing="1"/>
              <w:jc w:val="center"/>
              <w:rPr>
                <w:b/>
                <w:bCs/>
              </w:rPr>
            </w:pPr>
            <w:r>
              <w:rPr>
                <w:b/>
                <w:bCs/>
              </w:rPr>
              <w:t>DL</w:t>
            </w:r>
          </w:p>
        </w:tc>
        <w:tc>
          <w:tcPr>
            <w:tcW w:w="601" w:type="dxa"/>
          </w:tcPr>
          <w:p w14:paraId="7143DB61" w14:textId="77777777" w:rsidR="001279D9" w:rsidRPr="006A76EA" w:rsidRDefault="001279D9" w:rsidP="00F10072">
            <w:pPr>
              <w:spacing w:after="100" w:afterAutospacing="1"/>
              <w:jc w:val="center"/>
              <w:rPr>
                <w:b/>
                <w:bCs/>
              </w:rPr>
            </w:pPr>
            <w:r>
              <w:rPr>
                <w:b/>
                <w:bCs/>
              </w:rPr>
              <w:t>EU</w:t>
            </w:r>
          </w:p>
        </w:tc>
        <w:tc>
          <w:tcPr>
            <w:tcW w:w="601" w:type="dxa"/>
          </w:tcPr>
          <w:p w14:paraId="5343F9B8" w14:textId="77777777" w:rsidR="001279D9" w:rsidRPr="006A76EA" w:rsidRDefault="001279D9" w:rsidP="00F10072">
            <w:pPr>
              <w:spacing w:after="100" w:afterAutospacing="1"/>
              <w:jc w:val="center"/>
              <w:rPr>
                <w:b/>
                <w:bCs/>
              </w:rPr>
            </w:pPr>
            <w:r>
              <w:rPr>
                <w:b/>
                <w:bCs/>
              </w:rPr>
              <w:t>IU</w:t>
            </w:r>
          </w:p>
        </w:tc>
        <w:tc>
          <w:tcPr>
            <w:tcW w:w="601" w:type="dxa"/>
          </w:tcPr>
          <w:p w14:paraId="71CFEDD2" w14:textId="77777777" w:rsidR="001279D9" w:rsidRPr="006A76EA" w:rsidRDefault="001279D9" w:rsidP="00F10072">
            <w:pPr>
              <w:spacing w:after="100" w:afterAutospacing="1"/>
              <w:jc w:val="center"/>
              <w:rPr>
                <w:b/>
                <w:bCs/>
              </w:rPr>
            </w:pPr>
            <w:r>
              <w:rPr>
                <w:b/>
                <w:bCs/>
              </w:rPr>
              <w:t>L</w:t>
            </w:r>
          </w:p>
        </w:tc>
        <w:tc>
          <w:tcPr>
            <w:tcW w:w="601" w:type="dxa"/>
          </w:tcPr>
          <w:p w14:paraId="50E3734B" w14:textId="77777777" w:rsidR="001279D9" w:rsidRPr="006A76EA" w:rsidRDefault="001279D9" w:rsidP="00F10072">
            <w:pPr>
              <w:spacing w:after="100" w:afterAutospacing="1"/>
              <w:jc w:val="center"/>
              <w:rPr>
                <w:b/>
                <w:bCs/>
              </w:rPr>
            </w:pPr>
            <w:r>
              <w:rPr>
                <w:b/>
                <w:bCs/>
              </w:rPr>
              <w:t>N</w:t>
            </w:r>
          </w:p>
        </w:tc>
        <w:tc>
          <w:tcPr>
            <w:tcW w:w="601" w:type="dxa"/>
          </w:tcPr>
          <w:p w14:paraId="40CAF490" w14:textId="77777777" w:rsidR="001279D9" w:rsidRPr="006A76EA" w:rsidRDefault="001279D9" w:rsidP="00F10072">
            <w:pPr>
              <w:spacing w:after="100" w:afterAutospacing="1"/>
              <w:jc w:val="center"/>
              <w:rPr>
                <w:b/>
                <w:bCs/>
              </w:rPr>
            </w:pPr>
            <w:r>
              <w:rPr>
                <w:b/>
                <w:bCs/>
              </w:rPr>
              <w:t>PSC</w:t>
            </w:r>
          </w:p>
        </w:tc>
      </w:tr>
      <w:bookmarkEnd w:id="23"/>
      <w:tr w:rsidR="001279D9" w14:paraId="439F145B" w14:textId="77777777" w:rsidTr="00F10072">
        <w:trPr>
          <w:trHeight w:val="261"/>
        </w:trPr>
        <w:tc>
          <w:tcPr>
            <w:tcW w:w="997" w:type="dxa"/>
          </w:tcPr>
          <w:p w14:paraId="56014158" w14:textId="77777777" w:rsidR="001279D9" w:rsidRDefault="001279D9" w:rsidP="00F10072">
            <w:pPr>
              <w:spacing w:after="100" w:afterAutospacing="1"/>
            </w:pPr>
            <w:r>
              <w:t>Year 11</w:t>
            </w:r>
          </w:p>
        </w:tc>
        <w:tc>
          <w:tcPr>
            <w:tcW w:w="3144" w:type="dxa"/>
          </w:tcPr>
          <w:p w14:paraId="0934BEDD" w14:textId="77777777" w:rsidR="001279D9" w:rsidRDefault="001279D9" w:rsidP="00D91716">
            <w:pPr>
              <w:spacing w:after="100" w:afterAutospacing="1"/>
            </w:pPr>
            <w:r w:rsidRPr="006778F0">
              <w:t xml:space="preserve">Mathematics </w:t>
            </w:r>
            <w:r w:rsidRPr="00FD4560">
              <w:t>Specialist</w:t>
            </w:r>
            <w:r w:rsidRPr="006778F0">
              <w:t xml:space="preserve"> </w:t>
            </w:r>
            <w:r>
              <w:t>(AEMAS)</w:t>
            </w:r>
          </w:p>
        </w:tc>
        <w:tc>
          <w:tcPr>
            <w:tcW w:w="854" w:type="dxa"/>
          </w:tcPr>
          <w:p w14:paraId="478ADB5B" w14:textId="77777777" w:rsidR="001279D9" w:rsidRDefault="001279D9" w:rsidP="00F10072">
            <w:pPr>
              <w:spacing w:after="100" w:afterAutospacing="1"/>
            </w:pPr>
            <w:r>
              <w:t>ATAR</w:t>
            </w:r>
          </w:p>
        </w:tc>
        <w:tc>
          <w:tcPr>
            <w:tcW w:w="601" w:type="dxa"/>
            <w:vAlign w:val="center"/>
          </w:tcPr>
          <w:p w14:paraId="350E1F4E" w14:textId="77777777" w:rsidR="001279D9" w:rsidRPr="00F02E58" w:rsidRDefault="001279D9" w:rsidP="00F10072">
            <w:pPr>
              <w:spacing w:after="100" w:afterAutospacing="1"/>
              <w:jc w:val="center"/>
            </w:pPr>
            <w:r w:rsidRPr="00F02E58">
              <w:sym w:font="Wingdings" w:char="F0FC"/>
            </w:r>
          </w:p>
        </w:tc>
        <w:tc>
          <w:tcPr>
            <w:tcW w:w="601" w:type="dxa"/>
            <w:vAlign w:val="center"/>
          </w:tcPr>
          <w:p w14:paraId="79D3C6BA" w14:textId="77777777" w:rsidR="001279D9" w:rsidRPr="00F02E58" w:rsidRDefault="001279D9" w:rsidP="00F10072">
            <w:pPr>
              <w:spacing w:after="100" w:afterAutospacing="1"/>
              <w:jc w:val="center"/>
            </w:pPr>
            <w:r w:rsidRPr="00F02E58">
              <w:sym w:font="Wingdings" w:char="F0FC"/>
            </w:r>
          </w:p>
        </w:tc>
        <w:tc>
          <w:tcPr>
            <w:tcW w:w="601" w:type="dxa"/>
            <w:shd w:val="clear" w:color="auto" w:fill="DECFE8" w:themeFill="accent5"/>
            <w:vAlign w:val="center"/>
          </w:tcPr>
          <w:p w14:paraId="4C7BD424" w14:textId="77777777" w:rsidR="001279D9" w:rsidRPr="00F02E58" w:rsidRDefault="001279D9" w:rsidP="00F10072">
            <w:pPr>
              <w:spacing w:after="100" w:afterAutospacing="1"/>
              <w:jc w:val="center"/>
            </w:pPr>
          </w:p>
        </w:tc>
        <w:tc>
          <w:tcPr>
            <w:tcW w:w="601" w:type="dxa"/>
            <w:shd w:val="clear" w:color="auto" w:fill="DECFE8" w:themeFill="accent5"/>
            <w:vAlign w:val="center"/>
          </w:tcPr>
          <w:p w14:paraId="45864B9C" w14:textId="77777777" w:rsidR="001279D9" w:rsidRPr="00F02E58" w:rsidRDefault="001279D9" w:rsidP="00F10072">
            <w:pPr>
              <w:spacing w:after="100" w:afterAutospacing="1"/>
              <w:jc w:val="center"/>
            </w:pPr>
          </w:p>
        </w:tc>
        <w:tc>
          <w:tcPr>
            <w:tcW w:w="601" w:type="dxa"/>
            <w:vAlign w:val="center"/>
          </w:tcPr>
          <w:p w14:paraId="4C0F740A" w14:textId="77777777" w:rsidR="001279D9" w:rsidRDefault="001279D9" w:rsidP="00F10072">
            <w:pPr>
              <w:spacing w:after="100" w:afterAutospacing="1"/>
              <w:jc w:val="center"/>
            </w:pPr>
            <w:r w:rsidRPr="00F02E58">
              <w:sym w:font="Wingdings" w:char="F0FC"/>
            </w:r>
          </w:p>
        </w:tc>
        <w:tc>
          <w:tcPr>
            <w:tcW w:w="601" w:type="dxa"/>
            <w:vAlign w:val="center"/>
          </w:tcPr>
          <w:p w14:paraId="07E391B5" w14:textId="77777777" w:rsidR="001279D9" w:rsidRDefault="001279D9" w:rsidP="00F10072">
            <w:pPr>
              <w:spacing w:after="100" w:afterAutospacing="1"/>
              <w:jc w:val="center"/>
            </w:pPr>
            <w:r w:rsidRPr="00F02E58">
              <w:sym w:font="Wingdings" w:char="F0FC"/>
            </w:r>
          </w:p>
        </w:tc>
        <w:tc>
          <w:tcPr>
            <w:tcW w:w="601" w:type="dxa"/>
            <w:shd w:val="clear" w:color="auto" w:fill="DECFE8" w:themeFill="accent5"/>
            <w:vAlign w:val="center"/>
          </w:tcPr>
          <w:p w14:paraId="405979B6" w14:textId="77777777" w:rsidR="001279D9" w:rsidRDefault="001279D9" w:rsidP="00F10072">
            <w:pPr>
              <w:spacing w:after="100" w:afterAutospacing="1"/>
              <w:jc w:val="center"/>
            </w:pPr>
          </w:p>
        </w:tc>
      </w:tr>
      <w:tr w:rsidR="001279D9" w14:paraId="72C60697" w14:textId="77777777" w:rsidTr="00F10072">
        <w:trPr>
          <w:trHeight w:val="261"/>
        </w:trPr>
        <w:tc>
          <w:tcPr>
            <w:tcW w:w="997" w:type="dxa"/>
          </w:tcPr>
          <w:p w14:paraId="48DCCDB6" w14:textId="77777777" w:rsidR="001279D9" w:rsidRDefault="001279D9" w:rsidP="00F10072">
            <w:pPr>
              <w:spacing w:after="100" w:afterAutospacing="1"/>
            </w:pPr>
            <w:r>
              <w:t>Year 12</w:t>
            </w:r>
          </w:p>
        </w:tc>
        <w:tc>
          <w:tcPr>
            <w:tcW w:w="3144" w:type="dxa"/>
          </w:tcPr>
          <w:p w14:paraId="59CC931C" w14:textId="77777777" w:rsidR="001279D9" w:rsidRDefault="001279D9" w:rsidP="00D91716">
            <w:pPr>
              <w:spacing w:after="100" w:afterAutospacing="1"/>
            </w:pPr>
            <w:r w:rsidRPr="006778F0">
              <w:t xml:space="preserve">Mathematics </w:t>
            </w:r>
            <w:r w:rsidRPr="00FD4560">
              <w:t>Specialist</w:t>
            </w:r>
            <w:r w:rsidRPr="001F680A">
              <w:t xml:space="preserve"> (ATMA</w:t>
            </w:r>
            <w:r>
              <w:t>S</w:t>
            </w:r>
            <w:r w:rsidRPr="001F680A">
              <w:t>)</w:t>
            </w:r>
          </w:p>
        </w:tc>
        <w:tc>
          <w:tcPr>
            <w:tcW w:w="854" w:type="dxa"/>
          </w:tcPr>
          <w:p w14:paraId="18348AC4" w14:textId="77777777" w:rsidR="001279D9" w:rsidRDefault="001279D9" w:rsidP="00F10072">
            <w:pPr>
              <w:spacing w:after="100" w:afterAutospacing="1"/>
            </w:pPr>
            <w:r>
              <w:t>ATAR</w:t>
            </w:r>
          </w:p>
        </w:tc>
        <w:tc>
          <w:tcPr>
            <w:tcW w:w="601" w:type="dxa"/>
            <w:vAlign w:val="center"/>
          </w:tcPr>
          <w:p w14:paraId="32BC42C4" w14:textId="77777777" w:rsidR="001279D9" w:rsidRPr="00F02E58" w:rsidRDefault="001279D9" w:rsidP="00F10072">
            <w:pPr>
              <w:spacing w:after="100" w:afterAutospacing="1"/>
              <w:jc w:val="center"/>
            </w:pPr>
            <w:r w:rsidRPr="00F02E58">
              <w:sym w:font="Wingdings" w:char="F0FC"/>
            </w:r>
          </w:p>
        </w:tc>
        <w:tc>
          <w:tcPr>
            <w:tcW w:w="601" w:type="dxa"/>
            <w:vAlign w:val="center"/>
          </w:tcPr>
          <w:p w14:paraId="7B5A3091" w14:textId="77777777" w:rsidR="001279D9" w:rsidRPr="00F02E58" w:rsidRDefault="001279D9" w:rsidP="00F10072">
            <w:pPr>
              <w:spacing w:after="100" w:afterAutospacing="1"/>
              <w:jc w:val="center"/>
            </w:pPr>
            <w:r w:rsidRPr="00F02E58">
              <w:sym w:font="Wingdings" w:char="F0FC"/>
            </w:r>
          </w:p>
        </w:tc>
        <w:tc>
          <w:tcPr>
            <w:tcW w:w="601" w:type="dxa"/>
            <w:shd w:val="clear" w:color="auto" w:fill="DECFE8" w:themeFill="accent5"/>
            <w:vAlign w:val="center"/>
          </w:tcPr>
          <w:p w14:paraId="4E0622EF" w14:textId="77777777" w:rsidR="001279D9" w:rsidRPr="00F02E58" w:rsidRDefault="001279D9" w:rsidP="00F10072">
            <w:pPr>
              <w:spacing w:after="100" w:afterAutospacing="1"/>
              <w:jc w:val="center"/>
            </w:pPr>
          </w:p>
        </w:tc>
        <w:tc>
          <w:tcPr>
            <w:tcW w:w="601" w:type="dxa"/>
            <w:shd w:val="clear" w:color="auto" w:fill="DECFE8" w:themeFill="accent5"/>
            <w:vAlign w:val="center"/>
          </w:tcPr>
          <w:p w14:paraId="5C771931" w14:textId="77777777" w:rsidR="001279D9" w:rsidRPr="00F02E58" w:rsidRDefault="001279D9" w:rsidP="00F10072">
            <w:pPr>
              <w:spacing w:after="100" w:afterAutospacing="1"/>
              <w:jc w:val="center"/>
            </w:pPr>
          </w:p>
        </w:tc>
        <w:tc>
          <w:tcPr>
            <w:tcW w:w="601" w:type="dxa"/>
            <w:vAlign w:val="center"/>
          </w:tcPr>
          <w:p w14:paraId="600E5BFE" w14:textId="77777777" w:rsidR="001279D9" w:rsidRDefault="001279D9" w:rsidP="00F10072">
            <w:pPr>
              <w:spacing w:after="100" w:afterAutospacing="1"/>
              <w:jc w:val="center"/>
            </w:pPr>
            <w:r w:rsidRPr="00F02E58">
              <w:sym w:font="Wingdings" w:char="F0FC"/>
            </w:r>
          </w:p>
        </w:tc>
        <w:tc>
          <w:tcPr>
            <w:tcW w:w="601" w:type="dxa"/>
            <w:vAlign w:val="center"/>
          </w:tcPr>
          <w:p w14:paraId="21EC0E65" w14:textId="77777777" w:rsidR="001279D9" w:rsidRDefault="001279D9" w:rsidP="00F10072">
            <w:pPr>
              <w:spacing w:after="100" w:afterAutospacing="1"/>
              <w:jc w:val="center"/>
            </w:pPr>
            <w:r w:rsidRPr="00F02E58">
              <w:sym w:font="Wingdings" w:char="F0FC"/>
            </w:r>
          </w:p>
        </w:tc>
        <w:tc>
          <w:tcPr>
            <w:tcW w:w="601" w:type="dxa"/>
            <w:shd w:val="clear" w:color="auto" w:fill="DECFE8" w:themeFill="accent5"/>
            <w:vAlign w:val="center"/>
          </w:tcPr>
          <w:p w14:paraId="77F0FA7A" w14:textId="77777777" w:rsidR="001279D9" w:rsidRDefault="001279D9" w:rsidP="00F10072">
            <w:pPr>
              <w:spacing w:after="100" w:afterAutospacing="1"/>
              <w:jc w:val="center"/>
            </w:pPr>
          </w:p>
        </w:tc>
      </w:tr>
    </w:tbl>
    <w:p w14:paraId="31F7BAD4" w14:textId="77777777" w:rsidR="001279D9" w:rsidRPr="009C3CBD" w:rsidRDefault="001279D9" w:rsidP="001279D9">
      <w:pPr>
        <w:spacing w:before="120" w:after="0"/>
        <w:rPr>
          <w:b/>
          <w:bCs/>
        </w:rPr>
      </w:pPr>
      <w:r w:rsidRPr="009C3CBD">
        <w:rPr>
          <w:b/>
          <w:bCs/>
        </w:rPr>
        <w:t>Key</w:t>
      </w:r>
    </w:p>
    <w:p w14:paraId="64493494" w14:textId="3A837615" w:rsidR="00B82C85" w:rsidRPr="00B82C85" w:rsidRDefault="001279D9" w:rsidP="00DA0FC4">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59FE531F" w14:textId="1A6E24DA" w:rsidR="00003410" w:rsidRDefault="00FB2D0F" w:rsidP="00956ED2">
      <w:pPr>
        <w:rPr>
          <w:rFonts w:cs="Calibri"/>
          <w:color w:val="000000"/>
        </w:rPr>
      </w:pPr>
      <w:bookmarkStart w:id="24" w:name="_Toc359415278"/>
      <w:r>
        <w:rPr>
          <w:rFonts w:cs="Calibri"/>
          <w:color w:val="000000"/>
        </w:rPr>
        <w:br w:type="page"/>
      </w:r>
    </w:p>
    <w:p w14:paraId="52C6ACBE" w14:textId="222A2C17" w:rsidR="00627492" w:rsidRPr="004644F0" w:rsidRDefault="00627492" w:rsidP="00333DB3">
      <w:pPr>
        <w:pStyle w:val="SCSAHeading2"/>
      </w:pPr>
      <w:bookmarkStart w:id="25" w:name="_Toc236731509"/>
      <w:r w:rsidRPr="004644F0">
        <w:lastRenderedPageBreak/>
        <w:t xml:space="preserve">Representation of </w:t>
      </w:r>
      <w:r w:rsidR="00F367C4" w:rsidRPr="004644F0">
        <w:t xml:space="preserve">the </w:t>
      </w:r>
      <w:r w:rsidR="006449BF">
        <w:t>C</w:t>
      </w:r>
      <w:r w:rsidRPr="004644F0">
        <w:t xml:space="preserve">ross-curriculum </w:t>
      </w:r>
      <w:r w:rsidR="006449BF">
        <w:t>P</w:t>
      </w:r>
      <w:r w:rsidRPr="004644F0">
        <w:t>riorities</w:t>
      </w:r>
      <w:bookmarkStart w:id="26" w:name="_Toc347908213"/>
      <w:bookmarkEnd w:id="24"/>
      <w:bookmarkEnd w:id="25"/>
    </w:p>
    <w:p w14:paraId="2ADDDA2E" w14:textId="2EFE392C" w:rsidR="005938EE" w:rsidRPr="004644F0" w:rsidRDefault="003046FF" w:rsidP="00956ED2">
      <w:pPr>
        <w:rPr>
          <w:rFonts w:cs="Calibri"/>
        </w:rPr>
      </w:pPr>
      <w:r w:rsidRPr="004644F0">
        <w:rPr>
          <w:rFonts w:cs="Calibri"/>
        </w:rPr>
        <w:t xml:space="preserve">The </w:t>
      </w:r>
      <w:r w:rsidR="006449BF">
        <w:rPr>
          <w:rFonts w:cs="Calibri"/>
        </w:rPr>
        <w:t>C</w:t>
      </w:r>
      <w:r w:rsidR="00AC4A31" w:rsidRPr="004644F0">
        <w:rPr>
          <w:rFonts w:cs="Calibri"/>
        </w:rPr>
        <w:t xml:space="preserve">ross-curriculum </w:t>
      </w:r>
      <w:r w:rsidR="006449BF">
        <w:rPr>
          <w:rFonts w:cs="Calibri"/>
        </w:rPr>
        <w:t>P</w:t>
      </w:r>
      <w:r w:rsidR="00AC4A31" w:rsidRPr="004644F0">
        <w:rPr>
          <w:rFonts w:cs="Calibri"/>
        </w:rPr>
        <w:t xml:space="preserve">riorities address contemporary issues which students face in a globalised world. Teachers </w:t>
      </w:r>
      <w:r w:rsidR="00730DEF" w:rsidRPr="004644F0">
        <w:rPr>
          <w:rFonts w:cs="Calibri"/>
        </w:rPr>
        <w:t>may</w:t>
      </w:r>
      <w:r w:rsidR="00AC4A31" w:rsidRPr="004644F0">
        <w:rPr>
          <w:rFonts w:cs="Calibri"/>
        </w:rPr>
        <w:t xml:space="preserve"> find opportunities to incorporate </w:t>
      </w:r>
      <w:r w:rsidR="00B844BA">
        <w:rPr>
          <w:rFonts w:cs="Calibri"/>
        </w:rPr>
        <w:t>them</w:t>
      </w:r>
      <w:r w:rsidR="00AC4A31" w:rsidRPr="004644F0">
        <w:rPr>
          <w:rFonts w:cs="Calibri"/>
        </w:rPr>
        <w:t xml:space="preserve"> into the teaching and learning program for </w:t>
      </w:r>
      <w:r w:rsidR="008C40CA" w:rsidRPr="004644F0">
        <w:rPr>
          <w:rFonts w:cs="Calibri"/>
        </w:rPr>
        <w:t xml:space="preserve">the </w:t>
      </w:r>
      <w:r w:rsidR="008C40CA" w:rsidRPr="004644F0">
        <w:rPr>
          <w:rFonts w:cs="Calibri"/>
          <w:color w:val="000000"/>
        </w:rPr>
        <w:t>Mathematics Specialist ATAR course</w:t>
      </w:r>
      <w:r w:rsidR="006912AA" w:rsidRPr="004644F0">
        <w:rPr>
          <w:rFonts w:cs="Calibri"/>
        </w:rPr>
        <w:t>.</w:t>
      </w:r>
      <w:r w:rsidR="00AC4A31" w:rsidRPr="004644F0">
        <w:rPr>
          <w:rFonts w:cs="Calibri"/>
        </w:rPr>
        <w:t xml:space="preserve"> </w:t>
      </w:r>
      <w:r w:rsidR="00730DEF" w:rsidRPr="004644F0">
        <w:rPr>
          <w:rFonts w:cs="Calibri"/>
        </w:rPr>
        <w:t xml:space="preserve">The </w:t>
      </w:r>
      <w:r w:rsidR="006449BF">
        <w:rPr>
          <w:rFonts w:cs="Calibri"/>
        </w:rPr>
        <w:t>C</w:t>
      </w:r>
      <w:r w:rsidR="00730DEF" w:rsidRPr="004644F0">
        <w:rPr>
          <w:rFonts w:cs="Calibri"/>
        </w:rPr>
        <w:t xml:space="preserve">ross-curriculum </w:t>
      </w:r>
      <w:r w:rsidR="006449BF">
        <w:rPr>
          <w:rFonts w:cs="Calibri"/>
        </w:rPr>
        <w:t>P</w:t>
      </w:r>
      <w:r w:rsidR="00730DEF" w:rsidRPr="004644F0">
        <w:rPr>
          <w:rFonts w:cs="Calibri"/>
        </w:rPr>
        <w:t>riorities are not assessed unless they are identified within the specified unit content.</w:t>
      </w:r>
    </w:p>
    <w:p w14:paraId="1C07D26E" w14:textId="77777777" w:rsidR="00BD3707" w:rsidRPr="004644F0" w:rsidRDefault="00BD3707" w:rsidP="00333DB3">
      <w:pPr>
        <w:pStyle w:val="SCSAHeading3"/>
      </w:pPr>
      <w:r w:rsidRPr="004644F0">
        <w:t>Aboriginal and Torres Strait Islander histories and cultures</w:t>
      </w:r>
    </w:p>
    <w:p w14:paraId="732096E1" w14:textId="741A3855" w:rsidR="00182564" w:rsidRPr="004644F0" w:rsidRDefault="005C4DA4" w:rsidP="00956ED2">
      <w:pPr>
        <w:rPr>
          <w:rFonts w:cs="Calibri"/>
          <w:color w:val="000000"/>
        </w:rPr>
      </w:pPr>
      <w:r w:rsidRPr="004644F0">
        <w:rPr>
          <w:rFonts w:cs="Calibri"/>
          <w:color w:val="000000"/>
        </w:rPr>
        <w:t>M</w:t>
      </w:r>
      <w:r w:rsidR="006912AA" w:rsidRPr="004644F0">
        <w:rPr>
          <w:rFonts w:cs="Calibri"/>
          <w:color w:val="000000"/>
        </w:rPr>
        <w:t xml:space="preserve">athematics </w:t>
      </w:r>
      <w:r w:rsidR="005938EE" w:rsidRPr="004644F0">
        <w:rPr>
          <w:rFonts w:cs="Calibri"/>
          <w:color w:val="000000"/>
        </w:rPr>
        <w:t>course</w:t>
      </w:r>
      <w:r w:rsidR="008C40CA" w:rsidRPr="004644F0">
        <w:rPr>
          <w:rFonts w:cs="Calibri"/>
          <w:color w:val="000000"/>
        </w:rPr>
        <w:t>s</w:t>
      </w:r>
      <w:r w:rsidR="006912AA" w:rsidRPr="004644F0">
        <w:rPr>
          <w:rFonts w:cs="Calibri"/>
          <w:color w:val="000000"/>
        </w:rPr>
        <w:t xml:space="preserve"> value the histories, cultures, traditions and languages of Aborigi</w:t>
      </w:r>
      <w:r w:rsidR="007E5E70" w:rsidRPr="004644F0">
        <w:rPr>
          <w:rFonts w:cs="Calibri"/>
          <w:color w:val="000000"/>
        </w:rPr>
        <w:t>nal and Torres Strait Islander P</w:t>
      </w:r>
      <w:r w:rsidR="006912AA" w:rsidRPr="004644F0">
        <w:rPr>
          <w:rFonts w:cs="Calibri"/>
          <w:color w:val="000000"/>
        </w:rPr>
        <w:t>eople</w:t>
      </w:r>
      <w:r w:rsidR="007E5E70" w:rsidRPr="004644F0">
        <w:rPr>
          <w:rFonts w:cs="Calibri"/>
          <w:color w:val="000000"/>
        </w:rPr>
        <w:t>s’</w:t>
      </w:r>
      <w:r w:rsidR="006912AA" w:rsidRPr="004644F0">
        <w:rPr>
          <w:rFonts w:cs="Calibri"/>
          <w:color w:val="000000"/>
        </w:rPr>
        <w:t xml:space="preserve"> past and ongoing contributions to contemporary Australian society and</w:t>
      </w:r>
      <w:r w:rsidR="008C40CA" w:rsidRPr="004644F0">
        <w:rPr>
          <w:rFonts w:cs="Calibri"/>
          <w:color w:val="000000"/>
        </w:rPr>
        <w:t xml:space="preserve"> culture. Through the study of m</w:t>
      </w:r>
      <w:r w:rsidR="006912AA" w:rsidRPr="004644F0">
        <w:rPr>
          <w:rFonts w:cs="Calibri"/>
          <w:color w:val="000000"/>
        </w:rPr>
        <w:t xml:space="preserve">athematics within relevant contexts, opportunities </w:t>
      </w:r>
      <w:r w:rsidR="00730DEF" w:rsidRPr="004644F0">
        <w:rPr>
          <w:rFonts w:cs="Calibri"/>
          <w:color w:val="000000"/>
        </w:rPr>
        <w:t>may</w:t>
      </w:r>
      <w:r w:rsidR="006912AA" w:rsidRPr="004644F0">
        <w:rPr>
          <w:rFonts w:cs="Calibri"/>
          <w:color w:val="000000"/>
        </w:rPr>
        <w:t xml:space="preserve"> allow for the development of students’ understanding and appreciation of the diversity of Aborigi</w:t>
      </w:r>
      <w:r w:rsidR="007E5E70" w:rsidRPr="004644F0">
        <w:rPr>
          <w:rFonts w:cs="Calibri"/>
          <w:color w:val="000000"/>
        </w:rPr>
        <w:t>nal and Torres Strait Islander P</w:t>
      </w:r>
      <w:r w:rsidR="006912AA" w:rsidRPr="004644F0">
        <w:rPr>
          <w:rFonts w:cs="Calibri"/>
          <w:color w:val="000000"/>
        </w:rPr>
        <w:t>eople</w:t>
      </w:r>
      <w:r w:rsidR="007E5E70" w:rsidRPr="004644F0">
        <w:rPr>
          <w:rFonts w:cs="Calibri"/>
          <w:color w:val="000000"/>
        </w:rPr>
        <w:t>s’</w:t>
      </w:r>
      <w:r w:rsidR="00E156C5" w:rsidRPr="004644F0">
        <w:rPr>
          <w:rFonts w:cs="Calibri"/>
          <w:color w:val="000000"/>
        </w:rPr>
        <w:t xml:space="preserve"> histories and cultures.</w:t>
      </w:r>
    </w:p>
    <w:p w14:paraId="44493C89" w14:textId="18A478D0" w:rsidR="00BD3707" w:rsidRPr="004644F0" w:rsidRDefault="00BD3707" w:rsidP="00333DB3">
      <w:pPr>
        <w:pStyle w:val="SCSAHeading3"/>
      </w:pPr>
      <w:r w:rsidRPr="004644F0">
        <w:t>Asia and Australia</w:t>
      </w:r>
      <w:r w:rsidR="009E6D65">
        <w:t>’</w:t>
      </w:r>
      <w:r w:rsidRPr="004644F0">
        <w:t>s engagement with Asia</w:t>
      </w:r>
    </w:p>
    <w:p w14:paraId="48A424EB" w14:textId="77777777" w:rsidR="006912AA" w:rsidRPr="004644F0" w:rsidRDefault="006912AA" w:rsidP="00956ED2">
      <w:pPr>
        <w:rPr>
          <w:rFonts w:cs="Calibri"/>
          <w:color w:val="000000"/>
        </w:rPr>
      </w:pPr>
      <w:r w:rsidRPr="004644F0">
        <w:rPr>
          <w:rFonts w:cs="Calibri"/>
          <w:color w:val="000000"/>
        </w:rPr>
        <w:t>There are strong social, cultural and economic reasons for Australian students to engage with the countries of Asia and with the past and ongoing contributions made by the peoples of Asia in Austral</w:t>
      </w:r>
      <w:r w:rsidR="00083FB8" w:rsidRPr="004644F0">
        <w:rPr>
          <w:rFonts w:cs="Calibri"/>
          <w:color w:val="000000"/>
        </w:rPr>
        <w:t>ia. It is through the study of M</w:t>
      </w:r>
      <w:r w:rsidRPr="004644F0">
        <w:rPr>
          <w:rFonts w:cs="Calibri"/>
          <w:color w:val="000000"/>
        </w:rPr>
        <w:t>athematics in an Asian context that students engage with Australia’s place in the region. By analysing relevant data, students have opportunities to further develop an understanding of the diverse nature of Asia’s environments and traditi</w:t>
      </w:r>
      <w:r w:rsidR="001235AB" w:rsidRPr="004644F0">
        <w:rPr>
          <w:rFonts w:cs="Calibri"/>
          <w:color w:val="000000"/>
        </w:rPr>
        <w:t>onal and contemporary cultures.</w:t>
      </w:r>
    </w:p>
    <w:p w14:paraId="5C291A58" w14:textId="77777777" w:rsidR="00BD3707" w:rsidRPr="004644F0" w:rsidRDefault="00BD3707" w:rsidP="00333DB3">
      <w:pPr>
        <w:pStyle w:val="SCSAHeading3"/>
      </w:pPr>
      <w:r w:rsidRPr="004644F0">
        <w:t>Sustainability</w:t>
      </w:r>
    </w:p>
    <w:p w14:paraId="2FE48D0B" w14:textId="77777777" w:rsidR="00CD3C53" w:rsidRPr="004644F0" w:rsidRDefault="008C40CA" w:rsidP="00956ED2">
      <w:pPr>
        <w:rPr>
          <w:rFonts w:cs="Calibri"/>
          <w:color w:val="000000"/>
        </w:rPr>
      </w:pPr>
      <w:r w:rsidRPr="004644F0">
        <w:rPr>
          <w:rFonts w:cs="Calibri"/>
          <w:color w:val="000000"/>
        </w:rPr>
        <w:t>Each of t</w:t>
      </w:r>
      <w:r w:rsidR="007E5E70" w:rsidRPr="004644F0">
        <w:rPr>
          <w:rFonts w:cs="Calibri"/>
          <w:color w:val="000000"/>
        </w:rPr>
        <w:t>h</w:t>
      </w:r>
      <w:r w:rsidRPr="004644F0">
        <w:rPr>
          <w:rFonts w:cs="Calibri"/>
          <w:color w:val="000000"/>
        </w:rPr>
        <w:t>e</w:t>
      </w:r>
      <w:r w:rsidR="002247EB" w:rsidRPr="004644F0">
        <w:rPr>
          <w:rFonts w:cs="Calibri"/>
          <w:color w:val="000000"/>
        </w:rPr>
        <w:t xml:space="preserve"> ma</w:t>
      </w:r>
      <w:r w:rsidR="006912AA" w:rsidRPr="004644F0">
        <w:rPr>
          <w:rFonts w:cs="Calibri"/>
          <w:color w:val="000000"/>
        </w:rPr>
        <w:t xml:space="preserve">thematics </w:t>
      </w:r>
      <w:r w:rsidR="007E5E70" w:rsidRPr="004644F0">
        <w:rPr>
          <w:rFonts w:cs="Calibri"/>
          <w:color w:val="000000"/>
        </w:rPr>
        <w:t>course</w:t>
      </w:r>
      <w:r w:rsidRPr="004644F0">
        <w:rPr>
          <w:rFonts w:cs="Calibri"/>
          <w:color w:val="000000"/>
        </w:rPr>
        <w:t>s</w:t>
      </w:r>
      <w:r w:rsidR="006912AA" w:rsidRPr="004644F0">
        <w:rPr>
          <w:rFonts w:cs="Calibri"/>
          <w:color w:val="000000"/>
        </w:rPr>
        <w:t xml:space="preserve"> provides the opportunity for the development of informed and reasoned points of view, discussion of issues, research and problem</w:t>
      </w:r>
      <w:r w:rsidR="0052568F" w:rsidRPr="004644F0">
        <w:rPr>
          <w:rFonts w:cs="Calibri"/>
          <w:color w:val="000000"/>
        </w:rPr>
        <w:t>-</w:t>
      </w:r>
      <w:r w:rsidR="006912AA" w:rsidRPr="004644F0">
        <w:rPr>
          <w:rFonts w:cs="Calibri"/>
          <w:color w:val="000000"/>
        </w:rPr>
        <w:t xml:space="preserve">solving. Teachers are therefore encouraged to select contexts for discussion that </w:t>
      </w:r>
      <w:proofErr w:type="gramStart"/>
      <w:r w:rsidR="006912AA" w:rsidRPr="004644F0">
        <w:rPr>
          <w:rFonts w:cs="Calibri"/>
          <w:color w:val="000000"/>
        </w:rPr>
        <w:t>are connected with</w:t>
      </w:r>
      <w:proofErr w:type="gramEnd"/>
      <w:r w:rsidR="006912AA" w:rsidRPr="004644F0">
        <w:rPr>
          <w:rFonts w:cs="Calibri"/>
          <w:color w:val="000000"/>
        </w:rPr>
        <w:t xml:space="preserve"> sustainability. Through the analysis of data, students </w:t>
      </w:r>
      <w:proofErr w:type="gramStart"/>
      <w:r w:rsidR="006912AA" w:rsidRPr="004644F0">
        <w:rPr>
          <w:rFonts w:cs="Calibri"/>
          <w:color w:val="000000"/>
        </w:rPr>
        <w:t>have the opportunity to</w:t>
      </w:r>
      <w:proofErr w:type="gramEnd"/>
      <w:r w:rsidR="006912AA" w:rsidRPr="004644F0">
        <w:rPr>
          <w:rFonts w:cs="Calibri"/>
          <w:color w:val="000000"/>
        </w:rPr>
        <w:t xml:space="preserve"> research and discuss sustainability and learn the importance of respecting and valuing a wide range of world perspectives.</w:t>
      </w:r>
      <w:r w:rsidR="00CD3C53" w:rsidRPr="004644F0">
        <w:rPr>
          <w:rFonts w:cs="Calibri"/>
        </w:rPr>
        <w:br w:type="page"/>
      </w:r>
    </w:p>
    <w:p w14:paraId="6E03A820" w14:textId="77777777" w:rsidR="00416C3D" w:rsidRPr="004644F0" w:rsidRDefault="00416C3D" w:rsidP="00333DB3">
      <w:pPr>
        <w:pStyle w:val="SCSAHeading1"/>
      </w:pPr>
      <w:bookmarkStart w:id="27" w:name="_Toc236731510"/>
      <w:r w:rsidRPr="004644F0">
        <w:lastRenderedPageBreak/>
        <w:t xml:space="preserve">Unit </w:t>
      </w:r>
      <w:bookmarkEnd w:id="26"/>
      <w:r w:rsidR="007836F1" w:rsidRPr="004644F0">
        <w:t>3</w:t>
      </w:r>
      <w:bookmarkEnd w:id="27"/>
    </w:p>
    <w:p w14:paraId="1D55B842" w14:textId="77777777" w:rsidR="007C6AA3" w:rsidRPr="004644F0" w:rsidRDefault="007C6AA3" w:rsidP="00333DB3">
      <w:pPr>
        <w:pStyle w:val="SCSAHeading2"/>
      </w:pPr>
      <w:bookmarkStart w:id="28" w:name="_Toc359505491"/>
      <w:bookmarkStart w:id="29" w:name="_Toc359506615"/>
      <w:bookmarkStart w:id="30" w:name="_Toc359503799"/>
      <w:bookmarkStart w:id="31" w:name="_Toc359483691"/>
      <w:bookmarkStart w:id="32" w:name="_Toc347908227"/>
      <w:bookmarkStart w:id="33" w:name="_Toc236731511"/>
      <w:r w:rsidRPr="004644F0">
        <w:t>Unit description</w:t>
      </w:r>
      <w:bookmarkEnd w:id="28"/>
      <w:bookmarkEnd w:id="33"/>
    </w:p>
    <w:p w14:paraId="7C8A6D5A" w14:textId="77777777" w:rsidR="006912AA" w:rsidRPr="004644F0" w:rsidRDefault="006912AA" w:rsidP="00956ED2">
      <w:pPr>
        <w:autoSpaceDE w:val="0"/>
        <w:autoSpaceDN w:val="0"/>
        <w:adjustRightInd w:val="0"/>
        <w:spacing w:before="120"/>
        <w:rPr>
          <w:rFonts w:eastAsiaTheme="minorHAnsi" w:cs="Calibri"/>
        </w:rPr>
      </w:pPr>
      <w:bookmarkStart w:id="34" w:name="_Toc359505492"/>
      <w:r w:rsidRPr="004644F0">
        <w:rPr>
          <w:rFonts w:cs="Calibri"/>
        </w:rPr>
        <w:t xml:space="preserve">Unit 3 of </w:t>
      </w:r>
      <w:r w:rsidR="00B70E15" w:rsidRPr="004644F0">
        <w:rPr>
          <w:rFonts w:cs="Calibri"/>
        </w:rPr>
        <w:t xml:space="preserve">the </w:t>
      </w:r>
      <w:r w:rsidR="00A74D7F" w:rsidRPr="004644F0">
        <w:rPr>
          <w:rFonts w:cs="Calibri"/>
          <w:color w:val="000000"/>
        </w:rPr>
        <w:t>Mathematics Specialist ATAR course</w:t>
      </w:r>
      <w:r w:rsidR="00A74D7F" w:rsidRPr="004644F0">
        <w:rPr>
          <w:rFonts w:cs="Calibri"/>
        </w:rPr>
        <w:t xml:space="preserve"> </w:t>
      </w:r>
      <w:r w:rsidR="008C6C0F" w:rsidRPr="004644F0">
        <w:rPr>
          <w:rFonts w:cs="Calibri"/>
        </w:rPr>
        <w:t xml:space="preserve">contains three topics: </w:t>
      </w:r>
      <w:r w:rsidR="00AA3863" w:rsidRPr="004644F0">
        <w:rPr>
          <w:rFonts w:cs="Calibri"/>
        </w:rPr>
        <w:t>Complex numbers</w:t>
      </w:r>
      <w:r w:rsidR="00AA3863" w:rsidRPr="004644F0">
        <w:rPr>
          <w:rFonts w:eastAsiaTheme="minorHAnsi" w:cs="Calibri"/>
        </w:rPr>
        <w:t xml:space="preserve">, Functions and sketching graphs and </w:t>
      </w:r>
      <w:r w:rsidRPr="004644F0">
        <w:rPr>
          <w:rFonts w:cs="Calibri"/>
        </w:rPr>
        <w:t>Vectors in three dimensions</w:t>
      </w:r>
      <w:r w:rsidRPr="004644F0">
        <w:rPr>
          <w:rFonts w:eastAsiaTheme="minorHAnsi" w:cs="Calibri"/>
        </w:rPr>
        <w:t xml:space="preserve">. The study of vectors was introduced in Unit 1 with a focus on vectors in two-dimensional space. In this unit, three-dimensional vectors are studied and vector equations and vector calculus are introduced, with the latter extending students’ knowledge of calculus from </w:t>
      </w:r>
      <w:r w:rsidR="00A74D7F" w:rsidRPr="004644F0">
        <w:rPr>
          <w:rFonts w:eastAsiaTheme="minorHAnsi" w:cs="Calibri"/>
        </w:rPr>
        <w:t xml:space="preserve">the </w:t>
      </w:r>
      <w:r w:rsidRPr="004644F0">
        <w:rPr>
          <w:rFonts w:eastAsiaTheme="minorHAnsi" w:cs="Calibri"/>
        </w:rPr>
        <w:t>Mathematics Methods</w:t>
      </w:r>
      <w:r w:rsidR="00A74D7F" w:rsidRPr="004644F0">
        <w:rPr>
          <w:rFonts w:eastAsiaTheme="minorHAnsi" w:cs="Calibri"/>
        </w:rPr>
        <w:t xml:space="preserve"> ATAR course</w:t>
      </w:r>
      <w:r w:rsidRPr="004644F0">
        <w:rPr>
          <w:rFonts w:eastAsiaTheme="minorHAnsi" w:cs="Calibri"/>
        </w:rPr>
        <w:t>. Cartesian and vector equations, together with equations of planes, enables students to solve geometric problems and to solve problems involving motion in three-dimensional space. The Cartesian form of complex numbers was introduced in Unit 2, and the study of complex numbers is now extended to the polar form.</w:t>
      </w:r>
    </w:p>
    <w:p w14:paraId="65920A6E" w14:textId="77777777" w:rsidR="006912AA" w:rsidRPr="004644F0" w:rsidRDefault="006912AA" w:rsidP="00956ED2">
      <w:pPr>
        <w:autoSpaceDE w:val="0"/>
        <w:autoSpaceDN w:val="0"/>
        <w:adjustRightInd w:val="0"/>
        <w:spacing w:before="120"/>
        <w:rPr>
          <w:rFonts w:eastAsiaTheme="minorHAnsi" w:cs="Calibri"/>
        </w:rPr>
      </w:pPr>
      <w:r w:rsidRPr="004644F0">
        <w:rPr>
          <w:rFonts w:eastAsiaTheme="minorHAnsi" w:cs="Calibri"/>
        </w:rPr>
        <w:t xml:space="preserve">The study of functions and techniques of graph sketching, begun in </w:t>
      </w:r>
      <w:r w:rsidR="00A74D7F" w:rsidRPr="004644F0">
        <w:rPr>
          <w:rFonts w:eastAsiaTheme="minorHAnsi" w:cs="Calibri"/>
        </w:rPr>
        <w:t xml:space="preserve">the </w:t>
      </w:r>
      <w:r w:rsidRPr="004644F0">
        <w:rPr>
          <w:rFonts w:eastAsiaTheme="minorHAnsi" w:cs="Calibri"/>
        </w:rPr>
        <w:t>Mathematics Methods</w:t>
      </w:r>
      <w:r w:rsidR="00A74D7F" w:rsidRPr="004644F0">
        <w:rPr>
          <w:rFonts w:eastAsiaTheme="minorHAnsi" w:cs="Calibri"/>
        </w:rPr>
        <w:t xml:space="preserve"> ATAR course</w:t>
      </w:r>
      <w:r w:rsidRPr="004644F0">
        <w:rPr>
          <w:rFonts w:eastAsiaTheme="minorHAnsi" w:cs="Calibri"/>
        </w:rPr>
        <w:t>, is extended and applied in sketching graphs and solving problems involving integration.</w:t>
      </w:r>
    </w:p>
    <w:p w14:paraId="2EA71E2A" w14:textId="77777777" w:rsidR="006912AA" w:rsidRPr="004644F0" w:rsidRDefault="006912AA" w:rsidP="00956ED2">
      <w:pPr>
        <w:autoSpaceDE w:val="0"/>
        <w:autoSpaceDN w:val="0"/>
        <w:adjustRightInd w:val="0"/>
        <w:spacing w:before="120"/>
        <w:rPr>
          <w:rFonts w:eastAsiaTheme="minorHAnsi" w:cs="Calibri"/>
        </w:rPr>
      </w:pPr>
      <w:r w:rsidRPr="004644F0">
        <w:rPr>
          <w:rFonts w:eastAsiaTheme="minorHAnsi" w:cs="Calibri"/>
        </w:rPr>
        <w:t>Access to technology to support the computational aspects of these topics is assumed.</w:t>
      </w:r>
    </w:p>
    <w:p w14:paraId="5C3D02EE" w14:textId="77777777" w:rsidR="007C6AA3" w:rsidRPr="004644F0" w:rsidRDefault="007C6AA3" w:rsidP="00333DB3">
      <w:pPr>
        <w:pStyle w:val="SCSAHeading2"/>
      </w:pPr>
      <w:bookmarkStart w:id="35" w:name="_Toc236731512"/>
      <w:r w:rsidRPr="004644F0">
        <w:t>Learning outcomes</w:t>
      </w:r>
      <w:bookmarkEnd w:id="35"/>
    </w:p>
    <w:p w14:paraId="2BA63DDA" w14:textId="77777777" w:rsidR="007C6AA3" w:rsidRPr="004644F0" w:rsidRDefault="007C6AA3" w:rsidP="000560B1">
      <w:pPr>
        <w:pStyle w:val="NoSpacing"/>
      </w:pPr>
      <w:r w:rsidRPr="004644F0">
        <w:t>By the end of this unit, students:</w:t>
      </w:r>
    </w:p>
    <w:p w14:paraId="239FA26C" w14:textId="77777777" w:rsidR="006912AA" w:rsidRPr="000560B1" w:rsidRDefault="006912AA">
      <w:pPr>
        <w:pStyle w:val="ListParagraph"/>
        <w:numPr>
          <w:ilvl w:val="0"/>
          <w:numId w:val="13"/>
        </w:numPr>
      </w:pPr>
      <w:bookmarkStart w:id="36" w:name="_Toc358372276"/>
      <w:bookmarkStart w:id="37" w:name="_Toc359503802"/>
      <w:bookmarkStart w:id="38" w:name="_Toc359505494"/>
      <w:bookmarkEnd w:id="34"/>
      <w:r w:rsidRPr="000560B1">
        <w:t>understand the concepts and techniques in vectors, complex numbers, functions and graph sketching</w:t>
      </w:r>
    </w:p>
    <w:p w14:paraId="3E26D4FD" w14:textId="77777777" w:rsidR="006912AA" w:rsidRPr="000560B1" w:rsidRDefault="006912AA">
      <w:pPr>
        <w:pStyle w:val="ListParagraph"/>
        <w:numPr>
          <w:ilvl w:val="0"/>
          <w:numId w:val="13"/>
        </w:numPr>
      </w:pPr>
      <w:r w:rsidRPr="000560B1">
        <w:t>apply reasoning skills and solve problems in vectors, complex numbers, functions and graph sketching</w:t>
      </w:r>
    </w:p>
    <w:p w14:paraId="72C5B9E2" w14:textId="77777777" w:rsidR="006912AA" w:rsidRPr="000560B1" w:rsidRDefault="006912AA">
      <w:pPr>
        <w:pStyle w:val="ListParagraph"/>
        <w:numPr>
          <w:ilvl w:val="0"/>
          <w:numId w:val="13"/>
        </w:numPr>
      </w:pPr>
      <w:r w:rsidRPr="000560B1">
        <w:t>communicate their arguments and s</w:t>
      </w:r>
      <w:r w:rsidR="00CE70D4" w:rsidRPr="000560B1">
        <w:t>trategies when solving problems</w:t>
      </w:r>
    </w:p>
    <w:p w14:paraId="26791A59" w14:textId="77777777" w:rsidR="006912AA" w:rsidRPr="000560B1" w:rsidRDefault="00CE70D4">
      <w:pPr>
        <w:pStyle w:val="ListParagraph"/>
        <w:numPr>
          <w:ilvl w:val="0"/>
          <w:numId w:val="13"/>
        </w:numPr>
      </w:pPr>
      <w:r w:rsidRPr="000560B1">
        <w:t>construct proofs of results</w:t>
      </w:r>
    </w:p>
    <w:p w14:paraId="0EF49CEE" w14:textId="77777777" w:rsidR="006912AA" w:rsidRPr="000560B1" w:rsidRDefault="006912AA">
      <w:pPr>
        <w:pStyle w:val="ListParagraph"/>
        <w:numPr>
          <w:ilvl w:val="0"/>
          <w:numId w:val="13"/>
        </w:numPr>
      </w:pPr>
      <w:r w:rsidRPr="000560B1">
        <w:t>interpret mathematical information and ascertain the reasonableness of their solutions to problems.</w:t>
      </w:r>
    </w:p>
    <w:p w14:paraId="59350CB5" w14:textId="77777777" w:rsidR="00AA3863" w:rsidRPr="004644F0" w:rsidRDefault="00AA3863" w:rsidP="00333DB3">
      <w:pPr>
        <w:pStyle w:val="SCSAHeading2"/>
      </w:pPr>
      <w:bookmarkStart w:id="39" w:name="_Toc236731513"/>
      <w:r w:rsidRPr="004644F0">
        <w:t>Unit content</w:t>
      </w:r>
      <w:bookmarkEnd w:id="39"/>
    </w:p>
    <w:p w14:paraId="63356913" w14:textId="77777777" w:rsidR="00AA3863" w:rsidRPr="004644F0" w:rsidRDefault="00AA3863" w:rsidP="00956ED2">
      <w:pPr>
        <w:rPr>
          <w:rFonts w:cs="Calibri"/>
        </w:rPr>
      </w:pPr>
      <w:r w:rsidRPr="004644F0">
        <w:rPr>
          <w:rFonts w:cs="Calibri"/>
        </w:rPr>
        <w:t>An understanding of the Year 11 content is assumed knowledge for students in Year 12. It is recommended that students studying Unit 3 and Unit 4 hav</w:t>
      </w:r>
      <w:r w:rsidR="0007020B" w:rsidRPr="004644F0">
        <w:rPr>
          <w:rFonts w:cs="Calibri"/>
        </w:rPr>
        <w:t>e completed Unit 1 and Unit 2.</w:t>
      </w:r>
    </w:p>
    <w:p w14:paraId="130CD845" w14:textId="77777777" w:rsidR="00AA3863" w:rsidRPr="004644F0" w:rsidRDefault="00AA3863" w:rsidP="00956ED2">
      <w:pPr>
        <w:rPr>
          <w:rFonts w:cs="Calibri"/>
        </w:rPr>
      </w:pPr>
      <w:r w:rsidRPr="004644F0">
        <w:rPr>
          <w:rFonts w:cs="Calibri"/>
        </w:rPr>
        <w:t>This unit includes the knowledge, understandings and skills described below. This is the examinable content.</w:t>
      </w:r>
    </w:p>
    <w:p w14:paraId="6ED184CA" w14:textId="77777777" w:rsidR="00297920" w:rsidRPr="004644F0" w:rsidRDefault="00297920" w:rsidP="00333DB3">
      <w:pPr>
        <w:pStyle w:val="SCSAHeading3"/>
      </w:pPr>
      <w:r w:rsidRPr="004644F0">
        <w:t xml:space="preserve">Topic 3.1: Complex </w:t>
      </w:r>
      <w:r w:rsidR="00AA3863" w:rsidRPr="004644F0">
        <w:t>n</w:t>
      </w:r>
      <w:r w:rsidRPr="004644F0">
        <w:t>umbers (18 hours)</w:t>
      </w:r>
    </w:p>
    <w:p w14:paraId="76E01C49" w14:textId="77777777" w:rsidR="00297920" w:rsidRPr="004644F0" w:rsidRDefault="00BE1C7E" w:rsidP="000560B1">
      <w:pPr>
        <w:pStyle w:val="SCSAHeading4"/>
      </w:pPr>
      <w:bookmarkStart w:id="40" w:name="_Hlk171679727"/>
      <w:r w:rsidRPr="004644F0">
        <w:t>Cartesian forms</w:t>
      </w:r>
    </w:p>
    <w:p w14:paraId="0EAA13BC" w14:textId="740E4B39" w:rsidR="00297920" w:rsidRPr="004644F0" w:rsidRDefault="00297920">
      <w:pPr>
        <w:pStyle w:val="ListParagraph"/>
        <w:numPr>
          <w:ilvl w:val="2"/>
          <w:numId w:val="2"/>
        </w:numPr>
        <w:ind w:left="709" w:hanging="709"/>
        <w:rPr>
          <w:lang w:val="en" w:eastAsia="en-AU"/>
        </w:rPr>
      </w:pPr>
      <w:r w:rsidRPr="004644F0">
        <w:rPr>
          <w:lang w:val="en" w:eastAsia="en-AU"/>
        </w:rPr>
        <w:t xml:space="preserve">review real and imaginary parts </w:t>
      </w:r>
      <w:r w:rsidRPr="004644F0">
        <w:rPr>
          <w:iCs/>
          <w:lang w:val="en" w:eastAsia="en-AU"/>
        </w:rPr>
        <w:t>Re</w:t>
      </w:r>
      <w:r w:rsidRPr="004644F0">
        <w:rPr>
          <w:sz w:val="24"/>
          <w:szCs w:val="24"/>
          <w:bdr w:val="none" w:sz="0" w:space="0" w:color="auto" w:frame="1"/>
          <w:lang w:val="en" w:eastAsia="en-AU"/>
        </w:rPr>
        <w:t>(z)</w:t>
      </w:r>
      <w:r w:rsidR="00B72609">
        <w:rPr>
          <w:bdr w:val="none" w:sz="0" w:space="0" w:color="auto" w:frame="1"/>
          <w:lang w:val="en" w:eastAsia="en-AU"/>
        </w:rPr>
        <w:t xml:space="preserve"> </w:t>
      </w:r>
      <w:r w:rsidRPr="004644F0">
        <w:rPr>
          <w:lang w:val="en" w:eastAsia="en-AU"/>
        </w:rPr>
        <w:t xml:space="preserve">and </w:t>
      </w:r>
      <w:proofErr w:type="spellStart"/>
      <w:r w:rsidRPr="004644F0">
        <w:rPr>
          <w:bdr w:val="none" w:sz="0" w:space="0" w:color="auto" w:frame="1"/>
          <w:lang w:val="en" w:eastAsia="en-AU"/>
        </w:rPr>
        <w:t>Im</w:t>
      </w:r>
      <w:proofErr w:type="spellEnd"/>
      <w:r w:rsidRPr="004644F0">
        <w:rPr>
          <w:sz w:val="24"/>
          <w:szCs w:val="24"/>
          <w:bdr w:val="none" w:sz="0" w:space="0" w:color="auto" w:frame="1"/>
          <w:lang w:val="en" w:eastAsia="en-AU"/>
        </w:rPr>
        <w:t>(z)</w:t>
      </w:r>
      <w:r w:rsidR="00B72609">
        <w:rPr>
          <w:sz w:val="24"/>
          <w:szCs w:val="24"/>
          <w:bdr w:val="none" w:sz="0" w:space="0" w:color="auto" w:frame="1"/>
          <w:lang w:val="en" w:eastAsia="en-AU"/>
        </w:rPr>
        <w:t xml:space="preserve"> </w:t>
      </w:r>
      <w:r w:rsidRPr="004644F0">
        <w:rPr>
          <w:lang w:val="en" w:eastAsia="en-AU"/>
        </w:rPr>
        <w:t xml:space="preserve">of a complex number </w:t>
      </w:r>
      <w:r w:rsidRPr="004644F0">
        <w:rPr>
          <w:sz w:val="24"/>
          <w:szCs w:val="24"/>
          <w:bdr w:val="none" w:sz="0" w:space="0" w:color="auto" w:frame="1"/>
          <w:lang w:val="en" w:eastAsia="en-AU"/>
        </w:rPr>
        <w:t>z</w:t>
      </w:r>
    </w:p>
    <w:p w14:paraId="2DC3C679" w14:textId="246AA354" w:rsidR="00297920" w:rsidRPr="004644F0" w:rsidRDefault="000E6368">
      <w:pPr>
        <w:pStyle w:val="ListParagraph"/>
        <w:numPr>
          <w:ilvl w:val="2"/>
          <w:numId w:val="2"/>
        </w:numPr>
        <w:ind w:left="709" w:hanging="709"/>
        <w:rPr>
          <w:lang w:val="en" w:eastAsia="en-AU"/>
        </w:rPr>
      </w:pPr>
      <w:r w:rsidRPr="004644F0">
        <w:rPr>
          <w:lang w:val="en" w:eastAsia="en-AU"/>
        </w:rPr>
        <w:t>review Cartesian form</w:t>
      </w:r>
    </w:p>
    <w:p w14:paraId="4AA1EC1E" w14:textId="2A0895E6" w:rsidR="00297920" w:rsidRDefault="00297920">
      <w:pPr>
        <w:pStyle w:val="ListParagraph"/>
        <w:numPr>
          <w:ilvl w:val="2"/>
          <w:numId w:val="2"/>
        </w:numPr>
        <w:ind w:left="709" w:hanging="709"/>
        <w:rPr>
          <w:lang w:val="en" w:eastAsia="en-AU"/>
        </w:rPr>
      </w:pPr>
      <w:r w:rsidRPr="004644F0">
        <w:rPr>
          <w:lang w:val="en" w:eastAsia="en-AU"/>
        </w:rPr>
        <w:t>review complex ar</w:t>
      </w:r>
      <w:r w:rsidR="000E6368" w:rsidRPr="004644F0">
        <w:rPr>
          <w:lang w:val="en" w:eastAsia="en-AU"/>
        </w:rPr>
        <w:t>ithmetic using Cartesian forms</w:t>
      </w:r>
    </w:p>
    <w:p w14:paraId="7E40FEF2" w14:textId="37786E43" w:rsidR="00B72609" w:rsidRDefault="00B72609">
      <w:pPr>
        <w:rPr>
          <w:lang w:val="en" w:eastAsia="en-AU"/>
        </w:rPr>
      </w:pPr>
      <w:r>
        <w:rPr>
          <w:lang w:val="en" w:eastAsia="en-AU"/>
        </w:rPr>
        <w:br w:type="page"/>
      </w:r>
    </w:p>
    <w:p w14:paraId="40EC24C6" w14:textId="7CB2E6C8" w:rsidR="00297920" w:rsidRPr="00E87E69" w:rsidRDefault="00297920" w:rsidP="000560B1">
      <w:pPr>
        <w:pStyle w:val="SCSAHeading4"/>
      </w:pPr>
      <w:r w:rsidRPr="00E87E69">
        <w:lastRenderedPageBreak/>
        <w:t>Comp</w:t>
      </w:r>
      <w:r w:rsidR="00BE1C7E" w:rsidRPr="00E87E69">
        <w:t>lex arithmetic using polar form</w:t>
      </w:r>
    </w:p>
    <w:p w14:paraId="3E4B8CA8" w14:textId="3B2249CF"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use the modulus</w:t>
      </w:r>
      <w:r w:rsidR="00B72609">
        <w:rPr>
          <w:lang w:val="en" w:eastAsia="en-AU"/>
        </w:rPr>
        <w:t xml:space="preserve"> </w:t>
      </w:r>
      <m:oMath>
        <m:d>
          <m:dPr>
            <m:begChr m:val="|"/>
            <m:endChr m:val="|"/>
            <m:ctrlPr>
              <w:rPr>
                <w:rFonts w:ascii="Cambria Math" w:hAnsi="Cambria Math"/>
                <w:i/>
                <w:lang w:val="en" w:eastAsia="en-AU"/>
              </w:rPr>
            </m:ctrlPr>
          </m:dPr>
          <m:e>
            <m:r>
              <w:rPr>
                <w:rFonts w:ascii="Cambria Math" w:hAnsi="Cambria Math"/>
                <w:lang w:val="en" w:eastAsia="en-AU"/>
              </w:rPr>
              <m:t>z</m:t>
            </m:r>
          </m:e>
        </m:d>
      </m:oMath>
      <w:r w:rsidRPr="004644F0">
        <w:rPr>
          <w:lang w:val="en" w:eastAsia="en-AU"/>
        </w:rPr>
        <w:t xml:space="preserve"> of a complex number </w:t>
      </w:r>
      <w:r w:rsidRPr="004644F0">
        <w:rPr>
          <w:i/>
          <w:iCs/>
          <w:sz w:val="24"/>
          <w:szCs w:val="24"/>
          <w:lang w:val="en" w:eastAsia="en-AU"/>
        </w:rPr>
        <w:t>z</w:t>
      </w:r>
      <w:r w:rsidRPr="004644F0">
        <w:rPr>
          <w:lang w:val="en" w:eastAsia="en-AU"/>
        </w:rPr>
        <w:t xml:space="preserve"> and the argument Arg (</w:t>
      </w:r>
      <w:r w:rsidRPr="004644F0">
        <w:rPr>
          <w:iCs/>
          <w:sz w:val="24"/>
          <w:szCs w:val="24"/>
          <w:lang w:val="en" w:eastAsia="en-AU"/>
        </w:rPr>
        <w:t>z</w:t>
      </w:r>
      <w:r w:rsidRPr="004644F0">
        <w:rPr>
          <w:lang w:val="en" w:eastAsia="en-AU"/>
        </w:rPr>
        <w:t xml:space="preserve">) of a non-zero complex number </w:t>
      </w:r>
      <w:r w:rsidRPr="004644F0">
        <w:rPr>
          <w:sz w:val="24"/>
          <w:szCs w:val="24"/>
          <w:bdr w:val="none" w:sz="0" w:space="0" w:color="auto" w:frame="1"/>
          <w:lang w:val="en" w:eastAsia="en-AU"/>
        </w:rPr>
        <w:t>z</w:t>
      </w:r>
      <w:r w:rsidR="00B72609">
        <w:rPr>
          <w:sz w:val="24"/>
          <w:szCs w:val="24"/>
          <w:bdr w:val="none" w:sz="0" w:space="0" w:color="auto" w:frame="1"/>
          <w:lang w:val="en" w:eastAsia="en-AU"/>
        </w:rPr>
        <w:t xml:space="preserve"> </w:t>
      </w:r>
      <w:r w:rsidRPr="004644F0">
        <w:rPr>
          <w:lang w:val="en" w:eastAsia="en-AU"/>
        </w:rPr>
        <w:t>and prove basic identities</w:t>
      </w:r>
      <w:r w:rsidR="000E6368" w:rsidRPr="004644F0">
        <w:rPr>
          <w:lang w:val="en" w:eastAsia="en-AU"/>
        </w:rPr>
        <w:t xml:space="preserve"> involving modulus and argument</w:t>
      </w:r>
    </w:p>
    <w:p w14:paraId="735FE2DE" w14:textId="11ABA86D"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convert b</w:t>
      </w:r>
      <w:r w:rsidR="000E6368" w:rsidRPr="004644F0">
        <w:rPr>
          <w:lang w:val="en" w:eastAsia="en-AU"/>
        </w:rPr>
        <w:t>etween Cartesian and polar form</w:t>
      </w:r>
    </w:p>
    <w:p w14:paraId="408F56AF" w14:textId="01690936"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define and use multiplication, division, and powers of complex numbers in polar form and the ge</w:t>
      </w:r>
      <w:r w:rsidR="00B27C3F" w:rsidRPr="004644F0">
        <w:rPr>
          <w:lang w:val="en" w:eastAsia="en-AU"/>
        </w:rPr>
        <w:t>ometric interpretation of these</w:t>
      </w:r>
    </w:p>
    <w:p w14:paraId="55FD511D" w14:textId="35930528"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 xml:space="preserve">prove and use </w:t>
      </w:r>
      <w:r w:rsidR="003018D0" w:rsidRPr="004644F0">
        <w:rPr>
          <w:lang w:val="en" w:eastAsia="en-AU"/>
        </w:rPr>
        <w:t>d</w:t>
      </w:r>
      <w:r w:rsidRPr="004644F0">
        <w:rPr>
          <w:lang w:val="en" w:eastAsia="en-AU"/>
        </w:rPr>
        <w:t xml:space="preserve">e Moivre’s theorem </w:t>
      </w:r>
    </w:p>
    <w:p w14:paraId="721DA1B2" w14:textId="77777777" w:rsidR="00297920" w:rsidRPr="00E87E69" w:rsidRDefault="00297920" w:rsidP="000560B1">
      <w:pPr>
        <w:pStyle w:val="SCSAHeading4"/>
      </w:pPr>
      <w:r w:rsidRPr="00E87E69">
        <w:t>The c</w:t>
      </w:r>
      <w:r w:rsidR="00BE1C7E" w:rsidRPr="00E87E69">
        <w:t>omplex plane (The Argand plane)</w:t>
      </w:r>
    </w:p>
    <w:p w14:paraId="75D11389" w14:textId="3C814C4C"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examine and use addition of complex numbers as vecto</w:t>
      </w:r>
      <w:r w:rsidR="00B27C3F" w:rsidRPr="004644F0">
        <w:rPr>
          <w:lang w:val="en" w:eastAsia="en-AU"/>
        </w:rPr>
        <w:t>r addition in the complex plane</w:t>
      </w:r>
    </w:p>
    <w:p w14:paraId="1A26A0D6" w14:textId="77777777" w:rsidR="00651BEE" w:rsidRDefault="00297920">
      <w:pPr>
        <w:pStyle w:val="ListParagraph"/>
        <w:numPr>
          <w:ilvl w:val="2"/>
          <w:numId w:val="2"/>
        </w:numPr>
        <w:spacing w:line="266" w:lineRule="auto"/>
        <w:ind w:left="709" w:hanging="709"/>
        <w:rPr>
          <w:lang w:val="en" w:eastAsia="en-AU"/>
        </w:rPr>
      </w:pPr>
      <w:r w:rsidRPr="004644F0">
        <w:rPr>
          <w:lang w:val="en" w:eastAsia="en-AU"/>
        </w:rPr>
        <w:t>examine and use multiplication as a linear tran</w:t>
      </w:r>
      <w:r w:rsidR="00B27C3F" w:rsidRPr="004644F0">
        <w:rPr>
          <w:lang w:val="en" w:eastAsia="en-AU"/>
        </w:rPr>
        <w:t>sformation in the complex plane</w:t>
      </w:r>
    </w:p>
    <w:p w14:paraId="77A4EEB4" w14:textId="60E9E96A" w:rsidR="00297920" w:rsidRDefault="00297920">
      <w:pPr>
        <w:pStyle w:val="ListParagraph"/>
        <w:numPr>
          <w:ilvl w:val="2"/>
          <w:numId w:val="2"/>
        </w:numPr>
        <w:spacing w:after="0" w:line="266" w:lineRule="auto"/>
        <w:ind w:left="709" w:hanging="709"/>
        <w:rPr>
          <w:lang w:val="en" w:eastAsia="en-AU"/>
        </w:rPr>
      </w:pPr>
      <w:r w:rsidRPr="00651BEE">
        <w:rPr>
          <w:lang w:val="en" w:eastAsia="en-AU"/>
        </w:rPr>
        <w:t>identify subsets of the complex plane determined by relations such as</w:t>
      </w:r>
    </w:p>
    <w:p w14:paraId="5CFEECE0" w14:textId="7FC11104" w:rsidR="00B72609" w:rsidRPr="00B72609" w:rsidRDefault="00000000" w:rsidP="00B72609">
      <w:pPr>
        <w:ind w:left="714"/>
      </w:pPr>
      <m:oMath>
        <m:d>
          <m:dPr>
            <m:begChr m:val="|"/>
            <m:endChr m:val="|"/>
            <m:ctrlPr>
              <w:rPr>
                <w:rFonts w:ascii="Cambria Math" w:hAnsi="Cambria Math"/>
                <w:i/>
              </w:rPr>
            </m:ctrlPr>
          </m:dPr>
          <m:e>
            <m:r>
              <w:rPr>
                <w:rFonts w:ascii="Cambria Math" w:hAnsi="Cambria Math"/>
              </w:rPr>
              <m:t>z</m:t>
            </m:r>
            <m:r>
              <m:rPr>
                <m:sty m:val="p"/>
              </m:rPr>
              <w:rPr>
                <w:rFonts w:ascii="Cambria Math" w:hAnsi="Cambria Math"/>
              </w:rPr>
              <m:t>-</m:t>
            </m:r>
            <m:r>
              <w:rPr>
                <w:rFonts w:ascii="Cambria Math" w:hAnsi="Cambria Math"/>
              </w:rPr>
              <m:t>3i</m:t>
            </m:r>
          </m:e>
        </m:d>
        <m:r>
          <w:rPr>
            <w:rFonts w:ascii="Cambria Math" w:hAnsi="Cambria Math"/>
          </w:rPr>
          <m:t xml:space="preserve">≤4, </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≤Arg(z)≤</m:t>
        </m:r>
        <m:f>
          <m:fPr>
            <m:ctrlPr>
              <w:rPr>
                <w:rFonts w:ascii="Cambria Math" w:hAnsi="Cambria Math"/>
                <w:i/>
              </w:rPr>
            </m:ctrlPr>
          </m:fPr>
          <m:num>
            <m:r>
              <w:rPr>
                <w:rFonts w:ascii="Cambria Math" w:hAnsi="Cambria Math"/>
              </w:rPr>
              <m:t>3π</m:t>
            </m:r>
          </m:num>
          <m:den>
            <m:r>
              <w:rPr>
                <w:rFonts w:ascii="Cambria Math" w:hAnsi="Cambria Math"/>
              </w:rPr>
              <m:t>4</m:t>
            </m:r>
          </m:den>
        </m:f>
      </m:oMath>
      <w:r w:rsidR="00B72609">
        <w:t xml:space="preserve"> and </w:t>
      </w:r>
      <m:oMath>
        <m:d>
          <m:dPr>
            <m:begChr m:val="|"/>
            <m:endChr m:val="|"/>
            <m:ctrlPr>
              <w:rPr>
                <w:rFonts w:ascii="Cambria Math" w:hAnsi="Cambria Math"/>
                <w:i/>
              </w:rPr>
            </m:ctrlPr>
          </m:dPr>
          <m:e>
            <m:r>
              <w:rPr>
                <w:rFonts w:ascii="Cambria Math" w:hAnsi="Cambria Math"/>
              </w:rPr>
              <m:t>z</m:t>
            </m:r>
            <m:r>
              <m:rPr>
                <m:sty m:val="p"/>
              </m:rPr>
              <w:rPr>
                <w:rFonts w:ascii="Cambria Math" w:hAnsi="Cambria Math"/>
              </w:rPr>
              <m:t>-</m:t>
            </m:r>
            <m:r>
              <w:rPr>
                <w:rFonts w:ascii="Cambria Math" w:hAnsi="Cambria Math"/>
              </w:rPr>
              <m:t>1</m:t>
            </m:r>
          </m:e>
        </m:d>
        <m:r>
          <w:rPr>
            <w:rFonts w:ascii="Cambria Math" w:hAnsi="Cambria Math"/>
          </w:rPr>
          <m:t>=2</m:t>
        </m:r>
        <m:d>
          <m:dPr>
            <m:begChr m:val="|"/>
            <m:endChr m:val="|"/>
            <m:ctrlPr>
              <w:rPr>
                <w:rFonts w:ascii="Cambria Math" w:hAnsi="Cambria Math"/>
                <w:i/>
              </w:rPr>
            </m:ctrlPr>
          </m:dPr>
          <m:e>
            <m:r>
              <w:rPr>
                <w:rFonts w:ascii="Cambria Math" w:hAnsi="Cambria Math"/>
              </w:rPr>
              <m:t>z-i</m:t>
            </m:r>
          </m:e>
        </m:d>
      </m:oMath>
    </w:p>
    <w:p w14:paraId="2D0AB505" w14:textId="77777777" w:rsidR="00297920" w:rsidRPr="00E87E69" w:rsidRDefault="00BE1C7E" w:rsidP="000560B1">
      <w:pPr>
        <w:pStyle w:val="SCSAHeading4"/>
      </w:pPr>
      <w:r w:rsidRPr="00E87E69">
        <w:t>Roots of complex numbers</w:t>
      </w:r>
    </w:p>
    <w:p w14:paraId="0ECF4EBF" w14:textId="5F3A9A3A"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 xml:space="preserve">determine and examine the </w:t>
      </w:r>
      <w:r w:rsidRPr="004644F0">
        <w:rPr>
          <w:i/>
          <w:sz w:val="24"/>
          <w:szCs w:val="24"/>
          <w:bdr w:val="none" w:sz="0" w:space="0" w:color="auto" w:frame="1"/>
          <w:lang w:val="en" w:eastAsia="en-AU"/>
        </w:rPr>
        <w:t>n</w:t>
      </w:r>
      <w:r w:rsidRPr="004644F0">
        <w:rPr>
          <w:bdr w:val="none" w:sz="0" w:space="0" w:color="auto" w:frame="1"/>
          <w:vertAlign w:val="superscript"/>
          <w:lang w:val="en" w:eastAsia="en-AU"/>
        </w:rPr>
        <w:t>th</w:t>
      </w:r>
      <w:r w:rsidRPr="004644F0">
        <w:rPr>
          <w:lang w:val="en" w:eastAsia="en-AU"/>
        </w:rPr>
        <w:t xml:space="preserve"> roots of unity and their location on the un</w:t>
      </w:r>
      <w:r w:rsidR="00542809" w:rsidRPr="004644F0">
        <w:rPr>
          <w:lang w:val="en" w:eastAsia="en-AU"/>
        </w:rPr>
        <w:t>it circle</w:t>
      </w:r>
    </w:p>
    <w:p w14:paraId="420CA544" w14:textId="5A0D02A5"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 xml:space="preserve">determine and examine the </w:t>
      </w:r>
      <w:r w:rsidRPr="004644F0">
        <w:rPr>
          <w:i/>
          <w:sz w:val="24"/>
          <w:szCs w:val="24"/>
          <w:bdr w:val="none" w:sz="0" w:space="0" w:color="auto" w:frame="1"/>
          <w:lang w:val="en" w:eastAsia="en-AU"/>
        </w:rPr>
        <w:t>n</w:t>
      </w:r>
      <w:r w:rsidRPr="004644F0">
        <w:rPr>
          <w:bdr w:val="none" w:sz="0" w:space="0" w:color="auto" w:frame="1"/>
          <w:vertAlign w:val="superscript"/>
          <w:lang w:val="en" w:eastAsia="en-AU"/>
        </w:rPr>
        <w:t>th</w:t>
      </w:r>
      <w:r w:rsidR="00B72609" w:rsidRPr="00B72609">
        <w:t xml:space="preserve"> </w:t>
      </w:r>
      <w:r w:rsidRPr="004644F0">
        <w:rPr>
          <w:lang w:val="en" w:eastAsia="en-AU"/>
        </w:rPr>
        <w:t>roots of complex numbers and their location in the complex plane</w:t>
      </w:r>
    </w:p>
    <w:p w14:paraId="7A2CFE29" w14:textId="77777777" w:rsidR="00297920" w:rsidRPr="00651BEE" w:rsidRDefault="00A26281" w:rsidP="000560B1">
      <w:pPr>
        <w:pStyle w:val="SCSAHeading4"/>
      </w:pPr>
      <w:r w:rsidRPr="00651BEE">
        <w:t>Factorisation of polynomials</w:t>
      </w:r>
    </w:p>
    <w:p w14:paraId="2B1F70A5" w14:textId="15A38C41" w:rsidR="00297920" w:rsidRPr="004644F0" w:rsidRDefault="00297920">
      <w:pPr>
        <w:pStyle w:val="ListParagraph"/>
        <w:numPr>
          <w:ilvl w:val="2"/>
          <w:numId w:val="2"/>
        </w:numPr>
        <w:spacing w:line="266" w:lineRule="auto"/>
        <w:ind w:left="709" w:hanging="709"/>
        <w:rPr>
          <w:lang w:val="en" w:eastAsia="en-AU"/>
        </w:rPr>
      </w:pPr>
      <w:r w:rsidRPr="004644F0">
        <w:rPr>
          <w:lang w:val="en" w:eastAsia="en-AU"/>
        </w:rPr>
        <w:t>prove and apply the factor theorem and the rem</w:t>
      </w:r>
      <w:r w:rsidR="00542809" w:rsidRPr="004644F0">
        <w:rPr>
          <w:lang w:val="en" w:eastAsia="en-AU"/>
        </w:rPr>
        <w:t>ainder theorem for polynomials</w:t>
      </w:r>
    </w:p>
    <w:p w14:paraId="70312642" w14:textId="3E486717" w:rsidR="00297920" w:rsidRPr="004644F0" w:rsidRDefault="00931FFB">
      <w:pPr>
        <w:pStyle w:val="ListParagraph"/>
        <w:numPr>
          <w:ilvl w:val="2"/>
          <w:numId w:val="2"/>
        </w:numPr>
        <w:spacing w:line="266" w:lineRule="auto"/>
        <w:ind w:left="709" w:hanging="709"/>
        <w:rPr>
          <w:lang w:val="en" w:eastAsia="en-AU"/>
        </w:rPr>
      </w:pPr>
      <w:r>
        <w:rPr>
          <w:lang w:val="en" w:eastAsia="en-AU"/>
        </w:rPr>
        <w:t xml:space="preserve">determine and use </w:t>
      </w:r>
      <w:r w:rsidR="00297920" w:rsidRPr="004644F0">
        <w:rPr>
          <w:lang w:val="en" w:eastAsia="en-AU"/>
        </w:rPr>
        <w:t>conjugate roots for pol</w:t>
      </w:r>
      <w:r w:rsidR="00542809" w:rsidRPr="004644F0">
        <w:rPr>
          <w:lang w:val="en" w:eastAsia="en-AU"/>
        </w:rPr>
        <w:t>ynomials with real coefficients</w:t>
      </w:r>
    </w:p>
    <w:p w14:paraId="28959449" w14:textId="7AA7B026" w:rsidR="00297920" w:rsidRPr="00B72609" w:rsidRDefault="00297920">
      <w:pPr>
        <w:pStyle w:val="ListParagraph"/>
        <w:numPr>
          <w:ilvl w:val="2"/>
          <w:numId w:val="2"/>
        </w:numPr>
        <w:spacing w:line="266" w:lineRule="auto"/>
        <w:ind w:left="709" w:hanging="709"/>
      </w:pPr>
      <w:r w:rsidRPr="004644F0">
        <w:rPr>
          <w:rFonts w:ascii="Calibri" w:hAnsi="Calibri"/>
          <w:lang w:val="en" w:eastAsia="en-AU"/>
        </w:rPr>
        <w:t>so</w:t>
      </w:r>
      <w:r w:rsidR="00542809" w:rsidRPr="004644F0">
        <w:rPr>
          <w:rFonts w:ascii="Calibri" w:hAnsi="Calibri"/>
          <w:lang w:val="en" w:eastAsia="en-AU"/>
        </w:rPr>
        <w:t>lve simple polynomial equations</w:t>
      </w:r>
    </w:p>
    <w:bookmarkEnd w:id="40"/>
    <w:p w14:paraId="0D6673FD" w14:textId="77777777" w:rsidR="00297920" w:rsidRPr="004644F0" w:rsidRDefault="00297920" w:rsidP="00333DB3">
      <w:pPr>
        <w:pStyle w:val="SCSAHeading3"/>
      </w:pPr>
      <w:r w:rsidRPr="004644F0">
        <w:t>Topic 3.2: Functions and sketching graphs (16 hours)</w:t>
      </w:r>
    </w:p>
    <w:p w14:paraId="2E7C5E9E" w14:textId="77777777" w:rsidR="00297920" w:rsidRPr="004644F0" w:rsidRDefault="00BE1C7E" w:rsidP="000560B1">
      <w:pPr>
        <w:pStyle w:val="SCSAHeading4"/>
      </w:pPr>
      <w:r w:rsidRPr="004644F0">
        <w:t>Functions</w:t>
      </w:r>
    </w:p>
    <w:p w14:paraId="7446A598" w14:textId="7380F46A" w:rsidR="00297920" w:rsidRPr="004644F0" w:rsidRDefault="00297920">
      <w:pPr>
        <w:pStyle w:val="ListParagraph"/>
        <w:numPr>
          <w:ilvl w:val="2"/>
          <w:numId w:val="3"/>
        </w:numPr>
        <w:spacing w:line="266" w:lineRule="auto"/>
        <w:ind w:left="709" w:hanging="709"/>
        <w:rPr>
          <w:lang w:val="en" w:eastAsia="en-AU"/>
        </w:rPr>
      </w:pPr>
      <w:r w:rsidRPr="004644F0">
        <w:rPr>
          <w:lang w:val="en" w:eastAsia="en-AU"/>
        </w:rPr>
        <w:t>determine when the composit</w:t>
      </w:r>
      <w:r w:rsidR="00542809" w:rsidRPr="004644F0">
        <w:rPr>
          <w:lang w:val="en" w:eastAsia="en-AU"/>
        </w:rPr>
        <w:t>ion of two functions is defined</w:t>
      </w:r>
    </w:p>
    <w:p w14:paraId="554B9C06" w14:textId="24FC060D" w:rsidR="00297920" w:rsidRPr="004644F0" w:rsidRDefault="00297920">
      <w:pPr>
        <w:pStyle w:val="ListParagraph"/>
        <w:numPr>
          <w:ilvl w:val="2"/>
          <w:numId w:val="3"/>
        </w:numPr>
        <w:spacing w:line="266" w:lineRule="auto"/>
        <w:ind w:left="709" w:hanging="709"/>
        <w:rPr>
          <w:lang w:val="en" w:eastAsia="en-AU"/>
        </w:rPr>
      </w:pPr>
      <w:r w:rsidRPr="004644F0">
        <w:rPr>
          <w:lang w:val="en" w:eastAsia="en-AU"/>
        </w:rPr>
        <w:t>determine t</w:t>
      </w:r>
      <w:r w:rsidR="00542809" w:rsidRPr="004644F0">
        <w:rPr>
          <w:lang w:val="en" w:eastAsia="en-AU"/>
        </w:rPr>
        <w:t>he composition of two functions</w:t>
      </w:r>
    </w:p>
    <w:p w14:paraId="50AD69EC" w14:textId="0DF256E3" w:rsidR="00297920" w:rsidRPr="004644F0" w:rsidRDefault="00297920">
      <w:pPr>
        <w:pStyle w:val="ListParagraph"/>
        <w:numPr>
          <w:ilvl w:val="2"/>
          <w:numId w:val="3"/>
        </w:numPr>
        <w:spacing w:line="266" w:lineRule="auto"/>
        <w:ind w:left="709" w:hanging="709"/>
        <w:rPr>
          <w:lang w:val="en" w:eastAsia="en-AU"/>
        </w:rPr>
      </w:pPr>
      <w:r w:rsidRPr="004644F0">
        <w:rPr>
          <w:lang w:val="en" w:eastAsia="en-AU"/>
        </w:rPr>
        <w:t>determ</w:t>
      </w:r>
      <w:r w:rsidR="00542809" w:rsidRPr="004644F0">
        <w:rPr>
          <w:lang w:val="en" w:eastAsia="en-AU"/>
        </w:rPr>
        <w:t>ine if a function is one-to-one</w:t>
      </w:r>
    </w:p>
    <w:p w14:paraId="27C5511C" w14:textId="0B5318FD" w:rsidR="00297920" w:rsidRPr="004644F0" w:rsidRDefault="00297920">
      <w:pPr>
        <w:pStyle w:val="ListParagraph"/>
        <w:numPr>
          <w:ilvl w:val="2"/>
          <w:numId w:val="3"/>
        </w:numPr>
        <w:spacing w:line="266" w:lineRule="auto"/>
        <w:ind w:left="709" w:hanging="709"/>
        <w:rPr>
          <w:lang w:val="en" w:eastAsia="en-AU"/>
        </w:rPr>
      </w:pPr>
      <w:r w:rsidRPr="004644F0">
        <w:rPr>
          <w:lang w:val="en" w:eastAsia="en-AU"/>
        </w:rPr>
        <w:t>find the inverse fu</w:t>
      </w:r>
      <w:r w:rsidR="00542809" w:rsidRPr="004644F0">
        <w:rPr>
          <w:lang w:val="en" w:eastAsia="en-AU"/>
        </w:rPr>
        <w:t>nction of a one-to-one function</w:t>
      </w:r>
    </w:p>
    <w:p w14:paraId="57C578DC" w14:textId="4E64C7D5" w:rsidR="00297920" w:rsidRDefault="00297920">
      <w:pPr>
        <w:pStyle w:val="ListParagraph"/>
        <w:numPr>
          <w:ilvl w:val="2"/>
          <w:numId w:val="3"/>
        </w:numPr>
        <w:spacing w:line="266" w:lineRule="auto"/>
        <w:ind w:left="709" w:hanging="709"/>
        <w:rPr>
          <w:lang w:val="en" w:eastAsia="en-AU"/>
        </w:rPr>
      </w:pPr>
      <w:bookmarkStart w:id="41" w:name="_Hlk171680344"/>
      <w:r w:rsidRPr="004644F0">
        <w:rPr>
          <w:lang w:val="en" w:eastAsia="en-AU"/>
        </w:rPr>
        <w:t>examine the reflection property of the graph</w:t>
      </w:r>
      <w:r w:rsidR="00542809" w:rsidRPr="004644F0">
        <w:rPr>
          <w:lang w:val="en" w:eastAsia="en-AU"/>
        </w:rPr>
        <w:t>s of a function and its inverse</w:t>
      </w:r>
    </w:p>
    <w:p w14:paraId="6B3D2C31" w14:textId="6EA50BE8" w:rsidR="00651BEE" w:rsidRPr="00A12295" w:rsidRDefault="00651BEE" w:rsidP="000560B1">
      <w:pPr>
        <w:pStyle w:val="SCSAHeading4"/>
      </w:pPr>
      <w:r w:rsidRPr="00A12295">
        <w:t>Sketching graphs</w:t>
      </w:r>
    </w:p>
    <w:bookmarkEnd w:id="41"/>
    <w:p w14:paraId="05E7F374" w14:textId="4B5FD14F" w:rsidR="00297920" w:rsidRPr="004644F0" w:rsidRDefault="00297920">
      <w:pPr>
        <w:pStyle w:val="ListParagraph"/>
        <w:numPr>
          <w:ilvl w:val="2"/>
          <w:numId w:val="3"/>
        </w:numPr>
        <w:spacing w:after="0" w:line="266" w:lineRule="auto"/>
        <w:ind w:left="709" w:hanging="709"/>
        <w:rPr>
          <w:lang w:val="en" w:eastAsia="en-AU"/>
        </w:rPr>
      </w:pPr>
      <w:r w:rsidRPr="004644F0">
        <w:rPr>
          <w:lang w:val="en" w:eastAsia="en-AU"/>
        </w:rPr>
        <w:t xml:space="preserve">use and apply </w:t>
      </w:r>
      <m:oMath>
        <m:d>
          <m:dPr>
            <m:begChr m:val="|"/>
            <m:endChr m:val="|"/>
            <m:ctrlPr>
              <w:rPr>
                <w:rFonts w:ascii="Cambria Math" w:hAnsi="Cambria Math"/>
                <w:i/>
                <w:lang w:val="en" w:eastAsia="en-AU"/>
              </w:rPr>
            </m:ctrlPr>
          </m:dPr>
          <m:e>
            <m:r>
              <w:rPr>
                <w:rFonts w:ascii="Cambria Math" w:hAnsi="Cambria Math"/>
                <w:lang w:val="en" w:eastAsia="en-AU"/>
              </w:rPr>
              <m:t>x</m:t>
            </m:r>
          </m:e>
        </m:d>
      </m:oMath>
      <w:r w:rsidRPr="004644F0">
        <w:rPr>
          <w:lang w:val="en" w:eastAsia="en-AU"/>
        </w:rPr>
        <w:t xml:space="preserve"> for the absolute value of the real number </w:t>
      </w:r>
      <w:r w:rsidRPr="004644F0">
        <w:rPr>
          <w:i/>
          <w:sz w:val="24"/>
          <w:szCs w:val="24"/>
          <w:lang w:val="en" w:eastAsia="en-AU"/>
        </w:rPr>
        <w:t>x</w:t>
      </w:r>
      <w:r w:rsidRPr="004644F0">
        <w:rPr>
          <w:lang w:val="en" w:eastAsia="en-AU"/>
        </w:rPr>
        <w:t xml:space="preserve"> and the graph of</w:t>
      </w:r>
      <w:r w:rsidR="00B1348A">
        <w:rPr>
          <w:lang w:val="en" w:eastAsia="en-AU"/>
        </w:rPr>
        <w:t xml:space="preserve"> </w:t>
      </w:r>
      <m:oMath>
        <m:r>
          <w:rPr>
            <w:rFonts w:ascii="Cambria Math" w:hAnsi="Cambria Math"/>
            <w:lang w:val="en" w:eastAsia="en-AU"/>
          </w:rPr>
          <m:t>y=</m:t>
        </m:r>
        <m:d>
          <m:dPr>
            <m:begChr m:val="|"/>
            <m:endChr m:val="|"/>
            <m:ctrlPr>
              <w:rPr>
                <w:rFonts w:ascii="Cambria Math" w:hAnsi="Cambria Math"/>
                <w:i/>
                <w:lang w:val="en" w:eastAsia="en-AU"/>
              </w:rPr>
            </m:ctrlPr>
          </m:dPr>
          <m:e>
            <m:r>
              <w:rPr>
                <w:rFonts w:ascii="Cambria Math" w:hAnsi="Cambria Math"/>
                <w:lang w:val="en" w:eastAsia="en-AU"/>
              </w:rPr>
              <m:t>x</m:t>
            </m:r>
          </m:e>
        </m:d>
      </m:oMath>
    </w:p>
    <w:p w14:paraId="2E735041" w14:textId="1479E666" w:rsidR="00297920" w:rsidRDefault="00297920">
      <w:pPr>
        <w:pStyle w:val="ListParagraph"/>
        <w:numPr>
          <w:ilvl w:val="2"/>
          <w:numId w:val="3"/>
        </w:numPr>
        <w:spacing w:after="0" w:line="266" w:lineRule="auto"/>
        <w:ind w:left="709" w:hanging="709"/>
        <w:rPr>
          <w:lang w:val="en" w:eastAsia="en-AU"/>
        </w:rPr>
      </w:pPr>
      <w:r w:rsidRPr="004644F0">
        <w:rPr>
          <w:lang w:val="en" w:eastAsia="en-AU"/>
        </w:rPr>
        <w:t>examine the re</w:t>
      </w:r>
      <w:r w:rsidR="008F73D2" w:rsidRPr="004644F0">
        <w:rPr>
          <w:lang w:val="en" w:eastAsia="en-AU"/>
        </w:rPr>
        <w:t>lationship between the graph of</w:t>
      </w:r>
    </w:p>
    <w:p w14:paraId="4AA036A7" w14:textId="30C97659" w:rsidR="00B1348A" w:rsidRPr="00B1348A" w:rsidRDefault="00B1348A" w:rsidP="00B1348A">
      <w:pPr>
        <w:ind w:left="714"/>
        <w:rPr>
          <w:iCs/>
        </w:rPr>
      </w:pPr>
      <m:oMath>
        <m:r>
          <w:rPr>
            <w:rFonts w:ascii="Cambria Math" w:hAnsi="Cambria Math"/>
          </w:rPr>
          <m:t>y=f(x)</m:t>
        </m:r>
      </m:oMath>
      <w:r>
        <w:rPr>
          <w:iCs/>
        </w:rPr>
        <w:t xml:space="preserve"> and the graphs of</w:t>
      </w:r>
      <w:r w:rsidRPr="00B1348A">
        <w:rPr>
          <w:i/>
          <w:iCs/>
        </w:rPr>
        <w:t xml:space="preserve"> </w:t>
      </w:r>
      <m:oMath>
        <m:r>
          <w:rPr>
            <w:rFonts w:ascii="Cambria Math" w:hAnsi="Cambria Math"/>
          </w:rPr>
          <m:t>y=</m:t>
        </m:r>
        <m:f>
          <m:fPr>
            <m:ctrlPr>
              <w:rPr>
                <w:rFonts w:ascii="Cambria Math" w:hAnsi="Cambria Math"/>
                <w:i/>
                <w:iCs/>
              </w:rPr>
            </m:ctrlPr>
          </m:fPr>
          <m:num>
            <m:r>
              <w:rPr>
                <w:rFonts w:ascii="Cambria Math" w:hAnsi="Cambria Math"/>
              </w:rPr>
              <m:t>1</m:t>
            </m:r>
          </m:num>
          <m:den>
            <m:r>
              <w:rPr>
                <w:rFonts w:ascii="Cambria Math" w:hAnsi="Cambria Math"/>
              </w:rPr>
              <m:t>f(x)</m:t>
            </m:r>
          </m:den>
        </m:f>
        <m:r>
          <w:rPr>
            <w:rFonts w:ascii="Cambria Math" w:hAnsi="Cambria Math"/>
          </w:rPr>
          <m:t>, y=</m:t>
        </m:r>
        <m:d>
          <m:dPr>
            <m:begChr m:val="|"/>
            <m:endChr m:val="|"/>
            <m:ctrlPr>
              <w:rPr>
                <w:rFonts w:ascii="Cambria Math" w:hAnsi="Cambria Math"/>
                <w:i/>
                <w:iCs/>
              </w:rPr>
            </m:ctrlPr>
          </m:dPr>
          <m:e>
            <m:r>
              <w:rPr>
                <w:rFonts w:ascii="Cambria Math" w:hAnsi="Cambria Math"/>
              </w:rPr>
              <m:t>f(x)</m:t>
            </m:r>
          </m:e>
        </m:d>
      </m:oMath>
      <w:r w:rsidRPr="00B1348A">
        <w:t xml:space="preserve"> and</w:t>
      </w:r>
      <w:r>
        <w:t xml:space="preserve"> </w:t>
      </w:r>
      <m:oMath>
        <m:r>
          <w:rPr>
            <w:rFonts w:ascii="Cambria Math" w:hAnsi="Cambria Math"/>
          </w:rPr>
          <m:t>y=f(</m:t>
        </m:r>
        <m:d>
          <m:dPr>
            <m:begChr m:val="|"/>
            <m:endChr m:val="|"/>
            <m:ctrlPr>
              <w:rPr>
                <w:rFonts w:ascii="Cambria Math" w:hAnsi="Cambria Math"/>
                <w:i/>
              </w:rPr>
            </m:ctrlPr>
          </m:dPr>
          <m:e>
            <m:r>
              <w:rPr>
                <w:rFonts w:ascii="Cambria Math" w:hAnsi="Cambria Math"/>
              </w:rPr>
              <m:t>x</m:t>
            </m:r>
          </m:e>
        </m:d>
        <m:r>
          <w:rPr>
            <w:rFonts w:ascii="Cambria Math" w:hAnsi="Cambria Math"/>
          </w:rPr>
          <m:t>)</m:t>
        </m:r>
      </m:oMath>
    </w:p>
    <w:p w14:paraId="1648AAF9" w14:textId="61B2692E" w:rsidR="00F9111F" w:rsidRDefault="00297920">
      <w:pPr>
        <w:pStyle w:val="ListParagraph"/>
        <w:numPr>
          <w:ilvl w:val="2"/>
          <w:numId w:val="3"/>
        </w:numPr>
        <w:spacing w:line="266" w:lineRule="auto"/>
        <w:ind w:left="709" w:hanging="709"/>
      </w:pPr>
      <w:r w:rsidRPr="00651BEE">
        <w:t>sketch the graphs of simple rational functions where the numerator and denominator are polynomials of low degree</w:t>
      </w:r>
    </w:p>
    <w:p w14:paraId="3FE952C9" w14:textId="7519AFF9" w:rsidR="00550746" w:rsidRPr="00550746" w:rsidRDefault="00550746" w:rsidP="00550746">
      <w:r>
        <w:br w:type="page"/>
      </w:r>
    </w:p>
    <w:p w14:paraId="7CD3C93A" w14:textId="77777777" w:rsidR="00297920" w:rsidRPr="004644F0" w:rsidRDefault="00297920" w:rsidP="00333DB3">
      <w:pPr>
        <w:pStyle w:val="SCSAHeading3"/>
      </w:pPr>
      <w:r w:rsidRPr="004644F0">
        <w:lastRenderedPageBreak/>
        <w:t>Topic 3.3: Vectors in three dimensions (21 hours)</w:t>
      </w:r>
    </w:p>
    <w:p w14:paraId="63DBADCE" w14:textId="77777777" w:rsidR="00297920" w:rsidRPr="004644F0" w:rsidRDefault="00297920" w:rsidP="000560B1">
      <w:pPr>
        <w:pStyle w:val="SCSAHeading4"/>
      </w:pPr>
      <w:r w:rsidRPr="004644F0">
        <w:t>The algebra</w:t>
      </w:r>
      <w:r w:rsidR="00BE1C7E" w:rsidRPr="004644F0">
        <w:t xml:space="preserve"> of vectors in three dimensions</w:t>
      </w:r>
    </w:p>
    <w:p w14:paraId="7DA79BDD" w14:textId="3DA75F95" w:rsidR="00297920" w:rsidRPr="002A559B" w:rsidRDefault="005B7097">
      <w:pPr>
        <w:pStyle w:val="ListParagraph"/>
        <w:numPr>
          <w:ilvl w:val="2"/>
          <w:numId w:val="4"/>
        </w:numPr>
        <w:ind w:left="709" w:hanging="709"/>
        <w:rPr>
          <w:lang w:val="en" w:eastAsia="en-AU"/>
        </w:rPr>
      </w:pPr>
      <w:bookmarkStart w:id="42" w:name="_Hlk171681159"/>
      <w:r w:rsidRPr="002A559B">
        <w:rPr>
          <w:lang w:val="en" w:eastAsia="en-AU"/>
        </w:rPr>
        <w:t xml:space="preserve">define the concept of a vector in three dimensions, using the unit vectors </w:t>
      </w:r>
      <w:proofErr w:type="spellStart"/>
      <w:r w:rsidRPr="002A559B">
        <w:rPr>
          <w:b/>
          <w:lang w:val="en" w:eastAsia="en-AU"/>
        </w:rPr>
        <w:t>i</w:t>
      </w:r>
      <w:proofErr w:type="spellEnd"/>
      <w:r w:rsidRPr="002A559B">
        <w:rPr>
          <w:b/>
          <w:lang w:val="en" w:eastAsia="en-AU"/>
        </w:rPr>
        <w:t>, j</w:t>
      </w:r>
      <w:r w:rsidRPr="002A559B">
        <w:rPr>
          <w:lang w:val="en" w:eastAsia="en-AU"/>
        </w:rPr>
        <w:t xml:space="preserve"> and </w:t>
      </w:r>
      <w:r w:rsidRPr="002A559B">
        <w:rPr>
          <w:b/>
          <w:lang w:val="en" w:eastAsia="en-AU"/>
        </w:rPr>
        <w:t>k</w:t>
      </w:r>
      <w:r w:rsidRPr="002A559B">
        <w:rPr>
          <w:lang w:val="en" w:eastAsia="en-AU"/>
        </w:rPr>
        <w:t>, determining magnitude, scalar</w:t>
      </w:r>
      <w:r w:rsidR="00823C87" w:rsidRPr="002A559B">
        <w:rPr>
          <w:lang w:val="en" w:eastAsia="en-AU"/>
        </w:rPr>
        <w:t xml:space="preserve"> </w:t>
      </w:r>
      <w:r w:rsidRPr="002A559B">
        <w:rPr>
          <w:lang w:val="en" w:eastAsia="en-AU"/>
        </w:rPr>
        <w:t xml:space="preserve">(dot) product and parallel and perpendicular vectors </w:t>
      </w:r>
    </w:p>
    <w:p w14:paraId="221359EF" w14:textId="65E5D849" w:rsidR="00297920" w:rsidRPr="002A559B" w:rsidRDefault="00297920">
      <w:pPr>
        <w:pStyle w:val="ListParagraph"/>
        <w:numPr>
          <w:ilvl w:val="2"/>
          <w:numId w:val="4"/>
        </w:numPr>
        <w:ind w:left="709" w:hanging="709"/>
        <w:rPr>
          <w:lang w:val="en" w:eastAsia="en-AU"/>
        </w:rPr>
      </w:pPr>
      <w:r w:rsidRPr="002A559B">
        <w:rPr>
          <w:lang w:val="en" w:eastAsia="en-AU"/>
        </w:rPr>
        <w:t>prove geometric results in the plane and construc</w:t>
      </w:r>
      <w:r w:rsidR="00FD02C3" w:rsidRPr="002A559B">
        <w:rPr>
          <w:lang w:val="en" w:eastAsia="en-AU"/>
        </w:rPr>
        <w:t>t simple proofs in 3 dimensions</w:t>
      </w:r>
    </w:p>
    <w:p w14:paraId="5B6DE7FC" w14:textId="77777777" w:rsidR="00297920" w:rsidRPr="00A12295" w:rsidRDefault="00BE1C7E" w:rsidP="000560B1">
      <w:pPr>
        <w:pStyle w:val="SCSAHeading4"/>
      </w:pPr>
      <w:r w:rsidRPr="00A12295">
        <w:t>Vector and Cartesian equations</w:t>
      </w:r>
    </w:p>
    <w:p w14:paraId="2269974C" w14:textId="59D54C87"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 xml:space="preserve">introduce Cartesian coordinates for </w:t>
      </w:r>
      <w:proofErr w:type="gramStart"/>
      <w:r w:rsidRPr="004644F0">
        <w:rPr>
          <w:rFonts w:eastAsia="Times New Roman" w:cs="Calibri"/>
          <w:color w:val="000000" w:themeColor="text1"/>
          <w:lang w:val="en" w:eastAsia="en-AU"/>
        </w:rPr>
        <w:t>three dimensional</w:t>
      </w:r>
      <w:proofErr w:type="gramEnd"/>
      <w:r w:rsidRPr="004644F0">
        <w:rPr>
          <w:rFonts w:eastAsia="Times New Roman" w:cs="Calibri"/>
          <w:color w:val="000000" w:themeColor="text1"/>
          <w:lang w:val="en" w:eastAsia="en-AU"/>
        </w:rPr>
        <w:t xml:space="preserve"> space, including plotting </w:t>
      </w:r>
      <w:r w:rsidR="00FD02C3" w:rsidRPr="004644F0">
        <w:rPr>
          <w:rFonts w:eastAsia="Times New Roman" w:cs="Calibri"/>
          <w:color w:val="000000" w:themeColor="text1"/>
          <w:lang w:val="en" w:eastAsia="en-AU"/>
        </w:rPr>
        <w:t>points and equations of spheres</w:t>
      </w:r>
    </w:p>
    <w:p w14:paraId="47DE15E7" w14:textId="69461E04"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 xml:space="preserve">use vector equations of curves in two or three dimensions involving a parameter and determine </w:t>
      </w:r>
      <w:r w:rsidR="00931FFB">
        <w:rPr>
          <w:rFonts w:eastAsia="Times New Roman" w:cs="Calibri"/>
          <w:color w:val="000000" w:themeColor="text1"/>
          <w:lang w:val="en" w:eastAsia="en-AU"/>
        </w:rPr>
        <w:t xml:space="preserve">an equivalent </w:t>
      </w:r>
      <w:r w:rsidRPr="004644F0">
        <w:rPr>
          <w:rFonts w:eastAsia="Times New Roman" w:cs="Calibri"/>
          <w:color w:val="000000" w:themeColor="text1"/>
          <w:lang w:val="en" w:eastAsia="en-AU"/>
        </w:rPr>
        <w:t>Cartesian equat</w:t>
      </w:r>
      <w:r w:rsidR="00FD02C3" w:rsidRPr="004644F0">
        <w:rPr>
          <w:rFonts w:eastAsia="Times New Roman" w:cs="Calibri"/>
          <w:color w:val="000000" w:themeColor="text1"/>
          <w:lang w:val="en" w:eastAsia="en-AU"/>
        </w:rPr>
        <w:t>ion in the two-dimensional case</w:t>
      </w:r>
    </w:p>
    <w:p w14:paraId="2DFB09D9" w14:textId="54A2B65F"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determine a vector equation of a straight line and</w:t>
      </w:r>
      <w:r w:rsidR="00AA3863" w:rsidRPr="004644F0">
        <w:rPr>
          <w:rFonts w:eastAsia="Times New Roman" w:cs="Calibri"/>
          <w:color w:val="000000" w:themeColor="text1"/>
          <w:lang w:val="en" w:eastAsia="en-AU"/>
        </w:rPr>
        <w:t xml:space="preserve"> </w:t>
      </w:r>
      <w:proofErr w:type="gramStart"/>
      <w:r w:rsidR="00AA3863" w:rsidRPr="004644F0">
        <w:rPr>
          <w:rFonts w:eastAsia="Times New Roman" w:cs="Calibri"/>
          <w:color w:val="000000" w:themeColor="text1"/>
          <w:lang w:val="en" w:eastAsia="en-AU"/>
        </w:rPr>
        <w:t xml:space="preserve">straight </w:t>
      </w:r>
      <w:r w:rsidRPr="004644F0">
        <w:rPr>
          <w:rFonts w:eastAsia="Times New Roman" w:cs="Calibri"/>
          <w:color w:val="000000" w:themeColor="text1"/>
          <w:lang w:val="en" w:eastAsia="en-AU"/>
        </w:rPr>
        <w:t>line</w:t>
      </w:r>
      <w:proofErr w:type="gramEnd"/>
      <w:r w:rsidRPr="004644F0">
        <w:rPr>
          <w:rFonts w:eastAsia="Times New Roman" w:cs="Calibri"/>
          <w:color w:val="000000" w:themeColor="text1"/>
          <w:lang w:val="en" w:eastAsia="en-AU"/>
        </w:rPr>
        <w:t xml:space="preserve"> segment, given the position of two points or equivalent information, i</w:t>
      </w:r>
      <w:r w:rsidR="00FD02C3" w:rsidRPr="004644F0">
        <w:rPr>
          <w:rFonts w:eastAsia="Times New Roman" w:cs="Calibri"/>
          <w:color w:val="000000" w:themeColor="text1"/>
          <w:lang w:val="en" w:eastAsia="en-AU"/>
        </w:rPr>
        <w:t>n both two and three dimensions</w:t>
      </w:r>
    </w:p>
    <w:p w14:paraId="12B595E3" w14:textId="41FA7790"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examine the position</w:t>
      </w:r>
      <w:r w:rsidR="006D223A">
        <w:rPr>
          <w:rFonts w:eastAsia="Times New Roman" w:cs="Calibri"/>
          <w:color w:val="000000" w:themeColor="text1"/>
          <w:lang w:val="en" w:eastAsia="en-AU"/>
        </w:rPr>
        <w:t>s</w:t>
      </w:r>
      <w:r w:rsidRPr="004644F0">
        <w:rPr>
          <w:rFonts w:eastAsia="Times New Roman" w:cs="Calibri"/>
          <w:color w:val="000000" w:themeColor="text1"/>
          <w:lang w:val="en" w:eastAsia="en-AU"/>
        </w:rPr>
        <w:t xml:space="preserve"> of two particles</w:t>
      </w:r>
      <w:r w:rsidR="00A74D7F" w:rsidRPr="004644F0">
        <w:rPr>
          <w:rFonts w:eastAsia="Times New Roman" w:cs="Calibri"/>
          <w:color w:val="000000" w:themeColor="text1"/>
          <w:lang w:val="en" w:eastAsia="en-AU"/>
        </w:rPr>
        <w:t>,</w:t>
      </w:r>
      <w:r w:rsidRPr="004644F0">
        <w:rPr>
          <w:rFonts w:eastAsia="Times New Roman" w:cs="Calibri"/>
          <w:color w:val="000000" w:themeColor="text1"/>
          <w:lang w:val="en" w:eastAsia="en-AU"/>
        </w:rPr>
        <w:t xml:space="preserve"> each described as vector function</w:t>
      </w:r>
      <w:r w:rsidR="006D223A">
        <w:rPr>
          <w:rFonts w:eastAsia="Times New Roman" w:cs="Calibri"/>
          <w:color w:val="000000" w:themeColor="text1"/>
          <w:lang w:val="en" w:eastAsia="en-AU"/>
        </w:rPr>
        <w:t>s</w:t>
      </w:r>
      <w:r w:rsidRPr="004644F0">
        <w:rPr>
          <w:rFonts w:eastAsia="Times New Roman" w:cs="Calibri"/>
          <w:color w:val="000000" w:themeColor="text1"/>
          <w:lang w:val="en" w:eastAsia="en-AU"/>
        </w:rPr>
        <w:t xml:space="preserve"> of time</w:t>
      </w:r>
      <w:r w:rsidR="00A74D7F" w:rsidRPr="004644F0">
        <w:rPr>
          <w:rFonts w:eastAsia="Times New Roman" w:cs="Calibri"/>
          <w:color w:val="000000" w:themeColor="text1"/>
          <w:lang w:val="en" w:eastAsia="en-AU"/>
        </w:rPr>
        <w:t>, and determine</w:t>
      </w:r>
      <w:r w:rsidRPr="004644F0">
        <w:rPr>
          <w:rFonts w:eastAsia="Times New Roman" w:cs="Calibri"/>
          <w:color w:val="000000" w:themeColor="text1"/>
          <w:lang w:val="en" w:eastAsia="en-AU"/>
        </w:rPr>
        <w:t xml:space="preserve"> if their paths</w:t>
      </w:r>
      <w:r w:rsidR="00FD02C3" w:rsidRPr="004644F0">
        <w:rPr>
          <w:rFonts w:eastAsia="Times New Roman" w:cs="Calibri"/>
          <w:color w:val="000000" w:themeColor="text1"/>
          <w:lang w:val="en" w:eastAsia="en-AU"/>
        </w:rPr>
        <w:t xml:space="preserve"> cross or if the particles meet</w:t>
      </w:r>
    </w:p>
    <w:p w14:paraId="5B43E6F3" w14:textId="7097919B"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use the cross product to determine a vector normal to a given plane</w:t>
      </w:r>
    </w:p>
    <w:p w14:paraId="56FFEF0A" w14:textId="5B65EF3B"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determine vector and Cartesian equations of a plane</w:t>
      </w:r>
    </w:p>
    <w:p w14:paraId="338228A7" w14:textId="77777777" w:rsidR="00297920" w:rsidRPr="00A12295" w:rsidRDefault="00BE1C7E" w:rsidP="000560B1">
      <w:pPr>
        <w:pStyle w:val="SCSAHeading4"/>
      </w:pPr>
      <w:r w:rsidRPr="00A12295">
        <w:t>Systems of linear equations</w:t>
      </w:r>
    </w:p>
    <w:p w14:paraId="235E563A" w14:textId="66E5CF74" w:rsidR="00297920" w:rsidRPr="004644F0" w:rsidRDefault="00297920">
      <w:pPr>
        <w:pStyle w:val="ListParagraph"/>
        <w:numPr>
          <w:ilvl w:val="2"/>
          <w:numId w:val="4"/>
        </w:numPr>
        <w:ind w:left="709" w:hanging="709"/>
        <w:rPr>
          <w:rFonts w:cs="Calibri"/>
        </w:rPr>
      </w:pPr>
      <w:r w:rsidRPr="004644F0">
        <w:rPr>
          <w:rFonts w:cs="Calibri"/>
        </w:rPr>
        <w:t>recognise the general form of a system of linear equations in several variables, and use elementary techniques of elimination to sol</w:t>
      </w:r>
      <w:r w:rsidR="00FD02C3" w:rsidRPr="004644F0">
        <w:rPr>
          <w:rFonts w:cs="Calibri"/>
        </w:rPr>
        <w:t>ve a system of linear equations</w:t>
      </w:r>
    </w:p>
    <w:p w14:paraId="751EB473" w14:textId="40C9AFAC" w:rsidR="00297920" w:rsidRPr="004644F0" w:rsidRDefault="00297920">
      <w:pPr>
        <w:pStyle w:val="ListParagraph"/>
        <w:numPr>
          <w:ilvl w:val="2"/>
          <w:numId w:val="4"/>
        </w:numPr>
        <w:ind w:left="709" w:hanging="709"/>
        <w:rPr>
          <w:rFonts w:cs="Calibri"/>
        </w:rPr>
      </w:pPr>
      <w:r w:rsidRPr="004644F0">
        <w:rPr>
          <w:rFonts w:cs="Calibri"/>
        </w:rPr>
        <w:t xml:space="preserve">examine the three cases for solutions of systems of equations – a unique solution, no solution, and infinitely many solutions – and the geometric interpretation of </w:t>
      </w:r>
      <w:r w:rsidR="006D223A">
        <w:rPr>
          <w:rFonts w:cs="Calibri"/>
        </w:rPr>
        <w:t xml:space="preserve">the </w:t>
      </w:r>
      <w:r w:rsidRPr="004644F0">
        <w:rPr>
          <w:rFonts w:cs="Calibri"/>
        </w:rPr>
        <w:t>solution of a system of equations with three variables</w:t>
      </w:r>
    </w:p>
    <w:p w14:paraId="35FDA7A0" w14:textId="77777777" w:rsidR="00297920" w:rsidRPr="00A12295" w:rsidRDefault="00FD02C3" w:rsidP="000560B1">
      <w:pPr>
        <w:pStyle w:val="SCSAHeading4"/>
      </w:pPr>
      <w:r w:rsidRPr="00A12295">
        <w:t>Vector calculus</w:t>
      </w:r>
    </w:p>
    <w:p w14:paraId="5F1464BD" w14:textId="5851D7EC"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consider position vectors as a function of time</w:t>
      </w:r>
    </w:p>
    <w:p w14:paraId="2C6988AB" w14:textId="56D55C03"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derive the Cartesian equation of a path given as a vector equation in two dimensions</w:t>
      </w:r>
      <w:r w:rsidR="00A74D7F" w:rsidRPr="004644F0">
        <w:rPr>
          <w:rFonts w:eastAsia="Times New Roman" w:cs="Calibri"/>
          <w:color w:val="000000" w:themeColor="text1"/>
          <w:lang w:val="en" w:eastAsia="en-AU"/>
        </w:rPr>
        <w:t>,</w:t>
      </w:r>
      <w:r w:rsidRPr="004644F0">
        <w:rPr>
          <w:rFonts w:eastAsia="Times New Roman" w:cs="Calibri"/>
          <w:color w:val="000000" w:themeColor="text1"/>
          <w:lang w:val="en" w:eastAsia="en-AU"/>
        </w:rPr>
        <w:t xml:space="preserve"> in</w:t>
      </w:r>
      <w:r w:rsidR="00A85936" w:rsidRPr="004644F0">
        <w:rPr>
          <w:rFonts w:eastAsia="Times New Roman" w:cs="Calibri"/>
          <w:color w:val="000000" w:themeColor="text1"/>
          <w:lang w:val="en" w:eastAsia="en-AU"/>
        </w:rPr>
        <w:t>cluding ellipses and hyperbolas</w:t>
      </w:r>
    </w:p>
    <w:p w14:paraId="67ACD213" w14:textId="5C861657"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differentiate and integrate a vector</w:t>
      </w:r>
      <w:r w:rsidR="001527B7" w:rsidRPr="004644F0">
        <w:rPr>
          <w:rFonts w:eastAsia="Times New Roman" w:cs="Calibri"/>
          <w:color w:val="000000" w:themeColor="text1"/>
          <w:lang w:val="en" w:eastAsia="en-AU"/>
        </w:rPr>
        <w:t xml:space="preserve"> fu</w:t>
      </w:r>
      <w:r w:rsidR="00A85936" w:rsidRPr="004644F0">
        <w:rPr>
          <w:rFonts w:eastAsia="Times New Roman" w:cs="Calibri"/>
          <w:color w:val="000000" w:themeColor="text1"/>
          <w:lang w:val="en" w:eastAsia="en-AU"/>
        </w:rPr>
        <w:t>nction with respect to time</w:t>
      </w:r>
    </w:p>
    <w:p w14:paraId="6C040774" w14:textId="1F13E32C" w:rsidR="00297920"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determine equations of motion of a particle travelling in a straight line with both con</w:t>
      </w:r>
      <w:r w:rsidR="00A85936" w:rsidRPr="004644F0">
        <w:rPr>
          <w:rFonts w:eastAsia="Times New Roman" w:cs="Calibri"/>
          <w:color w:val="000000" w:themeColor="text1"/>
          <w:lang w:val="en" w:eastAsia="en-AU"/>
        </w:rPr>
        <w:t>stant and variable acceleration</w:t>
      </w:r>
    </w:p>
    <w:p w14:paraId="719EE433" w14:textId="58FEC11C" w:rsidR="006912AA" w:rsidRPr="004644F0" w:rsidRDefault="00297920">
      <w:pPr>
        <w:pStyle w:val="ListParagraph"/>
        <w:numPr>
          <w:ilvl w:val="2"/>
          <w:numId w:val="4"/>
        </w:numPr>
        <w:ind w:left="709" w:hanging="709"/>
        <w:rPr>
          <w:rFonts w:eastAsia="Times New Roman" w:cs="Calibri"/>
          <w:color w:val="000000" w:themeColor="text1"/>
          <w:lang w:val="en" w:eastAsia="en-AU"/>
        </w:rPr>
      </w:pPr>
      <w:r w:rsidRPr="004644F0">
        <w:rPr>
          <w:rFonts w:eastAsia="Times New Roman" w:cs="Calibri"/>
          <w:color w:val="000000" w:themeColor="text1"/>
          <w:lang w:val="en" w:eastAsia="en-AU"/>
        </w:rPr>
        <w:t>apply vector calculus to motion in a plane</w:t>
      </w:r>
      <w:r w:rsidR="00A74D7F" w:rsidRPr="004644F0">
        <w:rPr>
          <w:rFonts w:eastAsia="Times New Roman" w:cs="Calibri"/>
          <w:color w:val="000000" w:themeColor="text1"/>
          <w:lang w:val="en" w:eastAsia="en-AU"/>
        </w:rPr>
        <w:t>,</w:t>
      </w:r>
      <w:r w:rsidRPr="004644F0">
        <w:rPr>
          <w:rFonts w:eastAsia="Times New Roman" w:cs="Calibri"/>
          <w:color w:val="000000" w:themeColor="text1"/>
          <w:lang w:val="en" w:eastAsia="en-AU"/>
        </w:rPr>
        <w:t xml:space="preserve"> including projectile and circular motion</w:t>
      </w:r>
      <w:bookmarkEnd w:id="29"/>
      <w:bookmarkEnd w:id="30"/>
      <w:bookmarkEnd w:id="31"/>
      <w:bookmarkEnd w:id="36"/>
      <w:bookmarkEnd w:id="37"/>
      <w:bookmarkEnd w:id="38"/>
      <w:bookmarkEnd w:id="42"/>
      <w:r w:rsidR="006912AA" w:rsidRPr="004644F0">
        <w:rPr>
          <w:rFonts w:cs="Calibri"/>
        </w:rPr>
        <w:br w:type="page"/>
      </w:r>
    </w:p>
    <w:p w14:paraId="77A56A7D" w14:textId="77777777" w:rsidR="00540775" w:rsidRPr="004644F0" w:rsidRDefault="00540775" w:rsidP="00333DB3">
      <w:pPr>
        <w:pStyle w:val="SCSAHeading1"/>
      </w:pPr>
      <w:bookmarkStart w:id="43" w:name="_Toc236731514"/>
      <w:r w:rsidRPr="004644F0">
        <w:lastRenderedPageBreak/>
        <w:t xml:space="preserve">Unit </w:t>
      </w:r>
      <w:r w:rsidR="007836F1" w:rsidRPr="004644F0">
        <w:t>4</w:t>
      </w:r>
      <w:bookmarkEnd w:id="43"/>
    </w:p>
    <w:p w14:paraId="1FF34841" w14:textId="77777777" w:rsidR="007C6AA3" w:rsidRPr="004644F0" w:rsidRDefault="007C6AA3" w:rsidP="00333DB3">
      <w:pPr>
        <w:pStyle w:val="SCSAHeading2"/>
      </w:pPr>
      <w:bookmarkStart w:id="44" w:name="_Toc236731515"/>
      <w:bookmarkEnd w:id="32"/>
      <w:r w:rsidRPr="004644F0">
        <w:t>Unit description</w:t>
      </w:r>
      <w:bookmarkEnd w:id="44"/>
    </w:p>
    <w:p w14:paraId="5327AF6B" w14:textId="77777777" w:rsidR="006912AA" w:rsidRPr="004644F0" w:rsidRDefault="006912AA" w:rsidP="00956ED2">
      <w:pPr>
        <w:autoSpaceDE w:val="0"/>
        <w:autoSpaceDN w:val="0"/>
        <w:adjustRightInd w:val="0"/>
        <w:spacing w:before="120"/>
        <w:rPr>
          <w:rFonts w:cs="Calibri"/>
        </w:rPr>
      </w:pPr>
      <w:r w:rsidRPr="004644F0">
        <w:rPr>
          <w:rFonts w:cs="Calibri"/>
        </w:rPr>
        <w:t xml:space="preserve">Unit 4 of </w:t>
      </w:r>
      <w:r w:rsidR="00A84E2F" w:rsidRPr="004644F0">
        <w:rPr>
          <w:rFonts w:cs="Calibri"/>
        </w:rPr>
        <w:t xml:space="preserve">the </w:t>
      </w:r>
      <w:r w:rsidR="00A84E2F" w:rsidRPr="004644F0">
        <w:rPr>
          <w:rFonts w:cs="Calibri"/>
          <w:color w:val="000000"/>
        </w:rPr>
        <w:t>Mathematics Specialist ATAR course</w:t>
      </w:r>
      <w:r w:rsidR="00A84E2F" w:rsidRPr="004644F0">
        <w:rPr>
          <w:rFonts w:cs="Calibri"/>
        </w:rPr>
        <w:t xml:space="preserve"> </w:t>
      </w:r>
      <w:r w:rsidR="00AA3863" w:rsidRPr="004644F0">
        <w:rPr>
          <w:rFonts w:cs="Calibri"/>
        </w:rPr>
        <w:t xml:space="preserve">contains three topics: </w:t>
      </w:r>
      <w:r w:rsidRPr="004644F0">
        <w:rPr>
          <w:rFonts w:cs="Calibri"/>
        </w:rPr>
        <w:t>Integration and applications of integration, Rates of change and differential equations and</w:t>
      </w:r>
      <w:r w:rsidR="00AA3863" w:rsidRPr="004644F0">
        <w:rPr>
          <w:rFonts w:cs="Calibri"/>
        </w:rPr>
        <w:t xml:space="preserve"> </w:t>
      </w:r>
      <w:r w:rsidR="00D842E1" w:rsidRPr="004644F0">
        <w:rPr>
          <w:rFonts w:cs="Calibri"/>
        </w:rPr>
        <w:t>Statistical inference.</w:t>
      </w:r>
    </w:p>
    <w:p w14:paraId="3481727D" w14:textId="77777777" w:rsidR="006912AA" w:rsidRPr="004644F0" w:rsidRDefault="006912AA" w:rsidP="00956ED2">
      <w:pPr>
        <w:autoSpaceDE w:val="0"/>
        <w:autoSpaceDN w:val="0"/>
        <w:adjustRightInd w:val="0"/>
        <w:spacing w:before="120"/>
        <w:rPr>
          <w:rFonts w:cs="Calibri"/>
        </w:rPr>
      </w:pPr>
      <w:r w:rsidRPr="004644F0">
        <w:rPr>
          <w:rFonts w:cs="Calibri"/>
        </w:rPr>
        <w:t xml:space="preserve">In Unit 4, the study of differentiation and integration of functions continues, and the calculus techniques developed in </w:t>
      </w:r>
      <w:proofErr w:type="gramStart"/>
      <w:r w:rsidRPr="004644F0">
        <w:rPr>
          <w:rFonts w:cs="Calibri"/>
        </w:rPr>
        <w:t>this</w:t>
      </w:r>
      <w:proofErr w:type="gramEnd"/>
      <w:r w:rsidRPr="004644F0">
        <w:rPr>
          <w:rFonts w:cs="Calibri"/>
        </w:rPr>
        <w:t xml:space="preserve"> and previous topics are applied to simple differential equations, </w:t>
      </w:r>
      <w:proofErr w:type="gramStart"/>
      <w:r w:rsidRPr="004644F0">
        <w:rPr>
          <w:rFonts w:cs="Calibri"/>
        </w:rPr>
        <w:t>in particular in</w:t>
      </w:r>
      <w:proofErr w:type="gramEnd"/>
      <w:r w:rsidRPr="004644F0">
        <w:rPr>
          <w:rFonts w:cs="Calibri"/>
        </w:rPr>
        <w:t xml:space="preserve"> biology and kinematics. Th</w:t>
      </w:r>
      <w:r w:rsidR="00A84E2F" w:rsidRPr="004644F0">
        <w:rPr>
          <w:rFonts w:cs="Calibri"/>
        </w:rPr>
        <w:t>ese topics demonstrate the real-</w:t>
      </w:r>
      <w:r w:rsidRPr="004644F0">
        <w:rPr>
          <w:rFonts w:cs="Calibri"/>
        </w:rPr>
        <w:t>world applicat</w:t>
      </w:r>
      <w:r w:rsidR="008C6C0F" w:rsidRPr="004644F0">
        <w:rPr>
          <w:rFonts w:cs="Calibri"/>
        </w:rPr>
        <w:t xml:space="preserve">ions of the </w:t>
      </w:r>
      <w:r w:rsidR="00A84E2F" w:rsidRPr="004644F0">
        <w:rPr>
          <w:rFonts w:cs="Calibri"/>
        </w:rPr>
        <w:t>m</w:t>
      </w:r>
      <w:r w:rsidRPr="004644F0">
        <w:rPr>
          <w:rFonts w:cs="Calibri"/>
        </w:rPr>
        <w:t xml:space="preserve">athematics learned throughout </w:t>
      </w:r>
      <w:r w:rsidR="00A84E2F" w:rsidRPr="004644F0">
        <w:rPr>
          <w:rFonts w:cs="Calibri"/>
        </w:rPr>
        <w:t xml:space="preserve">the </w:t>
      </w:r>
      <w:r w:rsidR="00A84E2F" w:rsidRPr="004644F0">
        <w:rPr>
          <w:rFonts w:cs="Calibri"/>
          <w:color w:val="000000"/>
        </w:rPr>
        <w:t>Mathematics Specialist ATAR course</w:t>
      </w:r>
      <w:r w:rsidRPr="004644F0">
        <w:rPr>
          <w:rFonts w:cs="Calibri"/>
        </w:rPr>
        <w:t>.</w:t>
      </w:r>
    </w:p>
    <w:p w14:paraId="6511FE59" w14:textId="77777777" w:rsidR="006912AA" w:rsidRPr="004644F0" w:rsidRDefault="006912AA" w:rsidP="00956ED2">
      <w:pPr>
        <w:autoSpaceDE w:val="0"/>
        <w:autoSpaceDN w:val="0"/>
        <w:adjustRightInd w:val="0"/>
        <w:spacing w:before="120"/>
        <w:rPr>
          <w:rFonts w:cs="Calibri"/>
        </w:rPr>
      </w:pPr>
      <w:r w:rsidRPr="004644F0">
        <w:rPr>
          <w:rFonts w:cs="Calibri"/>
        </w:rPr>
        <w:t>In this unit</w:t>
      </w:r>
      <w:r w:rsidR="007E5E70" w:rsidRPr="004644F0">
        <w:rPr>
          <w:rFonts w:cs="Calibri"/>
        </w:rPr>
        <w:t>,</w:t>
      </w:r>
      <w:r w:rsidRPr="004644F0">
        <w:rPr>
          <w:rFonts w:cs="Calibri"/>
        </w:rPr>
        <w:t xml:space="preserve"> </w:t>
      </w:r>
      <w:proofErr w:type="gramStart"/>
      <w:r w:rsidRPr="004644F0">
        <w:rPr>
          <w:rFonts w:cs="Calibri"/>
        </w:rPr>
        <w:t>all of</w:t>
      </w:r>
      <w:proofErr w:type="gramEnd"/>
      <w:r w:rsidRPr="004644F0">
        <w:rPr>
          <w:rFonts w:cs="Calibri"/>
        </w:rPr>
        <w:t xml:space="preserve"> the students’ previous experience working with probability and statistics is drawn together in the study of statistical inference for the distribution of sample means and confide</w:t>
      </w:r>
      <w:r w:rsidR="00D842E1" w:rsidRPr="004644F0">
        <w:rPr>
          <w:rFonts w:cs="Calibri"/>
        </w:rPr>
        <w:t>nce intervals for sample means.</w:t>
      </w:r>
    </w:p>
    <w:p w14:paraId="7E578D78" w14:textId="77777777" w:rsidR="006912AA" w:rsidRPr="004644F0" w:rsidRDefault="006912AA" w:rsidP="00956ED2">
      <w:pPr>
        <w:autoSpaceDE w:val="0"/>
        <w:autoSpaceDN w:val="0"/>
        <w:adjustRightInd w:val="0"/>
        <w:spacing w:before="120"/>
        <w:rPr>
          <w:rFonts w:cs="Calibri"/>
        </w:rPr>
      </w:pPr>
      <w:r w:rsidRPr="004644F0">
        <w:rPr>
          <w:rFonts w:cs="Calibri"/>
        </w:rPr>
        <w:t>Access to technology to support the computational aspects of these topics is assumed.</w:t>
      </w:r>
    </w:p>
    <w:p w14:paraId="7FDB3F6F" w14:textId="77777777" w:rsidR="007C6AA3" w:rsidRPr="004644F0" w:rsidRDefault="007C6AA3" w:rsidP="00333DB3">
      <w:pPr>
        <w:pStyle w:val="SCSAHeading2"/>
      </w:pPr>
      <w:bookmarkStart w:id="45" w:name="_Toc236731516"/>
      <w:r w:rsidRPr="004644F0">
        <w:t>Learning outcomes</w:t>
      </w:r>
      <w:bookmarkEnd w:id="45"/>
    </w:p>
    <w:p w14:paraId="191D757F" w14:textId="77777777" w:rsidR="007C6AA3" w:rsidRPr="004644F0" w:rsidRDefault="007C6AA3" w:rsidP="00092C1E">
      <w:pPr>
        <w:pStyle w:val="NoSpacing"/>
      </w:pPr>
      <w:r w:rsidRPr="004644F0">
        <w:t>By the end of this unit, students:</w:t>
      </w:r>
    </w:p>
    <w:p w14:paraId="1A313978" w14:textId="77777777" w:rsidR="006912AA" w:rsidRPr="00092C1E" w:rsidRDefault="006912AA">
      <w:pPr>
        <w:pStyle w:val="ListParagraph"/>
        <w:numPr>
          <w:ilvl w:val="0"/>
          <w:numId w:val="14"/>
        </w:numPr>
      </w:pPr>
      <w:r w:rsidRPr="00092C1E">
        <w:t>understand the concepts and techniques in applications of calculus and statistical inference</w:t>
      </w:r>
    </w:p>
    <w:p w14:paraId="6D766A23" w14:textId="77777777" w:rsidR="006912AA" w:rsidRPr="00092C1E" w:rsidRDefault="006912AA">
      <w:pPr>
        <w:pStyle w:val="ListParagraph"/>
        <w:numPr>
          <w:ilvl w:val="0"/>
          <w:numId w:val="14"/>
        </w:numPr>
      </w:pPr>
      <w:r w:rsidRPr="00092C1E">
        <w:t>apply reasoning skills and solve problems in applications of calculus and statistical inference</w:t>
      </w:r>
    </w:p>
    <w:p w14:paraId="72D2ADBC" w14:textId="77777777" w:rsidR="006912AA" w:rsidRPr="00092C1E" w:rsidRDefault="006912AA">
      <w:pPr>
        <w:pStyle w:val="ListParagraph"/>
        <w:numPr>
          <w:ilvl w:val="0"/>
          <w:numId w:val="14"/>
        </w:numPr>
      </w:pPr>
      <w:r w:rsidRPr="00092C1E">
        <w:t>communicate their arguments and s</w:t>
      </w:r>
      <w:r w:rsidR="00D842E1" w:rsidRPr="00092C1E">
        <w:t>trategies when solving problems</w:t>
      </w:r>
    </w:p>
    <w:p w14:paraId="175FEA3A" w14:textId="77777777" w:rsidR="006912AA" w:rsidRPr="00092C1E" w:rsidRDefault="00D842E1">
      <w:pPr>
        <w:pStyle w:val="ListParagraph"/>
        <w:numPr>
          <w:ilvl w:val="0"/>
          <w:numId w:val="14"/>
        </w:numPr>
      </w:pPr>
      <w:r w:rsidRPr="00092C1E">
        <w:t>construct proofs of results</w:t>
      </w:r>
    </w:p>
    <w:p w14:paraId="55A98052" w14:textId="77777777" w:rsidR="006912AA" w:rsidRPr="00092C1E" w:rsidRDefault="006912AA">
      <w:pPr>
        <w:pStyle w:val="ListParagraph"/>
        <w:numPr>
          <w:ilvl w:val="0"/>
          <w:numId w:val="14"/>
        </w:numPr>
      </w:pPr>
      <w:r w:rsidRPr="00092C1E">
        <w:t>interpret mathematical and statistical information and ascertain the reasonableness of their solutions to problems.</w:t>
      </w:r>
    </w:p>
    <w:p w14:paraId="62ACAE0B" w14:textId="77777777" w:rsidR="00AA3863" w:rsidRPr="004644F0" w:rsidRDefault="00AA3863" w:rsidP="00333DB3">
      <w:pPr>
        <w:pStyle w:val="SCSAHeading2"/>
      </w:pPr>
      <w:bookmarkStart w:id="46" w:name="_Toc236731517"/>
      <w:r w:rsidRPr="004644F0">
        <w:t>Unit content</w:t>
      </w:r>
      <w:bookmarkEnd w:id="46"/>
    </w:p>
    <w:p w14:paraId="159DB730" w14:textId="77777777" w:rsidR="00AA3863" w:rsidRPr="004644F0" w:rsidRDefault="00AA3863" w:rsidP="00956ED2">
      <w:pPr>
        <w:spacing w:before="120"/>
        <w:rPr>
          <w:rFonts w:cs="Calibri"/>
        </w:rPr>
      </w:pPr>
      <w:r w:rsidRPr="004644F0">
        <w:rPr>
          <w:rFonts w:cs="Calibri"/>
        </w:rPr>
        <w:t>An understanding of the Year 11 content is assumed knowledge for students in Year 12. It is recommended that students studying Unit 3 and Unit 4 hav</w:t>
      </w:r>
      <w:r w:rsidR="00D842E1" w:rsidRPr="004644F0">
        <w:rPr>
          <w:rFonts w:cs="Calibri"/>
        </w:rPr>
        <w:t>e completed Unit 1 and Unit 2.</w:t>
      </w:r>
    </w:p>
    <w:p w14:paraId="5E896216" w14:textId="77777777" w:rsidR="00AA3863" w:rsidRPr="004644F0" w:rsidRDefault="00AA3863" w:rsidP="00956ED2">
      <w:pPr>
        <w:spacing w:before="120"/>
        <w:rPr>
          <w:rFonts w:cs="Calibri"/>
        </w:rPr>
      </w:pPr>
      <w:r w:rsidRPr="004644F0">
        <w:rPr>
          <w:rFonts w:cs="Calibri"/>
        </w:rPr>
        <w:t>This unit includes the knowledge, understandings and skills described below. This is the examinable content.</w:t>
      </w:r>
    </w:p>
    <w:p w14:paraId="5784C1EE" w14:textId="77777777" w:rsidR="00297920" w:rsidRPr="004644F0" w:rsidRDefault="00297920" w:rsidP="00333DB3">
      <w:pPr>
        <w:pStyle w:val="SCSAHeading3"/>
      </w:pPr>
      <w:r w:rsidRPr="004644F0">
        <w:t>Topic 4.1: Integration and applications of integration (20 hours)</w:t>
      </w:r>
    </w:p>
    <w:p w14:paraId="1B109C6F" w14:textId="77777777" w:rsidR="00297920" w:rsidRPr="004644F0" w:rsidRDefault="00BE1C7E" w:rsidP="00092C1E">
      <w:pPr>
        <w:pStyle w:val="SCSAHeading4"/>
      </w:pPr>
      <w:r w:rsidRPr="004644F0">
        <w:t>Integration techniques</w:t>
      </w:r>
    </w:p>
    <w:p w14:paraId="0E06DDF1" w14:textId="77777777" w:rsidR="0070459C" w:rsidRDefault="00297920">
      <w:pPr>
        <w:pStyle w:val="ListParagraph"/>
        <w:numPr>
          <w:ilvl w:val="0"/>
          <w:numId w:val="5"/>
        </w:numPr>
        <w:autoSpaceDE w:val="0"/>
        <w:autoSpaceDN w:val="0"/>
        <w:adjustRightInd w:val="0"/>
        <w:spacing w:after="0"/>
        <w:rPr>
          <w:rFonts w:ascii="Calibri" w:hAnsi="Calibri" w:cs="Calibri"/>
          <w:color w:val="000000"/>
        </w:rPr>
      </w:pPr>
      <w:r w:rsidRPr="004644F0">
        <w:rPr>
          <w:rFonts w:ascii="Calibri" w:hAnsi="Calibri" w:cs="Calibri"/>
          <w:color w:val="000000"/>
        </w:rPr>
        <w:t>integrate usi</w:t>
      </w:r>
      <w:r w:rsidR="00B126C8" w:rsidRPr="004644F0">
        <w:rPr>
          <w:rFonts w:ascii="Calibri" w:hAnsi="Calibri" w:cs="Calibri"/>
          <w:color w:val="000000"/>
        </w:rPr>
        <w:t>ng the trigonometric identities</w:t>
      </w:r>
    </w:p>
    <w:p w14:paraId="339B61DC" w14:textId="077D031B" w:rsidR="0070459C" w:rsidRPr="0070459C" w:rsidRDefault="00000000" w:rsidP="003D4713">
      <w:pPr>
        <w:ind w:left="714"/>
      </w:pPr>
      <m:oMath>
        <m:func>
          <m:funcPr>
            <m:ctrlPr>
              <w:rPr>
                <w:rFonts w:ascii="Cambria Math" w:hAnsi="Cambria Math"/>
                <w:iCs/>
              </w:rPr>
            </m:ctrlPr>
          </m:funcPr>
          <m:fName>
            <m:sSup>
              <m:sSupPr>
                <m:ctrlPr>
                  <w:rPr>
                    <w:rFonts w:ascii="Cambria Math" w:hAnsi="Cambria Math"/>
                    <w:iCs/>
                  </w:rPr>
                </m:ctrlPr>
              </m:sSupPr>
              <m:e>
                <m:r>
                  <m:rPr>
                    <m:sty m:val="p"/>
                  </m:rPr>
                  <w:rPr>
                    <w:rFonts w:ascii="Cambria Math" w:hAnsi="Cambria Math"/>
                  </w:rPr>
                  <m:t>sin</m:t>
                </m:r>
              </m:e>
              <m:sup>
                <m:r>
                  <w:rPr>
                    <w:rFonts w:ascii="Cambria Math" w:hAnsi="Cambria Math"/>
                  </w:rPr>
                  <m:t>2</m:t>
                </m:r>
              </m:sup>
            </m:sSup>
          </m:fName>
          <m:e>
            <m:r>
              <w:rPr>
                <w:rFonts w:ascii="Cambria Math" w:hAnsi="Cambria Math"/>
              </w:rPr>
              <m:t>x</m:t>
            </m:r>
          </m:e>
        </m:func>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(1-</m:t>
        </m:r>
        <m:func>
          <m:funcPr>
            <m:ctrlPr>
              <w:rPr>
                <w:rFonts w:ascii="Cambria Math" w:hAnsi="Cambria Math"/>
                <w:iCs/>
              </w:rPr>
            </m:ctrlPr>
          </m:funcPr>
          <m:fName>
            <m:r>
              <m:rPr>
                <m:sty m:val="p"/>
              </m:rPr>
              <w:rPr>
                <w:rFonts w:ascii="Cambria Math" w:hAnsi="Cambria Math"/>
              </w:rPr>
              <m:t>cos</m:t>
            </m:r>
          </m:fName>
          <m:e>
            <m:r>
              <m:rPr>
                <m:sty m:val="p"/>
              </m:rPr>
              <w:rPr>
                <w:rFonts w:ascii="Cambria Math" w:hAnsi="Cambria Math"/>
              </w:rPr>
              <m:t>2</m:t>
            </m:r>
            <m:r>
              <w:rPr>
                <w:rFonts w:ascii="Cambria Math" w:hAnsi="Cambria Math"/>
              </w:rPr>
              <m:t>x</m:t>
            </m:r>
            <m:r>
              <m:rPr>
                <m:sty m:val="p"/>
              </m:rPr>
              <w:rPr>
                <w:rFonts w:ascii="Cambria Math" w:hAnsi="Cambria Math"/>
              </w:rPr>
              <m:t xml:space="preserve">), </m:t>
            </m:r>
          </m:e>
        </m:func>
        <m:r>
          <m:rPr>
            <m:sty m:val="p"/>
          </m:rPr>
          <w:rPr>
            <w:rFonts w:ascii="Cambria Math" w:hAnsi="Cambria Math"/>
          </w:rPr>
          <m:t xml:space="preserve"> </m:t>
        </m:r>
        <m:func>
          <m:funcPr>
            <m:ctrlPr>
              <w:rPr>
                <w:rFonts w:ascii="Cambria Math" w:hAnsi="Cambria Math"/>
                <w:iCs/>
              </w:rPr>
            </m:ctrlPr>
          </m:funcPr>
          <m:fName>
            <m:func>
              <m:funcPr>
                <m:ctrlPr>
                  <w:rPr>
                    <w:rFonts w:ascii="Cambria Math" w:hAnsi="Cambria Math"/>
                    <w:i/>
                    <w:iCs/>
                  </w:rPr>
                </m:ctrlPr>
              </m:funcPr>
              <m:fName>
                <m:sSup>
                  <m:sSupPr>
                    <m:ctrlPr>
                      <w:rPr>
                        <w:rFonts w:ascii="Cambria Math" w:hAnsi="Cambria Math"/>
                        <w:i/>
                        <w:iCs/>
                      </w:rPr>
                    </m:ctrlPr>
                  </m:sSupPr>
                  <m:e>
                    <m:r>
                      <m:rPr>
                        <m:sty m:val="p"/>
                      </m:rPr>
                      <w:rPr>
                        <w:rFonts w:ascii="Cambria Math" w:hAnsi="Cambria Math"/>
                      </w:rPr>
                      <m:t>cos</m:t>
                    </m:r>
                  </m:e>
                  <m:sup>
                    <m:r>
                      <w:rPr>
                        <w:rFonts w:ascii="Cambria Math" w:hAnsi="Cambria Math"/>
                      </w:rPr>
                      <m:t>2</m:t>
                    </m:r>
                  </m:sup>
                </m:sSup>
              </m:fName>
              <m:e>
                <m:r>
                  <w:rPr>
                    <w:rFonts w:ascii="Cambria Math" w:hAnsi="Cambria Math"/>
                  </w:rPr>
                  <m:t>x</m:t>
                </m:r>
              </m:e>
            </m:func>
          </m:fName>
          <m:e>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(1+</m:t>
            </m:r>
            <m:func>
              <m:funcPr>
                <m:ctrlPr>
                  <w:rPr>
                    <w:rFonts w:ascii="Cambria Math" w:hAnsi="Cambria Math"/>
                    <w:iCs/>
                  </w:rPr>
                </m:ctrlPr>
              </m:funcPr>
              <m:fName>
                <m:r>
                  <m:rPr>
                    <m:sty m:val="p"/>
                  </m:rPr>
                  <w:rPr>
                    <w:rFonts w:ascii="Cambria Math" w:hAnsi="Cambria Math"/>
                  </w:rPr>
                  <m:t>cos</m:t>
                </m:r>
              </m:fName>
              <m:e>
                <m:r>
                  <m:rPr>
                    <m:sty m:val="p"/>
                  </m:rPr>
                  <w:rPr>
                    <w:rFonts w:ascii="Cambria Math" w:hAnsi="Cambria Math"/>
                  </w:rPr>
                  <m:t>2</m:t>
                </m:r>
                <m:r>
                  <w:rPr>
                    <w:rFonts w:ascii="Cambria Math" w:hAnsi="Cambria Math"/>
                  </w:rPr>
                  <m:t>x</m:t>
                </m:r>
                <m:r>
                  <m:rPr>
                    <m:sty m:val="p"/>
                  </m:rPr>
                  <w:rPr>
                    <w:rFonts w:ascii="Cambria Math" w:hAnsi="Cambria Math"/>
                  </w:rPr>
                  <m:t>)</m:t>
                </m:r>
              </m:e>
            </m:func>
          </m:e>
        </m:func>
      </m:oMath>
      <w:r w:rsidR="0070459C">
        <w:t xml:space="preserve"> and </w:t>
      </w:r>
      <m:oMath>
        <m:r>
          <w:rPr>
            <w:rFonts w:ascii="Cambria Math" w:hAnsi="Cambria Math"/>
          </w:rPr>
          <m:t>1+</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sup>
            </m:sSup>
          </m:fName>
          <m:e>
            <m:r>
              <w:rPr>
                <w:rFonts w:ascii="Cambria Math" w:hAnsi="Cambria Math"/>
              </w:rPr>
              <m:t>x</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sec</m:t>
                </m:r>
              </m:e>
              <m:sup>
                <m:r>
                  <w:rPr>
                    <w:rFonts w:ascii="Cambria Math" w:hAnsi="Cambria Math"/>
                  </w:rPr>
                  <m:t>2</m:t>
                </m:r>
              </m:sup>
            </m:sSup>
          </m:fName>
          <m:e>
            <m:r>
              <w:rPr>
                <w:rFonts w:ascii="Cambria Math" w:hAnsi="Cambria Math"/>
              </w:rPr>
              <m:t>x</m:t>
            </m:r>
          </m:e>
        </m:func>
      </m:oMath>
    </w:p>
    <w:p w14:paraId="368B2870" w14:textId="2FBFD868" w:rsidR="00297920" w:rsidRPr="006E103A" w:rsidRDefault="00297920">
      <w:pPr>
        <w:pStyle w:val="ListParagraph"/>
        <w:numPr>
          <w:ilvl w:val="0"/>
          <w:numId w:val="5"/>
        </w:numPr>
        <w:autoSpaceDE w:val="0"/>
        <w:autoSpaceDN w:val="0"/>
        <w:adjustRightInd w:val="0"/>
        <w:spacing w:after="0"/>
        <w:rPr>
          <w:rFonts w:ascii="Calibri" w:hAnsi="Calibri" w:cs="Calibri"/>
          <w:color w:val="000000"/>
        </w:rPr>
      </w:pPr>
      <w:r w:rsidRPr="006E103A">
        <w:rPr>
          <w:rFonts w:cs="Calibri"/>
          <w:color w:val="000000"/>
        </w:rPr>
        <w:t xml:space="preserve">use substitution </w:t>
      </w:r>
      <w:r w:rsidRPr="006E103A">
        <w:rPr>
          <w:rFonts w:cs="Calibri"/>
          <w:i/>
          <w:iCs/>
          <w:color w:val="000000"/>
        </w:rPr>
        <w:t xml:space="preserve">u </w:t>
      </w:r>
      <w:r w:rsidRPr="006E103A">
        <w:rPr>
          <w:rFonts w:cs="Calibri"/>
          <w:color w:val="000000"/>
        </w:rPr>
        <w:t xml:space="preserve">= </w:t>
      </w:r>
      <w:r w:rsidRPr="006E103A">
        <w:rPr>
          <w:rFonts w:cs="Calibri"/>
          <w:iCs/>
          <w:color w:val="000000"/>
        </w:rPr>
        <w:t>g</w:t>
      </w:r>
      <w:r w:rsidRPr="006E103A">
        <w:rPr>
          <w:rFonts w:cs="Calibri"/>
          <w:color w:val="000000"/>
        </w:rPr>
        <w:t>(</w:t>
      </w:r>
      <w:r w:rsidRPr="006E103A">
        <w:rPr>
          <w:rFonts w:cs="Calibri"/>
          <w:iCs/>
          <w:color w:val="000000"/>
        </w:rPr>
        <w:t>x</w:t>
      </w:r>
      <w:r w:rsidRPr="006E103A">
        <w:rPr>
          <w:rFonts w:cs="Calibri"/>
          <w:color w:val="000000"/>
        </w:rPr>
        <w:t>) to integrate expressions of the form</w:t>
      </w:r>
      <w:r w:rsidR="003D4713">
        <w:rPr>
          <w:rFonts w:cs="Calibri"/>
          <w:color w:val="000000"/>
        </w:rPr>
        <w:t xml:space="preserve"> </w:t>
      </w:r>
      <m:oMath>
        <m:r>
          <w:rPr>
            <w:rFonts w:ascii="Cambria Math" w:hAnsi="Cambria Math" w:cs="Calibri"/>
            <w:color w:val="000000"/>
          </w:rPr>
          <m:t>f(g(x))g'(x)</m:t>
        </m:r>
      </m:oMath>
    </w:p>
    <w:p w14:paraId="221278AD" w14:textId="77777777" w:rsidR="00772730" w:rsidRDefault="00297920">
      <w:pPr>
        <w:pStyle w:val="ListParagraph"/>
        <w:numPr>
          <w:ilvl w:val="0"/>
          <w:numId w:val="5"/>
        </w:numPr>
        <w:autoSpaceDE w:val="0"/>
        <w:autoSpaceDN w:val="0"/>
        <w:adjustRightInd w:val="0"/>
        <w:spacing w:after="0"/>
        <w:rPr>
          <w:rFonts w:ascii="Calibri" w:hAnsi="Calibri" w:cs="Calibri"/>
          <w:color w:val="000000"/>
        </w:rPr>
      </w:pPr>
      <w:r w:rsidRPr="004644F0">
        <w:rPr>
          <w:rFonts w:ascii="Calibri" w:hAnsi="Calibri" w:cs="Calibri"/>
          <w:color w:val="000000"/>
        </w:rPr>
        <w:t>establish and use the formula</w:t>
      </w:r>
    </w:p>
    <w:p w14:paraId="139B2CED" w14:textId="23C7EF2C" w:rsidR="00297920" w:rsidRPr="00CC6EE0" w:rsidRDefault="00000000" w:rsidP="00CC6EE0">
      <w:pPr>
        <w:ind w:left="714"/>
      </w:pP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dx=</m:t>
            </m:r>
            <m:func>
              <m:funcPr>
                <m:ctrlPr>
                  <w:rPr>
                    <w:rFonts w:ascii="Cambria Math" w:hAnsi="Cambria Math"/>
                    <w:i/>
                  </w:rPr>
                </m:ctrlPr>
              </m:funcPr>
              <m:fName>
                <m:r>
                  <m:rPr>
                    <m:sty m:val="p"/>
                  </m:rPr>
                  <w:rPr>
                    <w:rFonts w:ascii="Cambria Math" w:hAnsi="Cambria Math"/>
                  </w:rPr>
                  <m:t>ln</m:t>
                </m:r>
              </m:fName>
              <m:e>
                <m:d>
                  <m:dPr>
                    <m:begChr m:val="|"/>
                    <m:endChr m:val="|"/>
                    <m:ctrlPr>
                      <w:rPr>
                        <w:rFonts w:ascii="Cambria Math" w:hAnsi="Cambria Math"/>
                        <w:i/>
                      </w:rPr>
                    </m:ctrlPr>
                  </m:dPr>
                  <m:e>
                    <m:r>
                      <w:rPr>
                        <w:rFonts w:ascii="Cambria Math" w:hAnsi="Cambria Math"/>
                      </w:rPr>
                      <m:t>x</m:t>
                    </m:r>
                  </m:e>
                </m:d>
              </m:e>
            </m:func>
            <m:r>
              <w:rPr>
                <w:rFonts w:ascii="Cambria Math" w:hAnsi="Cambria Math"/>
              </w:rPr>
              <m:t>+c</m:t>
            </m:r>
          </m:e>
        </m:nary>
      </m:oMath>
      <w:r w:rsidR="00772730">
        <w:t xml:space="preserve"> for </w:t>
      </w:r>
      <m:oMath>
        <m:r>
          <w:rPr>
            <w:rFonts w:ascii="Cambria Math" w:hAnsi="Cambria Math"/>
          </w:rPr>
          <m:t>x≠0</m:t>
        </m:r>
      </m:oMath>
    </w:p>
    <w:p w14:paraId="43174A94" w14:textId="6335C5E1" w:rsidR="00F9111F" w:rsidRDefault="00297920">
      <w:pPr>
        <w:pStyle w:val="ListParagraph"/>
        <w:numPr>
          <w:ilvl w:val="0"/>
          <w:numId w:val="5"/>
        </w:numPr>
        <w:autoSpaceDE w:val="0"/>
        <w:autoSpaceDN w:val="0"/>
        <w:adjustRightInd w:val="0"/>
        <w:spacing w:after="0"/>
        <w:rPr>
          <w:rFonts w:ascii="Calibri" w:hAnsi="Calibri" w:cs="Calibri"/>
          <w:color w:val="000000"/>
        </w:rPr>
      </w:pPr>
      <w:r w:rsidRPr="004644F0">
        <w:rPr>
          <w:rFonts w:ascii="Calibri" w:hAnsi="Calibri" w:cs="Calibri"/>
          <w:color w:val="000000"/>
        </w:rPr>
        <w:t>use partial fractions where necessary for integration in simple cases</w:t>
      </w:r>
    </w:p>
    <w:p w14:paraId="4AD4621E" w14:textId="50C503E5" w:rsidR="0001121B" w:rsidRPr="0001121B" w:rsidRDefault="0001121B" w:rsidP="0001121B">
      <w:r>
        <w:br w:type="page"/>
      </w:r>
    </w:p>
    <w:p w14:paraId="6F94D85E" w14:textId="77777777" w:rsidR="00297920" w:rsidRPr="004644F0" w:rsidRDefault="00297920" w:rsidP="00092C1E">
      <w:pPr>
        <w:pStyle w:val="SCSAHeading4"/>
        <w:rPr>
          <w:rFonts w:eastAsia="Times New Roman"/>
        </w:rPr>
      </w:pPr>
      <w:r w:rsidRPr="004644F0">
        <w:lastRenderedPageBreak/>
        <w:t>Applications of integ</w:t>
      </w:r>
      <w:r w:rsidR="00BE1C7E" w:rsidRPr="004644F0">
        <w:t>ral calculus</w:t>
      </w:r>
    </w:p>
    <w:p w14:paraId="3C3D8EBA" w14:textId="37F17B8E" w:rsidR="00297920" w:rsidRPr="006E103A" w:rsidRDefault="00297920">
      <w:pPr>
        <w:pStyle w:val="ListParagraph"/>
        <w:numPr>
          <w:ilvl w:val="0"/>
          <w:numId w:val="5"/>
        </w:numPr>
        <w:rPr>
          <w:rFonts w:eastAsia="Times New Roman" w:cs="Calibri"/>
          <w:color w:val="000000" w:themeColor="text1"/>
          <w:lang w:val="en" w:eastAsia="en-AU"/>
        </w:rPr>
      </w:pPr>
      <w:proofErr w:type="gramStart"/>
      <w:r w:rsidRPr="006E103A">
        <w:rPr>
          <w:rFonts w:eastAsia="Times New Roman" w:cs="Calibri"/>
          <w:color w:val="000000" w:themeColor="text1"/>
          <w:lang w:val="en" w:eastAsia="en-AU"/>
        </w:rPr>
        <w:t>calculate</w:t>
      </w:r>
      <w:proofErr w:type="gramEnd"/>
      <w:r w:rsidRPr="006E103A">
        <w:rPr>
          <w:rFonts w:eastAsia="Times New Roman" w:cs="Calibri"/>
          <w:color w:val="000000" w:themeColor="text1"/>
          <w:lang w:val="en" w:eastAsia="en-AU"/>
        </w:rPr>
        <w:t xml:space="preserve"> areas between</w:t>
      </w:r>
      <w:r w:rsidR="002E071C" w:rsidRPr="006E103A">
        <w:rPr>
          <w:rFonts w:eastAsia="Times New Roman" w:cs="Calibri"/>
          <w:color w:val="000000" w:themeColor="text1"/>
          <w:lang w:val="en" w:eastAsia="en-AU"/>
        </w:rPr>
        <w:t xml:space="preserve"> curves </w:t>
      </w:r>
      <w:r w:rsidR="005B7097" w:rsidRPr="006E103A">
        <w:rPr>
          <w:rFonts w:eastAsia="Times New Roman" w:cs="Calibri"/>
          <w:color w:val="000000" w:themeColor="text1"/>
          <w:lang w:val="en" w:eastAsia="en-AU"/>
        </w:rPr>
        <w:t xml:space="preserve">defined </w:t>
      </w:r>
      <w:r w:rsidR="002E071C" w:rsidRPr="006E103A">
        <w:rPr>
          <w:rFonts w:eastAsia="Times New Roman" w:cs="Calibri"/>
          <w:color w:val="000000" w:themeColor="text1"/>
          <w:lang w:val="en" w:eastAsia="en-AU"/>
        </w:rPr>
        <w:t>by functions</w:t>
      </w:r>
      <w:r w:rsidR="005B7097" w:rsidRPr="006E103A">
        <w:rPr>
          <w:rFonts w:eastAsia="Times New Roman" w:cs="Calibri"/>
          <w:color w:val="000000" w:themeColor="text1"/>
          <w:lang w:val="en" w:eastAsia="en-AU"/>
        </w:rPr>
        <w:t xml:space="preserve"> of the form </w:t>
      </w:r>
      <m:oMath>
        <m:r>
          <w:rPr>
            <w:rFonts w:ascii="Cambria Math" w:eastAsia="Times New Roman" w:hAnsi="Cambria Math" w:cs="Calibri"/>
            <w:color w:val="000000" w:themeColor="text1"/>
            <w:lang w:val="en" w:eastAsia="en-AU"/>
          </w:rPr>
          <m:t>y=f</m:t>
        </m:r>
        <m:d>
          <m:dPr>
            <m:ctrlPr>
              <w:rPr>
                <w:rFonts w:ascii="Cambria Math" w:eastAsia="Times New Roman" w:hAnsi="Cambria Math" w:cs="Calibri"/>
                <w:i/>
                <w:color w:val="000000" w:themeColor="text1"/>
                <w:lang w:val="en" w:eastAsia="en-AU"/>
              </w:rPr>
            </m:ctrlPr>
          </m:dPr>
          <m:e>
            <m:r>
              <w:rPr>
                <w:rFonts w:ascii="Cambria Math" w:eastAsia="Times New Roman" w:hAnsi="Cambria Math" w:cs="Calibri"/>
                <w:color w:val="000000" w:themeColor="text1"/>
                <w:lang w:val="en" w:eastAsia="en-AU"/>
              </w:rPr>
              <m:t>x</m:t>
            </m:r>
          </m:e>
        </m:d>
      </m:oMath>
      <w:r w:rsidR="00CC6EE0">
        <w:rPr>
          <w:rFonts w:eastAsia="Times New Roman" w:cs="Calibri"/>
          <w:color w:val="000000" w:themeColor="text1"/>
          <w:lang w:val="en" w:eastAsia="en-AU"/>
        </w:rPr>
        <w:t xml:space="preserve"> or </w:t>
      </w:r>
      <m:oMath>
        <m:r>
          <w:rPr>
            <w:rFonts w:ascii="Cambria Math" w:eastAsia="Times New Roman" w:hAnsi="Cambria Math" w:cs="Calibri"/>
            <w:color w:val="000000" w:themeColor="text1"/>
            <w:lang w:val="en" w:eastAsia="en-AU"/>
          </w:rPr>
          <m:t>x=f(y)</m:t>
        </m:r>
      </m:oMath>
    </w:p>
    <w:p w14:paraId="209943B9" w14:textId="74824821" w:rsidR="00297920" w:rsidRPr="006E103A" w:rsidRDefault="00297920">
      <w:pPr>
        <w:pStyle w:val="ListParagraph"/>
        <w:numPr>
          <w:ilvl w:val="0"/>
          <w:numId w:val="5"/>
        </w:numPr>
        <w:rPr>
          <w:rFonts w:eastAsia="Times New Roman" w:cs="Calibri"/>
          <w:color w:val="000000" w:themeColor="text1"/>
          <w:lang w:val="en" w:eastAsia="en-AU"/>
        </w:rPr>
      </w:pPr>
      <w:r w:rsidRPr="006E103A">
        <w:rPr>
          <w:rFonts w:eastAsia="Times New Roman" w:cs="Calibri"/>
          <w:color w:val="000000" w:themeColor="text1"/>
          <w:lang w:val="en" w:eastAsia="en-AU"/>
        </w:rPr>
        <w:t xml:space="preserve">determine volumes of solids </w:t>
      </w:r>
      <w:r w:rsidR="002E071C" w:rsidRPr="006E103A">
        <w:rPr>
          <w:rFonts w:eastAsia="Times New Roman" w:cs="Calibri"/>
          <w:color w:val="000000" w:themeColor="text1"/>
          <w:lang w:val="en" w:eastAsia="en-AU"/>
        </w:rPr>
        <w:t>of revolution about either axis</w:t>
      </w:r>
    </w:p>
    <w:p w14:paraId="32C7D4FE" w14:textId="45160B34" w:rsidR="00297920" w:rsidRPr="006E103A" w:rsidRDefault="00297920">
      <w:pPr>
        <w:pStyle w:val="ListParagraph"/>
        <w:numPr>
          <w:ilvl w:val="0"/>
          <w:numId w:val="5"/>
        </w:numPr>
        <w:rPr>
          <w:rFonts w:eastAsia="Times New Roman" w:cs="Calibri"/>
          <w:color w:val="000000" w:themeColor="text1"/>
          <w:lang w:val="en" w:eastAsia="en-AU"/>
        </w:rPr>
      </w:pPr>
      <w:r w:rsidRPr="006E103A">
        <w:rPr>
          <w:rFonts w:eastAsia="Times New Roman" w:cs="Calibri"/>
          <w:color w:val="000000" w:themeColor="text1"/>
          <w:lang w:val="en" w:eastAsia="en-AU"/>
        </w:rPr>
        <w:t xml:space="preserve">use technology </w:t>
      </w:r>
      <w:r w:rsidR="005B7097" w:rsidRPr="006E103A">
        <w:rPr>
          <w:rFonts w:eastAsia="Times New Roman" w:cs="Calibri"/>
          <w:color w:val="000000" w:themeColor="text1"/>
          <w:lang w:val="en" w:eastAsia="en-AU"/>
        </w:rPr>
        <w:t>to evaluate integrals numerically</w:t>
      </w:r>
    </w:p>
    <w:p w14:paraId="3742E45F" w14:textId="77777777" w:rsidR="00297920" w:rsidRPr="004644F0" w:rsidRDefault="00297920" w:rsidP="00333DB3">
      <w:pPr>
        <w:pStyle w:val="SCSAHeading3"/>
      </w:pPr>
      <w:r w:rsidRPr="004644F0">
        <w:t>Topic 4.2: Rates of change and differential equations (20 hours)</w:t>
      </w:r>
    </w:p>
    <w:p w14:paraId="1C3FF106" w14:textId="77777777" w:rsidR="00297920" w:rsidRPr="004644F0" w:rsidRDefault="00297920" w:rsidP="00092C1E">
      <w:pPr>
        <w:pStyle w:val="SCSAHeading4"/>
      </w:pPr>
      <w:r w:rsidRPr="004644F0">
        <w:t>Applications of differentiation</w:t>
      </w:r>
    </w:p>
    <w:p w14:paraId="5C0E24DB" w14:textId="77777777" w:rsidR="00297920" w:rsidRPr="004644F0" w:rsidRDefault="00297920">
      <w:pPr>
        <w:pStyle w:val="ListParagraph"/>
        <w:numPr>
          <w:ilvl w:val="2"/>
          <w:numId w:val="1"/>
        </w:numPr>
        <w:autoSpaceDE w:val="0"/>
        <w:autoSpaceDN w:val="0"/>
        <w:adjustRightInd w:val="0"/>
        <w:ind w:left="709" w:hanging="709"/>
        <w:rPr>
          <w:rFonts w:ascii="Calibri" w:eastAsia="Times New Roman" w:hAnsi="Calibri" w:cs="Calibri"/>
          <w:color w:val="000000" w:themeColor="text1"/>
          <w:lang w:val="en" w:eastAsia="en-AU"/>
        </w:rPr>
      </w:pPr>
      <w:r w:rsidRPr="004644F0">
        <w:rPr>
          <w:rFonts w:ascii="Calibri" w:eastAsia="Times New Roman" w:hAnsi="Calibri" w:cs="Calibri"/>
          <w:color w:val="000000" w:themeColor="text1"/>
          <w:lang w:val="en" w:eastAsia="en-AU"/>
        </w:rPr>
        <w:t>use implicit differentiation to determine the gradient of curves whose equat</w:t>
      </w:r>
      <w:r w:rsidR="002E071C" w:rsidRPr="004644F0">
        <w:rPr>
          <w:rFonts w:ascii="Calibri" w:eastAsia="Times New Roman" w:hAnsi="Calibri" w:cs="Calibri"/>
          <w:color w:val="000000" w:themeColor="text1"/>
          <w:lang w:val="en" w:eastAsia="en-AU"/>
        </w:rPr>
        <w:t>ions are given in implicit form</w:t>
      </w:r>
    </w:p>
    <w:p w14:paraId="5C190896" w14:textId="6D67E89E" w:rsidR="00A65BA3" w:rsidRDefault="0020196D">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eastAsia="Times New Roman" w:hAnsi="Calibri" w:cs="Calibri"/>
          <w:color w:val="000000" w:themeColor="text1"/>
          <w:lang w:val="en" w:eastAsia="en-AU"/>
        </w:rPr>
        <w:t xml:space="preserve">examine </w:t>
      </w:r>
      <w:r w:rsidR="00B70E15" w:rsidRPr="004644F0">
        <w:rPr>
          <w:rFonts w:ascii="Calibri" w:hAnsi="Calibri" w:cs="Calibri"/>
          <w:color w:val="000000"/>
        </w:rPr>
        <w:t>r</w:t>
      </w:r>
      <w:r w:rsidR="00297920" w:rsidRPr="004644F0">
        <w:rPr>
          <w:rFonts w:ascii="Calibri" w:hAnsi="Calibri" w:cs="Calibri"/>
          <w:color w:val="000000"/>
        </w:rPr>
        <w:t xml:space="preserve">elated rates as instances of the chain rule: </w:t>
      </w:r>
      <m:oMath>
        <m:f>
          <m:fPr>
            <m:ctrlPr>
              <w:rPr>
                <w:rFonts w:ascii="Cambria Math" w:hAnsi="Cambria Math" w:cs="Calibri"/>
                <w:i/>
                <w:color w:val="000000"/>
              </w:rPr>
            </m:ctrlPr>
          </m:fPr>
          <m:num>
            <m:r>
              <w:rPr>
                <w:rFonts w:ascii="Cambria Math" w:hAnsi="Cambria Math" w:cs="Calibri"/>
                <w:color w:val="000000"/>
              </w:rPr>
              <m:t>dy</m:t>
            </m:r>
          </m:num>
          <m:den>
            <m:r>
              <w:rPr>
                <w:rFonts w:ascii="Cambria Math" w:hAnsi="Cambria Math" w:cs="Calibri"/>
                <w:color w:val="000000"/>
              </w:rPr>
              <m:t>dx</m:t>
            </m:r>
          </m:den>
        </m:f>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dy</m:t>
            </m:r>
          </m:num>
          <m:den>
            <m:r>
              <w:rPr>
                <w:rFonts w:ascii="Cambria Math" w:hAnsi="Cambria Math" w:cs="Calibri"/>
                <w:color w:val="000000"/>
              </w:rPr>
              <m:t>du</m:t>
            </m:r>
          </m:den>
        </m:f>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du</m:t>
            </m:r>
          </m:num>
          <m:den>
            <m:r>
              <w:rPr>
                <w:rFonts w:ascii="Cambria Math" w:hAnsi="Cambria Math" w:cs="Calibri"/>
                <w:color w:val="000000"/>
              </w:rPr>
              <m:t>dx</m:t>
            </m:r>
          </m:den>
        </m:f>
      </m:oMath>
    </w:p>
    <w:p w14:paraId="58390167" w14:textId="77777777" w:rsidR="0020196D" w:rsidRPr="004644F0" w:rsidRDefault="0020196D">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hAnsi="Calibri" w:cs="Calibri"/>
          <w:color w:val="000000"/>
        </w:rPr>
        <w:t>apply the incremen</w:t>
      </w:r>
      <w:r w:rsidR="00B03A32" w:rsidRPr="004644F0">
        <w:rPr>
          <w:rFonts w:ascii="Calibri" w:hAnsi="Calibri" w:cs="Calibri"/>
          <w:color w:val="000000"/>
        </w:rPr>
        <w:t>ts</w:t>
      </w:r>
      <w:r w:rsidRPr="004644F0">
        <w:rPr>
          <w:rFonts w:ascii="Calibri" w:hAnsi="Calibri" w:cs="Calibri"/>
          <w:color w:val="000000"/>
        </w:rPr>
        <w:t xml:space="preserve"> formula</w:t>
      </w:r>
      <w:r w:rsidR="00C9184B" w:rsidRPr="004644F0">
        <w:rPr>
          <w:rFonts w:ascii="Calibri" w:hAnsi="Calibri" w:cs="Calibri"/>
          <w:color w:val="000000"/>
        </w:rPr>
        <w:t xml:space="preserve"> </w:t>
      </w:r>
      <m:oMath>
        <m:r>
          <w:rPr>
            <w:rFonts w:ascii="Cambria Math" w:hAnsi="Cambria Math" w:cs="Calibri"/>
            <w:color w:val="000000"/>
          </w:rPr>
          <m:t xml:space="preserve"> </m:t>
        </m:r>
        <m:r>
          <w:rPr>
            <w:rFonts w:ascii="Cambria Math" w:hAnsi="Cambria Math" w:cs="Calibri"/>
            <w:sz w:val="24"/>
          </w:rPr>
          <m:t>δy</m:t>
        </m:r>
        <m:r>
          <m:rPr>
            <m:sty m:val="p"/>
          </m:rPr>
          <w:rPr>
            <w:rFonts w:ascii="Cambria Math" w:hAnsi="Cambria Math" w:cs="Calibri"/>
            <w:sz w:val="24"/>
          </w:rPr>
          <m:t>≈</m:t>
        </m:r>
        <m:f>
          <m:fPr>
            <m:ctrlPr>
              <w:rPr>
                <w:rFonts w:ascii="Cambria Math" w:hAnsi="Cambria Math" w:cs="Calibri"/>
                <w:sz w:val="24"/>
              </w:rPr>
            </m:ctrlPr>
          </m:fPr>
          <m:num>
            <m:r>
              <w:rPr>
                <w:rFonts w:ascii="Cambria Math" w:hAnsi="Cambria Math" w:cs="Calibri"/>
                <w:sz w:val="24"/>
              </w:rPr>
              <m:t>dy</m:t>
            </m:r>
          </m:num>
          <m:den>
            <m:r>
              <m:rPr>
                <m:sty m:val="p"/>
              </m:rPr>
              <w:rPr>
                <w:rFonts w:ascii="Cambria Math" w:hAnsi="Cambria Math" w:cs="Calibri"/>
                <w:sz w:val="24"/>
              </w:rPr>
              <m:t>dx</m:t>
            </m:r>
          </m:den>
        </m:f>
        <m:r>
          <w:rPr>
            <w:rFonts w:ascii="Cambria Math" w:hAnsi="Cambria Math" w:cs="Calibri"/>
            <w:sz w:val="24"/>
          </w:rPr>
          <m:t xml:space="preserve">δx </m:t>
        </m:r>
      </m:oMath>
      <w:r w:rsidR="0062336C" w:rsidRPr="004644F0">
        <w:rPr>
          <w:rFonts w:ascii="Calibri" w:hAnsi="Calibri" w:cs="Calibri"/>
          <w:sz w:val="24"/>
        </w:rPr>
        <w:t xml:space="preserve"> </w:t>
      </w:r>
      <w:r w:rsidR="006503B0" w:rsidRPr="004644F0">
        <w:rPr>
          <w:rFonts w:ascii="Calibri" w:hAnsi="Calibri" w:cs="Calibri"/>
          <w:color w:val="000000"/>
        </w:rPr>
        <w:t>to differential equations</w:t>
      </w:r>
    </w:p>
    <w:p w14:paraId="1DF7B804" w14:textId="66B3F182" w:rsidR="00297920" w:rsidRPr="004644F0" w:rsidRDefault="00BF28EC">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hAnsi="Calibri" w:cs="Calibri"/>
          <w:color w:val="000000"/>
        </w:rPr>
        <w:t xml:space="preserve">solve simple first </w:t>
      </w:r>
      <w:r w:rsidR="00297920" w:rsidRPr="004644F0">
        <w:rPr>
          <w:rFonts w:ascii="Calibri" w:hAnsi="Calibri" w:cs="Calibri"/>
          <w:color w:val="000000"/>
        </w:rPr>
        <w:t>order differential equations of the form</w:t>
      </w:r>
      <w:r w:rsidR="00A65BA3">
        <w:rPr>
          <w:rFonts w:ascii="Calibri" w:hAnsi="Calibri" w:cs="Calibri"/>
          <w:color w:val="000000"/>
        </w:rPr>
        <w:t xml:space="preserve"> </w:t>
      </w:r>
      <m:oMath>
        <m:f>
          <m:fPr>
            <m:ctrlPr>
              <w:rPr>
                <w:rFonts w:ascii="Cambria Math" w:hAnsi="Cambria Math" w:cs="Calibri"/>
                <w:i/>
                <w:color w:val="000000"/>
              </w:rPr>
            </m:ctrlPr>
          </m:fPr>
          <m:num>
            <m:r>
              <w:rPr>
                <w:rFonts w:ascii="Cambria Math" w:hAnsi="Cambria Math" w:cs="Calibri"/>
                <w:color w:val="000000"/>
              </w:rPr>
              <m:t>dy</m:t>
            </m:r>
          </m:num>
          <m:den>
            <m:r>
              <w:rPr>
                <w:rFonts w:ascii="Cambria Math" w:hAnsi="Cambria Math" w:cs="Calibri"/>
                <w:color w:val="000000"/>
              </w:rPr>
              <m:t>dx</m:t>
            </m:r>
          </m:den>
        </m:f>
        <m:r>
          <w:rPr>
            <w:rFonts w:ascii="Cambria Math" w:hAnsi="Cambria Math" w:cs="Calibri"/>
            <w:color w:val="000000"/>
          </w:rPr>
          <m:t>=f(x)</m:t>
        </m:r>
      </m:oMath>
      <w:r w:rsidR="00A84E2F" w:rsidRPr="004644F0">
        <w:rPr>
          <w:rFonts w:ascii="Calibri" w:hAnsi="Calibri" w:cs="Calibri"/>
          <w:color w:val="000000"/>
        </w:rPr>
        <w:t>;</w:t>
      </w:r>
      <w:r w:rsidR="00A57FF9" w:rsidRPr="004644F0">
        <w:rPr>
          <w:rFonts w:ascii="Calibri" w:hAnsi="Calibri" w:cs="Calibri"/>
          <w:color w:val="000000"/>
        </w:rPr>
        <w:t xml:space="preserve"> </w:t>
      </w:r>
      <w:r w:rsidR="00297920" w:rsidRPr="004644F0">
        <w:rPr>
          <w:rFonts w:ascii="Calibri" w:hAnsi="Calibri" w:cs="Calibri"/>
          <w:color w:val="000000"/>
        </w:rPr>
        <w:t>differential equations of the form</w:t>
      </w:r>
      <w:r w:rsidR="00A65BA3">
        <w:rPr>
          <w:rFonts w:ascii="Calibri" w:hAnsi="Calibri" w:cs="Calibri"/>
          <w:color w:val="000000"/>
        </w:rPr>
        <w:t xml:space="preserve"> </w:t>
      </w:r>
      <m:oMath>
        <m:f>
          <m:fPr>
            <m:ctrlPr>
              <w:rPr>
                <w:rFonts w:ascii="Cambria Math" w:hAnsi="Cambria Math" w:cs="Calibri"/>
                <w:i/>
                <w:color w:val="000000"/>
              </w:rPr>
            </m:ctrlPr>
          </m:fPr>
          <m:num>
            <m:r>
              <w:rPr>
                <w:rFonts w:ascii="Cambria Math" w:hAnsi="Cambria Math" w:cs="Calibri"/>
                <w:color w:val="000000"/>
              </w:rPr>
              <m:t>dy</m:t>
            </m:r>
          </m:num>
          <m:den>
            <m:r>
              <w:rPr>
                <w:rFonts w:ascii="Cambria Math" w:hAnsi="Cambria Math" w:cs="Calibri"/>
                <w:color w:val="000000"/>
              </w:rPr>
              <m:t>dx</m:t>
            </m:r>
          </m:den>
        </m:f>
        <m:r>
          <w:rPr>
            <w:rFonts w:ascii="Cambria Math" w:hAnsi="Cambria Math" w:cs="Calibri"/>
            <w:color w:val="000000"/>
          </w:rPr>
          <m:t>=g(y)</m:t>
        </m:r>
      </m:oMath>
      <w:r w:rsidR="00B70E15" w:rsidRPr="004644F0">
        <w:rPr>
          <w:rFonts w:ascii="Calibri" w:hAnsi="Calibri" w:cs="Calibri"/>
          <w:color w:val="000000"/>
        </w:rPr>
        <w:t xml:space="preserve">; </w:t>
      </w:r>
      <w:r w:rsidR="00297920" w:rsidRPr="004644F0">
        <w:rPr>
          <w:rFonts w:ascii="Calibri" w:hAnsi="Calibri" w:cs="Calibri"/>
          <w:color w:val="000000"/>
        </w:rPr>
        <w:t>and, in general, differential equations of the form</w:t>
      </w:r>
      <w:r w:rsidR="00A65BA3">
        <w:rPr>
          <w:rFonts w:ascii="Calibri" w:hAnsi="Calibri" w:cs="Calibri"/>
          <w:color w:val="000000"/>
        </w:rPr>
        <w:t xml:space="preserve"> </w:t>
      </w:r>
      <m:oMath>
        <m:f>
          <m:fPr>
            <m:ctrlPr>
              <w:rPr>
                <w:rFonts w:ascii="Cambria Math" w:hAnsi="Cambria Math" w:cs="Calibri"/>
                <w:i/>
                <w:color w:val="000000"/>
              </w:rPr>
            </m:ctrlPr>
          </m:fPr>
          <m:num>
            <m:r>
              <w:rPr>
                <w:rFonts w:ascii="Cambria Math" w:hAnsi="Cambria Math" w:cs="Calibri"/>
                <w:color w:val="000000"/>
              </w:rPr>
              <m:t>dy</m:t>
            </m:r>
          </m:num>
          <m:den>
            <m:r>
              <w:rPr>
                <w:rFonts w:ascii="Cambria Math" w:hAnsi="Cambria Math" w:cs="Calibri"/>
                <w:color w:val="000000"/>
              </w:rPr>
              <m:t>dx</m:t>
            </m:r>
          </m:den>
        </m:f>
        <m:r>
          <w:rPr>
            <w:rFonts w:ascii="Cambria Math" w:hAnsi="Cambria Math" w:cs="Calibri"/>
            <w:color w:val="000000"/>
          </w:rPr>
          <m:t>=f(x)g(y)</m:t>
        </m:r>
      </m:oMath>
      <w:r w:rsidR="00A84E2F" w:rsidRPr="004644F0">
        <w:rPr>
          <w:rFonts w:ascii="Calibri" w:hAnsi="Calibri" w:cs="Calibri"/>
          <w:color w:val="000000"/>
        </w:rPr>
        <w:t xml:space="preserve">, </w:t>
      </w:r>
      <w:r w:rsidR="002E071C" w:rsidRPr="004644F0">
        <w:rPr>
          <w:rFonts w:ascii="Calibri" w:hAnsi="Calibri" w:cs="Calibri"/>
          <w:color w:val="000000"/>
        </w:rPr>
        <w:t>using separation of variables</w:t>
      </w:r>
    </w:p>
    <w:p w14:paraId="435B4500" w14:textId="77777777" w:rsidR="00297920" w:rsidRPr="004644F0" w:rsidRDefault="00297920">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hAnsi="Calibri" w:cs="Calibri"/>
          <w:color w:val="000000"/>
        </w:rPr>
        <w:t>examine slope (direction or gradient) fields of a fir</w:t>
      </w:r>
      <w:r w:rsidR="001527B7" w:rsidRPr="004644F0">
        <w:rPr>
          <w:rFonts w:ascii="Calibri" w:hAnsi="Calibri" w:cs="Calibri"/>
          <w:color w:val="000000"/>
        </w:rPr>
        <w:t>st order differential equati</w:t>
      </w:r>
      <w:r w:rsidR="002E071C" w:rsidRPr="004644F0">
        <w:rPr>
          <w:rFonts w:ascii="Calibri" w:hAnsi="Calibri" w:cs="Calibri"/>
          <w:color w:val="000000"/>
        </w:rPr>
        <w:t>on</w:t>
      </w:r>
    </w:p>
    <w:p w14:paraId="1F72D8C9" w14:textId="77777777" w:rsidR="00297920" w:rsidRPr="004644F0" w:rsidRDefault="00297920">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hAnsi="Calibri" w:cs="Calibri"/>
          <w:color w:val="000000"/>
        </w:rPr>
        <w:t xml:space="preserve">formulate </w:t>
      </w:r>
      <w:r w:rsidRPr="004644F0">
        <w:rPr>
          <w:rFonts w:ascii="Calibri" w:eastAsia="Times New Roman" w:hAnsi="Calibri" w:cs="Calibri"/>
          <w:color w:val="000000" w:themeColor="text1"/>
          <w:lang w:val="en" w:eastAsia="en-AU"/>
        </w:rPr>
        <w:t>differential</w:t>
      </w:r>
      <w:r w:rsidRPr="004644F0">
        <w:rPr>
          <w:rFonts w:ascii="Calibri" w:hAnsi="Calibri" w:cs="Calibri"/>
          <w:color w:val="000000"/>
        </w:rPr>
        <w:t xml:space="preserve"> equations</w:t>
      </w:r>
      <w:r w:rsidR="00AB523D" w:rsidRPr="004644F0">
        <w:rPr>
          <w:rFonts w:ascii="Calibri" w:hAnsi="Calibri" w:cs="Calibri"/>
          <w:color w:val="000000"/>
        </w:rPr>
        <w:t>,</w:t>
      </w:r>
      <w:r w:rsidRPr="004644F0">
        <w:rPr>
          <w:rFonts w:ascii="Calibri" w:hAnsi="Calibri" w:cs="Calibri"/>
          <w:color w:val="000000"/>
        </w:rPr>
        <w:t xml:space="preserve"> including the logistic equation that will arise in, for example, chemistry, biology and economics, in situations where rates are involved</w:t>
      </w:r>
    </w:p>
    <w:p w14:paraId="13F34AF3" w14:textId="77777777" w:rsidR="00297920" w:rsidRPr="004644F0" w:rsidRDefault="00297920" w:rsidP="00092C1E">
      <w:pPr>
        <w:pStyle w:val="SCSAHeading4"/>
      </w:pPr>
      <w:r w:rsidRPr="004644F0">
        <w:t>Modelling</w:t>
      </w:r>
      <w:r w:rsidR="00BE1C7E" w:rsidRPr="004644F0">
        <w:t xml:space="preserve"> motion</w:t>
      </w:r>
    </w:p>
    <w:p w14:paraId="778EFB08" w14:textId="6AA1EFF8" w:rsidR="00297920" w:rsidRPr="004644F0" w:rsidRDefault="00297920">
      <w:pPr>
        <w:pStyle w:val="ListParagraph"/>
        <w:numPr>
          <w:ilvl w:val="2"/>
          <w:numId w:val="1"/>
        </w:numPr>
        <w:autoSpaceDE w:val="0"/>
        <w:autoSpaceDN w:val="0"/>
        <w:adjustRightInd w:val="0"/>
        <w:ind w:left="709" w:hanging="709"/>
        <w:rPr>
          <w:rFonts w:ascii="Calibri" w:hAnsi="Calibri" w:cs="Calibri"/>
          <w:color w:val="000000"/>
        </w:rPr>
      </w:pPr>
      <w:r w:rsidRPr="004644F0">
        <w:rPr>
          <w:rFonts w:ascii="Calibri" w:hAnsi="Calibri" w:cs="Calibri"/>
          <w:color w:val="000000"/>
        </w:rPr>
        <w:t>consider and solve problems involving motion in a straight line with both constant and</w:t>
      </w:r>
      <w:r w:rsidR="005A60B3" w:rsidRPr="004644F0">
        <w:rPr>
          <w:rFonts w:ascii="Calibri" w:hAnsi="Calibri" w:cs="Calibri"/>
          <w:color w:val="000000"/>
        </w:rPr>
        <w:t xml:space="preserve"> </w:t>
      </w:r>
      <w:r w:rsidRPr="004644F0">
        <w:rPr>
          <w:rFonts w:ascii="Calibri" w:hAnsi="Calibri" w:cs="Calibri"/>
          <w:color w:val="000000"/>
        </w:rPr>
        <w:t xml:space="preserve">non-constant acceleration, including simple harmonic motion and the use of </w:t>
      </w:r>
      <w:proofErr w:type="gramStart"/>
      <w:r w:rsidRPr="004644F0">
        <w:rPr>
          <w:rFonts w:ascii="Calibri" w:hAnsi="Calibri" w:cs="Calibri"/>
          <w:color w:val="000000"/>
        </w:rPr>
        <w:t>expressions ,</w:t>
      </w:r>
      <w:proofErr w:type="gramEnd"/>
      <w:r w:rsidRPr="004644F0">
        <w:rPr>
          <w:rFonts w:ascii="Calibri" w:hAnsi="Calibri" w:cs="Calibri"/>
          <w:color w:val="000000"/>
        </w:rPr>
        <w:t xml:space="preserve"> </w:t>
      </w:r>
      <m:oMath>
        <m:f>
          <m:fPr>
            <m:ctrlPr>
              <w:rPr>
                <w:rFonts w:ascii="Cambria Math" w:hAnsi="Cambria Math" w:cs="Calibri"/>
                <w:i/>
                <w:color w:val="000000"/>
              </w:rPr>
            </m:ctrlPr>
          </m:fPr>
          <m:num>
            <m:r>
              <w:rPr>
                <w:rFonts w:ascii="Cambria Math" w:hAnsi="Cambria Math" w:cs="Calibri"/>
                <w:color w:val="000000"/>
              </w:rPr>
              <m:t>dv</m:t>
            </m:r>
          </m:num>
          <m:den>
            <m:r>
              <w:rPr>
                <w:rFonts w:ascii="Cambria Math" w:hAnsi="Cambria Math" w:cs="Calibri"/>
                <w:color w:val="000000"/>
              </w:rPr>
              <m:t>dt</m:t>
            </m:r>
          </m:den>
        </m:f>
        <m:r>
          <w:rPr>
            <w:rFonts w:ascii="Cambria Math" w:hAnsi="Cambria Math" w:cs="Calibri"/>
            <w:color w:val="000000"/>
          </w:rPr>
          <m:t>, v</m:t>
        </m:r>
        <m:f>
          <m:fPr>
            <m:ctrlPr>
              <w:rPr>
                <w:rFonts w:ascii="Cambria Math" w:hAnsi="Cambria Math" w:cs="Calibri"/>
                <w:i/>
                <w:color w:val="000000"/>
              </w:rPr>
            </m:ctrlPr>
          </m:fPr>
          <m:num>
            <m:r>
              <w:rPr>
                <w:rFonts w:ascii="Cambria Math" w:hAnsi="Cambria Math" w:cs="Calibri"/>
                <w:color w:val="000000"/>
              </w:rPr>
              <m:t>dv</m:t>
            </m:r>
          </m:num>
          <m:den>
            <m:r>
              <w:rPr>
                <w:rFonts w:ascii="Cambria Math" w:hAnsi="Cambria Math" w:cs="Calibri"/>
                <w:color w:val="000000"/>
              </w:rPr>
              <m:t>dx</m:t>
            </m:r>
          </m:den>
        </m:f>
      </m:oMath>
      <w:r w:rsidR="00A65BA3">
        <w:rPr>
          <w:rFonts w:ascii="Calibri" w:hAnsi="Calibri" w:cs="Calibri"/>
          <w:color w:val="000000"/>
        </w:rPr>
        <w:t xml:space="preserve"> and </w:t>
      </w:r>
      <m:oMath>
        <m:f>
          <m:fPr>
            <m:ctrlPr>
              <w:rPr>
                <w:rFonts w:ascii="Cambria Math" w:hAnsi="Cambria Math" w:cs="Calibri"/>
                <w:i/>
                <w:color w:val="000000"/>
              </w:rPr>
            </m:ctrlPr>
          </m:fPr>
          <m:num>
            <m:r>
              <w:rPr>
                <w:rFonts w:ascii="Cambria Math" w:hAnsi="Cambria Math" w:cs="Calibri"/>
                <w:color w:val="000000"/>
              </w:rPr>
              <m:t>d</m:t>
            </m:r>
          </m:num>
          <m:den>
            <m:r>
              <w:rPr>
                <w:rFonts w:ascii="Cambria Math" w:hAnsi="Cambria Math" w:cs="Calibri"/>
                <w:color w:val="000000"/>
              </w:rPr>
              <m:t>dx</m:t>
            </m:r>
          </m:den>
        </m:f>
        <m:d>
          <m:dPr>
            <m:ctrlPr>
              <w:rPr>
                <w:rFonts w:ascii="Cambria Math" w:hAnsi="Cambria Math" w:cs="Calibri"/>
                <w:i/>
                <w:color w:val="000000"/>
              </w:rPr>
            </m:ctrlPr>
          </m:dPr>
          <m:e>
            <m:f>
              <m:fPr>
                <m:ctrlPr>
                  <w:rPr>
                    <w:rFonts w:ascii="Cambria Math" w:hAnsi="Cambria Math" w:cs="Calibri"/>
                    <w:i/>
                    <w:color w:val="000000"/>
                  </w:rPr>
                </m:ctrlPr>
              </m:fPr>
              <m:num>
                <m:r>
                  <w:rPr>
                    <w:rFonts w:ascii="Cambria Math" w:hAnsi="Cambria Math" w:cs="Calibri"/>
                    <w:color w:val="000000"/>
                  </w:rPr>
                  <m:t>1</m:t>
                </m:r>
              </m:num>
              <m:den>
                <m:r>
                  <w:rPr>
                    <w:rFonts w:ascii="Cambria Math" w:hAnsi="Cambria Math" w:cs="Calibri"/>
                    <w:color w:val="000000"/>
                  </w:rPr>
                  <m:t>2</m:t>
                </m:r>
              </m:den>
            </m:f>
            <m:sSup>
              <m:sSupPr>
                <m:ctrlPr>
                  <w:rPr>
                    <w:rFonts w:ascii="Cambria Math" w:hAnsi="Cambria Math" w:cs="Calibri"/>
                    <w:i/>
                    <w:color w:val="000000"/>
                  </w:rPr>
                </m:ctrlPr>
              </m:sSupPr>
              <m:e>
                <m:r>
                  <w:rPr>
                    <w:rFonts w:ascii="Cambria Math" w:hAnsi="Cambria Math" w:cs="Calibri"/>
                    <w:color w:val="000000"/>
                  </w:rPr>
                  <m:t>v</m:t>
                </m:r>
              </m:e>
              <m:sup>
                <m:r>
                  <w:rPr>
                    <w:rFonts w:ascii="Cambria Math" w:hAnsi="Cambria Math" w:cs="Calibri"/>
                    <w:color w:val="000000"/>
                  </w:rPr>
                  <m:t>2</m:t>
                </m:r>
              </m:sup>
            </m:sSup>
          </m:e>
        </m:d>
      </m:oMath>
      <w:r w:rsidR="00A57FF9" w:rsidRPr="004644F0">
        <w:rPr>
          <w:rFonts w:ascii="Calibri" w:hAnsi="Calibri" w:cs="Calibri"/>
          <w:color w:val="000000"/>
        </w:rPr>
        <w:t xml:space="preserve"> </w:t>
      </w:r>
      <w:r w:rsidRPr="004644F0">
        <w:rPr>
          <w:rFonts w:ascii="Calibri" w:hAnsi="Calibri" w:cs="Calibri"/>
          <w:color w:val="000000"/>
        </w:rPr>
        <w:t>for acceleration</w:t>
      </w:r>
    </w:p>
    <w:p w14:paraId="434148EF" w14:textId="77777777" w:rsidR="00297920" w:rsidRPr="004644F0" w:rsidRDefault="00297920" w:rsidP="00333DB3">
      <w:pPr>
        <w:pStyle w:val="SCSAHeading3"/>
      </w:pPr>
      <w:r w:rsidRPr="004644F0">
        <w:t>Topic 4.3: Statistical inference (15 hours)</w:t>
      </w:r>
    </w:p>
    <w:p w14:paraId="3A97C95F" w14:textId="77777777" w:rsidR="00297920" w:rsidRPr="004644F0" w:rsidRDefault="00BE1C7E" w:rsidP="00092C1E">
      <w:pPr>
        <w:pStyle w:val="SCSAHeading4"/>
      </w:pPr>
      <w:r w:rsidRPr="004644F0">
        <w:t>Sample means</w:t>
      </w:r>
    </w:p>
    <w:p w14:paraId="6C152577" w14:textId="5976ECCF" w:rsidR="00297920" w:rsidRPr="006E103A" w:rsidRDefault="00297920">
      <w:pPr>
        <w:pStyle w:val="ListParagraph"/>
        <w:numPr>
          <w:ilvl w:val="0"/>
          <w:numId w:val="6"/>
        </w:numPr>
        <w:spacing w:after="0"/>
        <w:rPr>
          <w:rFonts w:cs="Calibri"/>
          <w:color w:val="000000"/>
        </w:rPr>
      </w:pPr>
      <w:r w:rsidRPr="006E103A">
        <w:rPr>
          <w:rFonts w:cs="Calibri"/>
          <w:color w:val="000000"/>
        </w:rPr>
        <w:t xml:space="preserve">examine the concept of the sample mean </w:t>
      </w:r>
      <m:oMath>
        <m:bar>
          <m:barPr>
            <m:pos m:val="top"/>
            <m:ctrlPr>
              <w:rPr>
                <w:rFonts w:ascii="Cambria Math" w:hAnsi="Cambria Math" w:cs="Calibri"/>
                <w:i/>
                <w:color w:val="000000"/>
              </w:rPr>
            </m:ctrlPr>
          </m:barPr>
          <m:e>
            <m:r>
              <w:rPr>
                <w:rFonts w:ascii="Cambria Math" w:hAnsi="Cambria Math" w:cs="Calibri"/>
                <w:color w:val="000000"/>
              </w:rPr>
              <m:t>X</m:t>
            </m:r>
          </m:e>
        </m:bar>
      </m:oMath>
      <w:r w:rsidRPr="006E103A">
        <w:rPr>
          <w:rFonts w:cs="Calibri"/>
          <w:color w:val="000000"/>
        </w:rPr>
        <w:t xml:space="preserve"> as a random variable whose value varies between samples where </w:t>
      </w:r>
      <m:oMath>
        <m:r>
          <w:rPr>
            <w:rFonts w:ascii="Cambria Math" w:hAnsi="Cambria Math" w:cs="Calibri"/>
            <w:color w:val="000000"/>
          </w:rPr>
          <m:t>X</m:t>
        </m:r>
      </m:oMath>
      <w:r w:rsidRPr="006E103A">
        <w:rPr>
          <w:rFonts w:cs="Calibri"/>
          <w:i/>
          <w:iCs/>
          <w:color w:val="000000"/>
        </w:rPr>
        <w:t xml:space="preserve"> </w:t>
      </w:r>
      <w:r w:rsidRPr="006E103A">
        <w:rPr>
          <w:rFonts w:cs="Calibri"/>
          <w:color w:val="000000"/>
        </w:rPr>
        <w:t>is a random variable with mean</w:t>
      </w:r>
      <w:r w:rsidR="00967F93">
        <w:rPr>
          <w:rFonts w:cs="Calibri"/>
          <w:color w:val="000000"/>
        </w:rPr>
        <w:t xml:space="preserve"> </w:t>
      </w:r>
      <m:oMath>
        <m:r>
          <w:rPr>
            <w:rFonts w:ascii="Cambria Math" w:hAnsi="Cambria Math" w:cs="Calibri"/>
            <w:color w:val="000000"/>
          </w:rPr>
          <m:t>μ</m:t>
        </m:r>
      </m:oMath>
      <w:r w:rsidRPr="006E103A">
        <w:rPr>
          <w:rFonts w:cs="Calibri"/>
          <w:color w:val="000000"/>
        </w:rPr>
        <w:t xml:space="preserve"> and the standard deviation</w:t>
      </w:r>
      <w:r w:rsidR="00967F93">
        <w:rPr>
          <w:rFonts w:cs="Calibri"/>
          <w:color w:val="000000"/>
        </w:rPr>
        <w:t xml:space="preserve"> </w:t>
      </w:r>
      <m:oMath>
        <m:r>
          <w:rPr>
            <w:rFonts w:ascii="Cambria Math" w:hAnsi="Cambria Math" w:cs="Calibri"/>
            <w:color w:val="000000"/>
          </w:rPr>
          <m:t>σ</m:t>
        </m:r>
      </m:oMath>
    </w:p>
    <w:p w14:paraId="024B2BEA" w14:textId="1DCE0626" w:rsidR="00297920" w:rsidRPr="00466FB6" w:rsidRDefault="00297920">
      <w:pPr>
        <w:pStyle w:val="ListParagraph"/>
        <w:numPr>
          <w:ilvl w:val="0"/>
          <w:numId w:val="6"/>
        </w:numPr>
        <w:autoSpaceDE w:val="0"/>
        <w:autoSpaceDN w:val="0"/>
        <w:adjustRightInd w:val="0"/>
        <w:spacing w:after="0"/>
        <w:ind w:right="-142"/>
      </w:pPr>
      <w:r w:rsidRPr="004644F0">
        <w:rPr>
          <w:rFonts w:ascii="Calibri" w:hAnsi="Calibri" w:cs="Calibri"/>
          <w:color w:val="000000"/>
        </w:rPr>
        <w:t>simulate repeated random sampling, from a variety of distributions and a range of sample sizes, to illustrate properties of the distribution of</w:t>
      </w:r>
      <w:r w:rsidR="00967F93">
        <w:rPr>
          <w:rFonts w:ascii="Calibri" w:hAnsi="Calibri" w:cs="Calibri"/>
          <w:color w:val="000000"/>
        </w:rPr>
        <w:t xml:space="preserve"> </w:t>
      </w:r>
      <m:oMath>
        <m:bar>
          <m:barPr>
            <m:pos m:val="top"/>
            <m:ctrlPr>
              <w:rPr>
                <w:rFonts w:ascii="Cambria Math" w:hAnsi="Cambria Math" w:cs="Calibri"/>
                <w:i/>
                <w:color w:val="000000"/>
              </w:rPr>
            </m:ctrlPr>
          </m:barPr>
          <m:e>
            <m:r>
              <w:rPr>
                <w:rFonts w:ascii="Cambria Math" w:hAnsi="Cambria Math" w:cs="Calibri"/>
                <w:color w:val="000000"/>
              </w:rPr>
              <m:t>X</m:t>
            </m:r>
          </m:e>
        </m:bar>
      </m:oMath>
      <w:r w:rsidRPr="004644F0">
        <w:rPr>
          <w:rFonts w:ascii="Calibri" w:hAnsi="Calibri" w:cs="Calibri"/>
          <w:color w:val="000000"/>
        </w:rPr>
        <w:t xml:space="preserve"> across samples of a fixed size </w:t>
      </w:r>
      <w:r w:rsidRPr="004644F0">
        <w:rPr>
          <w:rFonts w:ascii="Calibri" w:hAnsi="Calibri" w:cs="Calibri"/>
          <w:i/>
          <w:color w:val="000000"/>
        </w:rPr>
        <w:t>n</w:t>
      </w:r>
      <w:r w:rsidRPr="004644F0">
        <w:rPr>
          <w:rFonts w:ascii="Calibri" w:hAnsi="Calibri" w:cs="Calibri"/>
          <w:color w:val="000000"/>
        </w:rPr>
        <w:t xml:space="preserve"> , including its mean </w:t>
      </w:r>
      <m:oMath>
        <m:r>
          <w:rPr>
            <w:rFonts w:ascii="Cambria Math" w:hAnsi="Cambria Math" w:cs="Calibri"/>
            <w:color w:val="000000"/>
          </w:rPr>
          <m:t>μ</m:t>
        </m:r>
      </m:oMath>
      <w:r w:rsidRPr="004644F0">
        <w:rPr>
          <w:rFonts w:ascii="Calibri" w:hAnsi="Calibri" w:cs="Calibri"/>
          <w:color w:val="000000"/>
        </w:rPr>
        <w:t xml:space="preserve"> its standard deviation</w:t>
      </w:r>
      <w:r w:rsidR="00967F93">
        <w:rPr>
          <w:rFonts w:ascii="Calibri" w:hAnsi="Calibri" w:cs="Calibri"/>
          <w:color w:val="000000"/>
        </w:rPr>
        <w:t xml:space="preserve"> </w:t>
      </w:r>
      <m:oMath>
        <m:f>
          <m:fPr>
            <m:ctrlPr>
              <w:rPr>
                <w:rFonts w:ascii="Cambria Math" w:hAnsi="Cambria Math" w:cs="Calibri"/>
                <w:i/>
                <w:color w:val="000000"/>
              </w:rPr>
            </m:ctrlPr>
          </m:fPr>
          <m:num>
            <m:r>
              <w:rPr>
                <w:rFonts w:ascii="Cambria Math" w:hAnsi="Cambria Math" w:cs="Calibri"/>
                <w:color w:val="000000"/>
              </w:rPr>
              <m:t>σ</m:t>
            </m:r>
          </m:num>
          <m:den>
            <m:rad>
              <m:radPr>
                <m:degHide m:val="1"/>
                <m:ctrlPr>
                  <w:rPr>
                    <w:rFonts w:ascii="Cambria Math" w:hAnsi="Cambria Math" w:cs="Calibri"/>
                    <w:i/>
                    <w:color w:val="000000"/>
                  </w:rPr>
                </m:ctrlPr>
              </m:radPr>
              <m:deg/>
              <m:e>
                <m:r>
                  <w:rPr>
                    <w:rFonts w:ascii="Cambria Math" w:hAnsi="Cambria Math" w:cs="Calibri"/>
                    <w:color w:val="000000"/>
                  </w:rPr>
                  <m:t>n</m:t>
                </m:r>
              </m:e>
            </m:rad>
          </m:den>
        </m:f>
      </m:oMath>
      <w:r w:rsidRPr="004644F0">
        <w:rPr>
          <w:rFonts w:ascii="Calibri" w:hAnsi="Calibri" w:cs="Calibri"/>
          <w:color w:val="000000"/>
        </w:rPr>
        <w:t xml:space="preserve"> (where </w:t>
      </w:r>
      <m:oMath>
        <m:r>
          <w:rPr>
            <w:rFonts w:ascii="Cambria Math" w:hAnsi="Cambria Math" w:cs="Calibri"/>
            <w:color w:val="000000"/>
          </w:rPr>
          <m:t>μ</m:t>
        </m:r>
      </m:oMath>
      <w:r w:rsidRPr="004644F0">
        <w:rPr>
          <w:rFonts w:ascii="Calibri" w:hAnsi="Calibri" w:cs="Calibri"/>
          <w:color w:val="000000"/>
        </w:rPr>
        <w:t xml:space="preserve"> and </w:t>
      </w:r>
      <m:oMath>
        <m:r>
          <w:rPr>
            <w:rFonts w:ascii="Cambria Math" w:hAnsi="Cambria Math" w:cs="Calibri"/>
            <w:color w:val="000000"/>
          </w:rPr>
          <m:t>σ</m:t>
        </m:r>
      </m:oMath>
      <w:r w:rsidRPr="004644F0">
        <w:rPr>
          <w:rFonts w:ascii="Calibri" w:hAnsi="Calibri" w:cs="Calibri"/>
          <w:color w:val="000000"/>
        </w:rPr>
        <w:t xml:space="preserve"> are the mean and standard deviation of</w:t>
      </w:r>
      <w:r w:rsidR="00967F93">
        <w:rPr>
          <w:rFonts w:ascii="Calibri" w:hAnsi="Calibri" w:cs="Calibri"/>
          <w:color w:val="000000"/>
        </w:rPr>
        <w:t> </w:t>
      </w:r>
      <m:oMath>
        <m:r>
          <w:rPr>
            <w:rFonts w:ascii="Cambria Math" w:hAnsi="Cambria Math" w:cs="Calibri"/>
            <w:color w:val="000000"/>
          </w:rPr>
          <m:t>X</m:t>
        </m:r>
      </m:oMath>
      <w:r w:rsidRPr="004644F0">
        <w:rPr>
          <w:rFonts w:ascii="Calibri" w:hAnsi="Calibri" w:cs="Calibri"/>
          <w:color w:val="000000"/>
        </w:rPr>
        <w:t xml:space="preserve">), and its approximate normality if </w:t>
      </w:r>
      <w:r w:rsidRPr="004644F0">
        <w:rPr>
          <w:rFonts w:ascii="Calibri" w:hAnsi="Calibri" w:cs="Calibri"/>
          <w:i/>
          <w:color w:val="000000"/>
        </w:rPr>
        <w:t>n</w:t>
      </w:r>
      <w:r w:rsidR="002E071C" w:rsidRPr="004644F0">
        <w:rPr>
          <w:rFonts w:ascii="Calibri" w:hAnsi="Calibri" w:cs="Calibri"/>
          <w:color w:val="000000"/>
        </w:rPr>
        <w:t xml:space="preserve"> is large</w:t>
      </w:r>
    </w:p>
    <w:p w14:paraId="18E04FDB" w14:textId="1A348F2B" w:rsidR="00297920" w:rsidRDefault="00297920">
      <w:pPr>
        <w:pStyle w:val="ListParagraph"/>
        <w:numPr>
          <w:ilvl w:val="0"/>
          <w:numId w:val="6"/>
        </w:numPr>
        <w:rPr>
          <w:rFonts w:cs="Calibri"/>
          <w:color w:val="000000"/>
        </w:rPr>
      </w:pPr>
      <w:r w:rsidRPr="006E103A">
        <w:rPr>
          <w:rFonts w:cs="Calibri"/>
          <w:color w:val="000000"/>
        </w:rPr>
        <w:t xml:space="preserve">simulate repeated random sampling, from a variety of distributions and a range of sample sizes, to illustrate the approximate standard normality of </w:t>
      </w:r>
      <m:oMath>
        <m:f>
          <m:fPr>
            <m:ctrlPr>
              <w:rPr>
                <w:rFonts w:ascii="Cambria Math" w:hAnsi="Cambria Math"/>
                <w:i/>
                <w:noProof/>
              </w:rPr>
            </m:ctrlPr>
          </m:fPr>
          <m:num>
            <m:bar>
              <m:barPr>
                <m:pos m:val="top"/>
                <m:ctrlPr>
                  <w:rPr>
                    <w:rFonts w:ascii="Cambria Math" w:hAnsi="Cambria Math"/>
                    <w:i/>
                    <w:noProof/>
                  </w:rPr>
                </m:ctrlPr>
              </m:barPr>
              <m:e>
                <m:r>
                  <w:rPr>
                    <w:rFonts w:ascii="Cambria Math"/>
                    <w:noProof/>
                  </w:rPr>
                  <m:t>X</m:t>
                </m:r>
              </m:e>
            </m:bar>
            <m:r>
              <w:rPr>
                <w:rFonts w:ascii="Cambria Math"/>
                <w:noProof/>
              </w:rPr>
              <m:t>-</m:t>
            </m:r>
            <m:r>
              <w:rPr>
                <w:rFonts w:ascii="Cambria Math"/>
                <w:noProof/>
              </w:rPr>
              <m:t>μ</m:t>
            </m:r>
          </m:num>
          <m:den>
            <m:f>
              <m:fPr>
                <m:ctrlPr>
                  <w:rPr>
                    <w:rFonts w:ascii="Cambria Math" w:hAnsi="Cambria Math"/>
                    <w:i/>
                    <w:noProof/>
                  </w:rPr>
                </m:ctrlPr>
              </m:fPr>
              <m:num>
                <m:r>
                  <w:rPr>
                    <w:rFonts w:ascii="Cambria Math"/>
                    <w:noProof/>
                  </w:rPr>
                  <m:t>s</m:t>
                </m:r>
              </m:num>
              <m:den>
                <m:rad>
                  <m:radPr>
                    <m:degHide m:val="1"/>
                    <m:ctrlPr>
                      <w:rPr>
                        <w:rFonts w:ascii="Cambria Math" w:hAnsi="Cambria Math"/>
                        <w:i/>
                        <w:noProof/>
                      </w:rPr>
                    </m:ctrlPr>
                  </m:radPr>
                  <m:deg/>
                  <m:e>
                    <m:r>
                      <w:rPr>
                        <w:rFonts w:ascii="Cambria Math"/>
                        <w:noProof/>
                      </w:rPr>
                      <m:t>n</m:t>
                    </m:r>
                  </m:e>
                </m:rad>
              </m:den>
            </m:f>
          </m:den>
        </m:f>
      </m:oMath>
      <w:r w:rsidRPr="006E103A">
        <w:rPr>
          <w:rFonts w:cs="Calibri"/>
          <w:color w:val="000000"/>
        </w:rPr>
        <w:t xml:space="preserve"> for large samples</w:t>
      </w:r>
      <w:r w:rsidR="00967F93">
        <w:rPr>
          <w:rFonts w:cs="Calibri"/>
          <w:color w:val="000000"/>
        </w:rPr>
        <w:t xml:space="preserve"> </w:t>
      </w:r>
      <m:oMath>
        <m:r>
          <w:rPr>
            <w:rFonts w:ascii="Cambria Math" w:hAnsi="Cambria Math" w:cs="Calibri"/>
            <w:color w:val="000000"/>
          </w:rPr>
          <m:t>(n≥30)</m:t>
        </m:r>
      </m:oMath>
      <w:r w:rsidRPr="006E103A">
        <w:rPr>
          <w:rFonts w:cs="Calibri"/>
          <w:color w:val="000000"/>
        </w:rPr>
        <w:t xml:space="preserve">, where </w:t>
      </w:r>
      <w:r w:rsidRPr="006E103A">
        <w:rPr>
          <w:rFonts w:cs="Calibri"/>
          <w:i/>
          <w:color w:val="000000"/>
        </w:rPr>
        <w:t>s</w:t>
      </w:r>
      <w:r w:rsidRPr="006E103A">
        <w:rPr>
          <w:rFonts w:cs="Calibri"/>
          <w:color w:val="000000"/>
        </w:rPr>
        <w:t xml:space="preserve"> is the</w:t>
      </w:r>
      <w:r w:rsidR="002669C8">
        <w:rPr>
          <w:rFonts w:cs="Calibri"/>
          <w:color w:val="000000"/>
        </w:rPr>
        <w:t xml:space="preserve"> </w:t>
      </w:r>
      <w:r w:rsidRPr="006E103A">
        <w:rPr>
          <w:rFonts w:cs="Calibri"/>
          <w:color w:val="000000"/>
        </w:rPr>
        <w:t>sample standard deviation</w:t>
      </w:r>
    </w:p>
    <w:p w14:paraId="5D914D17" w14:textId="7F02E874" w:rsidR="00592CB2" w:rsidRDefault="00592CB2">
      <w:r>
        <w:br w:type="page"/>
      </w:r>
    </w:p>
    <w:p w14:paraId="70643F9A" w14:textId="77777777" w:rsidR="00297920" w:rsidRPr="004644F0" w:rsidRDefault="00BE1C7E" w:rsidP="00092C1E">
      <w:pPr>
        <w:pStyle w:val="SCSAHeading4"/>
      </w:pPr>
      <w:r w:rsidRPr="004644F0">
        <w:lastRenderedPageBreak/>
        <w:t>Confidence intervals for means</w:t>
      </w:r>
    </w:p>
    <w:p w14:paraId="50E8ECE2" w14:textId="045C1601" w:rsidR="00297920" w:rsidRPr="007B785C" w:rsidRDefault="00B8490C">
      <w:pPr>
        <w:pStyle w:val="ListParagraph"/>
        <w:numPr>
          <w:ilvl w:val="0"/>
          <w:numId w:val="6"/>
        </w:numPr>
        <w:rPr>
          <w:rFonts w:cs="Calibri"/>
          <w:color w:val="000000"/>
        </w:rPr>
      </w:pPr>
      <w:r w:rsidRPr="007B785C">
        <w:rPr>
          <w:rFonts w:cs="Calibri"/>
          <w:color w:val="000000"/>
        </w:rPr>
        <w:t>examine</w:t>
      </w:r>
      <w:r w:rsidR="00297920" w:rsidRPr="007B785C">
        <w:rPr>
          <w:rFonts w:cs="Calibri"/>
          <w:color w:val="000000"/>
        </w:rPr>
        <w:t xml:space="preserve"> the concept of an interval estimate for a parameter as</w:t>
      </w:r>
      <w:r w:rsidR="002E071C" w:rsidRPr="007B785C">
        <w:rPr>
          <w:rFonts w:cs="Calibri"/>
          <w:color w:val="000000"/>
        </w:rPr>
        <w:t>sociated with a random variable</w:t>
      </w:r>
    </w:p>
    <w:p w14:paraId="12D47059" w14:textId="752D72E5" w:rsidR="00297920" w:rsidRPr="007B785C" w:rsidRDefault="006D223A">
      <w:pPr>
        <w:pStyle w:val="ListParagraph"/>
        <w:numPr>
          <w:ilvl w:val="0"/>
          <w:numId w:val="6"/>
        </w:numPr>
        <w:rPr>
          <w:rFonts w:cs="Calibri"/>
          <w:color w:val="000000"/>
        </w:rPr>
      </w:pPr>
      <w:r w:rsidRPr="007B785C">
        <w:rPr>
          <w:rFonts w:cs="Calibri"/>
          <w:color w:val="000000"/>
        </w:rPr>
        <w:t>use</w:t>
      </w:r>
      <w:r w:rsidR="00297920" w:rsidRPr="007B785C">
        <w:rPr>
          <w:rFonts w:cs="Calibri"/>
          <w:color w:val="000000"/>
        </w:rPr>
        <w:t xml:space="preserve"> the approximate confidence interval </w:t>
      </w:r>
      <m:oMath>
        <m:d>
          <m:dPr>
            <m:ctrlPr>
              <w:rPr>
                <w:rFonts w:ascii="Cambria Math" w:hAnsi="Cambria Math"/>
                <w:i/>
                <w:noProof/>
              </w:rPr>
            </m:ctrlPr>
          </m:dPr>
          <m:e>
            <m:bar>
              <m:barPr>
                <m:pos m:val="top"/>
                <m:ctrlPr>
                  <w:rPr>
                    <w:rFonts w:ascii="Cambria Math" w:hAnsi="Cambria Math"/>
                    <w:i/>
                    <w:noProof/>
                  </w:rPr>
                </m:ctrlPr>
              </m:barPr>
              <m:e>
                <m:r>
                  <w:rPr>
                    <w:rFonts w:ascii="Cambria Math"/>
                    <w:noProof/>
                  </w:rPr>
                  <m:t>x</m:t>
                </m:r>
              </m:e>
            </m:bar>
            <m:r>
              <w:rPr>
                <w:rFonts w:ascii="Cambria Math"/>
                <w:noProof/>
              </w:rPr>
              <m:t>-</m:t>
            </m:r>
            <m:f>
              <m:fPr>
                <m:ctrlPr>
                  <w:rPr>
                    <w:rFonts w:ascii="Cambria Math" w:hAnsi="Cambria Math"/>
                    <w:i/>
                    <w:noProof/>
                  </w:rPr>
                </m:ctrlPr>
              </m:fPr>
              <m:num>
                <m:r>
                  <w:rPr>
                    <w:rFonts w:ascii="Cambria Math"/>
                    <w:noProof/>
                  </w:rPr>
                  <m:t>zs</m:t>
                </m:r>
              </m:num>
              <m:den>
                <m:rad>
                  <m:radPr>
                    <m:degHide m:val="1"/>
                    <m:ctrlPr>
                      <w:rPr>
                        <w:rFonts w:ascii="Cambria Math" w:hAnsi="Cambria Math"/>
                        <w:i/>
                        <w:noProof/>
                      </w:rPr>
                    </m:ctrlPr>
                  </m:radPr>
                  <m:deg/>
                  <m:e>
                    <m:r>
                      <w:rPr>
                        <w:rFonts w:ascii="Cambria Math"/>
                        <w:noProof/>
                      </w:rPr>
                      <m:t>n</m:t>
                    </m:r>
                  </m:e>
                </m:rad>
              </m:den>
            </m:f>
            <m:r>
              <w:rPr>
                <w:rFonts w:ascii="Cambria Math"/>
                <w:noProof/>
              </w:rPr>
              <m:t>,</m:t>
            </m:r>
            <m:bar>
              <m:barPr>
                <m:pos m:val="top"/>
                <m:ctrlPr>
                  <w:rPr>
                    <w:rFonts w:ascii="Cambria Math" w:hAnsi="Cambria Math"/>
                    <w:i/>
                    <w:noProof/>
                  </w:rPr>
                </m:ctrlPr>
              </m:barPr>
              <m:e>
                <m:r>
                  <w:rPr>
                    <w:rFonts w:ascii="Cambria Math"/>
                    <w:noProof/>
                  </w:rPr>
                  <m:t>x</m:t>
                </m:r>
              </m:e>
            </m:bar>
            <m:r>
              <w:rPr>
                <w:rFonts w:ascii="Cambria Math"/>
                <w:noProof/>
              </w:rPr>
              <m:t>+</m:t>
            </m:r>
            <m:f>
              <m:fPr>
                <m:ctrlPr>
                  <w:rPr>
                    <w:rFonts w:ascii="Cambria Math" w:hAnsi="Cambria Math"/>
                    <w:i/>
                    <w:noProof/>
                  </w:rPr>
                </m:ctrlPr>
              </m:fPr>
              <m:num>
                <m:r>
                  <w:rPr>
                    <w:rFonts w:ascii="Cambria Math"/>
                    <w:noProof/>
                  </w:rPr>
                  <m:t>zs</m:t>
                </m:r>
              </m:num>
              <m:den>
                <m:rad>
                  <m:radPr>
                    <m:degHide m:val="1"/>
                    <m:ctrlPr>
                      <w:rPr>
                        <w:rFonts w:ascii="Cambria Math" w:hAnsi="Cambria Math"/>
                        <w:i/>
                        <w:noProof/>
                      </w:rPr>
                    </m:ctrlPr>
                  </m:radPr>
                  <m:deg/>
                  <m:e>
                    <m:r>
                      <w:rPr>
                        <w:rFonts w:ascii="Cambria Math"/>
                        <w:noProof/>
                      </w:rPr>
                      <m:t>n</m:t>
                    </m:r>
                  </m:e>
                </m:rad>
              </m:den>
            </m:f>
          </m:e>
        </m:d>
      </m:oMath>
      <w:r w:rsidR="00297920" w:rsidRPr="007B785C">
        <w:rPr>
          <w:rFonts w:cs="Calibri"/>
          <w:color w:val="000000"/>
        </w:rPr>
        <w:t xml:space="preserve"> as an interval estimate for the population mean </w:t>
      </w:r>
      <w:r w:rsidR="00252B89" w:rsidRPr="004644F0">
        <w:rPr>
          <w:noProof/>
          <w:position w:val="-10"/>
        </w:rPr>
        <w:object w:dxaOrig="200" w:dyaOrig="240" w14:anchorId="3FBDE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5pt;height:12.75pt;mso-width-percent:0;mso-height-percent:0;mso-width-percent:0;mso-height-percent:0" o:ole="">
            <v:imagedata r:id="rId19" o:title=""/>
          </v:shape>
          <o:OLEObject Type="Embed" ProgID="Equation.DSMT4" ShapeID="_x0000_i1025" DrawAspect="Content" ObjectID="_1847344268" r:id="rId20"/>
        </w:object>
      </w:r>
      <w:r w:rsidR="00297920" w:rsidRPr="007B785C">
        <w:rPr>
          <w:rFonts w:cs="Calibri"/>
          <w:color w:val="000000"/>
        </w:rPr>
        <w:t xml:space="preserve">, where </w:t>
      </w:r>
      <w:r w:rsidR="00297920" w:rsidRPr="007B785C">
        <w:rPr>
          <w:rFonts w:cs="Calibri"/>
          <w:i/>
          <w:color w:val="000000"/>
        </w:rPr>
        <w:t>z</w:t>
      </w:r>
      <w:r w:rsidR="00297920" w:rsidRPr="007B785C">
        <w:rPr>
          <w:rFonts w:cs="Calibri"/>
          <w:color w:val="000000"/>
        </w:rPr>
        <w:t xml:space="preserve"> is the appropriate quantile for t</w:t>
      </w:r>
      <w:r w:rsidR="002E071C" w:rsidRPr="007B785C">
        <w:rPr>
          <w:rFonts w:cs="Calibri"/>
          <w:color w:val="000000"/>
        </w:rPr>
        <w:t>he standard normal distribution</w:t>
      </w:r>
    </w:p>
    <w:p w14:paraId="7AE6BC6D" w14:textId="6B6AD2F1" w:rsidR="00297920" w:rsidRPr="007B785C" w:rsidRDefault="00297920">
      <w:pPr>
        <w:pStyle w:val="ListParagraph"/>
        <w:numPr>
          <w:ilvl w:val="0"/>
          <w:numId w:val="6"/>
        </w:numPr>
        <w:rPr>
          <w:rFonts w:cs="Calibri"/>
          <w:color w:val="000000"/>
        </w:rPr>
      </w:pPr>
      <w:r w:rsidRPr="007B785C">
        <w:rPr>
          <w:rFonts w:cs="Calibri"/>
          <w:color w:val="000000"/>
        </w:rPr>
        <w:t xml:space="preserve">use simulation to illustrate variations in confidence intervals between samples and to show that most but not all confidence intervals contain </w:t>
      </w:r>
      <m:oMath>
        <m:r>
          <w:rPr>
            <w:rFonts w:ascii="Cambria Math" w:hAnsi="Cambria Math" w:cs="Calibri"/>
            <w:color w:val="000000"/>
          </w:rPr>
          <m:t>μ</m:t>
        </m:r>
      </m:oMath>
    </w:p>
    <w:p w14:paraId="00D7A759" w14:textId="177F07F9" w:rsidR="00CD5092" w:rsidRPr="007B785C" w:rsidRDefault="00297920">
      <w:pPr>
        <w:pStyle w:val="ListParagraph"/>
        <w:numPr>
          <w:ilvl w:val="0"/>
          <w:numId w:val="6"/>
        </w:numPr>
        <w:rPr>
          <w:rFonts w:cs="Calibri"/>
          <w:color w:val="000000"/>
        </w:rPr>
      </w:pPr>
      <w:r w:rsidRPr="007B785C">
        <w:rPr>
          <w:rFonts w:cs="Calibri"/>
          <w:color w:val="000000"/>
        </w:rPr>
        <w:t>use</w:t>
      </w:r>
      <w:r w:rsidR="00592CB2">
        <w:rPr>
          <w:rFonts w:cs="Calibri"/>
          <w:color w:val="000000"/>
        </w:rPr>
        <w:t xml:space="preserve"> </w:t>
      </w:r>
      <m:oMath>
        <m:bar>
          <m:barPr>
            <m:pos m:val="top"/>
            <m:ctrlPr>
              <w:rPr>
                <w:rFonts w:ascii="Cambria Math" w:hAnsi="Cambria Math" w:cs="Calibri"/>
                <w:i/>
                <w:color w:val="000000"/>
              </w:rPr>
            </m:ctrlPr>
          </m:barPr>
          <m:e>
            <m:r>
              <w:rPr>
                <w:rFonts w:ascii="Cambria Math" w:hAnsi="Cambria Math" w:cs="Calibri"/>
                <w:color w:val="000000"/>
              </w:rPr>
              <m:t>x</m:t>
            </m:r>
          </m:e>
        </m:bar>
      </m:oMath>
      <w:r w:rsidRPr="007B785C">
        <w:rPr>
          <w:rFonts w:cs="Calibri"/>
          <w:color w:val="000000"/>
        </w:rPr>
        <w:t xml:space="preserve"> </w:t>
      </w:r>
      <w:r w:rsidR="00592CB2">
        <w:rPr>
          <w:noProof/>
        </w:rPr>
        <w:t>and</w:t>
      </w:r>
      <w:r w:rsidRPr="007B785C">
        <w:rPr>
          <w:rFonts w:cs="Calibri"/>
          <w:color w:val="000000"/>
        </w:rPr>
        <w:t xml:space="preserve"> </w:t>
      </w:r>
      <w:r w:rsidR="00592CB2" w:rsidRPr="00592CB2">
        <w:rPr>
          <w:rFonts w:cs="Calibri"/>
          <w:i/>
          <w:iCs/>
          <w:color w:val="000000"/>
        </w:rPr>
        <w:t>s</w:t>
      </w:r>
      <w:r w:rsidR="00592CB2">
        <w:rPr>
          <w:rFonts w:cs="Calibri"/>
          <w:color w:val="000000"/>
        </w:rPr>
        <w:t xml:space="preserve"> </w:t>
      </w:r>
      <w:r w:rsidRPr="007B785C">
        <w:rPr>
          <w:rFonts w:cs="Calibri"/>
          <w:color w:val="000000"/>
        </w:rPr>
        <w:t>to estimate</w:t>
      </w:r>
      <w:r w:rsidR="00592CB2" w:rsidRPr="00592CB2">
        <w:rPr>
          <w:rFonts w:ascii="Cambria Math" w:hAnsi="Cambria Math" w:cs="Calibri"/>
          <w:i/>
          <w:color w:val="000000"/>
        </w:rPr>
        <w:t xml:space="preserve"> </w:t>
      </w:r>
      <m:oMath>
        <m:r>
          <w:rPr>
            <w:rFonts w:ascii="Cambria Math" w:hAnsi="Cambria Math" w:cs="Calibri"/>
            <w:color w:val="000000"/>
          </w:rPr>
          <m:t>μ</m:t>
        </m:r>
      </m:oMath>
      <w:r w:rsidRPr="007B785C">
        <w:rPr>
          <w:rFonts w:cs="Calibri"/>
          <w:color w:val="000000"/>
        </w:rPr>
        <w:t xml:space="preserve"> </w:t>
      </w:r>
      <w:r w:rsidR="00592CB2">
        <w:rPr>
          <w:rFonts w:cs="Calibri"/>
          <w:color w:val="000000"/>
        </w:rPr>
        <w:t xml:space="preserve">and </w:t>
      </w:r>
      <m:oMath>
        <m:r>
          <w:rPr>
            <w:rFonts w:ascii="Cambria Math" w:hAnsi="Cambria Math" w:cs="Calibri"/>
            <w:color w:val="000000"/>
          </w:rPr>
          <m:t>σ</m:t>
        </m:r>
      </m:oMath>
      <w:r w:rsidR="00592CB2" w:rsidRPr="004644F0">
        <w:rPr>
          <w:noProof/>
        </w:rPr>
        <w:t xml:space="preserve"> </w:t>
      </w:r>
      <w:r w:rsidRPr="007B785C">
        <w:rPr>
          <w:rFonts w:cs="Calibri"/>
          <w:color w:val="000000"/>
        </w:rPr>
        <w:t>to obtain approximate intervals covering desired proportions of values of a normal random variable</w:t>
      </w:r>
      <w:r w:rsidR="00A84E2F" w:rsidRPr="007B785C">
        <w:rPr>
          <w:rFonts w:cs="Calibri"/>
          <w:color w:val="000000"/>
        </w:rPr>
        <w:t>,</w:t>
      </w:r>
      <w:r w:rsidRPr="007B785C">
        <w:rPr>
          <w:rFonts w:cs="Calibri"/>
          <w:color w:val="000000"/>
        </w:rPr>
        <w:t xml:space="preserve"> and compare with an approximate confidence interval for</w:t>
      </w:r>
      <w:r w:rsidR="00592CB2">
        <w:rPr>
          <w:rFonts w:cs="Calibri"/>
          <w:color w:val="000000"/>
        </w:rPr>
        <w:t xml:space="preserve"> </w:t>
      </w:r>
      <m:oMath>
        <m:r>
          <w:rPr>
            <w:rFonts w:ascii="Cambria Math" w:hAnsi="Cambria Math" w:cs="Calibri"/>
            <w:color w:val="000000"/>
          </w:rPr>
          <m:t>μ</m:t>
        </m:r>
      </m:oMath>
      <w:r w:rsidR="00CD5092" w:rsidRPr="007B785C">
        <w:rPr>
          <w:rFonts w:cs="Calibri"/>
        </w:rPr>
        <w:br w:type="page"/>
      </w:r>
    </w:p>
    <w:p w14:paraId="6C3BBDA6" w14:textId="77777777" w:rsidR="000C2E91" w:rsidRPr="004644F0" w:rsidRDefault="000C2E91" w:rsidP="009A7CF5">
      <w:pPr>
        <w:pStyle w:val="SCSAHeading1"/>
        <w:spacing w:line="271" w:lineRule="auto"/>
      </w:pPr>
      <w:bookmarkStart w:id="47" w:name="_Toc347908209"/>
      <w:bookmarkStart w:id="48" w:name="_Toc359415271"/>
      <w:bookmarkStart w:id="49" w:name="_Toc359506624"/>
      <w:bookmarkStart w:id="50" w:name="_Toc359503808"/>
      <w:bookmarkStart w:id="51" w:name="_Toc236731518"/>
      <w:r w:rsidRPr="004644F0">
        <w:lastRenderedPageBreak/>
        <w:t>School-based assessment</w:t>
      </w:r>
      <w:bookmarkEnd w:id="47"/>
      <w:bookmarkEnd w:id="48"/>
      <w:bookmarkEnd w:id="51"/>
    </w:p>
    <w:p w14:paraId="4AE76B9D" w14:textId="77777777" w:rsidR="000F3E46" w:rsidRPr="004644F0" w:rsidRDefault="000F3E46" w:rsidP="009A7CF5">
      <w:pPr>
        <w:spacing w:line="271" w:lineRule="auto"/>
        <w:rPr>
          <w:rFonts w:cs="Calibri"/>
        </w:rPr>
      </w:pPr>
      <w:bookmarkStart w:id="52" w:name="_Toc347908210"/>
      <w:r w:rsidRPr="004644F0">
        <w:rPr>
          <w:rFonts w:cs="Calibri"/>
        </w:rPr>
        <w:t xml:space="preserve">The </w:t>
      </w:r>
      <w:r w:rsidRPr="004644F0">
        <w:rPr>
          <w:rFonts w:eastAsiaTheme="minorHAnsi" w:cs="Calibri"/>
          <w:i/>
          <w:iCs/>
          <w:lang w:eastAsia="en-AU"/>
        </w:rPr>
        <w:t>Western Australian Certificate of Education (WACE)</w:t>
      </w:r>
      <w:r w:rsidRPr="004644F0">
        <w:rPr>
          <w:rFonts w:cs="Calibri"/>
          <w:i/>
          <w:iCs/>
        </w:rPr>
        <w:t xml:space="preserve"> Manual </w:t>
      </w:r>
      <w:r w:rsidRPr="004644F0">
        <w:rPr>
          <w:rFonts w:cs="Calibri"/>
        </w:rPr>
        <w:t>contains essential information on principles, policies and procedures for school-based assessment that needs to be read in conjunction with this syllabus.</w:t>
      </w:r>
    </w:p>
    <w:bookmarkEnd w:id="52"/>
    <w:p w14:paraId="2B18310A" w14:textId="77777777" w:rsidR="000C2E91" w:rsidRPr="004644F0" w:rsidRDefault="000C2E91" w:rsidP="009A7CF5">
      <w:pPr>
        <w:spacing w:line="271" w:lineRule="auto"/>
        <w:rPr>
          <w:rFonts w:cs="Calibri"/>
        </w:rPr>
      </w:pPr>
      <w:r w:rsidRPr="004644F0">
        <w:rPr>
          <w:rFonts w:cs="Calibri"/>
        </w:rPr>
        <w:t xml:space="preserve">Teachers design school-based assessment tasks to meet the needs of students. The table below provides details of the assessment types </w:t>
      </w:r>
      <w:r w:rsidR="00A2598F" w:rsidRPr="004644F0">
        <w:rPr>
          <w:rFonts w:cs="Calibri"/>
        </w:rPr>
        <w:t xml:space="preserve">for </w:t>
      </w:r>
      <w:r w:rsidR="001527B7" w:rsidRPr="004644F0">
        <w:rPr>
          <w:rFonts w:cs="Calibri"/>
        </w:rPr>
        <w:t xml:space="preserve">the </w:t>
      </w:r>
      <w:r w:rsidR="00992C5F" w:rsidRPr="004644F0">
        <w:rPr>
          <w:rFonts w:cs="Calibri"/>
        </w:rPr>
        <w:t xml:space="preserve">Mathematics Specialist </w:t>
      </w:r>
      <w:r w:rsidR="004D6CC3" w:rsidRPr="004644F0">
        <w:rPr>
          <w:rFonts w:cs="Calibri"/>
        </w:rPr>
        <w:t xml:space="preserve">ATAR </w:t>
      </w:r>
      <w:r w:rsidR="00A84E2F" w:rsidRPr="004644F0">
        <w:rPr>
          <w:rFonts w:cs="Calibri"/>
        </w:rPr>
        <w:t xml:space="preserve">Year 12 </w:t>
      </w:r>
      <w:r w:rsidR="001527B7" w:rsidRPr="004644F0">
        <w:rPr>
          <w:rFonts w:cs="Calibri"/>
        </w:rPr>
        <w:t xml:space="preserve">syllabus </w:t>
      </w:r>
      <w:r w:rsidRPr="004644F0">
        <w:rPr>
          <w:rFonts w:cs="Calibri"/>
        </w:rPr>
        <w:t>and the weighting for each assessment type.</w:t>
      </w:r>
    </w:p>
    <w:p w14:paraId="5A1E1FA7" w14:textId="77777777" w:rsidR="000C2E91" w:rsidRPr="004644F0" w:rsidRDefault="000C2E91" w:rsidP="009A7CF5">
      <w:pPr>
        <w:pStyle w:val="SCSAHeading2"/>
        <w:spacing w:line="271" w:lineRule="auto"/>
      </w:pPr>
      <w:bookmarkStart w:id="53" w:name="_Toc359505483"/>
      <w:bookmarkStart w:id="54" w:name="_Toc359503791"/>
      <w:bookmarkStart w:id="55" w:name="_Toc236731519"/>
      <w:r w:rsidRPr="004644F0">
        <w:t>Assessment table</w:t>
      </w:r>
      <w:bookmarkEnd w:id="53"/>
      <w:bookmarkEnd w:id="54"/>
      <w:r w:rsidR="008C4A51" w:rsidRPr="004644F0">
        <w:t xml:space="preserve"> </w:t>
      </w:r>
      <w:r w:rsidR="002C54CE" w:rsidRPr="004644F0">
        <w:t>–</w:t>
      </w:r>
      <w:r w:rsidR="008C4A51" w:rsidRPr="004644F0">
        <w:t xml:space="preserve"> </w:t>
      </w:r>
      <w:r w:rsidR="009D48B2" w:rsidRPr="004644F0">
        <w:t>Year 12</w:t>
      </w:r>
      <w:bookmarkEnd w:id="55"/>
    </w:p>
    <w:tbl>
      <w:tblPr>
        <w:tblStyle w:val="SCSATable"/>
        <w:tblW w:w="5000" w:type="pct"/>
        <w:tblLayout w:type="fixed"/>
        <w:tblCellMar>
          <w:top w:w="28" w:type="dxa"/>
          <w:bottom w:w="28" w:type="dxa"/>
        </w:tblCellMar>
        <w:tblLook w:val="00A0" w:firstRow="1" w:lastRow="0" w:firstColumn="1" w:lastColumn="0" w:noHBand="0" w:noVBand="0"/>
      </w:tblPr>
      <w:tblGrid>
        <w:gridCol w:w="7650"/>
        <w:gridCol w:w="1410"/>
      </w:tblGrid>
      <w:tr w:rsidR="000C2E91" w:rsidRPr="00092C1E" w14:paraId="5C6D0183" w14:textId="77777777" w:rsidTr="00834BE8">
        <w:trPr>
          <w:cnfStyle w:val="100000000000" w:firstRow="1" w:lastRow="0" w:firstColumn="0" w:lastColumn="0" w:oddVBand="0" w:evenVBand="0" w:oddHBand="0" w:evenHBand="0" w:firstRowFirstColumn="0" w:firstRowLastColumn="0" w:lastRowFirstColumn="0" w:lastRowLastColumn="0"/>
        </w:trPr>
        <w:tc>
          <w:tcPr>
            <w:tcW w:w="7650" w:type="dxa"/>
            <w:hideMark/>
          </w:tcPr>
          <w:p w14:paraId="50B12D66" w14:textId="77777777" w:rsidR="000C2E91" w:rsidRPr="00092C1E" w:rsidRDefault="000C2E91" w:rsidP="009A7CF5">
            <w:pPr>
              <w:spacing w:line="271" w:lineRule="auto"/>
            </w:pPr>
            <w:r w:rsidRPr="00092C1E">
              <w:t>Type of assessment</w:t>
            </w:r>
          </w:p>
        </w:tc>
        <w:tc>
          <w:tcPr>
            <w:tcW w:w="1410" w:type="dxa"/>
            <w:vAlign w:val="center"/>
            <w:hideMark/>
          </w:tcPr>
          <w:p w14:paraId="382772D4" w14:textId="77777777" w:rsidR="000C2E91" w:rsidRPr="00092C1E" w:rsidRDefault="000C2E91" w:rsidP="009A7CF5">
            <w:pPr>
              <w:spacing w:line="271" w:lineRule="auto"/>
              <w:jc w:val="center"/>
            </w:pPr>
            <w:r w:rsidRPr="00092C1E">
              <w:t>Weighting</w:t>
            </w:r>
          </w:p>
        </w:tc>
      </w:tr>
      <w:tr w:rsidR="00A2598F" w:rsidRPr="00092C1E" w14:paraId="7B363453" w14:textId="77777777" w:rsidTr="00834BE8">
        <w:tc>
          <w:tcPr>
            <w:tcW w:w="7650" w:type="dxa"/>
            <w:hideMark/>
          </w:tcPr>
          <w:p w14:paraId="5CDFD7E7" w14:textId="77777777" w:rsidR="00992C5F" w:rsidRPr="00092C1E" w:rsidRDefault="00666F57" w:rsidP="009A7CF5">
            <w:pPr>
              <w:spacing w:line="271" w:lineRule="auto"/>
              <w:rPr>
                <w:b/>
                <w:bCs/>
              </w:rPr>
            </w:pPr>
            <w:r w:rsidRPr="00092C1E">
              <w:rPr>
                <w:b/>
                <w:bCs/>
              </w:rPr>
              <w:t>Response</w:t>
            </w:r>
          </w:p>
          <w:p w14:paraId="126AA68B" w14:textId="35AA02CC" w:rsidR="006A2323" w:rsidRPr="00092C1E" w:rsidRDefault="006A2323" w:rsidP="009A7CF5">
            <w:pPr>
              <w:spacing w:line="271" w:lineRule="auto"/>
            </w:pPr>
            <w:r w:rsidRPr="00092C1E">
              <w:t xml:space="preserve">Students apply mathematical knowledge and understanding of concepts, techniques and relationships to solve a mix of routine and non-routine questions, demonstrating their interpretation of concepts and results in applied and theoretical contexts. Response tasks can </w:t>
            </w:r>
            <w:proofErr w:type="gramStart"/>
            <w:r w:rsidRPr="00092C1E">
              <w:t>include:</w:t>
            </w:r>
            <w:proofErr w:type="gramEnd"/>
            <w:r w:rsidRPr="00092C1E">
              <w:t xml:space="preserve"> tests, assignments and multimedia representations.</w:t>
            </w:r>
          </w:p>
        </w:tc>
        <w:tc>
          <w:tcPr>
            <w:tcW w:w="1410" w:type="dxa"/>
            <w:vAlign w:val="center"/>
            <w:hideMark/>
          </w:tcPr>
          <w:p w14:paraId="2083CC02" w14:textId="77777777" w:rsidR="00A2598F" w:rsidRPr="00092C1E" w:rsidRDefault="00992C5F" w:rsidP="009A7CF5">
            <w:pPr>
              <w:spacing w:line="271" w:lineRule="auto"/>
              <w:jc w:val="center"/>
            </w:pPr>
            <w:r w:rsidRPr="00092C1E">
              <w:t>40%</w:t>
            </w:r>
          </w:p>
        </w:tc>
      </w:tr>
      <w:tr w:rsidR="00A2598F" w:rsidRPr="00092C1E" w14:paraId="1B226906" w14:textId="77777777" w:rsidTr="00834BE8">
        <w:tc>
          <w:tcPr>
            <w:tcW w:w="7650" w:type="dxa"/>
            <w:hideMark/>
          </w:tcPr>
          <w:p w14:paraId="69825EEB" w14:textId="77777777" w:rsidR="00992C5F" w:rsidRPr="00092C1E" w:rsidRDefault="006607A4" w:rsidP="009A7CF5">
            <w:pPr>
              <w:spacing w:line="271" w:lineRule="auto"/>
              <w:rPr>
                <w:b/>
                <w:bCs/>
              </w:rPr>
            </w:pPr>
            <w:r w:rsidRPr="00092C1E">
              <w:rPr>
                <w:b/>
                <w:bCs/>
              </w:rPr>
              <w:t>Investigation</w:t>
            </w:r>
          </w:p>
          <w:p w14:paraId="4980467F" w14:textId="77777777" w:rsidR="00992C5F" w:rsidRPr="00092C1E" w:rsidRDefault="00992C5F" w:rsidP="00834BE8">
            <w:pPr>
              <w:spacing w:after="120" w:line="271" w:lineRule="auto"/>
            </w:pPr>
            <w:r w:rsidRPr="00092C1E">
              <w:t xml:space="preserve">Students </w:t>
            </w:r>
            <w:r w:rsidR="003C5E64" w:rsidRPr="00092C1E">
              <w:t xml:space="preserve">use the mathematical thinking process to </w:t>
            </w:r>
            <w:r w:rsidRPr="00092C1E">
              <w:t xml:space="preserve">plan, research, conduct and communicate the findings of an investigation. They </w:t>
            </w:r>
            <w:r w:rsidR="000D32DA" w:rsidRPr="00092C1E">
              <w:t>can</w:t>
            </w:r>
            <w:r w:rsidRPr="00092C1E">
              <w:t xml:space="preserve"> investigate problems to identify the underlying mathematics, or select, adapt and apply models and procedures to solve problems. This assessment type provides for the assessment of</w:t>
            </w:r>
            <w:r w:rsidR="0080430B" w:rsidRPr="00092C1E">
              <w:t xml:space="preserve"> the mathematical thinking process using</w:t>
            </w:r>
            <w:r w:rsidR="001527B7" w:rsidRPr="00092C1E">
              <w:t xml:space="preserve"> course-</w:t>
            </w:r>
            <w:r w:rsidR="0080430B" w:rsidRPr="00092C1E">
              <w:t xml:space="preserve">related knowledge </w:t>
            </w:r>
            <w:r w:rsidRPr="00092C1E">
              <w:t>and modelling skills.</w:t>
            </w:r>
          </w:p>
          <w:p w14:paraId="591D49E8" w14:textId="77777777" w:rsidR="00A2598F" w:rsidRPr="00092C1E" w:rsidRDefault="000D32DA" w:rsidP="009A7CF5">
            <w:pPr>
              <w:spacing w:line="271" w:lineRule="auto"/>
            </w:pPr>
            <w:r w:rsidRPr="00092C1E">
              <w:t xml:space="preserve">Evidence can </w:t>
            </w:r>
            <w:proofErr w:type="gramStart"/>
            <w:r w:rsidRPr="00092C1E">
              <w:t>include:</w:t>
            </w:r>
            <w:proofErr w:type="gramEnd"/>
            <w:r w:rsidR="00992C5F" w:rsidRPr="00092C1E">
              <w:t xml:space="preserve"> observation and interview</w:t>
            </w:r>
            <w:r w:rsidRPr="00092C1E">
              <w:t>,</w:t>
            </w:r>
            <w:r w:rsidR="00992C5F" w:rsidRPr="00092C1E">
              <w:t xml:space="preserve"> written work or multimedia presentations.</w:t>
            </w:r>
          </w:p>
        </w:tc>
        <w:tc>
          <w:tcPr>
            <w:tcW w:w="1410" w:type="dxa"/>
            <w:vAlign w:val="center"/>
            <w:hideMark/>
          </w:tcPr>
          <w:p w14:paraId="53A925F7" w14:textId="77777777" w:rsidR="00A2598F" w:rsidRPr="00092C1E" w:rsidRDefault="00992C5F" w:rsidP="009A7CF5">
            <w:pPr>
              <w:spacing w:line="271" w:lineRule="auto"/>
              <w:jc w:val="center"/>
            </w:pPr>
            <w:r w:rsidRPr="00092C1E">
              <w:t>20%</w:t>
            </w:r>
          </w:p>
        </w:tc>
      </w:tr>
      <w:tr w:rsidR="00992C5F" w:rsidRPr="00092C1E" w14:paraId="01C0B4EC" w14:textId="77777777" w:rsidTr="00834BE8">
        <w:tc>
          <w:tcPr>
            <w:tcW w:w="7650" w:type="dxa"/>
            <w:hideMark/>
          </w:tcPr>
          <w:p w14:paraId="1223BB10" w14:textId="77777777" w:rsidR="00992C5F" w:rsidRPr="00092C1E" w:rsidRDefault="006607A4" w:rsidP="009A7CF5">
            <w:pPr>
              <w:spacing w:line="271" w:lineRule="auto"/>
              <w:rPr>
                <w:b/>
                <w:bCs/>
              </w:rPr>
            </w:pPr>
            <w:r w:rsidRPr="00092C1E">
              <w:rPr>
                <w:b/>
                <w:bCs/>
              </w:rPr>
              <w:t>Examination</w:t>
            </w:r>
          </w:p>
          <w:p w14:paraId="7FCC0AE8" w14:textId="77777777" w:rsidR="009418D5" w:rsidRPr="00092C1E" w:rsidRDefault="009418D5" w:rsidP="009A7CF5">
            <w:pPr>
              <w:spacing w:after="120" w:line="271" w:lineRule="auto"/>
            </w:pPr>
            <w:r w:rsidRPr="00092C1E">
              <w:t>Students apply mathematical understanding and skills to analyse, interpret and respond to questions and situations. Examinations provide for the assessment of conceptual understandings, knowledge of mathematical facts and terminology, problem-solving skills</w:t>
            </w:r>
            <w:r w:rsidR="00A84E2F" w:rsidRPr="00092C1E">
              <w:t>,</w:t>
            </w:r>
            <w:r w:rsidR="006607A4" w:rsidRPr="00092C1E">
              <w:t xml:space="preserve"> and the use of algorithms.</w:t>
            </w:r>
          </w:p>
          <w:p w14:paraId="51CB6C07" w14:textId="77777777" w:rsidR="009418D5" w:rsidRPr="00092C1E" w:rsidRDefault="009418D5" w:rsidP="009A7CF5">
            <w:pPr>
              <w:spacing w:after="120" w:line="271" w:lineRule="auto"/>
            </w:pPr>
            <w:r w:rsidRPr="00092C1E">
              <w:t xml:space="preserve">Examination questions can range from those of a routine nature, assessing </w:t>
            </w:r>
            <w:proofErr w:type="gramStart"/>
            <w:r w:rsidRPr="00092C1E">
              <w:t>lower level</w:t>
            </w:r>
            <w:proofErr w:type="gramEnd"/>
            <w:r w:rsidRPr="00092C1E">
              <w:t xml:space="preserve"> concepts, through to </w:t>
            </w:r>
            <w:r w:rsidR="00AF6F3E" w:rsidRPr="00092C1E">
              <w:t>those</w:t>
            </w:r>
            <w:r w:rsidRPr="00092C1E">
              <w:t xml:space="preserve"> that require responses at the highest level of conceptual thinking. Students may be asked questions for which they may need to </w:t>
            </w:r>
            <w:r w:rsidR="00AF6F3E" w:rsidRPr="00092C1E">
              <w:t>construct proofs and make</w:t>
            </w:r>
            <w:r w:rsidRPr="00092C1E">
              <w:t xml:space="preserve"> conjectures.</w:t>
            </w:r>
          </w:p>
          <w:p w14:paraId="03FC2B3A" w14:textId="77777777" w:rsidR="00992C5F" w:rsidRPr="00092C1E" w:rsidRDefault="009418D5" w:rsidP="009A7CF5">
            <w:pPr>
              <w:spacing w:line="271" w:lineRule="auto"/>
            </w:pPr>
            <w:r w:rsidRPr="00092C1E">
              <w:t>Typically conducted at the en</w:t>
            </w:r>
            <w:r w:rsidR="0071385C" w:rsidRPr="00092C1E">
              <w:t xml:space="preserve">d of each semester and/or unit and reflecting the examination design brief for this </w:t>
            </w:r>
            <w:r w:rsidR="004B490A" w:rsidRPr="00092C1E">
              <w:t>syllabus</w:t>
            </w:r>
            <w:r w:rsidR="0071385C" w:rsidRPr="00092C1E">
              <w:t>.</w:t>
            </w:r>
          </w:p>
        </w:tc>
        <w:tc>
          <w:tcPr>
            <w:tcW w:w="1410" w:type="dxa"/>
            <w:vAlign w:val="center"/>
            <w:hideMark/>
          </w:tcPr>
          <w:p w14:paraId="7C130C02" w14:textId="77777777" w:rsidR="00992C5F" w:rsidRPr="00092C1E" w:rsidRDefault="00992C5F" w:rsidP="009A7CF5">
            <w:pPr>
              <w:spacing w:line="271" w:lineRule="auto"/>
              <w:jc w:val="center"/>
            </w:pPr>
            <w:r w:rsidRPr="00092C1E">
              <w:t>40%</w:t>
            </w:r>
          </w:p>
        </w:tc>
      </w:tr>
    </w:tbl>
    <w:p w14:paraId="58E96F84" w14:textId="77777777" w:rsidR="00676DB9" w:rsidRPr="004644F0" w:rsidRDefault="00676DB9" w:rsidP="009A7CF5">
      <w:pPr>
        <w:spacing w:before="120" w:line="271" w:lineRule="auto"/>
        <w:rPr>
          <w:rFonts w:eastAsia="Times New Roman" w:cs="Calibri"/>
        </w:rPr>
      </w:pPr>
      <w:bookmarkStart w:id="56" w:name="_Toc347908211"/>
      <w:r w:rsidRPr="004644F0">
        <w:rPr>
          <w:rFonts w:eastAsia="Times New Roman" w:cs="Calibri"/>
        </w:rPr>
        <w:t>Teachers are required to use the assessment table to develop an assessment outline for the pair of units.</w:t>
      </w:r>
    </w:p>
    <w:p w14:paraId="0E67F420" w14:textId="77777777" w:rsidR="00676DB9" w:rsidRPr="004644F0" w:rsidRDefault="00676DB9" w:rsidP="009A7CF5">
      <w:pPr>
        <w:pStyle w:val="NoSpacing"/>
        <w:spacing w:line="271" w:lineRule="auto"/>
      </w:pPr>
      <w:r w:rsidRPr="004644F0">
        <w:t>The assessment outline must:</w:t>
      </w:r>
    </w:p>
    <w:p w14:paraId="450D1996" w14:textId="77777777" w:rsidR="00676DB9" w:rsidRPr="009A7CF5" w:rsidRDefault="00676DB9">
      <w:pPr>
        <w:pStyle w:val="ListParagraph"/>
        <w:numPr>
          <w:ilvl w:val="0"/>
          <w:numId w:val="15"/>
        </w:numPr>
        <w:spacing w:line="271" w:lineRule="auto"/>
      </w:pPr>
      <w:r w:rsidRPr="009A7CF5">
        <w:t>include a set of assessment tasks</w:t>
      </w:r>
    </w:p>
    <w:p w14:paraId="229B5E8B" w14:textId="77777777" w:rsidR="00676DB9" w:rsidRPr="009A7CF5" w:rsidRDefault="00676DB9">
      <w:pPr>
        <w:pStyle w:val="ListParagraph"/>
        <w:numPr>
          <w:ilvl w:val="0"/>
          <w:numId w:val="15"/>
        </w:numPr>
        <w:spacing w:line="271" w:lineRule="auto"/>
      </w:pPr>
      <w:r w:rsidRPr="009A7CF5">
        <w:t>include a general description of each task</w:t>
      </w:r>
    </w:p>
    <w:p w14:paraId="3D86C62D" w14:textId="77777777" w:rsidR="00676DB9" w:rsidRPr="009A7CF5" w:rsidRDefault="00676DB9">
      <w:pPr>
        <w:pStyle w:val="ListParagraph"/>
        <w:numPr>
          <w:ilvl w:val="0"/>
          <w:numId w:val="15"/>
        </w:numPr>
        <w:spacing w:line="271" w:lineRule="auto"/>
      </w:pPr>
      <w:r w:rsidRPr="009A7CF5">
        <w:t>indicate the unit content to be assessed</w:t>
      </w:r>
    </w:p>
    <w:p w14:paraId="622FCCFA" w14:textId="77777777" w:rsidR="0001121B" w:rsidRPr="009A7CF5" w:rsidRDefault="00676DB9">
      <w:pPr>
        <w:pStyle w:val="ListParagraph"/>
        <w:numPr>
          <w:ilvl w:val="0"/>
          <w:numId w:val="15"/>
        </w:numPr>
        <w:spacing w:line="271" w:lineRule="auto"/>
      </w:pPr>
      <w:r w:rsidRPr="009A7CF5">
        <w:t>indicate a weighting for each task and each assessment type</w:t>
      </w:r>
    </w:p>
    <w:p w14:paraId="5FA2950F" w14:textId="1990C705" w:rsidR="00676DB9" w:rsidRPr="009A7CF5" w:rsidRDefault="00676DB9">
      <w:pPr>
        <w:pStyle w:val="ListParagraph"/>
        <w:numPr>
          <w:ilvl w:val="0"/>
          <w:numId w:val="15"/>
        </w:numPr>
        <w:spacing w:line="271" w:lineRule="auto"/>
      </w:pPr>
      <w:r w:rsidRPr="009A7CF5">
        <w:t>include the approximate timing of each task (for example, the week the task is conducted, or the issue and submission dates for an extended task).</w:t>
      </w:r>
    </w:p>
    <w:p w14:paraId="0C124B75" w14:textId="3E1A5C36" w:rsidR="00676DB9" w:rsidRPr="0001121B" w:rsidRDefault="00F65DDF" w:rsidP="0001121B">
      <w:r w:rsidRPr="004644F0">
        <w:rPr>
          <w:rFonts w:eastAsia="Times New Roman" w:cs="Calibri"/>
        </w:rPr>
        <w:lastRenderedPageBreak/>
        <w:t>In the assessmen</w:t>
      </w:r>
      <w:r w:rsidRPr="0001121B">
        <w:t>t outline for the pair of units, each assessment type must be included at least once over the year/pair of units.</w:t>
      </w:r>
    </w:p>
    <w:p w14:paraId="34E58745" w14:textId="77777777" w:rsidR="00676DB9" w:rsidRPr="0001121B" w:rsidRDefault="00676DB9" w:rsidP="0001121B">
      <w:r w:rsidRPr="0001121B">
        <w:t>The set of assessment tasks must provide a representative sampling of the</w:t>
      </w:r>
      <w:r w:rsidR="000A41F8" w:rsidRPr="0001121B">
        <w:t xml:space="preserve"> content for Unit 3 and Unit 4.</w:t>
      </w:r>
    </w:p>
    <w:p w14:paraId="64832BA5" w14:textId="77777777" w:rsidR="00676DB9" w:rsidRPr="004644F0" w:rsidRDefault="00676DB9" w:rsidP="0001121B">
      <w:pPr>
        <w:rPr>
          <w:rFonts w:eastAsia="Times New Roman" w:cs="Calibri"/>
        </w:rPr>
      </w:pPr>
      <w:r w:rsidRPr="0001121B">
        <w:t>Assessment tasks not administered under test/controlled conditions require appropriate validation/authentic</w:t>
      </w:r>
      <w:r w:rsidRPr="004644F0">
        <w:rPr>
          <w:rFonts w:eastAsia="Times New Roman" w:cs="Calibri"/>
        </w:rPr>
        <w:t>ation processes</w:t>
      </w:r>
      <w:r w:rsidR="001636F6" w:rsidRPr="004644F0">
        <w:rPr>
          <w:rFonts w:eastAsia="Times New Roman" w:cs="Calibri"/>
        </w:rPr>
        <w:t>.</w:t>
      </w:r>
      <w:r w:rsidRPr="004644F0">
        <w:rPr>
          <w:rFonts w:eastAsia="Times New Roman" w:cs="Calibri"/>
        </w:rPr>
        <w:t xml:space="preserve"> This may include observation, annotated notes, checklists, interview, presentations or in-class tasks assessing related content and processes.</w:t>
      </w:r>
    </w:p>
    <w:p w14:paraId="172E4105" w14:textId="77777777" w:rsidR="000C2E91" w:rsidRPr="004644F0" w:rsidRDefault="000C2E91" w:rsidP="00333DB3">
      <w:pPr>
        <w:pStyle w:val="SCSAHeading2"/>
      </w:pPr>
      <w:bookmarkStart w:id="57" w:name="_Toc236731520"/>
      <w:r w:rsidRPr="004644F0">
        <w:t>Grad</w:t>
      </w:r>
      <w:bookmarkEnd w:id="56"/>
      <w:r w:rsidRPr="004644F0">
        <w:t>ing</w:t>
      </w:r>
      <w:bookmarkEnd w:id="57"/>
    </w:p>
    <w:p w14:paraId="64811BC1" w14:textId="77777777" w:rsidR="000C2E91" w:rsidRPr="004644F0" w:rsidRDefault="000C2E91" w:rsidP="0001121B">
      <w:pPr>
        <w:rPr>
          <w:rFonts w:cs="Calibri"/>
        </w:rPr>
      </w:pPr>
      <w:r w:rsidRPr="004644F0">
        <w:rPr>
          <w:rFonts w:cs="Calibri"/>
        </w:rPr>
        <w:t xml:space="preserve">Schools report student achievement in terms of </w:t>
      </w:r>
      <w:r w:rsidR="009B12C9" w:rsidRPr="004644F0">
        <w:rPr>
          <w:rFonts w:cs="Calibri"/>
        </w:rPr>
        <w:t>the following grades:</w:t>
      </w:r>
    </w:p>
    <w:tbl>
      <w:tblPr>
        <w:tblStyle w:val="SCSATable"/>
        <w:tblW w:w="0" w:type="auto"/>
        <w:tblLook w:val="00A0" w:firstRow="1" w:lastRow="0" w:firstColumn="1" w:lastColumn="0" w:noHBand="0" w:noVBand="0"/>
      </w:tblPr>
      <w:tblGrid>
        <w:gridCol w:w="722"/>
        <w:gridCol w:w="2265"/>
      </w:tblGrid>
      <w:tr w:rsidR="000C2E91" w:rsidRPr="004644F0" w14:paraId="0BDA1417" w14:textId="77777777" w:rsidTr="00FB2D0F">
        <w:trPr>
          <w:cnfStyle w:val="100000000000" w:firstRow="1" w:lastRow="0" w:firstColumn="0" w:lastColumn="0" w:oddVBand="0" w:evenVBand="0" w:oddHBand="0" w:evenHBand="0" w:firstRowFirstColumn="0" w:firstRowLastColumn="0" w:lastRowFirstColumn="0" w:lastRowLastColumn="0"/>
        </w:trPr>
        <w:tc>
          <w:tcPr>
            <w:tcW w:w="0" w:type="auto"/>
          </w:tcPr>
          <w:p w14:paraId="4812AB22" w14:textId="77777777" w:rsidR="000C2E91" w:rsidRPr="00FB2D0F" w:rsidRDefault="000C2E91" w:rsidP="007B785C">
            <w:pPr>
              <w:spacing w:line="240" w:lineRule="auto"/>
              <w:jc w:val="center"/>
              <w:rPr>
                <w:rFonts w:cs="Calibri"/>
                <w:color w:val="000000" w:themeColor="text1"/>
              </w:rPr>
            </w:pPr>
            <w:r w:rsidRPr="00FB2D0F">
              <w:rPr>
                <w:rFonts w:cs="Calibri"/>
                <w:color w:val="000000" w:themeColor="text1"/>
              </w:rPr>
              <w:t>Grade</w:t>
            </w:r>
          </w:p>
        </w:tc>
        <w:tc>
          <w:tcPr>
            <w:tcW w:w="0" w:type="auto"/>
          </w:tcPr>
          <w:p w14:paraId="0F3C0009" w14:textId="77777777" w:rsidR="000C2E91" w:rsidRPr="00FB2D0F" w:rsidRDefault="000C2E91" w:rsidP="001B3AE9">
            <w:pPr>
              <w:spacing w:line="240" w:lineRule="auto"/>
              <w:rPr>
                <w:rFonts w:cs="Calibri"/>
                <w:color w:val="000000" w:themeColor="text1"/>
              </w:rPr>
            </w:pPr>
            <w:r w:rsidRPr="00FB2D0F">
              <w:rPr>
                <w:rFonts w:cs="Calibri"/>
                <w:color w:val="000000" w:themeColor="text1"/>
              </w:rPr>
              <w:t>Interpretation</w:t>
            </w:r>
          </w:p>
        </w:tc>
      </w:tr>
      <w:tr w:rsidR="000C2E91" w:rsidRPr="004644F0" w14:paraId="24086734" w14:textId="77777777" w:rsidTr="00FB2D0F">
        <w:tc>
          <w:tcPr>
            <w:tcW w:w="0" w:type="auto"/>
          </w:tcPr>
          <w:p w14:paraId="48418062" w14:textId="77777777" w:rsidR="000C2E91" w:rsidRPr="00892AEC" w:rsidRDefault="000C2E91" w:rsidP="007B785C">
            <w:pPr>
              <w:spacing w:line="240" w:lineRule="auto"/>
              <w:jc w:val="center"/>
              <w:rPr>
                <w:rFonts w:cs="Calibri"/>
                <w:b/>
                <w:bCs/>
              </w:rPr>
            </w:pPr>
            <w:r w:rsidRPr="00892AEC">
              <w:rPr>
                <w:rFonts w:cs="Calibri"/>
                <w:b/>
                <w:bCs/>
              </w:rPr>
              <w:t>A</w:t>
            </w:r>
          </w:p>
        </w:tc>
        <w:tc>
          <w:tcPr>
            <w:tcW w:w="0" w:type="auto"/>
          </w:tcPr>
          <w:p w14:paraId="13E71B20" w14:textId="77777777" w:rsidR="000C2E91" w:rsidRPr="004644F0" w:rsidRDefault="000C2E91" w:rsidP="00892AEC">
            <w:pPr>
              <w:spacing w:line="240" w:lineRule="auto"/>
              <w:rPr>
                <w:rFonts w:cs="Calibri"/>
              </w:rPr>
            </w:pPr>
            <w:r w:rsidRPr="004644F0">
              <w:rPr>
                <w:rFonts w:cs="Calibri"/>
              </w:rPr>
              <w:t>Excellent achievement</w:t>
            </w:r>
          </w:p>
        </w:tc>
      </w:tr>
      <w:tr w:rsidR="000C2E91" w:rsidRPr="004644F0" w14:paraId="6FA60608" w14:textId="77777777" w:rsidTr="00FB2D0F">
        <w:tc>
          <w:tcPr>
            <w:tcW w:w="0" w:type="auto"/>
          </w:tcPr>
          <w:p w14:paraId="716C01CA" w14:textId="77777777" w:rsidR="000C2E91" w:rsidRPr="00892AEC" w:rsidRDefault="000C2E91" w:rsidP="007B785C">
            <w:pPr>
              <w:spacing w:line="240" w:lineRule="auto"/>
              <w:jc w:val="center"/>
              <w:rPr>
                <w:rFonts w:cs="Calibri"/>
                <w:b/>
                <w:bCs/>
              </w:rPr>
            </w:pPr>
            <w:r w:rsidRPr="00892AEC">
              <w:rPr>
                <w:rFonts w:cs="Calibri"/>
                <w:b/>
                <w:bCs/>
              </w:rPr>
              <w:t>B</w:t>
            </w:r>
          </w:p>
        </w:tc>
        <w:tc>
          <w:tcPr>
            <w:tcW w:w="0" w:type="auto"/>
          </w:tcPr>
          <w:p w14:paraId="578DA2A9" w14:textId="77777777" w:rsidR="000C2E91" w:rsidRPr="004644F0" w:rsidRDefault="000C2E91" w:rsidP="00892AEC">
            <w:pPr>
              <w:spacing w:line="240" w:lineRule="auto"/>
              <w:rPr>
                <w:rFonts w:cs="Calibri"/>
              </w:rPr>
            </w:pPr>
            <w:r w:rsidRPr="004644F0">
              <w:rPr>
                <w:rFonts w:cs="Calibri"/>
              </w:rPr>
              <w:t>High achievement</w:t>
            </w:r>
          </w:p>
        </w:tc>
      </w:tr>
      <w:tr w:rsidR="000C2E91" w:rsidRPr="004644F0" w14:paraId="4BC6FC45" w14:textId="77777777" w:rsidTr="00FB2D0F">
        <w:tc>
          <w:tcPr>
            <w:tcW w:w="0" w:type="auto"/>
          </w:tcPr>
          <w:p w14:paraId="4F425C8A" w14:textId="77777777" w:rsidR="000C2E91" w:rsidRPr="00892AEC" w:rsidRDefault="000C2E91" w:rsidP="007B785C">
            <w:pPr>
              <w:spacing w:line="240" w:lineRule="auto"/>
              <w:jc w:val="center"/>
              <w:rPr>
                <w:rFonts w:cs="Calibri"/>
                <w:b/>
                <w:bCs/>
              </w:rPr>
            </w:pPr>
            <w:r w:rsidRPr="00892AEC">
              <w:rPr>
                <w:rFonts w:cs="Calibri"/>
                <w:b/>
                <w:bCs/>
              </w:rPr>
              <w:t>C</w:t>
            </w:r>
          </w:p>
        </w:tc>
        <w:tc>
          <w:tcPr>
            <w:tcW w:w="0" w:type="auto"/>
          </w:tcPr>
          <w:p w14:paraId="3FE4E8E2" w14:textId="77777777" w:rsidR="000C2E91" w:rsidRPr="004644F0" w:rsidRDefault="000C2E91" w:rsidP="00892AEC">
            <w:pPr>
              <w:spacing w:line="240" w:lineRule="auto"/>
              <w:rPr>
                <w:rFonts w:cs="Calibri"/>
              </w:rPr>
            </w:pPr>
            <w:r w:rsidRPr="004644F0">
              <w:rPr>
                <w:rFonts w:cs="Calibri"/>
              </w:rPr>
              <w:t>Satisfactory achievement</w:t>
            </w:r>
          </w:p>
        </w:tc>
      </w:tr>
      <w:tr w:rsidR="000C2E91" w:rsidRPr="004644F0" w14:paraId="670C295F" w14:textId="77777777" w:rsidTr="00FB2D0F">
        <w:tc>
          <w:tcPr>
            <w:tcW w:w="0" w:type="auto"/>
          </w:tcPr>
          <w:p w14:paraId="2BC8B890" w14:textId="77777777" w:rsidR="000C2E91" w:rsidRPr="00892AEC" w:rsidRDefault="000C2E91" w:rsidP="007B785C">
            <w:pPr>
              <w:spacing w:line="240" w:lineRule="auto"/>
              <w:jc w:val="center"/>
              <w:rPr>
                <w:rFonts w:cs="Calibri"/>
                <w:b/>
                <w:bCs/>
              </w:rPr>
            </w:pPr>
            <w:r w:rsidRPr="00892AEC">
              <w:rPr>
                <w:rFonts w:cs="Calibri"/>
                <w:b/>
                <w:bCs/>
              </w:rPr>
              <w:t>D</w:t>
            </w:r>
          </w:p>
        </w:tc>
        <w:tc>
          <w:tcPr>
            <w:tcW w:w="0" w:type="auto"/>
          </w:tcPr>
          <w:p w14:paraId="4E5D2974" w14:textId="77777777" w:rsidR="000C2E91" w:rsidRPr="004644F0" w:rsidRDefault="000C2E91" w:rsidP="00892AEC">
            <w:pPr>
              <w:spacing w:line="240" w:lineRule="auto"/>
              <w:rPr>
                <w:rFonts w:cs="Calibri"/>
              </w:rPr>
            </w:pPr>
            <w:r w:rsidRPr="004644F0">
              <w:rPr>
                <w:rFonts w:cs="Calibri"/>
              </w:rPr>
              <w:t>Limited achievement</w:t>
            </w:r>
          </w:p>
        </w:tc>
      </w:tr>
      <w:tr w:rsidR="000C2E91" w:rsidRPr="004644F0" w14:paraId="37720F37" w14:textId="77777777" w:rsidTr="00FB2D0F">
        <w:tc>
          <w:tcPr>
            <w:tcW w:w="0" w:type="auto"/>
          </w:tcPr>
          <w:p w14:paraId="589C005F" w14:textId="77777777" w:rsidR="000C2E91" w:rsidRPr="00892AEC" w:rsidRDefault="000C2E91" w:rsidP="007B785C">
            <w:pPr>
              <w:spacing w:line="240" w:lineRule="auto"/>
              <w:jc w:val="center"/>
              <w:rPr>
                <w:rFonts w:cs="Calibri"/>
                <w:b/>
                <w:bCs/>
              </w:rPr>
            </w:pPr>
            <w:r w:rsidRPr="00892AEC">
              <w:rPr>
                <w:rFonts w:cs="Calibri"/>
                <w:b/>
                <w:bCs/>
              </w:rPr>
              <w:t>E</w:t>
            </w:r>
          </w:p>
        </w:tc>
        <w:tc>
          <w:tcPr>
            <w:tcW w:w="0" w:type="auto"/>
          </w:tcPr>
          <w:p w14:paraId="73C714B3" w14:textId="77777777" w:rsidR="000C2E91" w:rsidRPr="004644F0" w:rsidRDefault="000C2E91" w:rsidP="00892AEC">
            <w:pPr>
              <w:spacing w:line="240" w:lineRule="auto"/>
              <w:rPr>
                <w:rFonts w:cs="Calibri"/>
              </w:rPr>
            </w:pPr>
            <w:r w:rsidRPr="004644F0">
              <w:rPr>
                <w:rFonts w:cs="Calibri"/>
              </w:rPr>
              <w:t>Very low achievement</w:t>
            </w:r>
          </w:p>
        </w:tc>
      </w:tr>
    </w:tbl>
    <w:p w14:paraId="2DBE71F2" w14:textId="71F83551" w:rsidR="007558A9" w:rsidRPr="004644F0" w:rsidRDefault="007558A9" w:rsidP="00956ED2">
      <w:pPr>
        <w:spacing w:before="120"/>
        <w:rPr>
          <w:rFonts w:cs="Calibri"/>
        </w:rPr>
      </w:pPr>
      <w:r w:rsidRPr="004644F0">
        <w:rPr>
          <w:rFonts w:cs="Calibri"/>
        </w:rPr>
        <w:t xml:space="preserve">The teacher </w:t>
      </w:r>
      <w:r w:rsidR="00275984" w:rsidRPr="004644F0">
        <w:rPr>
          <w:rFonts w:cs="Calibri"/>
        </w:rPr>
        <w:t xml:space="preserve">prepares a ranked list and </w:t>
      </w:r>
      <w:r w:rsidRPr="004644F0">
        <w:rPr>
          <w:rFonts w:cs="Calibri"/>
        </w:rPr>
        <w:t xml:space="preserve">assigns the student a grade for the pair of units. The grade is based on the student’s overall performance as judged by reference to a set of pre-determined standards. These standards are defined by grade descriptions and annotated work samples. The grade descriptions for </w:t>
      </w:r>
      <w:r w:rsidR="001527B7" w:rsidRPr="004644F0">
        <w:rPr>
          <w:rFonts w:cs="Calibri"/>
        </w:rPr>
        <w:t xml:space="preserve">the </w:t>
      </w:r>
      <w:r w:rsidR="00992C5F" w:rsidRPr="004644F0">
        <w:rPr>
          <w:rFonts w:cs="Calibri"/>
        </w:rPr>
        <w:t>Mathematics Specialist</w:t>
      </w:r>
      <w:r w:rsidR="001A6ADD" w:rsidRPr="004644F0">
        <w:rPr>
          <w:rFonts w:cs="Calibri"/>
        </w:rPr>
        <w:t xml:space="preserve"> </w:t>
      </w:r>
      <w:r w:rsidR="004D6CC3" w:rsidRPr="004644F0">
        <w:rPr>
          <w:rFonts w:cs="Calibri"/>
        </w:rPr>
        <w:t xml:space="preserve">ATAR </w:t>
      </w:r>
      <w:r w:rsidR="00A84E2F" w:rsidRPr="004644F0">
        <w:rPr>
          <w:rFonts w:cs="Calibri"/>
        </w:rPr>
        <w:t xml:space="preserve">Year 12 </w:t>
      </w:r>
      <w:r w:rsidR="001527B7" w:rsidRPr="004644F0">
        <w:rPr>
          <w:rFonts w:cs="Calibri"/>
        </w:rPr>
        <w:t xml:space="preserve">syllabus </w:t>
      </w:r>
      <w:r w:rsidRPr="004644F0">
        <w:rPr>
          <w:rFonts w:cs="Calibri"/>
        </w:rPr>
        <w:t xml:space="preserve">are provided </w:t>
      </w:r>
      <w:r w:rsidR="00D961E0" w:rsidRPr="004644F0">
        <w:rPr>
          <w:rFonts w:cs="Calibri"/>
        </w:rPr>
        <w:t>in Appendix 1</w:t>
      </w:r>
      <w:r w:rsidRPr="004644F0">
        <w:rPr>
          <w:rFonts w:cs="Calibri"/>
        </w:rPr>
        <w:t xml:space="preserve">. They can also be accessed, together with annotated work samples, through the Guide to Grades link on the course page of the Authority website at </w:t>
      </w:r>
      <w:hyperlink r:id="rId21" w:history="1">
        <w:r w:rsidRPr="004644F0">
          <w:rPr>
            <w:rStyle w:val="Hyperlink"/>
            <w:rFonts w:cs="Calibri"/>
          </w:rPr>
          <w:t>www.scsa.wa.edu.au</w:t>
        </w:r>
      </w:hyperlink>
      <w:r w:rsidR="009305CC" w:rsidRPr="004644F0">
        <w:rPr>
          <w:rFonts w:cs="Calibri"/>
        </w:rPr>
        <w:t>.</w:t>
      </w:r>
    </w:p>
    <w:p w14:paraId="7E2616E5" w14:textId="77777777" w:rsidR="000C2E91" w:rsidRPr="0001121B" w:rsidRDefault="009B12C9" w:rsidP="0001121B">
      <w:r w:rsidRPr="0001121B">
        <w:t xml:space="preserve">To be assigned a grade, </w:t>
      </w:r>
      <w:r w:rsidR="000C2E91" w:rsidRPr="0001121B">
        <w:t>a student must have had the opportunity to complete the education program</w:t>
      </w:r>
      <w:r w:rsidR="004D6CC3" w:rsidRPr="0001121B">
        <w:t>,</w:t>
      </w:r>
      <w:r w:rsidR="000C2E91" w:rsidRPr="0001121B">
        <w:t xml:space="preserve"> </w:t>
      </w:r>
      <w:r w:rsidRPr="0001121B">
        <w:t>including</w:t>
      </w:r>
      <w:r w:rsidR="000C2E91" w:rsidRPr="0001121B">
        <w:t xml:space="preserve"> the assessment program (unless the school accepts that there are exceptional and justifiable circumstances).</w:t>
      </w:r>
    </w:p>
    <w:p w14:paraId="1649420F" w14:textId="77777777" w:rsidR="000C2E91" w:rsidRPr="004644F0" w:rsidRDefault="000C2E91" w:rsidP="0001121B">
      <w:pPr>
        <w:rPr>
          <w:rFonts w:cs="Calibri"/>
        </w:rPr>
      </w:pPr>
      <w:r w:rsidRPr="004644F0">
        <w:rPr>
          <w:rFonts w:cs="Calibri"/>
        </w:rPr>
        <w:t xml:space="preserve">Refer to the </w:t>
      </w:r>
      <w:r w:rsidRPr="004644F0">
        <w:rPr>
          <w:rFonts w:cs="Calibri"/>
          <w:i/>
          <w:iCs/>
        </w:rPr>
        <w:t>WACE Manual</w:t>
      </w:r>
      <w:r w:rsidRPr="004644F0">
        <w:rPr>
          <w:rFonts w:cs="Calibri"/>
        </w:rPr>
        <w:t xml:space="preserve"> for further information</w:t>
      </w:r>
      <w:r w:rsidR="00275984" w:rsidRPr="004644F0">
        <w:rPr>
          <w:rFonts w:cs="Calibri"/>
        </w:rPr>
        <w:t xml:space="preserve"> about the use of a ranked list in the process of assigning grades.</w:t>
      </w:r>
      <w:r w:rsidRPr="004644F0">
        <w:rPr>
          <w:rFonts w:cs="Calibri"/>
        </w:rPr>
        <w:br w:type="page"/>
      </w:r>
    </w:p>
    <w:p w14:paraId="1377FE76" w14:textId="77777777" w:rsidR="006C498A" w:rsidRPr="004644F0" w:rsidRDefault="005C78BA" w:rsidP="00333DB3">
      <w:pPr>
        <w:pStyle w:val="SCSAHeading1"/>
      </w:pPr>
      <w:bookmarkStart w:id="58" w:name="_Toc359506610"/>
      <w:bookmarkStart w:id="59" w:name="_Toc359503794"/>
      <w:bookmarkStart w:id="60" w:name="_Toc236731521"/>
      <w:r w:rsidRPr="004644F0">
        <w:lastRenderedPageBreak/>
        <w:t xml:space="preserve">ATAR </w:t>
      </w:r>
      <w:r w:rsidRPr="00E543D8">
        <w:t>course</w:t>
      </w:r>
      <w:r w:rsidR="006C498A" w:rsidRPr="00E543D8">
        <w:t xml:space="preserve"> examination</w:t>
      </w:r>
      <w:bookmarkEnd w:id="60"/>
    </w:p>
    <w:p w14:paraId="7D69B381" w14:textId="77777777" w:rsidR="000C54C0" w:rsidRPr="004644F0" w:rsidRDefault="006C498A" w:rsidP="005514A9">
      <w:pPr>
        <w:autoSpaceDE w:val="0"/>
        <w:autoSpaceDN w:val="0"/>
        <w:adjustRightInd w:val="0"/>
        <w:spacing w:line="269" w:lineRule="auto"/>
        <w:rPr>
          <w:rFonts w:cs="Calibri"/>
        </w:rPr>
      </w:pPr>
      <w:r w:rsidRPr="004644F0">
        <w:rPr>
          <w:rFonts w:cs="Calibri"/>
        </w:rPr>
        <w:t xml:space="preserve">All students enrolled in </w:t>
      </w:r>
      <w:r w:rsidR="001527B7" w:rsidRPr="004644F0">
        <w:rPr>
          <w:rFonts w:cs="Calibri"/>
        </w:rPr>
        <w:t xml:space="preserve">the </w:t>
      </w:r>
      <w:r w:rsidRPr="004644F0">
        <w:rPr>
          <w:rFonts w:cs="Calibri"/>
        </w:rPr>
        <w:t xml:space="preserve">ATAR </w:t>
      </w:r>
      <w:r w:rsidR="00107D38" w:rsidRPr="004644F0">
        <w:rPr>
          <w:rFonts w:cs="Calibri"/>
        </w:rPr>
        <w:t xml:space="preserve">Mathematics Specialist </w:t>
      </w:r>
      <w:r w:rsidR="00A84E2F" w:rsidRPr="004644F0">
        <w:rPr>
          <w:rFonts w:cs="Calibri"/>
        </w:rPr>
        <w:t xml:space="preserve">Year 12 </w:t>
      </w:r>
      <w:r w:rsidR="001527B7" w:rsidRPr="004644F0">
        <w:rPr>
          <w:rFonts w:cs="Calibri"/>
        </w:rPr>
        <w:t xml:space="preserve">course </w:t>
      </w:r>
      <w:r w:rsidRPr="004644F0">
        <w:rPr>
          <w:rFonts w:cs="Calibri"/>
        </w:rPr>
        <w:t xml:space="preserve">are required to sit the </w:t>
      </w:r>
      <w:r w:rsidR="005C78BA" w:rsidRPr="004644F0">
        <w:rPr>
          <w:rFonts w:cs="Calibri"/>
        </w:rPr>
        <w:t>ATAR course</w:t>
      </w:r>
      <w:r w:rsidRPr="004644F0">
        <w:rPr>
          <w:rFonts w:cs="Calibri"/>
        </w:rPr>
        <w:t xml:space="preserve"> examination. The examination is based on a representative sampling of the content for Unit 3 and Unit 4.</w:t>
      </w:r>
    </w:p>
    <w:p w14:paraId="5B18565F" w14:textId="77777777" w:rsidR="00A651A4" w:rsidRPr="004644F0" w:rsidRDefault="006C498A" w:rsidP="005514A9">
      <w:pPr>
        <w:autoSpaceDE w:val="0"/>
        <w:autoSpaceDN w:val="0"/>
        <w:adjustRightInd w:val="0"/>
        <w:spacing w:line="269" w:lineRule="auto"/>
        <w:rPr>
          <w:rFonts w:cs="Calibri"/>
        </w:rPr>
      </w:pPr>
      <w:r w:rsidRPr="004644F0">
        <w:rPr>
          <w:rFonts w:cs="Calibri"/>
        </w:rPr>
        <w:t xml:space="preserve">Details of the </w:t>
      </w:r>
      <w:r w:rsidR="005C78BA" w:rsidRPr="004644F0">
        <w:rPr>
          <w:rFonts w:cs="Calibri"/>
        </w:rPr>
        <w:t>ATAR course</w:t>
      </w:r>
      <w:r w:rsidRPr="004644F0">
        <w:rPr>
          <w:rFonts w:cs="Calibri"/>
        </w:rPr>
        <w:t xml:space="preserve"> examination are prescribed in the examination design brief on the following page.</w:t>
      </w:r>
    </w:p>
    <w:p w14:paraId="4FB653C0" w14:textId="77777777" w:rsidR="006C498A" w:rsidRPr="004644F0" w:rsidRDefault="006C498A" w:rsidP="005514A9">
      <w:pPr>
        <w:autoSpaceDE w:val="0"/>
        <w:autoSpaceDN w:val="0"/>
        <w:adjustRightInd w:val="0"/>
        <w:spacing w:line="269" w:lineRule="auto"/>
        <w:rPr>
          <w:rFonts w:cs="Calibri"/>
        </w:rPr>
      </w:pPr>
      <w:r w:rsidRPr="004644F0">
        <w:rPr>
          <w:rFonts w:cs="Calibri"/>
        </w:rPr>
        <w:t>Refer to the WACE Manual for further information.</w:t>
      </w:r>
    </w:p>
    <w:p w14:paraId="20B7D367" w14:textId="77777777" w:rsidR="00F039E5" w:rsidRPr="004644F0" w:rsidRDefault="00E82D41" w:rsidP="00834BE8">
      <w:pPr>
        <w:pStyle w:val="SCSAHeading2"/>
      </w:pPr>
      <w:bookmarkStart w:id="61" w:name="_Toc236731522"/>
      <w:r w:rsidRPr="004644F0">
        <w:t>E</w:t>
      </w:r>
      <w:r w:rsidR="006C498A" w:rsidRPr="004644F0">
        <w:t>xamination design brief</w:t>
      </w:r>
      <w:r w:rsidR="008C4A51" w:rsidRPr="004644F0">
        <w:t xml:space="preserve"> </w:t>
      </w:r>
      <w:r w:rsidR="002C54CE" w:rsidRPr="004644F0">
        <w:t>–</w:t>
      </w:r>
      <w:r w:rsidR="008C4A51" w:rsidRPr="004644F0">
        <w:t xml:space="preserve"> </w:t>
      </w:r>
      <w:r w:rsidR="006C498A" w:rsidRPr="004644F0">
        <w:t>Year 12</w:t>
      </w:r>
      <w:bookmarkEnd w:id="61"/>
    </w:p>
    <w:p w14:paraId="4735EA6A" w14:textId="77777777" w:rsidR="00107D38" w:rsidRPr="0001121B" w:rsidRDefault="00107D38" w:rsidP="008C35A1">
      <w:pPr>
        <w:rPr>
          <w:rFonts w:cs="Calibri"/>
          <w:iCs/>
          <w:lang w:eastAsia="en-AU"/>
        </w:rPr>
      </w:pPr>
      <w:r w:rsidRPr="0001121B">
        <w:rPr>
          <w:rFonts w:cs="Calibri"/>
          <w:iCs/>
          <w:lang w:eastAsia="en-AU"/>
        </w:rPr>
        <w:t>This examination consists of two sections.</w:t>
      </w:r>
    </w:p>
    <w:p w14:paraId="7A6EAFBC" w14:textId="3239B3FF" w:rsidR="00107D38" w:rsidRPr="0001121B" w:rsidRDefault="001527B7" w:rsidP="008C35A1">
      <w:pPr>
        <w:rPr>
          <w:rFonts w:cs="Calibri"/>
          <w:lang w:eastAsia="en-AU"/>
        </w:rPr>
      </w:pPr>
      <w:r w:rsidRPr="0001121B">
        <w:rPr>
          <w:rFonts w:cs="Calibri"/>
          <w:b/>
          <w:lang w:eastAsia="en-AU"/>
        </w:rPr>
        <w:t xml:space="preserve">Section One: </w:t>
      </w:r>
      <w:r w:rsidR="00B37DB5" w:rsidRPr="0001121B">
        <w:rPr>
          <w:rFonts w:cs="Calibri"/>
          <w:b/>
          <w:lang w:eastAsia="en-AU"/>
        </w:rPr>
        <w:t>C</w:t>
      </w:r>
      <w:r w:rsidR="00107D38" w:rsidRPr="0001121B">
        <w:rPr>
          <w:rFonts w:cs="Calibri"/>
          <w:b/>
          <w:lang w:eastAsia="en-AU"/>
        </w:rPr>
        <w:t>alculator-free</w:t>
      </w:r>
    </w:p>
    <w:p w14:paraId="0358A73A" w14:textId="77777777" w:rsidR="006C498A" w:rsidRPr="0001121B" w:rsidRDefault="006C498A" w:rsidP="008C35A1">
      <w:pPr>
        <w:spacing w:after="0"/>
        <w:rPr>
          <w:rFonts w:eastAsia="Times New Roman" w:cs="Calibri"/>
          <w:b/>
          <w:bCs/>
        </w:rPr>
      </w:pPr>
      <w:r w:rsidRPr="0001121B">
        <w:rPr>
          <w:rFonts w:eastAsia="Times New Roman" w:cs="Calibri"/>
          <w:b/>
          <w:bCs/>
        </w:rPr>
        <w:t>Time allowed</w:t>
      </w:r>
    </w:p>
    <w:p w14:paraId="29895A7C" w14:textId="3EF4867F" w:rsidR="0001121B" w:rsidRPr="00F6071D" w:rsidRDefault="0001121B" w:rsidP="00834BE8">
      <w:pPr>
        <w:tabs>
          <w:tab w:val="left" w:pos="3969"/>
        </w:tabs>
        <w:autoSpaceDE w:val="0"/>
        <w:autoSpaceDN w:val="0"/>
        <w:adjustRightInd w:val="0"/>
        <w:spacing w:after="0"/>
      </w:pPr>
      <w:r w:rsidRPr="00F6071D">
        <w:t>Reading time before commencing work:</w:t>
      </w:r>
      <w:r w:rsidRPr="00F6071D">
        <w:tab/>
      </w:r>
      <w:r w:rsidR="008C35A1">
        <w:t>five</w:t>
      </w:r>
      <w:r w:rsidRPr="00F6071D">
        <w:t xml:space="preserve"> minutes</w:t>
      </w:r>
    </w:p>
    <w:p w14:paraId="1F30ADD4" w14:textId="52655AEA" w:rsidR="0001121B" w:rsidRPr="008C35A1" w:rsidRDefault="0001121B" w:rsidP="008C35A1">
      <w:pPr>
        <w:tabs>
          <w:tab w:val="left" w:pos="3969"/>
        </w:tabs>
        <w:autoSpaceDE w:val="0"/>
        <w:autoSpaceDN w:val="0"/>
        <w:adjustRightInd w:val="0"/>
      </w:pPr>
      <w:r w:rsidRPr="00F6071D">
        <w:t>Working time for paper:</w:t>
      </w:r>
      <w:r w:rsidRPr="00F6071D">
        <w:tab/>
      </w:r>
      <w:r w:rsidR="008C35A1" w:rsidRPr="008C35A1">
        <w:t>fifty minutes</w:t>
      </w:r>
    </w:p>
    <w:p w14:paraId="54B5E172" w14:textId="77777777" w:rsidR="006C498A" w:rsidRPr="0001121B" w:rsidRDefault="00FB7E75" w:rsidP="008C35A1">
      <w:pPr>
        <w:tabs>
          <w:tab w:val="left" w:pos="3544"/>
        </w:tabs>
        <w:spacing w:after="0"/>
        <w:rPr>
          <w:rFonts w:eastAsia="Times New Roman" w:cs="Calibri"/>
          <w:b/>
          <w:bCs/>
        </w:rPr>
      </w:pPr>
      <w:r w:rsidRPr="0001121B">
        <w:rPr>
          <w:rFonts w:eastAsia="Times New Roman" w:cs="Calibri"/>
          <w:b/>
          <w:bCs/>
        </w:rPr>
        <w:t>Permissible items</w:t>
      </w:r>
    </w:p>
    <w:p w14:paraId="37799300" w14:textId="2AD3B50E" w:rsidR="008C35A1" w:rsidRPr="00F6071D" w:rsidRDefault="008C35A1" w:rsidP="00834BE8">
      <w:pPr>
        <w:tabs>
          <w:tab w:val="left" w:pos="1701"/>
        </w:tabs>
        <w:autoSpaceDE w:val="0"/>
        <w:autoSpaceDN w:val="0"/>
        <w:adjustRightInd w:val="0"/>
        <w:spacing w:after="0"/>
        <w:ind w:left="1701" w:hanging="1701"/>
      </w:pPr>
      <w:r w:rsidRPr="00F6071D">
        <w:t>Standard items:</w:t>
      </w:r>
      <w:r w:rsidRPr="00F6071D">
        <w:tab/>
      </w:r>
      <w:r w:rsidRPr="008C35A1">
        <w:tab/>
        <w:t>pens (blue/black preferred), pencils (including coloured), sharpener, correction fluid/tape, eraser, ruler, highlighters</w:t>
      </w:r>
    </w:p>
    <w:p w14:paraId="17EE993E" w14:textId="0033144C" w:rsidR="008C35A1" w:rsidRPr="008C35A1" w:rsidRDefault="008C35A1" w:rsidP="008C35A1">
      <w:pPr>
        <w:tabs>
          <w:tab w:val="left" w:pos="1701"/>
        </w:tabs>
        <w:autoSpaceDE w:val="0"/>
        <w:autoSpaceDN w:val="0"/>
        <w:adjustRightInd w:val="0"/>
        <w:ind w:left="1701" w:hanging="1701"/>
      </w:pPr>
      <w:r w:rsidRPr="00F6071D">
        <w:t>Special items:</w:t>
      </w:r>
      <w:r w:rsidRPr="00F6071D">
        <w:tab/>
      </w:r>
      <w:r>
        <w:t>nil</w:t>
      </w:r>
    </w:p>
    <w:p w14:paraId="21516D04" w14:textId="77777777" w:rsidR="00496677" w:rsidRPr="008C35A1" w:rsidRDefault="00496677" w:rsidP="008C35A1">
      <w:pPr>
        <w:spacing w:after="0"/>
      </w:pPr>
      <w:r w:rsidRPr="0001121B">
        <w:rPr>
          <w:rFonts w:eastAsia="Times New Roman" w:cs="Calibri"/>
          <w:b/>
          <w:bCs/>
        </w:rPr>
        <w:t>Additional information</w:t>
      </w:r>
    </w:p>
    <w:p w14:paraId="4BCFF6B6" w14:textId="77777777" w:rsidR="00496677" w:rsidRPr="0001121B" w:rsidRDefault="00496677" w:rsidP="008C35A1">
      <w:pPr>
        <w:tabs>
          <w:tab w:val="left" w:pos="3544"/>
        </w:tabs>
        <w:autoSpaceDE w:val="0"/>
        <w:autoSpaceDN w:val="0"/>
        <w:adjustRightInd w:val="0"/>
        <w:rPr>
          <w:rFonts w:eastAsia="Times New Roman" w:cs="Calibri"/>
        </w:rPr>
      </w:pPr>
      <w:r w:rsidRPr="0001121B">
        <w:rPr>
          <w:rFonts w:eastAsia="Times New Roman" w:cs="Calibri"/>
        </w:rPr>
        <w:t xml:space="preserve">Changeover period during which the candidate is not permitted to </w:t>
      </w:r>
      <w:proofErr w:type="gramStart"/>
      <w:r w:rsidRPr="0001121B">
        <w:rPr>
          <w:rFonts w:eastAsia="Times New Roman" w:cs="Calibri"/>
        </w:rPr>
        <w:t>work:</w:t>
      </w:r>
      <w:proofErr w:type="gramEnd"/>
      <w:r w:rsidRPr="0001121B">
        <w:rPr>
          <w:rFonts w:eastAsia="Times New Roman" w:cs="Calibri"/>
        </w:rPr>
        <w:tab/>
        <w:t>up to 15 minutes</w:t>
      </w:r>
    </w:p>
    <w:p w14:paraId="0438902B" w14:textId="22AF20F7" w:rsidR="00107D38" w:rsidRPr="0001121B" w:rsidRDefault="001527B7" w:rsidP="008C35A1">
      <w:pPr>
        <w:tabs>
          <w:tab w:val="left" w:pos="3544"/>
        </w:tabs>
        <w:rPr>
          <w:rFonts w:cs="Calibri"/>
          <w:b/>
          <w:lang w:eastAsia="en-AU"/>
        </w:rPr>
      </w:pPr>
      <w:r w:rsidRPr="0001121B">
        <w:rPr>
          <w:rFonts w:cs="Calibri"/>
          <w:b/>
          <w:lang w:eastAsia="en-AU"/>
        </w:rPr>
        <w:t xml:space="preserve">Section Two: </w:t>
      </w:r>
      <w:r w:rsidR="00B37DB5" w:rsidRPr="0001121B">
        <w:rPr>
          <w:rFonts w:cs="Calibri"/>
          <w:b/>
          <w:lang w:eastAsia="en-AU"/>
        </w:rPr>
        <w:t>C</w:t>
      </w:r>
      <w:r w:rsidR="00107D38" w:rsidRPr="0001121B">
        <w:rPr>
          <w:rFonts w:cs="Calibri"/>
          <w:b/>
          <w:lang w:eastAsia="en-AU"/>
        </w:rPr>
        <w:t>alculator-assumed</w:t>
      </w:r>
    </w:p>
    <w:p w14:paraId="08FF7241" w14:textId="77777777" w:rsidR="00107D38" w:rsidRPr="0001121B" w:rsidRDefault="00107D38" w:rsidP="008C35A1">
      <w:pPr>
        <w:tabs>
          <w:tab w:val="left" w:pos="3544"/>
        </w:tabs>
        <w:spacing w:after="0"/>
        <w:rPr>
          <w:rFonts w:eastAsia="Times New Roman" w:cs="Calibri"/>
          <w:b/>
          <w:bCs/>
        </w:rPr>
      </w:pPr>
      <w:r w:rsidRPr="0001121B">
        <w:rPr>
          <w:rFonts w:eastAsia="Times New Roman" w:cs="Calibri"/>
          <w:b/>
          <w:bCs/>
        </w:rPr>
        <w:t>Time allowed</w:t>
      </w:r>
    </w:p>
    <w:p w14:paraId="4ACED6AB" w14:textId="6E9DF40B" w:rsidR="00107D38" w:rsidRPr="0001121B" w:rsidRDefault="00107D38" w:rsidP="00834BE8">
      <w:pPr>
        <w:tabs>
          <w:tab w:val="left" w:pos="3969"/>
        </w:tabs>
        <w:autoSpaceDE w:val="0"/>
        <w:autoSpaceDN w:val="0"/>
        <w:adjustRightInd w:val="0"/>
        <w:spacing w:after="0"/>
        <w:rPr>
          <w:rFonts w:eastAsia="Times New Roman" w:cs="Calibri"/>
        </w:rPr>
      </w:pPr>
      <w:r w:rsidRPr="0001121B">
        <w:rPr>
          <w:rFonts w:eastAsia="Times New Roman" w:cs="Calibri"/>
        </w:rPr>
        <w:t>Reading ti</w:t>
      </w:r>
      <w:r w:rsidR="001527B7" w:rsidRPr="0001121B">
        <w:rPr>
          <w:rFonts w:eastAsia="Times New Roman" w:cs="Calibri"/>
        </w:rPr>
        <w:t>me before commencing work:</w:t>
      </w:r>
      <w:r w:rsidR="008C35A1">
        <w:rPr>
          <w:rFonts w:eastAsia="Times New Roman" w:cs="Calibri"/>
        </w:rPr>
        <w:tab/>
      </w:r>
      <w:r w:rsidR="001636F6" w:rsidRPr="0001121B">
        <w:rPr>
          <w:rFonts w:eastAsia="Times New Roman" w:cs="Calibri"/>
        </w:rPr>
        <w:t>ten</w:t>
      </w:r>
      <w:r w:rsidRPr="0001121B">
        <w:rPr>
          <w:rFonts w:eastAsia="Times New Roman" w:cs="Calibri"/>
        </w:rPr>
        <w:t xml:space="preserve"> minutes</w:t>
      </w:r>
    </w:p>
    <w:p w14:paraId="7C0E3AA7" w14:textId="77777777" w:rsidR="00107D38" w:rsidRPr="0001121B" w:rsidRDefault="00107D38" w:rsidP="008C35A1">
      <w:pPr>
        <w:tabs>
          <w:tab w:val="left" w:pos="3969"/>
        </w:tabs>
        <w:autoSpaceDE w:val="0"/>
        <w:autoSpaceDN w:val="0"/>
        <w:adjustRightInd w:val="0"/>
        <w:rPr>
          <w:rFonts w:eastAsia="Times New Roman" w:cs="Calibri"/>
        </w:rPr>
      </w:pPr>
      <w:r w:rsidRPr="0001121B">
        <w:rPr>
          <w:rFonts w:eastAsia="Times New Roman" w:cs="Calibri"/>
        </w:rPr>
        <w:t xml:space="preserve">Working time for </w:t>
      </w:r>
      <w:r w:rsidR="00E4351D" w:rsidRPr="0001121B">
        <w:rPr>
          <w:rFonts w:eastAsia="Times New Roman" w:cs="Calibri"/>
        </w:rPr>
        <w:t>sectio</w:t>
      </w:r>
      <w:r w:rsidR="00516C64" w:rsidRPr="0001121B">
        <w:rPr>
          <w:rFonts w:eastAsia="Times New Roman" w:cs="Calibri"/>
        </w:rPr>
        <w:t>n:</w:t>
      </w:r>
      <w:r w:rsidR="007B0763" w:rsidRPr="0001121B">
        <w:rPr>
          <w:rFonts w:eastAsia="Times New Roman" w:cs="Calibri"/>
        </w:rPr>
        <w:tab/>
      </w:r>
      <w:r w:rsidR="001636F6" w:rsidRPr="0001121B">
        <w:rPr>
          <w:rFonts w:eastAsia="Times New Roman" w:cs="Calibri"/>
        </w:rPr>
        <w:t>one hundred</w:t>
      </w:r>
      <w:r w:rsidRPr="0001121B">
        <w:rPr>
          <w:rFonts w:eastAsia="Times New Roman" w:cs="Calibri"/>
        </w:rPr>
        <w:t xml:space="preserve"> minutes</w:t>
      </w:r>
    </w:p>
    <w:p w14:paraId="48ED2562" w14:textId="77777777" w:rsidR="00107D38" w:rsidRPr="0001121B" w:rsidRDefault="00C534B0" w:rsidP="00E81375">
      <w:pPr>
        <w:tabs>
          <w:tab w:val="left" w:pos="3969"/>
        </w:tabs>
        <w:spacing w:after="0"/>
        <w:rPr>
          <w:rFonts w:eastAsia="Times New Roman" w:cs="Calibri"/>
          <w:b/>
          <w:bCs/>
        </w:rPr>
      </w:pPr>
      <w:r w:rsidRPr="0001121B">
        <w:rPr>
          <w:rFonts w:eastAsia="Times New Roman" w:cs="Calibri"/>
          <w:b/>
          <w:bCs/>
        </w:rPr>
        <w:t>Permissible items</w:t>
      </w:r>
    </w:p>
    <w:p w14:paraId="622A58AE" w14:textId="567E8B83" w:rsidR="00E81375" w:rsidRPr="00F6071D" w:rsidRDefault="00E81375" w:rsidP="00834BE8">
      <w:pPr>
        <w:tabs>
          <w:tab w:val="left" w:pos="1701"/>
        </w:tabs>
        <w:autoSpaceDE w:val="0"/>
        <w:autoSpaceDN w:val="0"/>
        <w:adjustRightInd w:val="0"/>
        <w:spacing w:after="0"/>
        <w:ind w:left="1701" w:hanging="1701"/>
      </w:pPr>
      <w:r w:rsidRPr="00F6071D">
        <w:t>Standard items:</w:t>
      </w:r>
      <w:r w:rsidRPr="00F6071D">
        <w:tab/>
      </w:r>
      <w:r w:rsidRPr="008C35A1">
        <w:tab/>
      </w:r>
      <w:r w:rsidRPr="00E81375">
        <w:t>pens (blue/black preferred), pencils (including coloured), sharpener, correction fluid/tape, eraser, ruler, highlighters</w:t>
      </w:r>
    </w:p>
    <w:p w14:paraId="6286A30F" w14:textId="198B29E4" w:rsidR="00E81375" w:rsidRPr="008C35A1" w:rsidRDefault="00E81375" w:rsidP="00E81375">
      <w:pPr>
        <w:tabs>
          <w:tab w:val="left" w:pos="1701"/>
        </w:tabs>
        <w:autoSpaceDE w:val="0"/>
        <w:autoSpaceDN w:val="0"/>
        <w:adjustRightInd w:val="0"/>
        <w:ind w:left="1701" w:hanging="1701"/>
      </w:pPr>
      <w:r w:rsidRPr="00F6071D">
        <w:t>Special items:</w:t>
      </w:r>
      <w:r w:rsidRPr="00F6071D">
        <w:tab/>
      </w:r>
      <w:r w:rsidRPr="00E81375">
        <w:t>drawing instruments, templates, notes on two unfolded sheets of A4 paper, and up to three calculators, which can include scientific, graphic and Computer Algebra System (CAS) calculators, are permitted in this ATAR course examination</w:t>
      </w:r>
    </w:p>
    <w:p w14:paraId="755F1599" w14:textId="77777777" w:rsidR="00496677" w:rsidRPr="0001121B" w:rsidRDefault="00496677" w:rsidP="00E81375">
      <w:pPr>
        <w:spacing w:after="0"/>
        <w:rPr>
          <w:rFonts w:eastAsia="Times New Roman" w:cs="Calibri"/>
          <w:b/>
        </w:rPr>
      </w:pPr>
      <w:r w:rsidRPr="0001121B">
        <w:rPr>
          <w:rFonts w:eastAsia="Times New Roman" w:cs="Calibri"/>
          <w:b/>
        </w:rPr>
        <w:t xml:space="preserve">Provided by the </w:t>
      </w:r>
      <w:r w:rsidR="004F66AD" w:rsidRPr="0001121B">
        <w:rPr>
          <w:rFonts w:eastAsia="Times New Roman" w:cs="Calibri"/>
          <w:b/>
        </w:rPr>
        <w:t>supervisor</w:t>
      </w:r>
    </w:p>
    <w:p w14:paraId="5BCC74DC" w14:textId="77777777" w:rsidR="00496677" w:rsidRPr="0001121B" w:rsidRDefault="004F66AD" w:rsidP="008C35A1">
      <w:pPr>
        <w:autoSpaceDE w:val="0"/>
        <w:autoSpaceDN w:val="0"/>
        <w:adjustRightInd w:val="0"/>
        <w:rPr>
          <w:rFonts w:eastAsia="Times New Roman" w:cs="Calibri"/>
        </w:rPr>
      </w:pPr>
      <w:r w:rsidRPr="0001121B">
        <w:rPr>
          <w:rFonts w:eastAsia="Times New Roman" w:cs="Calibri"/>
        </w:rPr>
        <w:t>A</w:t>
      </w:r>
      <w:r w:rsidR="00496677" w:rsidRPr="0001121B">
        <w:rPr>
          <w:rFonts w:eastAsia="Times New Roman" w:cs="Calibri"/>
        </w:rPr>
        <w:t xml:space="preserve"> </w:t>
      </w:r>
      <w:r w:rsidRPr="0001121B">
        <w:rPr>
          <w:rFonts w:eastAsia="Times New Roman" w:cs="Calibri"/>
        </w:rPr>
        <w:t>f</w:t>
      </w:r>
      <w:r w:rsidR="00496677" w:rsidRPr="0001121B">
        <w:rPr>
          <w:rFonts w:eastAsia="Times New Roman" w:cs="Calibri"/>
        </w:rPr>
        <w:t xml:space="preserve">ormula </w:t>
      </w:r>
      <w:r w:rsidRPr="0001121B">
        <w:rPr>
          <w:rFonts w:eastAsia="Times New Roman" w:cs="Calibri"/>
        </w:rPr>
        <w:t>s</w:t>
      </w:r>
      <w:r w:rsidR="00496677" w:rsidRPr="0001121B">
        <w:rPr>
          <w:rFonts w:eastAsia="Times New Roman" w:cs="Calibri"/>
        </w:rPr>
        <w:t>heet</w:t>
      </w:r>
    </w:p>
    <w:p w14:paraId="4DABF383" w14:textId="77777777" w:rsidR="006C498A" w:rsidRPr="0001121B" w:rsidRDefault="006C498A" w:rsidP="00E81375">
      <w:pPr>
        <w:spacing w:after="0"/>
        <w:rPr>
          <w:rFonts w:eastAsia="Times New Roman" w:cs="Calibri"/>
          <w:b/>
          <w:bCs/>
        </w:rPr>
      </w:pPr>
      <w:r w:rsidRPr="0001121B">
        <w:rPr>
          <w:rFonts w:eastAsia="Times New Roman" w:cs="Calibri"/>
          <w:b/>
          <w:bCs/>
        </w:rPr>
        <w:t>Additional information</w:t>
      </w:r>
    </w:p>
    <w:p w14:paraId="58A9CF64" w14:textId="77777777" w:rsidR="00107D38" w:rsidRPr="0001121B" w:rsidRDefault="00107D38" w:rsidP="008C35A1">
      <w:pPr>
        <w:tabs>
          <w:tab w:val="left" w:pos="6673"/>
        </w:tabs>
        <w:rPr>
          <w:rFonts w:cs="Calibri"/>
          <w:iCs/>
          <w:lang w:eastAsia="en-AU"/>
        </w:rPr>
      </w:pPr>
      <w:r w:rsidRPr="0001121B">
        <w:rPr>
          <w:rFonts w:cs="Calibri"/>
          <w:iCs/>
          <w:lang w:eastAsia="en-AU"/>
        </w:rPr>
        <w:t>It is assumed that candidates sitting this examination have a calculator with CAS capabilities for Section Two.</w:t>
      </w:r>
    </w:p>
    <w:p w14:paraId="7A774F90" w14:textId="77777777" w:rsidR="00107D38" w:rsidRPr="0001121B" w:rsidRDefault="00107D38" w:rsidP="00E81375">
      <w:pPr>
        <w:rPr>
          <w:rFonts w:cs="Calibri"/>
          <w:lang w:eastAsia="en-AU"/>
        </w:rPr>
      </w:pPr>
      <w:r w:rsidRPr="0001121B">
        <w:rPr>
          <w:rFonts w:cs="Calibri"/>
          <w:lang w:eastAsia="en-AU"/>
        </w:rPr>
        <w:t>The candidate is required to demonstrate knowledge of mathematical facts, conceptual understandings, use of algorithms, use and knowledge of notation and terminolo</w:t>
      </w:r>
      <w:r w:rsidR="005A5044" w:rsidRPr="0001121B">
        <w:rPr>
          <w:rFonts w:cs="Calibri"/>
          <w:lang w:eastAsia="en-AU"/>
        </w:rPr>
        <w:t>gy, and problem</w:t>
      </w:r>
      <w:r w:rsidR="0052568F" w:rsidRPr="0001121B">
        <w:rPr>
          <w:rFonts w:cs="Calibri"/>
          <w:lang w:eastAsia="en-AU"/>
        </w:rPr>
        <w:t>-</w:t>
      </w:r>
      <w:r w:rsidR="005A5044" w:rsidRPr="0001121B">
        <w:rPr>
          <w:rFonts w:cs="Calibri"/>
          <w:lang w:eastAsia="en-AU"/>
        </w:rPr>
        <w:t>solving skills.</w:t>
      </w:r>
    </w:p>
    <w:p w14:paraId="4E34456B" w14:textId="24C8F3B6" w:rsidR="00107D38" w:rsidRPr="0001121B" w:rsidRDefault="00107D38" w:rsidP="00E81375">
      <w:pPr>
        <w:rPr>
          <w:rFonts w:cs="Calibri"/>
          <w:iCs/>
          <w:lang w:eastAsia="en-AU"/>
        </w:rPr>
      </w:pPr>
      <w:r w:rsidRPr="0001121B">
        <w:rPr>
          <w:rFonts w:cs="Calibri"/>
          <w:lang w:eastAsia="en-AU"/>
        </w:rPr>
        <w:lastRenderedPageBreak/>
        <w:t>Questions c</w:t>
      </w:r>
      <w:r w:rsidR="00E2787D" w:rsidRPr="0001121B">
        <w:rPr>
          <w:rFonts w:cs="Calibri"/>
          <w:lang w:eastAsia="en-AU"/>
        </w:rPr>
        <w:t>an</w:t>
      </w:r>
      <w:r w:rsidRPr="0001121B">
        <w:rPr>
          <w:rFonts w:cs="Calibri"/>
          <w:lang w:eastAsia="en-AU"/>
        </w:rPr>
        <w:t xml:space="preserve"> require the candidate to </w:t>
      </w:r>
      <w:r w:rsidR="007E78ED" w:rsidRPr="0001121B">
        <w:rPr>
          <w:rFonts w:cs="Calibri"/>
          <w:lang w:eastAsia="en-AU"/>
        </w:rPr>
        <w:t>solve problems,</w:t>
      </w:r>
      <w:r w:rsidR="005C25B9" w:rsidRPr="0001121B">
        <w:rPr>
          <w:rFonts w:cs="Calibri"/>
          <w:lang w:eastAsia="en-AU"/>
        </w:rPr>
        <w:t xml:space="preserve"> </w:t>
      </w:r>
      <w:r w:rsidRPr="0001121B">
        <w:rPr>
          <w:rFonts w:cs="Calibri"/>
          <w:lang w:eastAsia="en-AU"/>
        </w:rPr>
        <w:t xml:space="preserve">investigate mathematical patterns, make and test conjectures, </w:t>
      </w:r>
      <w:r w:rsidR="004F66AD" w:rsidRPr="0001121B">
        <w:rPr>
          <w:rFonts w:cs="Calibri"/>
          <w:lang w:eastAsia="en-AU"/>
        </w:rPr>
        <w:t xml:space="preserve">and </w:t>
      </w:r>
      <w:r w:rsidRPr="0001121B">
        <w:rPr>
          <w:rFonts w:cs="Calibri"/>
          <w:lang w:eastAsia="en-AU"/>
        </w:rPr>
        <w:t>generalise and prove mathemat</w:t>
      </w:r>
      <w:r w:rsidR="001527B7" w:rsidRPr="0001121B">
        <w:rPr>
          <w:rFonts w:cs="Calibri"/>
          <w:lang w:eastAsia="en-AU"/>
        </w:rPr>
        <w:t xml:space="preserve">ical relationships. </w:t>
      </w:r>
      <w:r w:rsidRPr="0001121B">
        <w:rPr>
          <w:rFonts w:cs="Calibri"/>
          <w:lang w:eastAsia="en-AU"/>
        </w:rPr>
        <w:t>Questions c</w:t>
      </w:r>
      <w:r w:rsidR="00E2787D" w:rsidRPr="0001121B">
        <w:rPr>
          <w:rFonts w:cs="Calibri"/>
          <w:lang w:eastAsia="en-AU"/>
        </w:rPr>
        <w:t>an</w:t>
      </w:r>
      <w:r w:rsidRPr="0001121B">
        <w:rPr>
          <w:rFonts w:cs="Calibri"/>
          <w:lang w:eastAsia="en-AU"/>
        </w:rPr>
        <w:t xml:space="preserve"> require the candidate to apply concepts and rela</w:t>
      </w:r>
      <w:r w:rsidR="006B4DFA" w:rsidRPr="0001121B">
        <w:rPr>
          <w:rFonts w:cs="Calibri"/>
          <w:lang w:eastAsia="en-AU"/>
        </w:rPr>
        <w:t>tionships to unfamiliar problem</w:t>
      </w:r>
      <w:r w:rsidR="0052568F" w:rsidRPr="0001121B">
        <w:rPr>
          <w:rFonts w:cs="Calibri"/>
          <w:lang w:eastAsia="en-AU"/>
        </w:rPr>
        <w:t>-</w:t>
      </w:r>
      <w:r w:rsidRPr="0001121B">
        <w:rPr>
          <w:rFonts w:cs="Calibri"/>
          <w:lang w:eastAsia="en-AU"/>
        </w:rPr>
        <w:t>solving situations, choose and use mathematical models with adaptations, compare solu</w:t>
      </w:r>
      <w:r w:rsidR="00E2787D" w:rsidRPr="0001121B">
        <w:rPr>
          <w:rFonts w:cs="Calibri"/>
          <w:lang w:eastAsia="en-AU"/>
        </w:rPr>
        <w:t>tions</w:t>
      </w:r>
      <w:r w:rsidR="004F66AD" w:rsidRPr="0001121B">
        <w:rPr>
          <w:rFonts w:cs="Calibri"/>
          <w:lang w:eastAsia="en-AU"/>
        </w:rPr>
        <w:t>,</w:t>
      </w:r>
      <w:r w:rsidR="00E2787D" w:rsidRPr="0001121B">
        <w:rPr>
          <w:rFonts w:cs="Calibri"/>
          <w:lang w:eastAsia="en-AU"/>
        </w:rPr>
        <w:t xml:space="preserve"> and present conclusions. </w:t>
      </w:r>
      <w:r w:rsidR="007E78ED" w:rsidRPr="0001121B">
        <w:rPr>
          <w:rFonts w:cs="Calibri"/>
          <w:lang w:eastAsia="en-AU"/>
        </w:rPr>
        <w:t xml:space="preserve">Examination questions can range from those of a routine nature, assessing </w:t>
      </w:r>
      <w:proofErr w:type="gramStart"/>
      <w:r w:rsidR="007E78ED" w:rsidRPr="0001121B">
        <w:rPr>
          <w:rFonts w:cs="Calibri"/>
          <w:lang w:eastAsia="en-AU"/>
        </w:rPr>
        <w:t>lower level</w:t>
      </w:r>
      <w:proofErr w:type="gramEnd"/>
      <w:r w:rsidR="007E78ED" w:rsidRPr="0001121B">
        <w:rPr>
          <w:rFonts w:cs="Calibri"/>
          <w:lang w:eastAsia="en-AU"/>
        </w:rPr>
        <w:t xml:space="preserve"> concepts, through to those that require response</w:t>
      </w:r>
      <w:r w:rsidR="00424D2A" w:rsidRPr="0001121B">
        <w:rPr>
          <w:rFonts w:cs="Calibri"/>
          <w:lang w:eastAsia="en-AU"/>
        </w:rPr>
        <w:t>s</w:t>
      </w:r>
      <w:r w:rsidR="007E78ED" w:rsidRPr="0001121B">
        <w:rPr>
          <w:rFonts w:cs="Calibri"/>
          <w:lang w:eastAsia="en-AU"/>
        </w:rPr>
        <w:t xml:space="preserve"> at the highest level of conceptual thinking.</w:t>
      </w:r>
    </w:p>
    <w:p w14:paraId="4657E852" w14:textId="77777777" w:rsidR="007B0763" w:rsidRPr="0001121B" w:rsidRDefault="00107D38" w:rsidP="00E81375">
      <w:pPr>
        <w:rPr>
          <w:rFonts w:cs="Calibri"/>
          <w:lang w:eastAsia="en-AU"/>
        </w:rPr>
      </w:pPr>
      <w:r w:rsidRPr="0001121B">
        <w:rPr>
          <w:rFonts w:cs="Calibri"/>
          <w:lang w:eastAsia="en-AU"/>
        </w:rPr>
        <w:t>Instructions to candidates indicate that</w:t>
      </w:r>
      <w:r w:rsidR="004F66AD" w:rsidRPr="0001121B">
        <w:rPr>
          <w:rFonts w:cs="Calibri"/>
          <w:lang w:eastAsia="en-AU"/>
        </w:rPr>
        <w:t>,</w:t>
      </w:r>
      <w:r w:rsidRPr="0001121B">
        <w:rPr>
          <w:rFonts w:cs="Calibri"/>
          <w:lang w:eastAsia="en-AU"/>
        </w:rPr>
        <w:t xml:space="preserve"> for any question or part question worth more than two marks, valid working or justification is </w:t>
      </w:r>
      <w:r w:rsidR="001635BF" w:rsidRPr="0001121B">
        <w:rPr>
          <w:rFonts w:cs="Calibri"/>
          <w:lang w:eastAsia="en-AU"/>
        </w:rPr>
        <w:t>required to receive full marks.</w:t>
      </w:r>
    </w:p>
    <w:p w14:paraId="35787273" w14:textId="77777777" w:rsidR="006C498A" w:rsidRPr="004644F0" w:rsidRDefault="006C498A" w:rsidP="00956ED2">
      <w:pPr>
        <w:autoSpaceDE w:val="0"/>
        <w:autoSpaceDN w:val="0"/>
        <w:adjustRightInd w:val="0"/>
        <w:spacing w:after="0"/>
        <w:rPr>
          <w:rFonts w:eastAsia="Times New Roman" w:cs="Calibri"/>
          <w:sz w:val="2"/>
          <w:szCs w:val="2"/>
        </w:rPr>
      </w:pPr>
    </w:p>
    <w:tbl>
      <w:tblPr>
        <w:tblStyle w:val="SCSATable"/>
        <w:tblW w:w="5000" w:type="pct"/>
        <w:tblLayout w:type="fixed"/>
        <w:tblLook w:val="04A0" w:firstRow="1" w:lastRow="0" w:firstColumn="1" w:lastColumn="0" w:noHBand="0" w:noVBand="1"/>
      </w:tblPr>
      <w:tblGrid>
        <w:gridCol w:w="3300"/>
        <w:gridCol w:w="5760"/>
      </w:tblGrid>
      <w:tr w:rsidR="006C498A" w:rsidRPr="009A7CF5" w14:paraId="6370A032" w14:textId="77777777" w:rsidTr="009A7CF5">
        <w:trPr>
          <w:cnfStyle w:val="100000000000" w:firstRow="1" w:lastRow="0" w:firstColumn="0" w:lastColumn="0" w:oddVBand="0" w:evenVBand="0" w:oddHBand="0" w:evenHBand="0" w:firstRowFirstColumn="0" w:firstRowLastColumn="0" w:lastRowFirstColumn="0" w:lastRowLastColumn="0"/>
          <w:trHeight w:val="32"/>
        </w:trPr>
        <w:tc>
          <w:tcPr>
            <w:tcW w:w="3600" w:type="dxa"/>
          </w:tcPr>
          <w:p w14:paraId="68CB6564" w14:textId="77777777" w:rsidR="006C498A" w:rsidRPr="009A7CF5" w:rsidRDefault="006C498A" w:rsidP="009A7CF5">
            <w:r w:rsidRPr="009A7CF5">
              <w:t>Section</w:t>
            </w:r>
          </w:p>
        </w:tc>
        <w:tc>
          <w:tcPr>
            <w:tcW w:w="6300" w:type="dxa"/>
          </w:tcPr>
          <w:p w14:paraId="5DFD8F55" w14:textId="77777777" w:rsidR="006C498A" w:rsidRPr="009A7CF5" w:rsidRDefault="006C498A" w:rsidP="009A7CF5">
            <w:r w:rsidRPr="009A7CF5">
              <w:t>Supporting information</w:t>
            </w:r>
          </w:p>
        </w:tc>
      </w:tr>
      <w:tr w:rsidR="006C498A" w:rsidRPr="009A7CF5" w14:paraId="6A402F65" w14:textId="77777777" w:rsidTr="009A7CF5">
        <w:tc>
          <w:tcPr>
            <w:tcW w:w="3600" w:type="dxa"/>
          </w:tcPr>
          <w:p w14:paraId="72BE82B7" w14:textId="465F7C0B" w:rsidR="006C498A" w:rsidRPr="009A7CF5" w:rsidRDefault="006C498A" w:rsidP="009A7CF5">
            <w:pPr>
              <w:rPr>
                <w:b/>
                <w:bCs/>
              </w:rPr>
            </w:pPr>
            <w:r w:rsidRPr="009A7CF5">
              <w:rPr>
                <w:b/>
                <w:bCs/>
              </w:rPr>
              <w:t>Section One</w:t>
            </w:r>
            <w:r w:rsidR="00A84E2F" w:rsidRPr="009A7CF5">
              <w:rPr>
                <w:b/>
                <w:bCs/>
              </w:rPr>
              <w:t xml:space="preserve">: </w:t>
            </w:r>
            <w:r w:rsidR="00B37DB5" w:rsidRPr="009A7CF5">
              <w:rPr>
                <w:b/>
                <w:bCs/>
              </w:rPr>
              <w:t>C</w:t>
            </w:r>
            <w:r w:rsidR="00713721" w:rsidRPr="009A7CF5">
              <w:rPr>
                <w:b/>
                <w:bCs/>
              </w:rPr>
              <w:t>alculator-free</w:t>
            </w:r>
          </w:p>
          <w:p w14:paraId="11A99D8B" w14:textId="77777777" w:rsidR="006C498A" w:rsidRPr="009A7CF5" w:rsidRDefault="00516C64" w:rsidP="009A7CF5">
            <w:pPr>
              <w:spacing w:after="120"/>
            </w:pPr>
            <w:r w:rsidRPr="009A7CF5">
              <w:t>35</w:t>
            </w:r>
            <w:r w:rsidR="00713721" w:rsidRPr="009A7CF5">
              <w:t xml:space="preserve">% </w:t>
            </w:r>
            <w:r w:rsidR="006C498A" w:rsidRPr="009A7CF5">
              <w:t xml:space="preserve">of the </w:t>
            </w:r>
            <w:r w:rsidR="005C417E" w:rsidRPr="009A7CF5">
              <w:t xml:space="preserve">total </w:t>
            </w:r>
            <w:r w:rsidR="006C498A" w:rsidRPr="009A7CF5">
              <w:t>examination</w:t>
            </w:r>
          </w:p>
          <w:p w14:paraId="330DA91A" w14:textId="77777777" w:rsidR="00516C64" w:rsidRPr="009A7CF5" w:rsidRDefault="00516C64" w:rsidP="009A7CF5">
            <w:pPr>
              <w:spacing w:after="120"/>
            </w:pPr>
            <w:r w:rsidRPr="009A7CF5">
              <w:t>5–10 questions</w:t>
            </w:r>
          </w:p>
          <w:p w14:paraId="2E1D087D" w14:textId="77777777" w:rsidR="006C498A" w:rsidRPr="009A7CF5" w:rsidRDefault="006C498A" w:rsidP="009A7CF5">
            <w:r w:rsidRPr="009A7CF5">
              <w:t xml:space="preserve">Suggested working time: </w:t>
            </w:r>
            <w:r w:rsidR="00A53C47" w:rsidRPr="009A7CF5">
              <w:t>50</w:t>
            </w:r>
            <w:r w:rsidRPr="009A7CF5">
              <w:t xml:space="preserve"> minutes</w:t>
            </w:r>
          </w:p>
        </w:tc>
        <w:tc>
          <w:tcPr>
            <w:tcW w:w="6300" w:type="dxa"/>
          </w:tcPr>
          <w:p w14:paraId="2ADB662C" w14:textId="77777777" w:rsidR="00713721" w:rsidRPr="009A7CF5" w:rsidRDefault="00713721" w:rsidP="009A7CF5">
            <w:pPr>
              <w:spacing w:after="120"/>
            </w:pPr>
            <w:r w:rsidRPr="009A7CF5">
              <w:t xml:space="preserve">Questions examine content and procedures that can reasonably be expected to be completed without the use of a calculator i.e. without undue emphasis on </w:t>
            </w:r>
            <w:r w:rsidR="006B4DFA" w:rsidRPr="009A7CF5">
              <w:t xml:space="preserve">algebraic manipulations or </w:t>
            </w:r>
            <w:proofErr w:type="gramStart"/>
            <w:r w:rsidR="006B4DFA" w:rsidRPr="009A7CF5">
              <w:t xml:space="preserve">time </w:t>
            </w:r>
            <w:r w:rsidRPr="009A7CF5">
              <w:t>consuming</w:t>
            </w:r>
            <w:proofErr w:type="gramEnd"/>
            <w:r w:rsidRPr="009A7CF5">
              <w:t xml:space="preserve"> calculations.</w:t>
            </w:r>
          </w:p>
          <w:p w14:paraId="3DEB79C1" w14:textId="77777777" w:rsidR="00713721" w:rsidRPr="009A7CF5" w:rsidRDefault="00713721" w:rsidP="009A7CF5">
            <w:pPr>
              <w:spacing w:after="120"/>
            </w:pPr>
            <w:r w:rsidRPr="009A7CF5">
              <w:t xml:space="preserve">The candidate </w:t>
            </w:r>
            <w:r w:rsidR="007B0763" w:rsidRPr="009A7CF5">
              <w:t>is</w:t>
            </w:r>
            <w:r w:rsidRPr="009A7CF5">
              <w:t xml:space="preserve"> required to provide answers that </w:t>
            </w:r>
            <w:proofErr w:type="gramStart"/>
            <w:r w:rsidRPr="009A7CF5">
              <w:t>include</w:t>
            </w:r>
            <w:r w:rsidR="004F66AD" w:rsidRPr="009A7CF5">
              <w:t>:</w:t>
            </w:r>
            <w:proofErr w:type="gramEnd"/>
            <w:r w:rsidRPr="009A7CF5">
              <w:t xml:space="preserve"> calculations, tables, graphs, interpretation of data, descriptions and</w:t>
            </w:r>
            <w:r w:rsidR="007B0763" w:rsidRPr="009A7CF5">
              <w:t>/or</w:t>
            </w:r>
            <w:r w:rsidRPr="009A7CF5">
              <w:t xml:space="preserve"> conclusions.</w:t>
            </w:r>
          </w:p>
          <w:p w14:paraId="0DAABDCE" w14:textId="77777777" w:rsidR="000F16F7" w:rsidRPr="009A7CF5" w:rsidRDefault="00713721" w:rsidP="009A7CF5">
            <w:r w:rsidRPr="009A7CF5">
              <w:t>Stimulus material c</w:t>
            </w:r>
            <w:r w:rsidR="00E2787D" w:rsidRPr="009A7CF5">
              <w:t>an</w:t>
            </w:r>
            <w:r w:rsidRPr="009A7CF5">
              <w:t xml:space="preserve"> </w:t>
            </w:r>
            <w:proofErr w:type="gramStart"/>
            <w:r w:rsidRPr="009A7CF5">
              <w:t>include</w:t>
            </w:r>
            <w:r w:rsidR="00496677" w:rsidRPr="009A7CF5">
              <w:t>:</w:t>
            </w:r>
            <w:proofErr w:type="gramEnd"/>
            <w:r w:rsidRPr="009A7CF5">
              <w:t xml:space="preserve"> diagrams, tables, graphs, drawings, print text and</w:t>
            </w:r>
            <w:r w:rsidR="00496677" w:rsidRPr="009A7CF5">
              <w:t>/or</w:t>
            </w:r>
            <w:r w:rsidRPr="009A7CF5">
              <w:t xml:space="preserve"> data gathered from the media.</w:t>
            </w:r>
          </w:p>
        </w:tc>
      </w:tr>
      <w:tr w:rsidR="006C498A" w:rsidRPr="009A7CF5" w14:paraId="185899C2" w14:textId="77777777" w:rsidTr="009A7CF5">
        <w:trPr>
          <w:trHeight w:val="801"/>
        </w:trPr>
        <w:tc>
          <w:tcPr>
            <w:tcW w:w="3600" w:type="dxa"/>
          </w:tcPr>
          <w:p w14:paraId="3B67324C" w14:textId="58E96CC2" w:rsidR="00713721" w:rsidRPr="009A7CF5" w:rsidRDefault="00A84E2F" w:rsidP="009A7CF5">
            <w:pPr>
              <w:rPr>
                <w:b/>
                <w:bCs/>
              </w:rPr>
            </w:pPr>
            <w:r w:rsidRPr="009A7CF5">
              <w:rPr>
                <w:b/>
                <w:bCs/>
              </w:rPr>
              <w:t xml:space="preserve">Section Two: </w:t>
            </w:r>
            <w:r w:rsidR="00B37DB5" w:rsidRPr="009A7CF5">
              <w:rPr>
                <w:b/>
                <w:bCs/>
              </w:rPr>
              <w:t>C</w:t>
            </w:r>
            <w:r w:rsidR="00713721" w:rsidRPr="009A7CF5">
              <w:rPr>
                <w:b/>
                <w:bCs/>
              </w:rPr>
              <w:t>alculator-assumed</w:t>
            </w:r>
          </w:p>
          <w:p w14:paraId="01016A13" w14:textId="77777777" w:rsidR="006C498A" w:rsidRPr="009A7CF5" w:rsidRDefault="00516C64" w:rsidP="009A7CF5">
            <w:pPr>
              <w:spacing w:after="120"/>
            </w:pPr>
            <w:r w:rsidRPr="009A7CF5">
              <w:t>65</w:t>
            </w:r>
            <w:r w:rsidR="00713721" w:rsidRPr="009A7CF5">
              <w:t xml:space="preserve">% </w:t>
            </w:r>
            <w:r w:rsidR="006C498A" w:rsidRPr="009A7CF5">
              <w:t xml:space="preserve">of the </w:t>
            </w:r>
            <w:r w:rsidR="005C417E" w:rsidRPr="009A7CF5">
              <w:t xml:space="preserve">total </w:t>
            </w:r>
            <w:r w:rsidR="006C498A" w:rsidRPr="009A7CF5">
              <w:t>examination</w:t>
            </w:r>
          </w:p>
          <w:p w14:paraId="2E4F13ED" w14:textId="77777777" w:rsidR="00516C64" w:rsidRPr="009A7CF5" w:rsidRDefault="00516C64" w:rsidP="009A7CF5">
            <w:pPr>
              <w:spacing w:after="120"/>
            </w:pPr>
            <w:r w:rsidRPr="009A7CF5">
              <w:t>8–13 questions</w:t>
            </w:r>
          </w:p>
          <w:p w14:paraId="2ABC2758" w14:textId="77777777" w:rsidR="006C498A" w:rsidRPr="009A7CF5" w:rsidRDefault="006C498A" w:rsidP="009A7CF5">
            <w:r w:rsidRPr="009A7CF5">
              <w:t xml:space="preserve">Suggested working time: </w:t>
            </w:r>
            <w:r w:rsidR="00A53C47" w:rsidRPr="009A7CF5">
              <w:t>100</w:t>
            </w:r>
            <w:r w:rsidRPr="009A7CF5">
              <w:t xml:space="preserve"> minutes</w:t>
            </w:r>
          </w:p>
        </w:tc>
        <w:tc>
          <w:tcPr>
            <w:tcW w:w="6300" w:type="dxa"/>
          </w:tcPr>
          <w:p w14:paraId="0F3E1B73" w14:textId="77777777" w:rsidR="00713721" w:rsidRPr="009A7CF5" w:rsidRDefault="00713721" w:rsidP="009A7CF5">
            <w:pPr>
              <w:spacing w:after="120"/>
            </w:pPr>
            <w:r w:rsidRPr="009A7CF5">
              <w:t>Questions examine content and procedures for which the use of a calculator is assumed.</w:t>
            </w:r>
          </w:p>
          <w:p w14:paraId="5CAFB6A5" w14:textId="77777777" w:rsidR="00713721" w:rsidRPr="009A7CF5" w:rsidRDefault="00713721" w:rsidP="009A7CF5">
            <w:pPr>
              <w:spacing w:after="120"/>
            </w:pPr>
            <w:r w:rsidRPr="009A7CF5">
              <w:t>The candidate c</w:t>
            </w:r>
            <w:r w:rsidR="00E2787D" w:rsidRPr="009A7CF5">
              <w:t>an</w:t>
            </w:r>
            <w:r w:rsidRPr="009A7CF5">
              <w:t xml:space="preserve"> be required to provide answers that </w:t>
            </w:r>
            <w:proofErr w:type="gramStart"/>
            <w:r w:rsidRPr="009A7CF5">
              <w:t>include</w:t>
            </w:r>
            <w:r w:rsidR="004F66AD" w:rsidRPr="009A7CF5">
              <w:t>:</w:t>
            </w:r>
            <w:proofErr w:type="gramEnd"/>
            <w:r w:rsidRPr="009A7CF5">
              <w:t xml:space="preserve"> calculations, tables, graphs, interpretation of data, descriptions and</w:t>
            </w:r>
            <w:r w:rsidR="00496677" w:rsidRPr="009A7CF5">
              <w:t>/or</w:t>
            </w:r>
            <w:r w:rsidR="005E272D" w:rsidRPr="009A7CF5">
              <w:t xml:space="preserve"> conclusions.</w:t>
            </w:r>
          </w:p>
          <w:p w14:paraId="5BFED269" w14:textId="77777777" w:rsidR="00713721" w:rsidRPr="009A7CF5" w:rsidRDefault="00713721" w:rsidP="009A7CF5">
            <w:pPr>
              <w:spacing w:after="120"/>
            </w:pPr>
            <w:r w:rsidRPr="009A7CF5">
              <w:t>Stimulus material c</w:t>
            </w:r>
            <w:r w:rsidR="00E2787D" w:rsidRPr="009A7CF5">
              <w:t>an</w:t>
            </w:r>
            <w:r w:rsidRPr="009A7CF5">
              <w:t xml:space="preserve"> </w:t>
            </w:r>
            <w:proofErr w:type="gramStart"/>
            <w:r w:rsidRPr="009A7CF5">
              <w:t>include</w:t>
            </w:r>
            <w:r w:rsidR="00496677" w:rsidRPr="009A7CF5">
              <w:t>:</w:t>
            </w:r>
            <w:proofErr w:type="gramEnd"/>
            <w:r w:rsidRPr="009A7CF5">
              <w:t xml:space="preserve"> diagrams, tables, g</w:t>
            </w:r>
            <w:r w:rsidR="00496677" w:rsidRPr="009A7CF5">
              <w:t xml:space="preserve">raphs, drawings, print text and/or </w:t>
            </w:r>
            <w:r w:rsidRPr="009A7CF5">
              <w:t>data gathered from the media.</w:t>
            </w:r>
          </w:p>
          <w:p w14:paraId="59DAEF0B" w14:textId="77777777" w:rsidR="009413C4" w:rsidRPr="009A7CF5" w:rsidRDefault="00E2787D" w:rsidP="009A7CF5">
            <w:pPr>
              <w:spacing w:after="120"/>
            </w:pPr>
            <w:r w:rsidRPr="009A7CF5">
              <w:t>The c</w:t>
            </w:r>
            <w:r w:rsidR="009413C4" w:rsidRPr="009A7CF5">
              <w:t>andidate can be required to investigate theoretical situations involving mathematical concepts and relationships, for which they need to generalise, constru</w:t>
            </w:r>
            <w:r w:rsidR="005E272D" w:rsidRPr="009A7CF5">
              <w:t>ct proofs and make conjectures.</w:t>
            </w:r>
          </w:p>
          <w:p w14:paraId="3F115E39" w14:textId="77777777" w:rsidR="000F16F7" w:rsidRPr="009A7CF5" w:rsidRDefault="00E2787D" w:rsidP="009A7CF5">
            <w:r w:rsidRPr="009A7CF5">
              <w:t>The c</w:t>
            </w:r>
            <w:r w:rsidR="009413C4" w:rsidRPr="009A7CF5">
              <w:t>andidate can be required to solve problems from unfamiliar situations</w:t>
            </w:r>
            <w:r w:rsidR="00A84E2F" w:rsidRPr="009A7CF5">
              <w:t>,</w:t>
            </w:r>
            <w:r w:rsidR="009413C4" w:rsidRPr="009A7CF5">
              <w:t xml:space="preserve"> choosing and using mathematical models with adaptations where necessary, comparing their solutions with the situations concerned</w:t>
            </w:r>
            <w:r w:rsidR="00A84E2F" w:rsidRPr="009A7CF5">
              <w:t>,</w:t>
            </w:r>
            <w:r w:rsidR="009413C4" w:rsidRPr="009A7CF5">
              <w:t xml:space="preserve"> and then presen</w:t>
            </w:r>
            <w:r w:rsidR="005A5BDF" w:rsidRPr="009A7CF5">
              <w:t>ting their findings in context.</w:t>
            </w:r>
          </w:p>
        </w:tc>
      </w:tr>
      <w:bookmarkEnd w:id="49"/>
      <w:bookmarkEnd w:id="50"/>
      <w:bookmarkEnd w:id="58"/>
      <w:bookmarkEnd w:id="59"/>
    </w:tbl>
    <w:p w14:paraId="1A0F7448" w14:textId="77777777" w:rsidR="00B00AB4" w:rsidRPr="004644F0" w:rsidRDefault="00B00AB4" w:rsidP="00B00AB4">
      <w:pPr>
        <w:rPr>
          <w:rFonts w:cs="Calibri"/>
        </w:rPr>
      </w:pPr>
      <w:r w:rsidRPr="004644F0">
        <w:rPr>
          <w:rFonts w:cs="Calibri"/>
        </w:rPr>
        <w:br w:type="page"/>
      </w:r>
    </w:p>
    <w:p w14:paraId="5DECA899" w14:textId="77777777" w:rsidR="00273FA0" w:rsidRPr="004644F0" w:rsidRDefault="00273FA0" w:rsidP="00333DB3">
      <w:pPr>
        <w:pStyle w:val="SCSAAppendixHeading1"/>
      </w:pPr>
      <w:bookmarkStart w:id="62" w:name="_Toc358372267"/>
      <w:bookmarkStart w:id="63" w:name="_Toc358373584"/>
      <w:bookmarkStart w:id="64" w:name="_Toc384202978"/>
      <w:bookmarkStart w:id="65" w:name="_Toc236731523"/>
      <w:r w:rsidRPr="004644F0">
        <w:lastRenderedPageBreak/>
        <w:t>Appendix 1 – Grade descriptions</w:t>
      </w:r>
      <w:bookmarkEnd w:id="62"/>
      <w:bookmarkEnd w:id="63"/>
      <w:r w:rsidRPr="004644F0">
        <w:t xml:space="preserve"> Year 1</w:t>
      </w:r>
      <w:bookmarkEnd w:id="64"/>
      <w:r w:rsidRPr="004644F0">
        <w:t>2</w:t>
      </w:r>
      <w:bookmarkEnd w:id="65"/>
    </w:p>
    <w:tbl>
      <w:tblPr>
        <w:tblStyle w:val="SCSASyllabusGradeDescriptionsTable"/>
        <w:tblW w:w="5000" w:type="pct"/>
        <w:tblLook w:val="00A0" w:firstRow="1" w:lastRow="0" w:firstColumn="1" w:lastColumn="0" w:noHBand="0" w:noVBand="0"/>
      </w:tblPr>
      <w:tblGrid>
        <w:gridCol w:w="962"/>
        <w:gridCol w:w="8098"/>
      </w:tblGrid>
      <w:tr w:rsidR="00273FA0" w:rsidRPr="004644F0" w14:paraId="1BEC3F8C" w14:textId="77777777" w:rsidTr="00862A27">
        <w:tc>
          <w:tcPr>
            <w:cnfStyle w:val="001000000000" w:firstRow="0" w:lastRow="0" w:firstColumn="1" w:lastColumn="0" w:oddVBand="0" w:evenVBand="0" w:oddHBand="0" w:evenHBand="0" w:firstRowFirstColumn="0" w:firstRowLastColumn="0" w:lastRowFirstColumn="0" w:lastRowLastColumn="0"/>
            <w:tcW w:w="993" w:type="dxa"/>
            <w:vMerge w:val="restart"/>
          </w:tcPr>
          <w:p w14:paraId="5B0CE97F" w14:textId="77777777" w:rsidR="00273FA0" w:rsidRPr="004644F0" w:rsidRDefault="00273FA0" w:rsidP="00956ED2">
            <w:pPr>
              <w:rPr>
                <w:rFonts w:eastAsia="Times New Roman" w:cs="Calibri"/>
                <w:b w:val="0"/>
                <w:szCs w:val="40"/>
              </w:rPr>
            </w:pPr>
            <w:r w:rsidRPr="004644F0">
              <w:rPr>
                <w:rFonts w:eastAsia="Times New Roman" w:cs="Calibri"/>
                <w:szCs w:val="40"/>
              </w:rPr>
              <w:t>A</w:t>
            </w:r>
          </w:p>
        </w:tc>
        <w:tc>
          <w:tcPr>
            <w:tcW w:w="8505" w:type="dxa"/>
          </w:tcPr>
          <w:p w14:paraId="196686E7"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Identifies and organises relevant information</w:t>
            </w:r>
          </w:p>
          <w:p w14:paraId="0D5216A0"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organises information from previous parts of a problem to carry through and so</w:t>
            </w:r>
            <w:r w:rsidR="00E62187" w:rsidRPr="004644F0">
              <w:rPr>
                <w:rFonts w:eastAsia="MS Mincho" w:cs="Calibri"/>
                <w:szCs w:val="20"/>
              </w:rPr>
              <w:t>lve new and different problems.</w:t>
            </w:r>
          </w:p>
          <w:p w14:paraId="213AAF46"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Defines variables and equations from text and diagrams.</w:t>
            </w:r>
          </w:p>
          <w:p w14:paraId="6362DE47"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Organises data in a concise, clear format and appropriately presents it in tabular, diag</w:t>
            </w:r>
            <w:r w:rsidR="00E62187" w:rsidRPr="004644F0">
              <w:rPr>
                <w:rFonts w:eastAsia="MS Mincho" w:cs="Calibri"/>
                <w:szCs w:val="20"/>
              </w:rPr>
              <w:t>rammatic and/or graphical form.</w:t>
            </w:r>
          </w:p>
          <w:p w14:paraId="62F63F6E"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the underlying assumptions related to the relevant mathematics of an investigation.</w:t>
            </w:r>
          </w:p>
        </w:tc>
      </w:tr>
      <w:tr w:rsidR="00273FA0" w:rsidRPr="004644F0" w14:paraId="5D0A6B4D"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514E9681" w14:textId="77777777" w:rsidR="00273FA0" w:rsidRPr="004644F0" w:rsidRDefault="00273FA0" w:rsidP="00956ED2">
            <w:pPr>
              <w:rPr>
                <w:rFonts w:eastAsia="Times New Roman" w:cs="Calibri"/>
                <w:color w:val="000000"/>
                <w:sz w:val="16"/>
                <w:szCs w:val="16"/>
              </w:rPr>
            </w:pPr>
          </w:p>
        </w:tc>
        <w:tc>
          <w:tcPr>
            <w:tcW w:w="8505" w:type="dxa"/>
          </w:tcPr>
          <w:p w14:paraId="4EF0B8F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Chooses effective models and methods and carries through the methods correctly</w:t>
            </w:r>
          </w:p>
          <w:p w14:paraId="03F5B1DB"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Selects an appropriate strategy and applies mathematical knowledge to solve non-routine problems.</w:t>
            </w:r>
          </w:p>
          <w:p w14:paraId="03B4E046"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Generalises and extends models from previous parts of the question.</w:t>
            </w:r>
          </w:p>
          <w:p w14:paraId="4D0C9C5E"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Translates between representations in unpractised ways.</w:t>
            </w:r>
          </w:p>
          <w:p w14:paraId="77D7B22A"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Selects appropriate calculator techniques to solve multi-step problems in unfamiliar contexts.</w:t>
            </w:r>
          </w:p>
          <w:p w14:paraId="28DAE44E"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Solves unstructured problems and carries through an extended respo</w:t>
            </w:r>
            <w:r w:rsidR="00E62187" w:rsidRPr="004644F0">
              <w:rPr>
                <w:rFonts w:eastAsia="MS Mincho" w:cs="Calibri"/>
                <w:szCs w:val="20"/>
              </w:rPr>
              <w:t>nse, using deductive reasoning.</w:t>
            </w:r>
          </w:p>
          <w:p w14:paraId="70753F4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Produces results, carries out analysis and generalises in situations requiring investigative techniques.</w:t>
            </w:r>
          </w:p>
        </w:tc>
      </w:tr>
      <w:tr w:rsidR="00273FA0" w:rsidRPr="004644F0" w14:paraId="615163BD"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73C34C66" w14:textId="77777777" w:rsidR="00273FA0" w:rsidRPr="004644F0" w:rsidRDefault="00273FA0" w:rsidP="00956ED2">
            <w:pPr>
              <w:rPr>
                <w:rFonts w:eastAsia="Times New Roman" w:cs="Calibri"/>
                <w:color w:val="000000"/>
                <w:sz w:val="16"/>
                <w:szCs w:val="16"/>
              </w:rPr>
            </w:pPr>
          </w:p>
        </w:tc>
        <w:tc>
          <w:tcPr>
            <w:tcW w:w="8505" w:type="dxa"/>
          </w:tcPr>
          <w:p w14:paraId="2656E6AF"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Follows mathematical conventions and attends to accuracy</w:t>
            </w:r>
          </w:p>
          <w:p w14:paraId="6EDC8457"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Consistently uses mathematical conventions to link expressions in clearly defined steps that are easily followed.</w:t>
            </w:r>
          </w:p>
          <w:p w14:paraId="1CCDE35C"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Works fluently with exact values such as surds, radian values or natural logarithms and exponentials</w:t>
            </w:r>
            <w:r w:rsidR="00F46BDB" w:rsidRPr="004644F0">
              <w:rPr>
                <w:rFonts w:eastAsia="MS Mincho" w:cs="Calibri"/>
                <w:szCs w:val="20"/>
              </w:rPr>
              <w:t>,</w:t>
            </w:r>
            <w:r w:rsidRPr="004644F0">
              <w:rPr>
                <w:rFonts w:eastAsia="MS Mincho" w:cs="Calibri"/>
                <w:szCs w:val="20"/>
              </w:rPr>
              <w:t xml:space="preserve"> and expresses answers accurately using these forms as appropriate.</w:t>
            </w:r>
          </w:p>
          <w:p w14:paraId="21980DA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Completes concise and accurate solutions to mathematical problems set in applied and theoretical contexts.</w:t>
            </w:r>
          </w:p>
        </w:tc>
      </w:tr>
      <w:tr w:rsidR="00273FA0" w:rsidRPr="004644F0" w14:paraId="297C52BB"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0A6C24DA" w14:textId="77777777" w:rsidR="00273FA0" w:rsidRPr="004644F0" w:rsidRDefault="00273FA0" w:rsidP="00956ED2">
            <w:pPr>
              <w:rPr>
                <w:rFonts w:eastAsia="Times New Roman" w:cs="Calibri"/>
                <w:color w:val="000000"/>
                <w:sz w:val="16"/>
                <w:szCs w:val="16"/>
              </w:rPr>
            </w:pPr>
          </w:p>
        </w:tc>
        <w:tc>
          <w:tcPr>
            <w:tcW w:w="8505" w:type="dxa"/>
          </w:tcPr>
          <w:p w14:paraId="71CE74D7"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Links mathematical results to data and contexts to reach reasonable conclusions</w:t>
            </w:r>
          </w:p>
          <w:p w14:paraId="18655E69"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explains the limitations of complex models.</w:t>
            </w:r>
          </w:p>
          <w:p w14:paraId="03E390D4"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Recognises the domain as implied by the context of the </w:t>
            </w:r>
            <w:proofErr w:type="gramStart"/>
            <w:r w:rsidRPr="004644F0">
              <w:rPr>
                <w:rFonts w:eastAsia="MS Mincho" w:cs="Calibri"/>
                <w:szCs w:val="20"/>
              </w:rPr>
              <w:t>question, and</w:t>
            </w:r>
            <w:proofErr w:type="gramEnd"/>
            <w:r w:rsidRPr="004644F0">
              <w:rPr>
                <w:rFonts w:eastAsia="MS Mincho" w:cs="Calibri"/>
                <w:szCs w:val="20"/>
              </w:rPr>
              <w:t xml:space="preserve"> excludes any results outside it.</w:t>
            </w:r>
          </w:p>
          <w:p w14:paraId="4C37CEB6"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Interprets the result and draws the correct conclusion about the effect of changing conditions.</w:t>
            </w:r>
          </w:p>
          <w:p w14:paraId="1401F0B7"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Uses </w:t>
            </w:r>
            <w:proofErr w:type="gramStart"/>
            <w:r w:rsidRPr="004644F0">
              <w:rPr>
                <w:rFonts w:eastAsia="MS Mincho" w:cs="Calibri"/>
                <w:szCs w:val="20"/>
              </w:rPr>
              <w:t>counter-examples</w:t>
            </w:r>
            <w:proofErr w:type="gramEnd"/>
            <w:r w:rsidRPr="004644F0">
              <w:rPr>
                <w:rFonts w:eastAsia="MS Mincho" w:cs="Calibri"/>
                <w:szCs w:val="20"/>
              </w:rPr>
              <w:t xml:space="preserve"> and general cases in mathematical analysis of an investigation.</w:t>
            </w:r>
          </w:p>
        </w:tc>
      </w:tr>
      <w:tr w:rsidR="00273FA0" w:rsidRPr="004644F0" w14:paraId="2E9355A9"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217E96E5" w14:textId="77777777" w:rsidR="00273FA0" w:rsidRPr="004644F0" w:rsidRDefault="00273FA0" w:rsidP="00956ED2">
            <w:pPr>
              <w:rPr>
                <w:rFonts w:eastAsia="Times New Roman" w:cs="Calibri"/>
                <w:color w:val="000000"/>
                <w:sz w:val="16"/>
                <w:szCs w:val="16"/>
              </w:rPr>
            </w:pPr>
          </w:p>
        </w:tc>
        <w:tc>
          <w:tcPr>
            <w:tcW w:w="8505" w:type="dxa"/>
          </w:tcPr>
          <w:p w14:paraId="106F8332"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Communicates mathematical reasoning, results and conclusions</w:t>
            </w:r>
          </w:p>
          <w:p w14:paraId="2108CAE4"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cs="Calibri"/>
              </w:rPr>
            </w:pPr>
            <w:r w:rsidRPr="004644F0">
              <w:rPr>
                <w:rFonts w:cs="Calibri"/>
              </w:rPr>
              <w:t>Sets out the steps of the solution using deductive reasoning in a clear and logical sequence, including suitable justification and explanation of methods and processes used.</w:t>
            </w:r>
          </w:p>
          <w:p w14:paraId="695C495E"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cs="Calibri"/>
              </w:rPr>
            </w:pPr>
            <w:r w:rsidRPr="004644F0">
              <w:rPr>
                <w:rFonts w:cs="Calibri"/>
              </w:rPr>
              <w:t>Adds a detailed diagram to illustrate and use in the solution of a problem.</w:t>
            </w:r>
          </w:p>
          <w:p w14:paraId="1477925D"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cs="Calibri"/>
              </w:rPr>
            </w:pPr>
            <w:r w:rsidRPr="004644F0">
              <w:rPr>
                <w:rFonts w:cs="Calibri"/>
              </w:rPr>
              <w:t>Presents work with the final answer clearly identified, using the correct units and related to the context of the question.</w:t>
            </w:r>
          </w:p>
          <w:p w14:paraId="4A36ACE3"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cs="Calibri"/>
              </w:rPr>
            </w:pPr>
            <w:r w:rsidRPr="004644F0">
              <w:rPr>
                <w:rFonts w:cs="Calibri"/>
              </w:rPr>
              <w:t>Communicates investigation findings with a comprehensive interpretation of mathematical results in the context of the investigation.</w:t>
            </w:r>
          </w:p>
        </w:tc>
      </w:tr>
    </w:tbl>
    <w:p w14:paraId="6549FC06" w14:textId="77777777" w:rsidR="00273FA0" w:rsidRPr="004644F0" w:rsidRDefault="00273FA0" w:rsidP="00956ED2">
      <w:pPr>
        <w:rPr>
          <w:rFonts w:eastAsia="Times New Roman" w:cs="Calibri"/>
        </w:rPr>
      </w:pPr>
      <w:r w:rsidRPr="004644F0">
        <w:rPr>
          <w:rFonts w:eastAsia="Times New Roman" w:cs="Calibri"/>
        </w:rPr>
        <w:br w:type="page"/>
      </w:r>
    </w:p>
    <w:tbl>
      <w:tblPr>
        <w:tblStyle w:val="SCSASyllabusGradeDescriptionsTable"/>
        <w:tblW w:w="5000" w:type="pct"/>
        <w:tblLook w:val="00A0" w:firstRow="1" w:lastRow="0" w:firstColumn="1" w:lastColumn="0" w:noHBand="0" w:noVBand="0"/>
      </w:tblPr>
      <w:tblGrid>
        <w:gridCol w:w="961"/>
        <w:gridCol w:w="8099"/>
      </w:tblGrid>
      <w:tr w:rsidR="00273FA0" w:rsidRPr="004644F0" w14:paraId="7D86B803" w14:textId="77777777" w:rsidTr="00862A27">
        <w:tc>
          <w:tcPr>
            <w:cnfStyle w:val="001000000000" w:firstRow="0" w:lastRow="0" w:firstColumn="1" w:lastColumn="0" w:oddVBand="0" w:evenVBand="0" w:oddHBand="0" w:evenHBand="0" w:firstRowFirstColumn="0" w:firstRowLastColumn="0" w:lastRowFirstColumn="0" w:lastRowLastColumn="0"/>
            <w:tcW w:w="993" w:type="dxa"/>
            <w:vMerge w:val="restart"/>
          </w:tcPr>
          <w:p w14:paraId="625664E5" w14:textId="77777777" w:rsidR="00273FA0" w:rsidRPr="004644F0" w:rsidRDefault="00273FA0" w:rsidP="00956ED2">
            <w:pPr>
              <w:rPr>
                <w:rFonts w:eastAsia="Times New Roman" w:cs="Calibri"/>
                <w:b w:val="0"/>
                <w:szCs w:val="40"/>
              </w:rPr>
            </w:pPr>
            <w:r w:rsidRPr="004644F0">
              <w:rPr>
                <w:rFonts w:eastAsia="Times New Roman" w:cs="Calibri"/>
                <w:szCs w:val="40"/>
              </w:rPr>
              <w:lastRenderedPageBreak/>
              <w:t>B</w:t>
            </w:r>
          </w:p>
        </w:tc>
        <w:tc>
          <w:tcPr>
            <w:tcW w:w="8505" w:type="dxa"/>
          </w:tcPr>
          <w:p w14:paraId="2769828E"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Identifies and organises relevant information</w:t>
            </w:r>
          </w:p>
          <w:p w14:paraId="15C24181"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organises key information from previous parts of a problem and brings it together to solve subsequent parts of the problem.</w:t>
            </w:r>
          </w:p>
          <w:p w14:paraId="5857A304"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Draws a diagram and labels </w:t>
            </w:r>
            <w:r w:rsidR="00F46BDB" w:rsidRPr="004644F0">
              <w:rPr>
                <w:rFonts w:eastAsia="MS Mincho" w:cs="Calibri"/>
                <w:szCs w:val="20"/>
              </w:rPr>
              <w:t xml:space="preserve">it </w:t>
            </w:r>
            <w:r w:rsidRPr="004644F0">
              <w:rPr>
                <w:rFonts w:eastAsia="MS Mincho" w:cs="Calibri"/>
                <w:szCs w:val="20"/>
              </w:rPr>
              <w:t>with appropriate variables.</w:t>
            </w:r>
          </w:p>
          <w:p w14:paraId="3515B04A"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Organises data clearly and appropriately presents it in tabular, diagrammatic and/or graphical form.</w:t>
            </w:r>
          </w:p>
          <w:p w14:paraId="1C18C693"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suitable variables and constant parameters related to various aspects of an investigation.</w:t>
            </w:r>
          </w:p>
        </w:tc>
      </w:tr>
      <w:tr w:rsidR="00273FA0" w:rsidRPr="004644F0" w14:paraId="67F7E954"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344E374A" w14:textId="77777777" w:rsidR="00273FA0" w:rsidRPr="004644F0" w:rsidRDefault="00273FA0" w:rsidP="00956ED2">
            <w:pPr>
              <w:rPr>
                <w:rFonts w:eastAsia="Times New Roman" w:cs="Calibri"/>
                <w:color w:val="000000"/>
                <w:sz w:val="16"/>
                <w:szCs w:val="16"/>
              </w:rPr>
            </w:pPr>
          </w:p>
        </w:tc>
        <w:tc>
          <w:tcPr>
            <w:tcW w:w="8505" w:type="dxa"/>
          </w:tcPr>
          <w:p w14:paraId="37ABD073"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Chooses effective models and methods and carries the methods through correctly</w:t>
            </w:r>
          </w:p>
          <w:p w14:paraId="556898F4"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Selects an appropriate strategy and applies mathematical knowledge to sol</w:t>
            </w:r>
            <w:r w:rsidR="00A82C19" w:rsidRPr="004644F0">
              <w:rPr>
                <w:rFonts w:eastAsia="MS Mincho" w:cs="Calibri"/>
                <w:szCs w:val="20"/>
              </w:rPr>
              <w:t>ve simple non-routine problems.</w:t>
            </w:r>
          </w:p>
          <w:p w14:paraId="28C0A5EE"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Translates between representations in practised ways.</w:t>
            </w:r>
          </w:p>
          <w:p w14:paraId="01AA5469"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Selects appropriate calculator techniques to solve multi-step problems.</w:t>
            </w:r>
          </w:p>
          <w:p w14:paraId="7E74F56A"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Attempts to analyse and calculate specific cases of generalisation in situations requiring investigative techniques.</w:t>
            </w:r>
          </w:p>
        </w:tc>
      </w:tr>
      <w:tr w:rsidR="00273FA0" w:rsidRPr="004644F0" w14:paraId="699E465A"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2CBF30A1" w14:textId="77777777" w:rsidR="00273FA0" w:rsidRPr="004644F0" w:rsidRDefault="00273FA0" w:rsidP="00956ED2">
            <w:pPr>
              <w:rPr>
                <w:rFonts w:eastAsia="Times New Roman" w:cs="Calibri"/>
                <w:color w:val="000000"/>
                <w:sz w:val="16"/>
                <w:szCs w:val="16"/>
              </w:rPr>
            </w:pPr>
          </w:p>
        </w:tc>
        <w:tc>
          <w:tcPr>
            <w:tcW w:w="8505" w:type="dxa"/>
          </w:tcPr>
          <w:p w14:paraId="3DB966A8"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Follows mathematical conventions and attends to accuracy</w:t>
            </w:r>
          </w:p>
          <w:p w14:paraId="0CA41087"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Interprets and uses mathematical terminology, symbols and conventions in unpractised situations.</w:t>
            </w:r>
          </w:p>
          <w:p w14:paraId="0D1AC830"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Defines introduced variables.</w:t>
            </w:r>
          </w:p>
          <w:p w14:paraId="577E954E"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Uses exact values, such as surds and radian values to express answers accurately when specified.</w:t>
            </w:r>
          </w:p>
          <w:p w14:paraId="2E32B032"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Completes mostly accurate solutions to mathematical problems set in applied and theoretical contexts.</w:t>
            </w:r>
          </w:p>
        </w:tc>
      </w:tr>
      <w:tr w:rsidR="00273FA0" w:rsidRPr="004644F0" w14:paraId="18EC5F8D"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77FDE2E1" w14:textId="77777777" w:rsidR="00273FA0" w:rsidRPr="004644F0" w:rsidRDefault="00273FA0" w:rsidP="00956ED2">
            <w:pPr>
              <w:rPr>
                <w:rFonts w:eastAsia="Times New Roman" w:cs="Calibri"/>
                <w:color w:val="000000"/>
                <w:sz w:val="16"/>
                <w:szCs w:val="16"/>
              </w:rPr>
            </w:pPr>
          </w:p>
        </w:tc>
        <w:tc>
          <w:tcPr>
            <w:tcW w:w="8505" w:type="dxa"/>
          </w:tcPr>
          <w:p w14:paraId="61F5B910"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Links mathematical results to data and contexts to reach reasonable conclusions</w:t>
            </w:r>
          </w:p>
          <w:p w14:paraId="2AC9873C"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explains the limitations of simple models.</w:t>
            </w:r>
          </w:p>
          <w:p w14:paraId="1055DC45"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Takes account of the domain as defined in the </w:t>
            </w:r>
            <w:proofErr w:type="gramStart"/>
            <w:r w:rsidRPr="004644F0">
              <w:rPr>
                <w:rFonts w:eastAsia="MS Mincho" w:cs="Calibri"/>
                <w:szCs w:val="20"/>
              </w:rPr>
              <w:t>problem</w:t>
            </w:r>
            <w:r w:rsidR="00770592" w:rsidRPr="004644F0">
              <w:rPr>
                <w:rFonts w:eastAsia="MS Mincho" w:cs="Calibri"/>
                <w:szCs w:val="20"/>
              </w:rPr>
              <w:t>,</w:t>
            </w:r>
            <w:r w:rsidRPr="004644F0">
              <w:rPr>
                <w:rFonts w:eastAsia="MS Mincho" w:cs="Calibri"/>
                <w:szCs w:val="20"/>
              </w:rPr>
              <w:t xml:space="preserve"> and</w:t>
            </w:r>
            <w:proofErr w:type="gramEnd"/>
            <w:r w:rsidRPr="004644F0">
              <w:rPr>
                <w:rFonts w:eastAsia="MS Mincho" w:cs="Calibri"/>
                <w:szCs w:val="20"/>
              </w:rPr>
              <w:t xml:space="preserve"> excludes results outside it.</w:t>
            </w:r>
          </w:p>
          <w:p w14:paraId="48F003E1"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Links the effect of changing conditions to the original solution.</w:t>
            </w:r>
          </w:p>
          <w:p w14:paraId="3AD1AD26"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Uses examples in mathematical analysis of an investigation and draws valid conclusions related to a given context.</w:t>
            </w:r>
          </w:p>
        </w:tc>
      </w:tr>
      <w:tr w:rsidR="00273FA0" w:rsidRPr="004644F0" w14:paraId="27B96B2C"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3F1A6868" w14:textId="77777777" w:rsidR="00273FA0" w:rsidRPr="004644F0" w:rsidRDefault="00273FA0" w:rsidP="00956ED2">
            <w:pPr>
              <w:rPr>
                <w:rFonts w:eastAsia="Times New Roman" w:cs="Calibri"/>
                <w:color w:val="000000"/>
                <w:sz w:val="16"/>
                <w:szCs w:val="16"/>
              </w:rPr>
            </w:pPr>
          </w:p>
        </w:tc>
        <w:tc>
          <w:tcPr>
            <w:tcW w:w="8505" w:type="dxa"/>
          </w:tcPr>
          <w:p w14:paraId="732442DB"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Communicates mathematical reasoning, results and conclusions</w:t>
            </w:r>
          </w:p>
          <w:p w14:paraId="5125CD09"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Carries through calculations and simplifications in a clear sequence, showing a logical line of reasoning.</w:t>
            </w:r>
          </w:p>
          <w:p w14:paraId="3237A750"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Defines variables associated with a given diagram and uses these</w:t>
            </w:r>
            <w:r w:rsidR="00A82C19" w:rsidRPr="004644F0">
              <w:rPr>
                <w:rFonts w:eastAsia="MS Mincho" w:cs="Calibri"/>
                <w:szCs w:val="20"/>
              </w:rPr>
              <w:t xml:space="preserve"> in the working of a problem.</w:t>
            </w:r>
          </w:p>
          <w:p w14:paraId="1C1A8820" w14:textId="77777777" w:rsidR="00A82C19"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Presents work with the final answer clearly identified and using the correct units.</w:t>
            </w:r>
          </w:p>
          <w:p w14:paraId="40E4E1DB"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Communicates investigation findings in a systematic and concise way using mathematical language and relating the solution to the original problem or statement.</w:t>
            </w:r>
          </w:p>
        </w:tc>
      </w:tr>
    </w:tbl>
    <w:p w14:paraId="0F513DF2" w14:textId="77777777" w:rsidR="00273FA0" w:rsidRPr="004644F0" w:rsidRDefault="00273FA0" w:rsidP="00956ED2">
      <w:pPr>
        <w:rPr>
          <w:rFonts w:eastAsia="Times New Roman" w:cs="Calibri"/>
        </w:rPr>
      </w:pPr>
      <w:r w:rsidRPr="004644F0">
        <w:rPr>
          <w:rFonts w:eastAsia="Times New Roman" w:cs="Calibri"/>
        </w:rPr>
        <w:br w:type="page"/>
      </w:r>
    </w:p>
    <w:tbl>
      <w:tblPr>
        <w:tblStyle w:val="SCSASyllabusGradeDescriptionsTable"/>
        <w:tblW w:w="5000" w:type="pct"/>
        <w:tblLook w:val="00A0" w:firstRow="1" w:lastRow="0" w:firstColumn="1" w:lastColumn="0" w:noHBand="0" w:noVBand="0"/>
      </w:tblPr>
      <w:tblGrid>
        <w:gridCol w:w="960"/>
        <w:gridCol w:w="8100"/>
      </w:tblGrid>
      <w:tr w:rsidR="00273FA0" w:rsidRPr="004644F0" w14:paraId="72E51CFB" w14:textId="77777777" w:rsidTr="00862A27">
        <w:tc>
          <w:tcPr>
            <w:cnfStyle w:val="001000000000" w:firstRow="0" w:lastRow="0" w:firstColumn="1" w:lastColumn="0" w:oddVBand="0" w:evenVBand="0" w:oddHBand="0" w:evenHBand="0" w:firstRowFirstColumn="0" w:firstRowLastColumn="0" w:lastRowFirstColumn="0" w:lastRowLastColumn="0"/>
            <w:tcW w:w="993" w:type="dxa"/>
            <w:vMerge w:val="restart"/>
          </w:tcPr>
          <w:p w14:paraId="3AC220EA" w14:textId="77777777" w:rsidR="00273FA0" w:rsidRPr="004644F0" w:rsidRDefault="00273FA0" w:rsidP="00956ED2">
            <w:pPr>
              <w:rPr>
                <w:rFonts w:eastAsia="Times New Roman" w:cs="Calibri"/>
                <w:b w:val="0"/>
                <w:szCs w:val="40"/>
              </w:rPr>
            </w:pPr>
            <w:r w:rsidRPr="004644F0">
              <w:rPr>
                <w:rFonts w:eastAsia="Times New Roman" w:cs="Calibri"/>
                <w:szCs w:val="40"/>
              </w:rPr>
              <w:lastRenderedPageBreak/>
              <w:t>C</w:t>
            </w:r>
          </w:p>
        </w:tc>
        <w:tc>
          <w:tcPr>
            <w:tcW w:w="8505" w:type="dxa"/>
          </w:tcPr>
          <w:p w14:paraId="44758D18"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Identifies and organises relevant information from information that is relatively narrow in scope</w:t>
            </w:r>
          </w:p>
          <w:p w14:paraId="6CB2B49F"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organises key information needed to solve a familiar problem.</w:t>
            </w:r>
          </w:p>
          <w:p w14:paraId="1EC82EFA"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Identifies variables </w:t>
            </w:r>
            <w:proofErr w:type="gramStart"/>
            <w:r w:rsidRPr="004644F0">
              <w:rPr>
                <w:rFonts w:eastAsia="MS Mincho" w:cs="Calibri"/>
                <w:szCs w:val="20"/>
              </w:rPr>
              <w:t>in a given</w:t>
            </w:r>
            <w:proofErr w:type="gramEnd"/>
            <w:r w:rsidRPr="004644F0">
              <w:rPr>
                <w:rFonts w:eastAsia="MS Mincho" w:cs="Calibri"/>
                <w:szCs w:val="20"/>
              </w:rPr>
              <w:t xml:space="preserve"> diagram or draws a simple diagram from given information.</w:t>
            </w:r>
          </w:p>
          <w:p w14:paraId="00BEE000"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Organises some data and presents it in tabular, diagrammatic and/or graphical form.</w:t>
            </w:r>
          </w:p>
          <w:p w14:paraId="35A415C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Identifies some mathematical content related to various aspects of an investigation </w:t>
            </w:r>
            <w:proofErr w:type="gramStart"/>
            <w:r w:rsidRPr="004644F0">
              <w:rPr>
                <w:rFonts w:eastAsia="MS Mincho" w:cs="Calibri"/>
                <w:szCs w:val="20"/>
              </w:rPr>
              <w:t>in a given</w:t>
            </w:r>
            <w:proofErr w:type="gramEnd"/>
            <w:r w:rsidRPr="004644F0">
              <w:rPr>
                <w:rFonts w:eastAsia="MS Mincho" w:cs="Calibri"/>
                <w:szCs w:val="20"/>
              </w:rPr>
              <w:t xml:space="preserve"> context.</w:t>
            </w:r>
          </w:p>
        </w:tc>
      </w:tr>
      <w:tr w:rsidR="00273FA0" w:rsidRPr="004644F0" w14:paraId="7120E27F"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5A95C7BC" w14:textId="77777777" w:rsidR="00273FA0" w:rsidRPr="004644F0" w:rsidRDefault="00273FA0" w:rsidP="00956ED2">
            <w:pPr>
              <w:rPr>
                <w:rFonts w:eastAsia="Times New Roman" w:cs="Calibri"/>
                <w:color w:val="000000"/>
                <w:sz w:val="16"/>
                <w:szCs w:val="16"/>
              </w:rPr>
            </w:pPr>
          </w:p>
        </w:tc>
        <w:tc>
          <w:tcPr>
            <w:tcW w:w="8505" w:type="dxa"/>
          </w:tcPr>
          <w:p w14:paraId="3F1C6F8F"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Chooses effective models and methods and carries through the methods correctly</w:t>
            </w:r>
          </w:p>
          <w:p w14:paraId="40F088E1"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Selects from a range of strategies and formulae and applies mathematical knowledge in practised </w:t>
            </w:r>
            <w:r w:rsidR="00270692" w:rsidRPr="004644F0">
              <w:rPr>
                <w:rFonts w:eastAsia="MS Mincho" w:cs="Calibri"/>
                <w:szCs w:val="20"/>
              </w:rPr>
              <w:t>ways to solve routine problems.</w:t>
            </w:r>
          </w:p>
          <w:p w14:paraId="66C007F6"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Recognises and uses information in different representations.</w:t>
            </w:r>
          </w:p>
          <w:p w14:paraId="6FFE5B9B"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Uses familiar calculator applications to solve routine problems.</w:t>
            </w:r>
          </w:p>
          <w:p w14:paraId="0C0D3116"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Selects an appropriate strategy to carry out analysis in situations requiring investigative techniques.</w:t>
            </w:r>
          </w:p>
        </w:tc>
      </w:tr>
      <w:tr w:rsidR="00273FA0" w:rsidRPr="004644F0" w14:paraId="58988474"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159E033F" w14:textId="77777777" w:rsidR="00273FA0" w:rsidRPr="004644F0" w:rsidRDefault="00273FA0" w:rsidP="00956ED2">
            <w:pPr>
              <w:rPr>
                <w:rFonts w:eastAsia="Times New Roman" w:cs="Calibri"/>
                <w:color w:val="000000"/>
                <w:sz w:val="16"/>
                <w:szCs w:val="16"/>
              </w:rPr>
            </w:pPr>
          </w:p>
        </w:tc>
        <w:tc>
          <w:tcPr>
            <w:tcW w:w="8505" w:type="dxa"/>
          </w:tcPr>
          <w:p w14:paraId="69EF4AF2"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Follows mathematical conventions and attends to accuracy</w:t>
            </w:r>
          </w:p>
          <w:p w14:paraId="1C1B158F"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lang w:eastAsia="en-AU"/>
              </w:rPr>
            </w:pPr>
            <w:r w:rsidRPr="004644F0">
              <w:rPr>
                <w:rFonts w:eastAsia="MS Mincho" w:cs="Calibri"/>
                <w:color w:val="000000"/>
                <w:szCs w:val="20"/>
                <w:lang w:eastAsia="en-AU"/>
              </w:rPr>
              <w:t>Recognises and applies mathematical definitions, rules and proc</w:t>
            </w:r>
            <w:r w:rsidR="00270692" w:rsidRPr="004644F0">
              <w:rPr>
                <w:rFonts w:eastAsia="MS Mincho" w:cs="Calibri"/>
                <w:color w:val="000000"/>
                <w:szCs w:val="20"/>
                <w:lang w:eastAsia="en-AU"/>
              </w:rPr>
              <w:t>edures in practised situations.</w:t>
            </w:r>
          </w:p>
          <w:p w14:paraId="5616DB26"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lang w:eastAsia="en-AU"/>
              </w:rPr>
            </w:pPr>
            <w:r w:rsidRPr="004644F0">
              <w:rPr>
                <w:rFonts w:eastAsia="MS Mincho" w:cs="Calibri"/>
                <w:color w:val="000000"/>
                <w:szCs w:val="20"/>
                <w:lang w:eastAsia="en-AU"/>
              </w:rPr>
              <w:t>Applies basic conventions for diagrams and graphs.</w:t>
            </w:r>
          </w:p>
          <w:p w14:paraId="45E23698"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lang w:eastAsia="en-AU"/>
              </w:rPr>
            </w:pPr>
            <w:r w:rsidRPr="004644F0">
              <w:rPr>
                <w:rFonts w:eastAsia="MS Mincho" w:cs="Calibri"/>
                <w:color w:val="000000"/>
                <w:szCs w:val="20"/>
                <w:lang w:eastAsia="en-AU"/>
              </w:rPr>
              <w:t>Uses calculus, vector and complex number notation correctly.</w:t>
            </w:r>
          </w:p>
          <w:p w14:paraId="12552D61"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lang w:eastAsia="en-AU"/>
              </w:rPr>
            </w:pPr>
            <w:r w:rsidRPr="004644F0">
              <w:rPr>
                <w:rFonts w:eastAsia="MS Mincho" w:cs="Calibri"/>
                <w:color w:val="000000"/>
                <w:szCs w:val="20"/>
                <w:lang w:eastAsia="en-AU"/>
              </w:rPr>
              <w:t>Rounds to suit context and specified accuracy.</w:t>
            </w:r>
          </w:p>
          <w:p w14:paraId="68BA92A4"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lang w:eastAsia="en-AU"/>
              </w:rPr>
            </w:pPr>
            <w:r w:rsidRPr="004644F0">
              <w:rPr>
                <w:rFonts w:eastAsia="MS Mincho" w:cs="Calibri"/>
                <w:color w:val="000000"/>
                <w:szCs w:val="20"/>
                <w:lang w:eastAsia="en-AU"/>
              </w:rPr>
              <w:t>Generates some accurate and generally complete solutions to mathematical problems set in applied and theoretical contexts.</w:t>
            </w:r>
          </w:p>
        </w:tc>
      </w:tr>
      <w:tr w:rsidR="00273FA0" w:rsidRPr="004644F0" w14:paraId="0F173E0C"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6E1E3F0A" w14:textId="77777777" w:rsidR="00273FA0" w:rsidRPr="004644F0" w:rsidRDefault="00273FA0" w:rsidP="00956ED2">
            <w:pPr>
              <w:rPr>
                <w:rFonts w:eastAsia="Times New Roman" w:cs="Calibri"/>
                <w:color w:val="000000"/>
                <w:sz w:val="16"/>
                <w:szCs w:val="16"/>
              </w:rPr>
            </w:pPr>
          </w:p>
        </w:tc>
        <w:tc>
          <w:tcPr>
            <w:tcW w:w="8505" w:type="dxa"/>
          </w:tcPr>
          <w:p w14:paraId="196547D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Links mathematical results to data and contexts to reach reasonable conclusions</w:t>
            </w:r>
          </w:p>
          <w:p w14:paraId="5D82AC0B"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describe</w:t>
            </w:r>
            <w:r w:rsidR="00270692" w:rsidRPr="004644F0">
              <w:rPr>
                <w:rFonts w:eastAsia="MS Mincho" w:cs="Calibri"/>
                <w:szCs w:val="20"/>
              </w:rPr>
              <w:t>s limitations of simple models.</w:t>
            </w:r>
          </w:p>
          <w:p w14:paraId="790F1C20"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Shows some recognition of the domain as defined in the problem.</w:t>
            </w:r>
          </w:p>
          <w:p w14:paraId="53B6FAAC"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Recognises that changing conditions will affect the outcome.</w:t>
            </w:r>
          </w:p>
          <w:p w14:paraId="2DBB8CD9"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Make</w:t>
            </w:r>
            <w:r w:rsidR="00490F43" w:rsidRPr="004644F0">
              <w:rPr>
                <w:rFonts w:eastAsia="MS Mincho" w:cs="Calibri"/>
                <w:szCs w:val="20"/>
              </w:rPr>
              <w:t>s</w:t>
            </w:r>
            <w:r w:rsidRPr="004644F0">
              <w:rPr>
                <w:rFonts w:eastAsia="MS Mincho" w:cs="Calibri"/>
                <w:szCs w:val="20"/>
              </w:rPr>
              <w:t xml:space="preserve"> inferences from analysis and uses these to draw conclusions related to a given context for investigation.</w:t>
            </w:r>
          </w:p>
        </w:tc>
      </w:tr>
      <w:tr w:rsidR="00273FA0" w:rsidRPr="004644F0" w14:paraId="55B4770E"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09B40457" w14:textId="77777777" w:rsidR="00273FA0" w:rsidRPr="004644F0" w:rsidRDefault="00273FA0" w:rsidP="00956ED2">
            <w:pPr>
              <w:rPr>
                <w:rFonts w:eastAsia="Times New Roman" w:cs="Calibri"/>
                <w:color w:val="000000"/>
                <w:sz w:val="16"/>
                <w:szCs w:val="16"/>
              </w:rPr>
            </w:pPr>
          </w:p>
        </w:tc>
        <w:tc>
          <w:tcPr>
            <w:tcW w:w="8505" w:type="dxa"/>
          </w:tcPr>
          <w:p w14:paraId="5A173700"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Communicates mathematical reasoning, results and conclusions</w:t>
            </w:r>
          </w:p>
          <w:p w14:paraId="47A5DA15"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Shows adequate working and supports answers with simple or routine statements.</w:t>
            </w:r>
          </w:p>
          <w:p w14:paraId="40AC44BA"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Relates the working to a labelled diagram that has been</w:t>
            </w:r>
            <w:r w:rsidR="00270692" w:rsidRPr="004644F0">
              <w:rPr>
                <w:rFonts w:eastAsia="MS Mincho" w:cs="Calibri"/>
                <w:szCs w:val="20"/>
              </w:rPr>
              <w:t xml:space="preserve"> given as part of the question.</w:t>
            </w:r>
          </w:p>
          <w:p w14:paraId="2BD55908"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Presents work</w:t>
            </w:r>
            <w:r w:rsidR="00E267FC" w:rsidRPr="004644F0">
              <w:rPr>
                <w:rFonts w:eastAsia="MS Mincho" w:cs="Calibri"/>
                <w:szCs w:val="20"/>
              </w:rPr>
              <w:t xml:space="preserve"> that</w:t>
            </w:r>
            <w:r w:rsidRPr="004644F0">
              <w:rPr>
                <w:rFonts w:eastAsia="MS Mincho" w:cs="Calibri"/>
                <w:szCs w:val="20"/>
              </w:rPr>
              <w:t xml:space="preserve"> includ</w:t>
            </w:r>
            <w:r w:rsidR="00E267FC" w:rsidRPr="004644F0">
              <w:rPr>
                <w:rFonts w:eastAsia="MS Mincho" w:cs="Calibri"/>
                <w:szCs w:val="20"/>
              </w:rPr>
              <w:t>es</w:t>
            </w:r>
            <w:r w:rsidRPr="004644F0">
              <w:rPr>
                <w:rFonts w:eastAsia="MS Mincho" w:cs="Calibri"/>
                <w:szCs w:val="20"/>
              </w:rPr>
              <w:t xml:space="preserve"> the required answer but </w:t>
            </w:r>
            <w:r w:rsidR="006E1A63" w:rsidRPr="004644F0">
              <w:rPr>
                <w:rFonts w:eastAsia="MS Mincho" w:cs="Calibri"/>
                <w:szCs w:val="20"/>
              </w:rPr>
              <w:t xml:space="preserve">does </w:t>
            </w:r>
            <w:r w:rsidRPr="004644F0">
              <w:rPr>
                <w:rFonts w:eastAsia="MS Mincho" w:cs="Calibri"/>
                <w:szCs w:val="20"/>
              </w:rPr>
              <w:t>not clearly identif</w:t>
            </w:r>
            <w:r w:rsidR="006E1A63" w:rsidRPr="004644F0">
              <w:rPr>
                <w:rFonts w:eastAsia="MS Mincho" w:cs="Calibri"/>
                <w:szCs w:val="20"/>
              </w:rPr>
              <w:t>y it</w:t>
            </w:r>
            <w:r w:rsidRPr="004644F0">
              <w:rPr>
                <w:rFonts w:eastAsia="MS Mincho" w:cs="Calibri"/>
                <w:szCs w:val="20"/>
              </w:rPr>
              <w:t xml:space="preserve"> as such.</w:t>
            </w:r>
          </w:p>
          <w:p w14:paraId="32C549FE"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Communicates investigation findings in a systematic way using some mathematical expression and everyday language.</w:t>
            </w:r>
          </w:p>
        </w:tc>
      </w:tr>
    </w:tbl>
    <w:p w14:paraId="07482F81" w14:textId="77777777" w:rsidR="00270692" w:rsidRPr="004644F0" w:rsidRDefault="00270692" w:rsidP="00956ED2">
      <w:pPr>
        <w:rPr>
          <w:rFonts w:eastAsia="Times New Roman" w:cs="Calibri"/>
        </w:rPr>
      </w:pPr>
      <w:r w:rsidRPr="004644F0">
        <w:rPr>
          <w:rFonts w:eastAsia="Times New Roman" w:cs="Calibri"/>
        </w:rPr>
        <w:br w:type="page"/>
      </w:r>
    </w:p>
    <w:tbl>
      <w:tblPr>
        <w:tblStyle w:val="SCSASyllabusGradeDescriptionsTable"/>
        <w:tblW w:w="5000" w:type="pct"/>
        <w:tblLook w:val="00A0" w:firstRow="1" w:lastRow="0" w:firstColumn="1" w:lastColumn="0" w:noHBand="0" w:noVBand="0"/>
      </w:tblPr>
      <w:tblGrid>
        <w:gridCol w:w="963"/>
        <w:gridCol w:w="8097"/>
      </w:tblGrid>
      <w:tr w:rsidR="00273FA0" w:rsidRPr="004644F0" w14:paraId="5A12F2F8" w14:textId="77777777" w:rsidTr="00862A27">
        <w:tc>
          <w:tcPr>
            <w:cnfStyle w:val="001000000000" w:firstRow="0" w:lastRow="0" w:firstColumn="1" w:lastColumn="0" w:oddVBand="0" w:evenVBand="0" w:oddHBand="0" w:evenHBand="0" w:firstRowFirstColumn="0" w:firstRowLastColumn="0" w:lastRowFirstColumn="0" w:lastRowLastColumn="0"/>
            <w:tcW w:w="993" w:type="dxa"/>
            <w:vMerge w:val="restart"/>
          </w:tcPr>
          <w:p w14:paraId="77530C0D" w14:textId="77777777" w:rsidR="00273FA0" w:rsidRPr="004644F0" w:rsidRDefault="00273FA0" w:rsidP="00956ED2">
            <w:pPr>
              <w:rPr>
                <w:rFonts w:eastAsia="Times New Roman" w:cs="Calibri"/>
                <w:b w:val="0"/>
                <w:szCs w:val="40"/>
              </w:rPr>
            </w:pPr>
            <w:r w:rsidRPr="004644F0">
              <w:rPr>
                <w:rFonts w:eastAsia="Times New Roman" w:cs="Calibri"/>
                <w:szCs w:val="40"/>
              </w:rPr>
              <w:lastRenderedPageBreak/>
              <w:t>D</w:t>
            </w:r>
          </w:p>
        </w:tc>
        <w:tc>
          <w:tcPr>
            <w:tcW w:w="8505" w:type="dxa"/>
          </w:tcPr>
          <w:p w14:paraId="480244A9"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b/>
                <w:szCs w:val="20"/>
              </w:rPr>
              <w:t>Identifies and organises relevant information</w:t>
            </w:r>
          </w:p>
          <w:p w14:paraId="1A10DDA4"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and attempts to use given information to solve a simple routine problem.</w:t>
            </w:r>
          </w:p>
          <w:p w14:paraId="141392AE"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variables in a simple diagram.</w:t>
            </w:r>
          </w:p>
          <w:p w14:paraId="4DEED63B"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Displays data using an inappropriate presentation format.</w:t>
            </w:r>
          </w:p>
          <w:p w14:paraId="5E9D780A"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Identifies limited mathematical content of an investigation.</w:t>
            </w:r>
          </w:p>
        </w:tc>
      </w:tr>
      <w:tr w:rsidR="00273FA0" w:rsidRPr="004644F0" w14:paraId="10BBD5CC"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23FFFE0B" w14:textId="77777777" w:rsidR="00273FA0" w:rsidRPr="004644F0" w:rsidRDefault="00273FA0" w:rsidP="00956ED2">
            <w:pPr>
              <w:rPr>
                <w:rFonts w:eastAsia="Times New Roman" w:cs="Calibri"/>
                <w:color w:val="000000"/>
                <w:sz w:val="16"/>
                <w:szCs w:val="16"/>
              </w:rPr>
            </w:pPr>
          </w:p>
        </w:tc>
        <w:tc>
          <w:tcPr>
            <w:tcW w:w="8505" w:type="dxa"/>
          </w:tcPr>
          <w:p w14:paraId="2EC1BFB1"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Chooses effective models and methods and carries the methods through correctly</w:t>
            </w:r>
          </w:p>
          <w:p w14:paraId="59E3BF04"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Follows an appropriate strategy to solve practised problems.</w:t>
            </w:r>
          </w:p>
          <w:p w14:paraId="1123F4DE"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 xml:space="preserve">Deals with information in familiar </w:t>
            </w:r>
            <w:r w:rsidR="00270692" w:rsidRPr="004644F0">
              <w:rPr>
                <w:rFonts w:eastAsia="MS Mincho" w:cs="Calibri"/>
                <w:spacing w:val="-1"/>
                <w:szCs w:val="20"/>
              </w:rPr>
              <w:t>representations only.</w:t>
            </w:r>
          </w:p>
          <w:p w14:paraId="2B759828"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Uses a calculator for straightforward problems.</w:t>
            </w:r>
          </w:p>
          <w:p w14:paraId="595AF026"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Attempts to select an appropriate strategy to carry out analysis in situations requiring investigative techniques.</w:t>
            </w:r>
          </w:p>
        </w:tc>
      </w:tr>
      <w:tr w:rsidR="00273FA0" w:rsidRPr="004644F0" w14:paraId="1AA16144"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1105AD7B" w14:textId="77777777" w:rsidR="00273FA0" w:rsidRPr="004644F0" w:rsidRDefault="00273FA0" w:rsidP="00956ED2">
            <w:pPr>
              <w:rPr>
                <w:rFonts w:eastAsia="Times New Roman" w:cs="Calibri"/>
                <w:color w:val="000000"/>
                <w:sz w:val="16"/>
                <w:szCs w:val="16"/>
              </w:rPr>
            </w:pPr>
          </w:p>
        </w:tc>
        <w:tc>
          <w:tcPr>
            <w:tcW w:w="8505" w:type="dxa"/>
          </w:tcPr>
          <w:p w14:paraId="21DD0E45"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Follows mathematical conventions and attends to accuracy</w:t>
            </w:r>
          </w:p>
          <w:p w14:paraId="38792497"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Applies limited mathematical conventions to practised problems.</w:t>
            </w:r>
          </w:p>
          <w:p w14:paraId="1A7D7F30"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Expresses answers with limited accuracy.</w:t>
            </w:r>
          </w:p>
          <w:p w14:paraId="5B850F1B"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pacing w:val="-1"/>
                <w:szCs w:val="20"/>
              </w:rPr>
            </w:pPr>
            <w:r w:rsidRPr="004644F0">
              <w:rPr>
                <w:rFonts w:eastAsia="MS Mincho" w:cs="Calibri"/>
                <w:spacing w:val="-1"/>
                <w:szCs w:val="20"/>
              </w:rPr>
              <w:t>Generates partly accurate and generally incomplete solutions to mathematical problems set in applied and theoretical contexts.</w:t>
            </w:r>
          </w:p>
        </w:tc>
      </w:tr>
      <w:tr w:rsidR="00273FA0" w:rsidRPr="004644F0" w14:paraId="6E98FCEC"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3C1D3B1B" w14:textId="77777777" w:rsidR="00273FA0" w:rsidRPr="004644F0" w:rsidRDefault="00273FA0" w:rsidP="00956ED2">
            <w:pPr>
              <w:rPr>
                <w:rFonts w:eastAsia="Times New Roman" w:cs="Calibri"/>
                <w:color w:val="000000"/>
                <w:sz w:val="16"/>
                <w:szCs w:val="16"/>
              </w:rPr>
            </w:pPr>
          </w:p>
        </w:tc>
        <w:tc>
          <w:tcPr>
            <w:tcW w:w="8505" w:type="dxa"/>
          </w:tcPr>
          <w:p w14:paraId="487146A3"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4644F0">
              <w:rPr>
                <w:rFonts w:eastAsia="MS Mincho" w:cs="Calibri"/>
                <w:b/>
                <w:szCs w:val="20"/>
              </w:rPr>
              <w:t>Links mathematical results to data and contexts to reach reasonable conclusions</w:t>
            </w:r>
          </w:p>
          <w:p w14:paraId="3CAFAE29" w14:textId="77777777" w:rsidR="00E62187"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Identifi</w:t>
            </w:r>
            <w:r w:rsidR="006F20B7" w:rsidRPr="004644F0">
              <w:rPr>
                <w:rFonts w:eastAsia="MS Mincho" w:cs="Calibri"/>
                <w:szCs w:val="20"/>
              </w:rPr>
              <w:t>es limitations of simple models</w:t>
            </w:r>
            <w:r w:rsidRPr="004644F0">
              <w:rPr>
                <w:rFonts w:eastAsia="MS Mincho" w:cs="Calibri"/>
                <w:szCs w:val="20"/>
              </w:rPr>
              <w:t xml:space="preserve"> </w:t>
            </w:r>
            <w:r w:rsidR="006F20B7" w:rsidRPr="004644F0">
              <w:rPr>
                <w:rFonts w:eastAsia="MS Mincho" w:cs="Calibri"/>
                <w:szCs w:val="20"/>
              </w:rPr>
              <w:t>and, on</w:t>
            </w:r>
            <w:r w:rsidRPr="004644F0">
              <w:rPr>
                <w:rFonts w:eastAsia="MS Mincho" w:cs="Calibri"/>
                <w:szCs w:val="20"/>
              </w:rPr>
              <w:t xml:space="preserve"> occasions, recognises specified conditions.</w:t>
            </w:r>
          </w:p>
          <w:p w14:paraId="3AB937A8"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Make</w:t>
            </w:r>
            <w:r w:rsidR="00876B76" w:rsidRPr="004644F0">
              <w:rPr>
                <w:rFonts w:eastAsia="MS Mincho" w:cs="Calibri"/>
                <w:szCs w:val="20"/>
              </w:rPr>
              <w:t>s</w:t>
            </w:r>
            <w:r w:rsidRPr="004644F0">
              <w:rPr>
                <w:rFonts w:eastAsia="MS Mincho" w:cs="Calibri"/>
                <w:szCs w:val="20"/>
              </w:rPr>
              <w:t xml:space="preserve"> some inferences from analysis of an investigation.</w:t>
            </w:r>
          </w:p>
        </w:tc>
      </w:tr>
      <w:tr w:rsidR="00273FA0" w:rsidRPr="004644F0" w14:paraId="7A73B858" w14:textId="77777777" w:rsidTr="00862A27">
        <w:tc>
          <w:tcPr>
            <w:cnfStyle w:val="001000000000" w:firstRow="0" w:lastRow="0" w:firstColumn="1" w:lastColumn="0" w:oddVBand="0" w:evenVBand="0" w:oddHBand="0" w:evenHBand="0" w:firstRowFirstColumn="0" w:firstRowLastColumn="0" w:lastRowFirstColumn="0" w:lastRowLastColumn="0"/>
            <w:tcW w:w="993" w:type="dxa"/>
            <w:vMerge/>
          </w:tcPr>
          <w:p w14:paraId="7E2BE237" w14:textId="77777777" w:rsidR="00273FA0" w:rsidRPr="004644F0" w:rsidRDefault="00273FA0" w:rsidP="00956ED2">
            <w:pPr>
              <w:rPr>
                <w:rFonts w:eastAsia="Times New Roman" w:cs="Calibri"/>
                <w:color w:val="000000"/>
                <w:sz w:val="16"/>
                <w:szCs w:val="16"/>
              </w:rPr>
            </w:pPr>
          </w:p>
        </w:tc>
        <w:tc>
          <w:tcPr>
            <w:tcW w:w="8505" w:type="dxa"/>
          </w:tcPr>
          <w:p w14:paraId="74925B2D"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b/>
                <w:szCs w:val="20"/>
              </w:rPr>
              <w:t>Communicates mathematical reasoning, results and conclusions</w:t>
            </w:r>
          </w:p>
          <w:p w14:paraId="2DC0CFA6"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Shows some working </w:t>
            </w:r>
            <w:proofErr w:type="gramStart"/>
            <w:r w:rsidRPr="004644F0">
              <w:rPr>
                <w:rFonts w:eastAsia="MS Mincho" w:cs="Calibri"/>
                <w:szCs w:val="20"/>
              </w:rPr>
              <w:t>in an atte</w:t>
            </w:r>
            <w:r w:rsidR="00270692" w:rsidRPr="004644F0">
              <w:rPr>
                <w:rFonts w:eastAsia="MS Mincho" w:cs="Calibri"/>
                <w:szCs w:val="20"/>
              </w:rPr>
              <w:t>mpt to</w:t>
            </w:r>
            <w:proofErr w:type="gramEnd"/>
            <w:r w:rsidR="00270692" w:rsidRPr="004644F0">
              <w:rPr>
                <w:rFonts w:eastAsia="MS Mincho" w:cs="Calibri"/>
                <w:szCs w:val="20"/>
              </w:rPr>
              <w:t xml:space="preserve"> answer simple questions.</w:t>
            </w:r>
          </w:p>
          <w:p w14:paraId="58EAE859" w14:textId="77777777" w:rsidR="00270692"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 xml:space="preserve">Sets </w:t>
            </w:r>
            <w:r w:rsidR="0043625C" w:rsidRPr="004644F0">
              <w:rPr>
                <w:rFonts w:eastAsia="MS Mincho" w:cs="Calibri"/>
                <w:szCs w:val="20"/>
              </w:rPr>
              <w:t xml:space="preserve">out </w:t>
            </w:r>
            <w:r w:rsidRPr="004644F0">
              <w:rPr>
                <w:rFonts w:eastAsia="MS Mincho" w:cs="Calibri"/>
                <w:szCs w:val="20"/>
              </w:rPr>
              <w:t>calculations in a manner that is difficult to check for accuracy.</w:t>
            </w:r>
          </w:p>
          <w:p w14:paraId="46E07E64"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Presents working with no clear indication of the final answer evident.</w:t>
            </w:r>
          </w:p>
          <w:p w14:paraId="2D5D96EC"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4644F0">
              <w:rPr>
                <w:rFonts w:eastAsia="MS Mincho" w:cs="Calibri"/>
                <w:szCs w:val="20"/>
              </w:rPr>
              <w:t>Offers simple conclusions that are not supported by data or calculations.</w:t>
            </w:r>
          </w:p>
        </w:tc>
      </w:tr>
    </w:tbl>
    <w:p w14:paraId="4473F54A" w14:textId="77777777" w:rsidR="00273FA0" w:rsidRPr="00EB41A2" w:rsidRDefault="00273FA0" w:rsidP="00EB41A2">
      <w:pPr>
        <w:spacing w:after="0"/>
      </w:pPr>
    </w:p>
    <w:tbl>
      <w:tblPr>
        <w:tblStyle w:val="SCSASyllabusGradeDescriptionsTable"/>
        <w:tblW w:w="5000" w:type="pct"/>
        <w:tblLook w:val="00A0" w:firstRow="1" w:lastRow="0" w:firstColumn="1" w:lastColumn="0" w:noHBand="0" w:noVBand="0"/>
      </w:tblPr>
      <w:tblGrid>
        <w:gridCol w:w="960"/>
        <w:gridCol w:w="8100"/>
      </w:tblGrid>
      <w:tr w:rsidR="00273FA0" w:rsidRPr="004644F0" w14:paraId="4E3F3B41" w14:textId="77777777" w:rsidTr="00EB41A2">
        <w:tc>
          <w:tcPr>
            <w:cnfStyle w:val="001000000000" w:firstRow="0" w:lastRow="0" w:firstColumn="1" w:lastColumn="0" w:oddVBand="0" w:evenVBand="0" w:oddHBand="0" w:evenHBand="0" w:firstRowFirstColumn="0" w:firstRowLastColumn="0" w:lastRowFirstColumn="0" w:lastRowLastColumn="0"/>
            <w:tcW w:w="993" w:type="dxa"/>
          </w:tcPr>
          <w:p w14:paraId="2F95F253" w14:textId="77777777" w:rsidR="00273FA0" w:rsidRPr="004644F0" w:rsidRDefault="00273FA0" w:rsidP="00956ED2">
            <w:pPr>
              <w:rPr>
                <w:rFonts w:eastAsia="Times New Roman" w:cs="Calibri"/>
                <w:b w:val="0"/>
                <w:szCs w:val="40"/>
              </w:rPr>
            </w:pPr>
            <w:r w:rsidRPr="004644F0">
              <w:rPr>
                <w:rFonts w:eastAsia="Times New Roman" w:cs="Calibri"/>
                <w:szCs w:val="40"/>
              </w:rPr>
              <w:t>E</w:t>
            </w:r>
          </w:p>
        </w:tc>
        <w:tc>
          <w:tcPr>
            <w:tcW w:w="8505" w:type="dxa"/>
          </w:tcPr>
          <w:p w14:paraId="267E16D9" w14:textId="77777777" w:rsidR="00273FA0" w:rsidRPr="004644F0" w:rsidRDefault="00273FA0" w:rsidP="00956ED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644F0">
              <w:rPr>
                <w:rFonts w:eastAsia="Times New Roman" w:cs="Calibri"/>
              </w:rPr>
              <w:t>Does not meet the requirements of a D grade and/or has completed insufficient assessment tasks to be assigned a higher grade.</w:t>
            </w:r>
          </w:p>
        </w:tc>
      </w:tr>
    </w:tbl>
    <w:p w14:paraId="6AD0FDD5" w14:textId="77777777" w:rsidR="00270692" w:rsidRPr="004644F0" w:rsidRDefault="00270692" w:rsidP="005514A9">
      <w:pPr>
        <w:rPr>
          <w:rFonts w:cs="Calibri"/>
        </w:rPr>
      </w:pPr>
      <w:bookmarkStart w:id="66" w:name="_Toc362938311"/>
      <w:r w:rsidRPr="004644F0">
        <w:rPr>
          <w:rFonts w:cs="Calibri"/>
        </w:rPr>
        <w:br w:type="page"/>
      </w:r>
    </w:p>
    <w:p w14:paraId="6EA6D0AF" w14:textId="77777777" w:rsidR="00D431D0" w:rsidRPr="004644F0" w:rsidRDefault="00D431D0" w:rsidP="00333DB3">
      <w:pPr>
        <w:pStyle w:val="SCSAAppendixHeading1"/>
      </w:pPr>
      <w:bookmarkStart w:id="67" w:name="_Toc236731524"/>
      <w:r w:rsidRPr="004644F0">
        <w:lastRenderedPageBreak/>
        <w:t>Appe</w:t>
      </w:r>
      <w:r w:rsidR="00BE5E11" w:rsidRPr="004644F0">
        <w:t>ndix</w:t>
      </w:r>
      <w:r w:rsidR="00D961E0" w:rsidRPr="004644F0">
        <w:t xml:space="preserve"> 2</w:t>
      </w:r>
      <w:r w:rsidRPr="004644F0">
        <w:t xml:space="preserve"> – Glossary</w:t>
      </w:r>
      <w:bookmarkEnd w:id="66"/>
      <w:bookmarkEnd w:id="67"/>
    </w:p>
    <w:p w14:paraId="10A0B09B" w14:textId="77777777" w:rsidR="00E82D41" w:rsidRPr="004644F0" w:rsidRDefault="00E82D41" w:rsidP="001557C4">
      <w:r w:rsidRPr="004644F0">
        <w:t>This glossary is provided to enable a common understanding of the key terms in this syllabus.</w:t>
      </w:r>
    </w:p>
    <w:p w14:paraId="7FA3D47D" w14:textId="77777777" w:rsidR="000A4F45" w:rsidRPr="00466FB6" w:rsidRDefault="000A4F45" w:rsidP="00333DB3">
      <w:pPr>
        <w:pStyle w:val="SCSAAppendixHeading2"/>
        <w:rPr>
          <w:noProof/>
          <w:lang w:val="en-US"/>
        </w:rPr>
      </w:pPr>
      <w:r w:rsidRPr="00CE62A7">
        <w:rPr>
          <w:noProof/>
          <w:lang w:val="en-US"/>
        </w:rPr>
        <w:t>Unit 3</w:t>
      </w:r>
    </w:p>
    <w:p w14:paraId="4B1BC9BA" w14:textId="77777777" w:rsidR="000A4F45" w:rsidRPr="001557C4" w:rsidRDefault="000A4F45" w:rsidP="00333DB3">
      <w:pPr>
        <w:pStyle w:val="SCSAAppendixHeading3"/>
        <w:spacing w:after="120"/>
      </w:pPr>
      <w:r w:rsidRPr="001557C4">
        <w:t>Complex numbers</w:t>
      </w:r>
    </w:p>
    <w:p w14:paraId="0416CA67" w14:textId="77777777" w:rsidR="000A4F45" w:rsidRPr="00E22D7F" w:rsidRDefault="000A4F45" w:rsidP="00E22D7F">
      <w:pPr>
        <w:pStyle w:val="SCSAAppendixHeading4"/>
      </w:pPr>
      <w:r w:rsidRPr="00E22D7F">
        <w:t xml:space="preserve">Argument (abbreviated </w:t>
      </w:r>
      <w:proofErr w:type="spellStart"/>
      <w:r w:rsidRPr="00E22D7F">
        <w:t>arg</w:t>
      </w:r>
      <w:proofErr w:type="spellEnd"/>
      <w:r w:rsidRPr="00E22D7F">
        <w:t>)</w:t>
      </w:r>
    </w:p>
    <w:p w14:paraId="67B8DEA2" w14:textId="5FAEA332" w:rsidR="00A07862" w:rsidRDefault="00A07862" w:rsidP="00E22D7F">
      <w:r>
        <w:t xml:space="preserve">If a complex number </w:t>
      </w:r>
      <m:oMath>
        <m:r>
          <w:rPr>
            <w:rFonts w:ascii="Cambria Math" w:hAnsi="Cambria Math"/>
          </w:rPr>
          <m:t>z</m:t>
        </m:r>
      </m:oMath>
      <w:r>
        <w:t xml:space="preserve"> is represented by a point </w:t>
      </w:r>
      <m:oMath>
        <m:r>
          <m:rPr>
            <m:sty m:val="p"/>
          </m:rPr>
          <w:rPr>
            <w:rFonts w:ascii="Cambria Math" w:hAnsi="Cambria Math"/>
          </w:rPr>
          <m:t>P</m:t>
        </m:r>
      </m:oMath>
      <w:r>
        <w:t xml:space="preserve"> in the complex </w:t>
      </w:r>
      <w:proofErr w:type="gramStart"/>
      <w:r>
        <w:t>plane</w:t>
      </w:r>
      <w:proofErr w:type="gramEnd"/>
      <w:r>
        <w:t xml:space="preserve"> then the argument of </w:t>
      </w:r>
      <m:oMath>
        <m:r>
          <w:rPr>
            <w:rFonts w:ascii="Cambria Math" w:hAnsi="Cambria Math"/>
          </w:rPr>
          <m:t>z</m:t>
        </m:r>
      </m:oMath>
      <w:r>
        <w:t xml:space="preserve">, denoted arg </w:t>
      </w:r>
      <m:oMath>
        <m:r>
          <w:rPr>
            <w:rFonts w:ascii="Cambria Math" w:hAnsi="Cambria Math"/>
          </w:rPr>
          <m:t>z</m:t>
        </m:r>
      </m:oMath>
      <w:r>
        <w:t xml:space="preserve">, is the angle </w:t>
      </w:r>
      <m:oMath>
        <m:r>
          <m:rPr>
            <m:sty m:val="p"/>
          </m:rPr>
          <w:rPr>
            <w:rFonts w:ascii="Cambria Math" w:hAnsi="Cambria Math" w:cstheme="minorHAnsi"/>
          </w:rPr>
          <m:t>θ</m:t>
        </m:r>
      </m:oMath>
      <w:r>
        <w:t xml:space="preserve"> that </w:t>
      </w:r>
      <m:oMath>
        <m:r>
          <m:rPr>
            <m:sty m:val="p"/>
          </m:rPr>
          <w:rPr>
            <w:rFonts w:ascii="Cambria Math" w:hAnsi="Cambria Math"/>
          </w:rPr>
          <m:t>OP</m:t>
        </m:r>
      </m:oMath>
      <w:r>
        <w:t xml:space="preserve"> makes with the positive real axis </w:t>
      </w:r>
      <m:oMath>
        <m:sSub>
          <m:sSubPr>
            <m:ctrlPr>
              <w:rPr>
                <w:rFonts w:ascii="Cambria Math" w:hAnsi="Cambria Math"/>
                <w:i/>
              </w:rPr>
            </m:ctrlPr>
          </m:sSubPr>
          <m:e>
            <m:r>
              <w:rPr>
                <w:rFonts w:ascii="Cambria Math" w:hAnsi="Cambria Math"/>
              </w:rPr>
              <m:t>O</m:t>
            </m:r>
          </m:e>
          <m:sub>
            <m:r>
              <w:rPr>
                <w:rFonts w:ascii="Cambria Math" w:hAnsi="Cambria Math"/>
              </w:rPr>
              <m:t>x</m:t>
            </m:r>
          </m:sub>
        </m:sSub>
      </m:oMath>
      <w:r>
        <w:t xml:space="preserve">, with the angle measured anticlockwise from </w:t>
      </w:r>
      <m:oMath>
        <m:sSub>
          <m:sSubPr>
            <m:ctrlPr>
              <w:rPr>
                <w:rFonts w:ascii="Cambria Math" w:hAnsi="Cambria Math"/>
                <w:i/>
              </w:rPr>
            </m:ctrlPr>
          </m:sSubPr>
          <m:e>
            <m:r>
              <w:rPr>
                <w:rFonts w:ascii="Cambria Math" w:hAnsi="Cambria Math"/>
              </w:rPr>
              <m:t>O</m:t>
            </m:r>
          </m:e>
          <m:sub>
            <m:r>
              <w:rPr>
                <w:rFonts w:ascii="Cambria Math" w:hAnsi="Cambria Math"/>
              </w:rPr>
              <m:t>x</m:t>
            </m:r>
          </m:sub>
        </m:sSub>
      </m:oMath>
      <w:r>
        <w:t>.</w:t>
      </w:r>
    </w:p>
    <w:p w14:paraId="0198673C" w14:textId="134DDDAD" w:rsidR="00E22D7F" w:rsidRPr="00A07862" w:rsidRDefault="00A07862" w:rsidP="00E22D7F">
      <w:r>
        <w:t>The principal value of the argument is the one in the interval</w:t>
      </w:r>
      <w:r w:rsidR="00DD1396">
        <w:t xml:space="preserve"> </w:t>
      </w:r>
      <m:oMath>
        <m:r>
          <w:rPr>
            <w:rFonts w:ascii="Cambria Math" w:hAnsi="Cambria Math"/>
          </w:rPr>
          <m:t>(-π,π]</m:t>
        </m:r>
      </m:oMath>
    </w:p>
    <w:p w14:paraId="5F9CC0D2" w14:textId="77777777" w:rsidR="000A4F45" w:rsidRDefault="000A4F45" w:rsidP="00A07862">
      <w:pPr>
        <w:pStyle w:val="SCSAAppendixHeading4"/>
      </w:pPr>
      <w:r w:rsidRPr="004644F0">
        <w:t>Complex arithmetic</w:t>
      </w:r>
    </w:p>
    <w:p w14:paraId="39010F59" w14:textId="3F745966" w:rsidR="00A07862" w:rsidRPr="007B6742" w:rsidRDefault="00FD54E5" w:rsidP="00A07862">
      <w:r>
        <w:t xml:space="preserve">If </w:t>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i</m:t>
        </m:r>
      </m:oMath>
      <w:r w:rsidR="007B6742">
        <w:t xml:space="preserve"> and </w:t>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i</m:t>
        </m:r>
      </m:oMath>
    </w:p>
    <w:p w14:paraId="30F43008" w14:textId="0704ACAB" w:rsidR="007B6742" w:rsidRPr="00F232E3" w:rsidRDefault="00F232E3" w:rsidP="00A07862">
      <w:pPr>
        <w:rPr>
          <w:i/>
        </w:rPr>
      </w:pPr>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i</m:t>
          </m:r>
        </m:oMath>
      </m:oMathPara>
    </w:p>
    <w:p w14:paraId="5E999661" w14:textId="58B86537" w:rsidR="00F232E3" w:rsidRPr="00F232E3" w:rsidRDefault="00F232E3" w:rsidP="00A07862">
      <w:pPr>
        <w:rPr>
          <w:i/>
        </w:rPr>
      </w:pPr>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i</m:t>
          </m:r>
        </m:oMath>
      </m:oMathPara>
    </w:p>
    <w:p w14:paraId="271BA688" w14:textId="316834EF" w:rsidR="007B6742" w:rsidRPr="00F232E3" w:rsidRDefault="00F232E3" w:rsidP="00A07862">
      <w:pPr>
        <w:rPr>
          <w:i/>
        </w:rPr>
      </w:pPr>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sSub>
                <m:sSubPr>
                  <m:ctrlPr>
                    <w:rPr>
                      <w:rFonts w:ascii="Cambria Math" w:hAnsi="Cambria Math"/>
                      <w:i/>
                    </w:rPr>
                  </m:ctrlPr>
                </m:sSubPr>
                <m:e>
                  <m:r>
                    <w:rPr>
                      <w:rFonts w:ascii="Cambria Math" w:hAnsi="Cambria Math"/>
                    </w:rPr>
                    <m:t>y</m:t>
                  </m:r>
                </m:e>
                <m:sub>
                  <m:r>
                    <w:rPr>
                      <w:rFonts w:ascii="Cambria Math" w:hAnsi="Cambria Math"/>
                    </w:rPr>
                    <m:t>1</m:t>
                  </m:r>
                </m:sub>
              </m:sSub>
            </m:e>
          </m:d>
          <m:r>
            <w:rPr>
              <w:rFonts w:ascii="Cambria Math" w:hAnsi="Cambria Math"/>
            </w:rPr>
            <m:t>i</m:t>
          </m:r>
        </m:oMath>
      </m:oMathPara>
    </w:p>
    <w:p w14:paraId="61CDECF3" w14:textId="2DEFF392" w:rsidR="00F232E3" w:rsidRDefault="00000000" w:rsidP="00F232E3">
      <w:pPr>
        <w:tabs>
          <w:tab w:val="left" w:pos="1985"/>
        </w:tabs>
      </w:p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×(0+0i)=0</m:t>
        </m:r>
      </m:oMath>
      <w:r w:rsidR="00F232E3">
        <w:tab/>
        <w:t xml:space="preserve">Note: </w:t>
      </w:r>
      <m:oMath>
        <m:r>
          <w:rPr>
            <w:rFonts w:ascii="Cambria Math" w:hAnsi="Cambria Math"/>
          </w:rPr>
          <m:t>0+0i</m:t>
        </m:r>
      </m:oMath>
      <w:r w:rsidR="00F232E3">
        <w:t xml:space="preserve"> is usually written as 0</w:t>
      </w:r>
    </w:p>
    <w:p w14:paraId="215A9BC0" w14:textId="1C329A06" w:rsidR="00F232E3" w:rsidRPr="00F232E3" w:rsidRDefault="00000000" w:rsidP="00F232E3">
      <w:pPr>
        <w:tabs>
          <w:tab w:val="left" w:pos="1985"/>
        </w:tabs>
      </w:p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×(1+0i)=</m:t>
        </m:r>
        <m:sSub>
          <m:sSubPr>
            <m:ctrlPr>
              <w:rPr>
                <w:rFonts w:ascii="Cambria Math" w:hAnsi="Cambria Math"/>
                <w:i/>
              </w:rPr>
            </m:ctrlPr>
          </m:sSubPr>
          <m:e>
            <m:r>
              <w:rPr>
                <w:rFonts w:ascii="Cambria Math" w:hAnsi="Cambria Math"/>
              </w:rPr>
              <m:t>z</m:t>
            </m:r>
          </m:e>
          <m:sub>
            <m:r>
              <w:rPr>
                <w:rFonts w:ascii="Cambria Math" w:hAnsi="Cambria Math"/>
              </w:rPr>
              <m:t>1</m:t>
            </m:r>
          </m:sub>
        </m:sSub>
      </m:oMath>
      <w:r w:rsidR="00F232E3">
        <w:tab/>
        <w:t xml:space="preserve">Note: </w:t>
      </w:r>
      <m:oMath>
        <m:r>
          <w:rPr>
            <w:rFonts w:ascii="Cambria Math" w:hAnsi="Cambria Math"/>
          </w:rPr>
          <m:t>1+0i</m:t>
        </m:r>
      </m:oMath>
      <w:r w:rsidR="00F232E3">
        <w:t xml:space="preserve"> is usually written as 1</w:t>
      </w:r>
    </w:p>
    <w:p w14:paraId="1BAB7C55" w14:textId="77777777" w:rsidR="000A4F45" w:rsidRDefault="000A4F45" w:rsidP="00F232E3">
      <w:pPr>
        <w:pStyle w:val="SCSAAppendixHeading4"/>
      </w:pPr>
      <w:r w:rsidRPr="004644F0">
        <w:t>Complex conjugate</w:t>
      </w:r>
    </w:p>
    <w:p w14:paraId="182C58AB" w14:textId="4CFA87E7" w:rsidR="00F232E3" w:rsidRDefault="00F232E3" w:rsidP="00F232E3">
      <w:r>
        <w:t xml:space="preserve">For any complex number </w:t>
      </w:r>
      <m:oMath>
        <m:r>
          <w:rPr>
            <w:rFonts w:ascii="Cambria Math" w:hAnsi="Cambria Math"/>
          </w:rPr>
          <m:t>z=x+iy</m:t>
        </m:r>
      </m:oMath>
      <w:r>
        <w:t xml:space="preserve">, its conjugate is </w:t>
      </w:r>
      <m:oMath>
        <m:bar>
          <m:barPr>
            <m:pos m:val="top"/>
            <m:ctrlPr>
              <w:rPr>
                <w:rFonts w:ascii="Cambria Math" w:hAnsi="Cambria Math"/>
                <w:i/>
              </w:rPr>
            </m:ctrlPr>
          </m:barPr>
          <m:e>
            <m:r>
              <w:rPr>
                <w:rFonts w:ascii="Cambria Math" w:hAnsi="Cambria Math"/>
              </w:rPr>
              <m:t>z</m:t>
            </m:r>
          </m:e>
        </m:bar>
        <m:r>
          <w:rPr>
            <w:rFonts w:ascii="Cambria Math" w:hAnsi="Cambria Math"/>
          </w:rPr>
          <m:t>=x-iy</m:t>
        </m:r>
      </m:oMath>
      <w:r>
        <w:t>. The following properties hold</w:t>
      </w:r>
    </w:p>
    <w:p w14:paraId="29457D8F" w14:textId="60A94CE1" w:rsidR="00F232E3" w:rsidRPr="00690A43" w:rsidRDefault="00000000" w:rsidP="00F232E3">
      <m:oMathPara>
        <m:oMathParaPr>
          <m:jc m:val="left"/>
        </m:oMathParaPr>
        <m:oMath>
          <m:bar>
            <m:barPr>
              <m:pos m:val="top"/>
              <m:ctrlPr>
                <w:rPr>
                  <w:rFonts w:ascii="Cambria Math" w:hAnsi="Cambria Math"/>
                  <w:i/>
                </w:rPr>
              </m:ctrlPr>
            </m:barPr>
            <m:e>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1</m:t>
                      </m:r>
                    </m:sub>
                  </m:sSub>
                  <m:sSub>
                    <m:sSubPr>
                      <m:ctrlPr>
                        <w:rPr>
                          <w:rFonts w:ascii="Cambria Math" w:hAnsi="Cambria Math"/>
                          <w:i/>
                        </w:rPr>
                      </m:ctrlPr>
                    </m:sSubPr>
                    <m:e>
                      <m:r>
                        <w:rPr>
                          <w:rFonts w:ascii="Cambria Math" w:hAnsi="Cambria Math"/>
                        </w:rPr>
                        <m:t>z</m:t>
                      </m:r>
                    </m:e>
                    <m:sub>
                      <m:r>
                        <w:rPr>
                          <w:rFonts w:ascii="Cambria Math" w:hAnsi="Cambria Math"/>
                        </w:rPr>
                        <m:t>2</m:t>
                      </m:r>
                    </m:sub>
                  </m:sSub>
                </m:e>
              </m:d>
            </m:e>
          </m:bar>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z</m:t>
                  </m:r>
                </m:e>
              </m:bar>
            </m:e>
            <m:sub>
              <m:r>
                <w:rPr>
                  <w:rFonts w:ascii="Cambria Math" w:hAnsi="Cambria Math"/>
                </w:rPr>
                <m:t>1</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z</m:t>
                  </m:r>
                </m:e>
              </m:bar>
            </m:e>
            <m:sub>
              <m:r>
                <w:rPr>
                  <w:rFonts w:ascii="Cambria Math" w:hAnsi="Cambria Math"/>
                </w:rPr>
                <m:t>2</m:t>
              </m:r>
            </m:sub>
          </m:sSub>
        </m:oMath>
      </m:oMathPara>
    </w:p>
    <w:p w14:paraId="7CB5E040" w14:textId="4A6A1C2D" w:rsidR="00690A43" w:rsidRPr="00690A43" w:rsidRDefault="00000000" w:rsidP="00690A43">
      <m:oMathPara>
        <m:oMathParaPr>
          <m:jc m:val="left"/>
        </m:oMathParaPr>
        <m:oMath>
          <m:bar>
            <m:barPr>
              <m:pos m:val="top"/>
              <m:ctrlPr>
                <w:rPr>
                  <w:rFonts w:ascii="Cambria Math" w:hAnsi="Cambria Math"/>
                  <w:i/>
                </w:rPr>
              </m:ctrlPr>
            </m:bar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1</m:t>
                          </m:r>
                        </m:sub>
                      </m:sSub>
                    </m:num>
                    <m:den>
                      <m:sSub>
                        <m:sSubPr>
                          <m:ctrlPr>
                            <w:rPr>
                              <w:rFonts w:ascii="Cambria Math" w:hAnsi="Cambria Math"/>
                              <w:i/>
                            </w:rPr>
                          </m:ctrlPr>
                        </m:sSubPr>
                        <m:e>
                          <m:r>
                            <w:rPr>
                              <w:rFonts w:ascii="Cambria Math" w:hAnsi="Cambria Math"/>
                            </w:rPr>
                            <m:t>z</m:t>
                          </m:r>
                        </m:e>
                        <m:sub>
                          <m:r>
                            <w:rPr>
                              <w:rFonts w:ascii="Cambria Math" w:hAnsi="Cambria Math"/>
                            </w:rPr>
                            <m:t>2</m:t>
                          </m:r>
                        </m:sub>
                      </m:sSub>
                    </m:den>
                  </m:f>
                </m:e>
              </m:d>
            </m:e>
          </m:bar>
          <m:r>
            <w:rPr>
              <w:rFonts w:ascii="Cambria Math" w:hAnsi="Cambria Math"/>
            </w:rPr>
            <m:t>=</m:t>
          </m:r>
          <m:f>
            <m:fPr>
              <m:ctrlPr>
                <w:rPr>
                  <w:rFonts w:ascii="Cambria Math" w:hAnsi="Cambria Math"/>
                  <w:i/>
                </w:rPr>
              </m:ctrlPr>
            </m:fPr>
            <m:num>
              <m:sSub>
                <m:sSubPr>
                  <m:ctrlPr>
                    <w:rPr>
                      <w:rFonts w:ascii="Cambria Math" w:hAnsi="Cambria Math"/>
                      <w:i/>
                    </w:rPr>
                  </m:ctrlPr>
                </m:sSubPr>
                <m:e>
                  <m:bar>
                    <m:barPr>
                      <m:pos m:val="top"/>
                      <m:ctrlPr>
                        <w:rPr>
                          <w:rFonts w:ascii="Cambria Math" w:hAnsi="Cambria Math"/>
                          <w:i/>
                        </w:rPr>
                      </m:ctrlPr>
                    </m:barPr>
                    <m:e>
                      <m:r>
                        <w:rPr>
                          <w:rFonts w:ascii="Cambria Math" w:hAnsi="Cambria Math"/>
                        </w:rPr>
                        <m:t>z</m:t>
                      </m:r>
                    </m:e>
                  </m:bar>
                </m:e>
                <m:sub>
                  <m:r>
                    <w:rPr>
                      <w:rFonts w:ascii="Cambria Math" w:hAnsi="Cambria Math"/>
                    </w:rPr>
                    <m:t>1</m:t>
                  </m:r>
                </m:sub>
              </m:sSub>
            </m:num>
            <m:den>
              <m:sSub>
                <m:sSubPr>
                  <m:ctrlPr>
                    <w:rPr>
                      <w:rFonts w:ascii="Cambria Math" w:hAnsi="Cambria Math"/>
                      <w:i/>
                    </w:rPr>
                  </m:ctrlPr>
                </m:sSubPr>
                <m:e>
                  <m:bar>
                    <m:barPr>
                      <m:pos m:val="top"/>
                      <m:ctrlPr>
                        <w:rPr>
                          <w:rFonts w:ascii="Cambria Math" w:hAnsi="Cambria Math"/>
                          <w:i/>
                        </w:rPr>
                      </m:ctrlPr>
                    </m:barPr>
                    <m:e>
                      <m:r>
                        <w:rPr>
                          <w:rFonts w:ascii="Cambria Math" w:hAnsi="Cambria Math"/>
                        </w:rPr>
                        <m:t>z</m:t>
                      </m:r>
                    </m:e>
                  </m:bar>
                </m:e>
                <m:sub>
                  <m:r>
                    <w:rPr>
                      <w:rFonts w:ascii="Cambria Math" w:hAnsi="Cambria Math"/>
                    </w:rPr>
                    <m:t>2</m:t>
                  </m:r>
                </m:sub>
              </m:sSub>
            </m:den>
          </m:f>
        </m:oMath>
      </m:oMathPara>
    </w:p>
    <w:p w14:paraId="03ACA0DF" w14:textId="3215DD9F" w:rsidR="00690A43" w:rsidRPr="00690A43" w:rsidRDefault="00690A43" w:rsidP="00690A43">
      <m:oMathPara>
        <m:oMathParaPr>
          <m:jc m:val="left"/>
        </m:oMathParaPr>
        <m:oMath>
          <m:r>
            <w:rPr>
              <w:rFonts w:ascii="Cambria Math" w:hAnsi="Cambria Math"/>
            </w:rPr>
            <m:t>z×</m:t>
          </m:r>
          <m:bar>
            <m:barPr>
              <m:pos m:val="top"/>
              <m:ctrlPr>
                <w:rPr>
                  <w:rFonts w:ascii="Cambria Math" w:hAnsi="Cambria Math"/>
                  <w:i/>
                </w:rPr>
              </m:ctrlPr>
            </m:barPr>
            <m:e>
              <m:r>
                <w:rPr>
                  <w:rFonts w:ascii="Cambria Math" w:hAnsi="Cambria Math"/>
                </w:rPr>
                <m:t>z</m:t>
              </m:r>
            </m:e>
          </m:bar>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2</m:t>
                  </m:r>
                </m:sup>
              </m:sSup>
            </m:e>
          </m:d>
        </m:oMath>
      </m:oMathPara>
    </w:p>
    <w:p w14:paraId="7F87E077" w14:textId="70923656" w:rsidR="00690A43" w:rsidRPr="00690A43" w:rsidRDefault="00690A43" w:rsidP="00690A43">
      <m:oMath>
        <m:r>
          <w:rPr>
            <w:rFonts w:ascii="Cambria Math" w:hAnsi="Cambria Math"/>
          </w:rPr>
          <m:t>z+</m:t>
        </m:r>
        <m:bar>
          <m:barPr>
            <m:pos m:val="top"/>
            <m:ctrlPr>
              <w:rPr>
                <w:rFonts w:ascii="Cambria Math" w:hAnsi="Cambria Math"/>
                <w:i/>
              </w:rPr>
            </m:ctrlPr>
          </m:barPr>
          <m:e>
            <m:r>
              <w:rPr>
                <w:rFonts w:ascii="Cambria Math" w:hAnsi="Cambria Math"/>
              </w:rPr>
              <m:t>z</m:t>
            </m:r>
          </m:e>
        </m:bar>
      </m:oMath>
      <w:r>
        <w:t xml:space="preserve"> is real.</w:t>
      </w:r>
    </w:p>
    <w:p w14:paraId="1592596B" w14:textId="77777777" w:rsidR="000A4F45" w:rsidRDefault="000A4F45" w:rsidP="00690A43">
      <w:pPr>
        <w:pStyle w:val="SCSAAppendixHeading4"/>
      </w:pPr>
      <w:r w:rsidRPr="004644F0">
        <w:t>De Moivre’s theorem</w:t>
      </w:r>
    </w:p>
    <w:p w14:paraId="4EC5553E" w14:textId="23127E3C" w:rsidR="00690A43" w:rsidRPr="00690A43" w:rsidRDefault="00690A43" w:rsidP="00690A43">
      <w:r>
        <w:t xml:space="preserve">For all integers </w:t>
      </w:r>
      <m:oMath>
        <m:r>
          <w:rPr>
            <w:rFonts w:ascii="Cambria Math" w:hAnsi="Cambria Math"/>
          </w:rPr>
          <m:t>n</m:t>
        </m:r>
      </m:oMath>
      <w:r>
        <w:t xml:space="preserve">, </w:t>
      </w:r>
      <m:oMath>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+i</m:t>
                    </m:r>
                    <m:func>
                      <m:funcPr>
                        <m:ctrlPr>
                          <w:rPr>
                            <w:rFonts w:ascii="Cambria Math" w:hAnsi="Cambria Math"/>
                            <w:i/>
                          </w:rPr>
                        </m:ctrlPr>
                      </m:funcPr>
                      <m:fName>
                        <m:r>
                          <m:rPr>
                            <m:sty m:val="p"/>
                          </m:rPr>
                          <w:rPr>
                            <w:rFonts w:ascii="Cambria Math" w:hAnsi="Cambria Math"/>
                          </w:rPr>
                          <m:t>sin</m:t>
                        </m:r>
                      </m:fName>
                      <m:e>
                        <m:r>
                          <m:rPr>
                            <m:sty m:val="p"/>
                          </m:rPr>
                          <w:rPr>
                            <w:rFonts w:ascii="Cambria Math" w:hAnsi="Cambria Math"/>
                          </w:rPr>
                          <m:t>θ</m:t>
                        </m:r>
                      </m:e>
                    </m:func>
                  </m:e>
                </m:func>
              </m:e>
            </m:d>
          </m:e>
          <m:sup>
            <m:r>
              <w:rPr>
                <w:rFonts w:ascii="Cambria Math" w:hAnsi="Cambria Math"/>
              </w:rPr>
              <m:t>n</m:t>
            </m:r>
          </m:sup>
        </m:sSup>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n</m:t>
            </m:r>
            <m:r>
              <m:rPr>
                <m:sty m:val="p"/>
              </m:rPr>
              <w:rPr>
                <w:rFonts w:ascii="Cambria Math" w:hAnsi="Cambria Math"/>
              </w:rPr>
              <m:t>θ</m:t>
            </m:r>
            <m:r>
              <w:rPr>
                <w:rFonts w:ascii="Cambria Math" w:hAnsi="Cambria Math"/>
              </w:rPr>
              <m:t>+i</m:t>
            </m:r>
            <m:func>
              <m:funcPr>
                <m:ctrlPr>
                  <w:rPr>
                    <w:rFonts w:ascii="Cambria Math" w:hAnsi="Cambria Math"/>
                    <w:i/>
                  </w:rPr>
                </m:ctrlPr>
              </m:funcPr>
              <m:fName>
                <m:r>
                  <m:rPr>
                    <m:sty m:val="p"/>
                  </m:rPr>
                  <w:rPr>
                    <w:rFonts w:ascii="Cambria Math" w:hAnsi="Cambria Math"/>
                  </w:rPr>
                  <m:t>sin</m:t>
                </m:r>
              </m:fName>
              <m:e>
                <m:r>
                  <w:rPr>
                    <w:rFonts w:ascii="Cambria Math" w:hAnsi="Cambria Math"/>
                  </w:rPr>
                  <m:t>n</m:t>
                </m:r>
                <m:r>
                  <m:rPr>
                    <m:sty m:val="p"/>
                  </m:rPr>
                  <w:rPr>
                    <w:rFonts w:ascii="Cambria Math" w:hAnsi="Cambria Math"/>
                  </w:rPr>
                  <m:t>θ</m:t>
                </m:r>
              </m:e>
            </m:func>
          </m:e>
        </m:func>
      </m:oMath>
    </w:p>
    <w:p w14:paraId="1CF7FF05" w14:textId="77777777" w:rsidR="000A4F45" w:rsidRDefault="000A4F45" w:rsidP="00690A43">
      <w:pPr>
        <w:pStyle w:val="SCSAAppendixHeading4"/>
      </w:pPr>
      <w:r w:rsidRPr="004644F0">
        <w:t>Modulus (absolute value) of a complex number</w:t>
      </w:r>
    </w:p>
    <w:p w14:paraId="1F0E4CAC" w14:textId="3BB016E0" w:rsidR="00690A43" w:rsidRDefault="00690A43" w:rsidP="00690A43">
      <w:r>
        <w:t xml:space="preserve">If </w:t>
      </w:r>
      <m:oMath>
        <m:r>
          <w:rPr>
            <w:rFonts w:ascii="Cambria Math" w:hAnsi="Cambria Math"/>
          </w:rPr>
          <m:t>z</m:t>
        </m:r>
      </m:oMath>
      <w:r>
        <w:t xml:space="preserve"> is a complex number and </w:t>
      </w:r>
      <m:oMath>
        <m:r>
          <w:rPr>
            <w:rFonts w:ascii="Cambria Math" w:hAnsi="Cambria Math"/>
          </w:rPr>
          <m:t>z=x+iy</m:t>
        </m:r>
      </m:oMath>
      <w:r>
        <w:t>,</w:t>
      </w:r>
      <w:r>
        <w:br/>
        <w:t xml:space="preserve">then the modulus of </w:t>
      </w:r>
      <m:oMath>
        <m:r>
          <w:rPr>
            <w:rFonts w:ascii="Cambria Math" w:hAnsi="Cambria Math"/>
          </w:rPr>
          <m:t>z</m:t>
        </m:r>
      </m:oMath>
      <w:r>
        <w:t xml:space="preserve"> is the distance of </w:t>
      </w:r>
      <m:oMath>
        <m:r>
          <w:rPr>
            <w:rFonts w:ascii="Cambria Math" w:hAnsi="Cambria Math"/>
          </w:rPr>
          <m:t>z</m:t>
        </m:r>
      </m:oMath>
      <w:r>
        <w:t xml:space="preserve"> from the origin in the Argand plan.</w:t>
      </w:r>
    </w:p>
    <w:p w14:paraId="17D95B60" w14:textId="2672D33B" w:rsidR="00690A43" w:rsidRPr="00690A43" w:rsidRDefault="00690A43" w:rsidP="00690A43">
      <w:r>
        <w:t xml:space="preserve">The modulus of </w:t>
      </w:r>
      <m:oMath>
        <m:r>
          <w:rPr>
            <w:rFonts w:ascii="Cambria Math" w:hAnsi="Cambria Math"/>
          </w:rPr>
          <m:t>z</m:t>
        </m:r>
      </m:oMath>
      <w:r>
        <w:t xml:space="preserve"> denoted by </w:t>
      </w:r>
      <m:oMath>
        <m:d>
          <m:dPr>
            <m:begChr m:val="|"/>
            <m:endChr m:val="|"/>
            <m:ctrlPr>
              <w:rPr>
                <w:rFonts w:ascii="Cambria Math" w:hAnsi="Cambria Math"/>
                <w:i/>
              </w:rPr>
            </m:ctrlPr>
          </m:dPr>
          <m:e>
            <m:r>
              <w:rPr>
                <w:rFonts w:ascii="Cambria Math" w:hAnsi="Cambria Math"/>
              </w:rPr>
              <m:t>z</m:t>
            </m:r>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rad>
      </m:oMath>
    </w:p>
    <w:p w14:paraId="09345CD0" w14:textId="77777777" w:rsidR="000A4F45" w:rsidRDefault="000A4F45" w:rsidP="00690A43">
      <w:pPr>
        <w:pStyle w:val="SCSAAppendixHeading4"/>
      </w:pPr>
      <w:r w:rsidRPr="004644F0">
        <w:t>Polar form of a complex number</w:t>
      </w:r>
    </w:p>
    <w:p w14:paraId="38D94C3D" w14:textId="6836F118" w:rsidR="000A4F45" w:rsidRPr="002B4865" w:rsidRDefault="00690A43" w:rsidP="000A4F45">
      <w:r>
        <w:t xml:space="preserve">For a complex number </w:t>
      </w:r>
      <m:oMath>
        <m:r>
          <w:rPr>
            <w:rFonts w:ascii="Cambria Math" w:hAnsi="Cambria Math"/>
          </w:rPr>
          <m:t>z</m:t>
        </m:r>
      </m:oMath>
      <w:r>
        <w:t xml:space="preserve">, let </w:t>
      </w:r>
      <m:oMath>
        <m:r>
          <m:rPr>
            <m:sty m:val="p"/>
          </m:rPr>
          <w:rPr>
            <w:rFonts w:ascii="Cambria Math" w:hAnsi="Cambria Math"/>
          </w:rPr>
          <m:t>θ</m:t>
        </m:r>
        <m:r>
          <w:rPr>
            <w:rFonts w:ascii="Cambria Math" w:hAnsi="Cambria Math"/>
          </w:rPr>
          <m:t>=arg z</m:t>
        </m:r>
      </m:oMath>
      <w:r>
        <w:t xml:space="preserve">, then </w:t>
      </w:r>
      <m:oMath>
        <m:r>
          <w:rPr>
            <w:rFonts w:ascii="Cambria Math" w:hAnsi="Cambria Math"/>
          </w:rPr>
          <m:t>z=r</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e>
            </m:func>
            <m:r>
              <w:rPr>
                <w:rFonts w:ascii="Cambria Math" w:hAnsi="Cambria Math"/>
              </w:rPr>
              <m:t>+i</m:t>
            </m:r>
            <m:func>
              <m:funcPr>
                <m:ctrlPr>
                  <w:rPr>
                    <w:rFonts w:ascii="Cambria Math" w:hAnsi="Cambria Math"/>
                    <w:i/>
                  </w:rPr>
                </m:ctrlPr>
              </m:funcPr>
              <m:fName>
                <m:r>
                  <m:rPr>
                    <m:sty m:val="p"/>
                  </m:rPr>
                  <w:rPr>
                    <w:rFonts w:ascii="Cambria Math" w:hAnsi="Cambria Math"/>
                  </w:rPr>
                  <m:t>sin</m:t>
                </m:r>
              </m:fName>
              <m:e>
                <m:r>
                  <m:rPr>
                    <m:sty m:val="p"/>
                  </m:rPr>
                  <w:rPr>
                    <w:rFonts w:ascii="Cambria Math" w:hAnsi="Cambria Math"/>
                  </w:rPr>
                  <m:t>θ</m:t>
                </m:r>
              </m:e>
            </m:func>
          </m:e>
        </m:d>
      </m:oMath>
      <w:r w:rsidR="002B4865">
        <w:t xml:space="preserve"> is the polar form of </w:t>
      </w:r>
      <m:oMath>
        <m:r>
          <w:rPr>
            <w:rFonts w:ascii="Cambria Math" w:hAnsi="Cambria Math"/>
          </w:rPr>
          <m:t>z</m:t>
        </m:r>
      </m:oMath>
      <w:r w:rsidR="002B4865">
        <w:t>.</w:t>
      </w:r>
      <w:r w:rsidR="000A4F45" w:rsidRPr="004644F0">
        <w:rPr>
          <w:rFonts w:cs="Calibri"/>
        </w:rPr>
        <w:br w:type="page"/>
      </w:r>
    </w:p>
    <w:p w14:paraId="110B3BDE" w14:textId="172BD5EA" w:rsidR="002B4865" w:rsidRDefault="000A4F45" w:rsidP="000E3B59">
      <w:pPr>
        <w:pStyle w:val="SCSAAppendixHeading4"/>
      </w:pPr>
      <w:r w:rsidRPr="004644F0">
        <w:lastRenderedPageBreak/>
        <w:t>Root of unity (nth root of unity)</w:t>
      </w:r>
    </w:p>
    <w:p w14:paraId="367D53AA" w14:textId="16B578FB" w:rsidR="005E458C" w:rsidRDefault="005E458C" w:rsidP="005E458C">
      <w:r>
        <w:t xml:space="preserve">For a complex number </w:t>
      </w:r>
      <m:oMath>
        <m:r>
          <w:rPr>
            <w:rFonts w:ascii="Cambria Math" w:hAnsi="Cambria Math"/>
          </w:rPr>
          <m:t>z</m:t>
        </m:r>
      </m:oMath>
      <w:r>
        <w:t xml:space="preserve"> such that </w:t>
      </w:r>
      <m:oMath>
        <m:sSup>
          <m:sSupPr>
            <m:ctrlPr>
              <w:rPr>
                <w:rFonts w:ascii="Cambria Math" w:hAnsi="Cambria Math"/>
                <w:i/>
              </w:rPr>
            </m:ctrlPr>
          </m:sSupPr>
          <m:e>
            <m:r>
              <w:rPr>
                <w:rFonts w:ascii="Cambria Math" w:hAnsi="Cambria Math"/>
              </w:rPr>
              <m:t>z</m:t>
            </m:r>
          </m:e>
          <m:sup>
            <m:r>
              <w:rPr>
                <w:rFonts w:ascii="Cambria Math" w:hAnsi="Cambria Math"/>
              </w:rPr>
              <m:t>n</m:t>
            </m:r>
          </m:sup>
        </m:sSup>
        <m:r>
          <w:rPr>
            <w:rFonts w:ascii="Cambria Math" w:hAnsi="Cambria Math"/>
          </w:rPr>
          <m:t>=1</m:t>
        </m:r>
      </m:oMath>
      <w:r>
        <w:t xml:space="preserve"> the </w:t>
      </w:r>
      <w:r>
        <w:rPr>
          <w:i/>
          <w:iCs/>
        </w:rPr>
        <w:t>n</w:t>
      </w:r>
      <w:r>
        <w:rPr>
          <w:vertAlign w:val="superscript"/>
        </w:rPr>
        <w:t>th</w:t>
      </w:r>
      <w:r w:rsidRPr="005E458C">
        <w:t xml:space="preserve"> roots</w:t>
      </w:r>
      <w:r>
        <w:t xml:space="preserve"> of unity are:</w:t>
      </w:r>
    </w:p>
    <w:p w14:paraId="347919E9" w14:textId="7387C8EA" w:rsidR="00590151" w:rsidRDefault="00000000" w:rsidP="005E458C">
      <m:oMath>
        <m:sSub>
          <m:sSubPr>
            <m:ctrlPr>
              <w:rPr>
                <w:rFonts w:ascii="Cambria Math" w:hAnsi="Cambria Math"/>
                <w:i/>
              </w:rPr>
            </m:ctrlPr>
          </m:sSubPr>
          <m:e>
            <m:r>
              <w:rPr>
                <w:rFonts w:ascii="Cambria Math" w:hAnsi="Cambria Math"/>
              </w:rPr>
              <m:t>z</m:t>
            </m:r>
          </m:e>
          <m:sub>
            <m:r>
              <w:rPr>
                <w:rFonts w:ascii="Cambria Math" w:hAnsi="Cambria Math"/>
              </w:rPr>
              <m:t>k</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2kπ</m:t>
                    </m:r>
                  </m:num>
                  <m:den>
                    <m:r>
                      <w:rPr>
                        <w:rFonts w:ascii="Cambria Math" w:hAnsi="Cambria Math"/>
                      </w:rPr>
                      <m:t>n</m:t>
                    </m:r>
                  </m:den>
                </m:f>
              </m:e>
            </m:d>
          </m:e>
        </m:func>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2kπ</m:t>
                    </m:r>
                  </m:num>
                  <m:den>
                    <m:r>
                      <w:rPr>
                        <w:rFonts w:ascii="Cambria Math" w:hAnsi="Cambria Math"/>
                      </w:rPr>
                      <m:t>n</m:t>
                    </m:r>
                  </m:den>
                </m:f>
              </m:e>
            </m:d>
          </m:e>
        </m:func>
      </m:oMath>
      <w:r w:rsidR="00590151">
        <w:t xml:space="preserve"> where </w:t>
      </w:r>
      <m:oMath>
        <m:r>
          <w:rPr>
            <w:rFonts w:ascii="Cambria Math" w:hAnsi="Cambria Math"/>
          </w:rPr>
          <m:t>k=0, 1, 2, …, n-1</m:t>
        </m:r>
      </m:oMath>
      <w:r w:rsidR="00590151">
        <w:t>.</w:t>
      </w:r>
    </w:p>
    <w:p w14:paraId="48529570" w14:textId="062B9C4D" w:rsidR="00590151" w:rsidRDefault="00590151" w:rsidP="005E458C">
      <w:r>
        <w:t>The points in the complex plane representing roots of unity lie on the unit circle.</w:t>
      </w:r>
    </w:p>
    <w:p w14:paraId="79F0B79E" w14:textId="7BBD71E0" w:rsidR="00590151" w:rsidRDefault="00590151" w:rsidP="005E458C">
      <w:r>
        <w:t>The cube roots of unity are:</w:t>
      </w:r>
    </w:p>
    <w:p w14:paraId="344ECD16" w14:textId="721F16B1" w:rsidR="00590151" w:rsidRPr="00590151" w:rsidRDefault="00000000" w:rsidP="005E458C">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0</m:t>
                  </m:r>
                </m:e>
              </m:d>
            </m:e>
          </m:func>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0</m:t>
                  </m:r>
                </m:e>
              </m:d>
            </m:e>
          </m:func>
          <m:r>
            <w:rPr>
              <w:rFonts w:ascii="Cambria Math" w:hAnsi="Cambria Math"/>
            </w:rPr>
            <m:t>=1</m:t>
          </m:r>
        </m:oMath>
      </m:oMathPara>
    </w:p>
    <w:p w14:paraId="4DE95BE7" w14:textId="6B3E45C1" w:rsidR="00590151" w:rsidRPr="00590151" w:rsidRDefault="00000000" w:rsidP="005E458C">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3</m:t>
                    </m:r>
                  </m:den>
                </m:f>
              </m:e>
            </m:d>
          </m:e>
        </m:func>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3</m:t>
                    </m:r>
                  </m:den>
                </m:f>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i</m:t>
        </m:r>
      </m:oMath>
      <w:r w:rsidR="002F115F">
        <w:t xml:space="preserve"> </w:t>
      </w:r>
    </w:p>
    <w:p w14:paraId="617022B6" w14:textId="065AFA3A" w:rsidR="00590151" w:rsidRPr="00590151" w:rsidRDefault="00000000" w:rsidP="005E458C">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4π</m:t>
                    </m:r>
                  </m:num>
                  <m:den>
                    <m:r>
                      <w:rPr>
                        <w:rFonts w:ascii="Cambria Math" w:hAnsi="Cambria Math"/>
                      </w:rPr>
                      <m:t>3</m:t>
                    </m:r>
                  </m:den>
                </m:f>
              </m:e>
            </m:d>
          </m:e>
        </m:func>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4π</m:t>
                    </m:r>
                  </m:num>
                  <m:den>
                    <m:r>
                      <w:rPr>
                        <w:rFonts w:ascii="Cambria Math" w:hAnsi="Cambria Math"/>
                      </w:rPr>
                      <m:t>3</m:t>
                    </m:r>
                  </m:den>
                </m:f>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i</m:t>
        </m:r>
      </m:oMath>
      <w:r w:rsidR="002F115F">
        <w:t>.</w:t>
      </w:r>
    </w:p>
    <w:p w14:paraId="3B0E860B" w14:textId="77777777" w:rsidR="000A4F45" w:rsidRPr="004644F0" w:rsidRDefault="000A4F45" w:rsidP="00333DB3">
      <w:pPr>
        <w:pStyle w:val="SCSAAppendixHeading3"/>
        <w:spacing w:after="120"/>
      </w:pPr>
      <w:r w:rsidRPr="004644F0">
        <w:t>Functions and sketching graphs</w:t>
      </w:r>
    </w:p>
    <w:p w14:paraId="373924D8" w14:textId="77777777" w:rsidR="000A4F45" w:rsidRPr="004644F0" w:rsidRDefault="000A4F45" w:rsidP="003C2A9F">
      <w:pPr>
        <w:pStyle w:val="SCSAAppendixHeading4"/>
        <w:rPr>
          <w:noProof/>
          <w:color w:val="FFFFFF"/>
          <w:lang w:val="en-US"/>
        </w:rPr>
      </w:pPr>
      <w:r w:rsidRPr="004644F0">
        <w:rPr>
          <w:noProof/>
          <w:lang w:val="en-US"/>
        </w:rPr>
        <w:t>Rational function</w:t>
      </w:r>
    </w:p>
    <w:p w14:paraId="26474BEF" w14:textId="7025BF85" w:rsidR="000A4F45" w:rsidRPr="004644F0" w:rsidRDefault="000A4F45" w:rsidP="000A4F45">
      <w:pPr>
        <w:rPr>
          <w:rFonts w:cs="Calibri"/>
        </w:rPr>
      </w:pPr>
      <w:r w:rsidRPr="004644F0">
        <w:rPr>
          <w:rFonts w:cs="Calibri"/>
        </w:rPr>
        <w:t xml:space="preserve">A rational function is a function such that </w:t>
      </w:r>
      <m:oMath>
        <m:r>
          <w:rPr>
            <w:rFonts w:ascii="Cambria Math" w:hAnsi="Cambria Math" w:cs="Calibri"/>
          </w:rPr>
          <m:t>f</m:t>
        </m:r>
        <m:d>
          <m:dPr>
            <m:ctrlPr>
              <w:rPr>
                <w:rFonts w:ascii="Cambria Math" w:hAnsi="Cambria Math" w:cs="Calibri"/>
                <w:i/>
              </w:rPr>
            </m:ctrlPr>
          </m:dPr>
          <m:e>
            <m:r>
              <w:rPr>
                <w:rFonts w:ascii="Cambria Math" w:hAnsi="Cambria Math" w:cs="Calibri"/>
              </w:rPr>
              <m:t>x</m:t>
            </m:r>
          </m:e>
        </m:d>
        <m:r>
          <w:rPr>
            <w:rFonts w:ascii="Cambria Math" w:hAnsi="Cambria Math" w:cs="Calibri"/>
          </w:rPr>
          <m:t>=</m:t>
        </m:r>
        <m:f>
          <m:fPr>
            <m:ctrlPr>
              <w:rPr>
                <w:rFonts w:ascii="Cambria Math" w:hAnsi="Cambria Math" w:cs="Calibri"/>
                <w:i/>
              </w:rPr>
            </m:ctrlPr>
          </m:fPr>
          <m:num>
            <m:r>
              <w:rPr>
                <w:rFonts w:ascii="Cambria Math" w:hAnsi="Cambria Math" w:cs="Calibri"/>
              </w:rPr>
              <m:t>g</m:t>
            </m:r>
            <m:d>
              <m:dPr>
                <m:ctrlPr>
                  <w:rPr>
                    <w:rFonts w:ascii="Cambria Math" w:hAnsi="Cambria Math" w:cs="Calibri"/>
                    <w:i/>
                  </w:rPr>
                </m:ctrlPr>
              </m:dPr>
              <m:e>
                <m:r>
                  <w:rPr>
                    <w:rFonts w:ascii="Cambria Math" w:hAnsi="Cambria Math" w:cs="Calibri"/>
                  </w:rPr>
                  <m:t>x</m:t>
                </m:r>
              </m:e>
            </m:d>
          </m:num>
          <m:den>
            <m:r>
              <w:rPr>
                <w:rFonts w:ascii="Cambria Math" w:hAnsi="Cambria Math" w:cs="Calibri"/>
              </w:rPr>
              <m:t>h</m:t>
            </m:r>
            <m:d>
              <m:dPr>
                <m:ctrlPr>
                  <w:rPr>
                    <w:rFonts w:ascii="Cambria Math" w:hAnsi="Cambria Math" w:cs="Calibri"/>
                    <w:i/>
                  </w:rPr>
                </m:ctrlPr>
              </m:dPr>
              <m:e>
                <m:r>
                  <w:rPr>
                    <w:rFonts w:ascii="Cambria Math" w:hAnsi="Cambria Math" w:cs="Calibri"/>
                  </w:rPr>
                  <m:t>x</m:t>
                </m:r>
              </m:e>
            </m:d>
          </m:den>
        </m:f>
      </m:oMath>
      <w:r w:rsidR="00590151">
        <w:rPr>
          <w:rFonts w:cs="Calibri"/>
        </w:rPr>
        <w:t xml:space="preserve"> </w:t>
      </w:r>
      <w:r w:rsidRPr="004644F0">
        <w:rPr>
          <w:rFonts w:cs="Calibri"/>
        </w:rPr>
        <w:t xml:space="preserve">where </w:t>
      </w:r>
      <m:oMath>
        <m:r>
          <w:rPr>
            <w:rFonts w:ascii="Cambria Math" w:hAnsi="Cambria Math" w:cs="Calibri"/>
          </w:rPr>
          <m:t>g</m:t>
        </m:r>
        <m:d>
          <m:dPr>
            <m:ctrlPr>
              <w:rPr>
                <w:rFonts w:ascii="Cambria Math" w:hAnsi="Cambria Math" w:cs="Calibri"/>
                <w:i/>
              </w:rPr>
            </m:ctrlPr>
          </m:dPr>
          <m:e>
            <m:r>
              <w:rPr>
                <w:rFonts w:ascii="Cambria Math" w:hAnsi="Cambria Math" w:cs="Calibri"/>
              </w:rPr>
              <m:t>x</m:t>
            </m:r>
          </m:e>
        </m:d>
      </m:oMath>
      <w:r w:rsidRPr="004644F0">
        <w:rPr>
          <w:rFonts w:cs="Calibri"/>
        </w:rPr>
        <w:t xml:space="preserve"> and</w:t>
      </w:r>
      <w:r w:rsidR="00590151">
        <w:rPr>
          <w:rFonts w:cs="Calibri"/>
        </w:rPr>
        <w:t xml:space="preserve"> </w:t>
      </w:r>
      <m:oMath>
        <m:r>
          <w:rPr>
            <w:rFonts w:ascii="Cambria Math" w:hAnsi="Cambria Math" w:cs="Calibri"/>
          </w:rPr>
          <m:t>h</m:t>
        </m:r>
        <m:d>
          <m:dPr>
            <m:ctrlPr>
              <w:rPr>
                <w:rFonts w:ascii="Cambria Math" w:hAnsi="Cambria Math" w:cs="Calibri"/>
                <w:i/>
              </w:rPr>
            </m:ctrlPr>
          </m:dPr>
          <m:e>
            <m:r>
              <w:rPr>
                <w:rFonts w:ascii="Cambria Math" w:hAnsi="Cambria Math" w:cs="Calibri"/>
              </w:rPr>
              <m:t>x</m:t>
            </m:r>
          </m:e>
        </m:d>
      </m:oMath>
      <w:r w:rsidRPr="004644F0">
        <w:rPr>
          <w:rFonts w:cs="Calibri"/>
        </w:rPr>
        <w:t xml:space="preserve"> are polynomials. </w:t>
      </w:r>
      <w:r w:rsidR="00480036">
        <w:rPr>
          <w:rFonts w:cs="Calibri"/>
        </w:rPr>
        <w:br/>
      </w:r>
      <w:proofErr w:type="gramStart"/>
      <w:r w:rsidRPr="004644F0">
        <w:rPr>
          <w:rFonts w:cs="Calibri"/>
        </w:rPr>
        <w:t>Usually</w:t>
      </w:r>
      <w:proofErr w:type="gramEnd"/>
      <w:r w:rsidRPr="004644F0">
        <w:rPr>
          <w:rFonts w:cs="Calibri"/>
        </w:rPr>
        <w:t xml:space="preserve"> </w:t>
      </w:r>
      <m:oMath>
        <m:r>
          <w:rPr>
            <w:rFonts w:ascii="Cambria Math" w:hAnsi="Cambria Math" w:cs="Calibri"/>
          </w:rPr>
          <m:t>g</m:t>
        </m:r>
        <m:d>
          <m:dPr>
            <m:ctrlPr>
              <w:rPr>
                <w:rFonts w:ascii="Cambria Math" w:hAnsi="Cambria Math" w:cs="Calibri"/>
                <w:i/>
              </w:rPr>
            </m:ctrlPr>
          </m:dPr>
          <m:e>
            <m:r>
              <w:rPr>
                <w:rFonts w:ascii="Cambria Math" w:hAnsi="Cambria Math" w:cs="Calibri"/>
              </w:rPr>
              <m:t>x</m:t>
            </m:r>
          </m:e>
        </m:d>
      </m:oMath>
      <w:r w:rsidR="00590151">
        <w:rPr>
          <w:rFonts w:cs="Calibri"/>
          <w:noProof/>
        </w:rPr>
        <w:t xml:space="preserve"> </w:t>
      </w:r>
      <w:r w:rsidRPr="004644F0">
        <w:rPr>
          <w:rFonts w:cs="Calibri"/>
        </w:rPr>
        <w:t xml:space="preserve">and </w:t>
      </w:r>
      <m:oMath>
        <m:r>
          <w:rPr>
            <w:rFonts w:ascii="Cambria Math" w:hAnsi="Cambria Math" w:cs="Calibri"/>
          </w:rPr>
          <m:t>h</m:t>
        </m:r>
        <m:d>
          <m:dPr>
            <m:ctrlPr>
              <w:rPr>
                <w:rFonts w:ascii="Cambria Math" w:hAnsi="Cambria Math" w:cs="Calibri"/>
                <w:i/>
              </w:rPr>
            </m:ctrlPr>
          </m:dPr>
          <m:e>
            <m:r>
              <w:rPr>
                <w:rFonts w:ascii="Cambria Math" w:hAnsi="Cambria Math" w:cs="Calibri"/>
              </w:rPr>
              <m:t>x</m:t>
            </m:r>
          </m:e>
        </m:d>
      </m:oMath>
      <w:r w:rsidRPr="004644F0">
        <w:rPr>
          <w:rFonts w:cs="Calibri"/>
        </w:rPr>
        <w:t xml:space="preserve">are chosen </w:t>
      </w:r>
      <w:proofErr w:type="gramStart"/>
      <w:r w:rsidRPr="004644F0">
        <w:rPr>
          <w:rFonts w:cs="Calibri"/>
        </w:rPr>
        <w:t>so as to</w:t>
      </w:r>
      <w:proofErr w:type="gramEnd"/>
      <w:r w:rsidRPr="004644F0">
        <w:rPr>
          <w:rFonts w:cs="Calibri"/>
        </w:rPr>
        <w:t xml:space="preserve"> have no common factor of degree greater than or equal to</w:t>
      </w:r>
      <w:r w:rsidR="00480036">
        <w:rPr>
          <w:rFonts w:cs="Calibri"/>
        </w:rPr>
        <w:t> </w:t>
      </w:r>
      <w:r w:rsidRPr="004644F0">
        <w:rPr>
          <w:rFonts w:cs="Calibri"/>
        </w:rPr>
        <w:t xml:space="preserve">1, and the domain of </w:t>
      </w:r>
      <w:r w:rsidRPr="004644F0">
        <w:rPr>
          <w:rFonts w:cs="Calibri"/>
          <w:i/>
        </w:rPr>
        <w:t>f</w:t>
      </w:r>
      <w:r w:rsidRPr="004644F0">
        <w:rPr>
          <w:rFonts w:cs="Calibri"/>
        </w:rPr>
        <w:t xml:space="preserve"> is usually taken to be </w:t>
      </w:r>
      <m:oMath>
        <m:r>
          <w:rPr>
            <w:rFonts w:ascii="Cambria Math" w:hAnsi="Cambria Math" w:cs="Calibri"/>
          </w:rPr>
          <m:t>R\</m:t>
        </m:r>
        <m:r>
          <m:rPr>
            <m:lit/>
          </m:rPr>
          <w:rPr>
            <w:rFonts w:ascii="Cambria Math" w:hAnsi="Cambria Math" w:cs="Calibri"/>
          </w:rPr>
          <m:t>{</m:t>
        </m:r>
        <m:r>
          <w:rPr>
            <w:rFonts w:ascii="Cambria Math" w:hAnsi="Cambria Math" w:cs="Calibri"/>
          </w:rPr>
          <m:t xml:space="preserve">x:h(x)≠0} </m:t>
        </m:r>
      </m:oMath>
    </w:p>
    <w:p w14:paraId="1838E505" w14:textId="77777777" w:rsidR="000A4F45" w:rsidRPr="004644F0" w:rsidRDefault="000A4F45" w:rsidP="00333DB3">
      <w:pPr>
        <w:pStyle w:val="SCSAAppendixHeading3"/>
        <w:spacing w:after="120"/>
      </w:pPr>
      <w:r w:rsidRPr="004644F0">
        <w:t>Vectors in three dimensions</w:t>
      </w:r>
    </w:p>
    <w:p w14:paraId="59B6B872" w14:textId="77777777" w:rsidR="000A4F45" w:rsidRDefault="000A4F45" w:rsidP="003C2A9F">
      <w:pPr>
        <w:pStyle w:val="SCSAAppendixHeading4"/>
      </w:pPr>
      <w:r w:rsidRPr="004644F0">
        <w:t>Addition of vectors</w:t>
      </w:r>
    </w:p>
    <w:p w14:paraId="5B88CA05" w14:textId="6BF448DA" w:rsidR="003C2A9F" w:rsidRDefault="003C2A9F" w:rsidP="003C2A9F">
      <w:r>
        <w:t xml:space="preserve">In component form if </w:t>
      </w:r>
      <m:oMath>
        <m:r>
          <m:rPr>
            <m:sty m:val="b"/>
          </m:rPr>
          <w:rPr>
            <w:rFonts w:ascii="Cambria Math" w:hAnsi="Cambria Math"/>
          </w:rPr>
          <m:t>a</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m:rPr>
            <m:sty m:val="b"/>
          </m:rPr>
          <w:rPr>
            <w:rFonts w:ascii="Cambria Math" w:hAnsi="Cambria Math"/>
          </w:rPr>
          <m:t>i</m:t>
        </m:r>
        <m:r>
          <m:rPr>
            <m:sty m:val="p"/>
          </m:rPr>
          <w:rPr>
            <w:rFonts w:ascii="Cambria Math" w:hAnsi="Cambria Math"/>
          </w:rPr>
          <m:t>+</m:t>
        </m:r>
        <m:sSub>
          <m:sSubPr>
            <m:ctrlPr>
              <w:rPr>
                <w:rFonts w:ascii="Cambria Math" w:hAnsi="Cambria Math"/>
                <w:iCs/>
              </w:rPr>
            </m:ctrlPr>
          </m:sSubPr>
          <m:e>
            <m:r>
              <w:rPr>
                <w:rFonts w:ascii="Cambria Math" w:hAnsi="Cambria Math"/>
              </w:rPr>
              <m:t>a</m:t>
            </m:r>
          </m:e>
          <m:sub>
            <m:r>
              <w:rPr>
                <w:rFonts w:ascii="Cambria Math" w:hAnsi="Cambria Math"/>
              </w:rPr>
              <m:t>2</m:t>
            </m:r>
          </m:sub>
        </m:sSub>
        <m:r>
          <m:rPr>
            <m:sty m:val="b"/>
          </m:rP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3</m:t>
            </m:r>
          </m:sub>
        </m:sSub>
        <m:r>
          <m:rPr>
            <m:sty m:val="b"/>
          </m:rPr>
          <w:rPr>
            <w:rFonts w:ascii="Cambria Math" w:hAnsi="Cambria Math"/>
          </w:rPr>
          <m:t>k</m:t>
        </m:r>
      </m:oMath>
      <w:r w:rsidRPr="003C2A9F">
        <w:rPr>
          <w:iCs/>
        </w:rPr>
        <w:t xml:space="preserve"> and </w:t>
      </w:r>
      <m:oMath>
        <m:r>
          <m:rPr>
            <m:sty m:val="b"/>
          </m:rPr>
          <w:rPr>
            <w:rFonts w:ascii="Cambria Math" w:hAnsi="Cambria Math"/>
          </w:rPr>
          <m:t>b</m:t>
        </m:r>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1</m:t>
            </m:r>
          </m:sub>
        </m:sSub>
        <m:r>
          <m:rPr>
            <m:sty m:val="b"/>
          </m:rPr>
          <w:rPr>
            <w:rFonts w:ascii="Cambria Math" w:hAnsi="Cambria Math"/>
          </w:rPr>
          <m:t>i</m:t>
        </m:r>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2</m:t>
            </m:r>
          </m:sub>
        </m:sSub>
        <m:r>
          <m:rPr>
            <m:sty m:val="b"/>
          </m:rPr>
          <w:rPr>
            <w:rFonts w:ascii="Cambria Math" w:hAnsi="Cambria Math"/>
          </w:rPr>
          <m:t>j</m:t>
        </m:r>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3</m:t>
            </m:r>
          </m:sub>
        </m:sSub>
        <m:r>
          <m:rPr>
            <m:sty m:val="b"/>
          </m:rPr>
          <w:rPr>
            <w:rFonts w:ascii="Cambria Math" w:hAnsi="Cambria Math"/>
          </w:rPr>
          <m:t>k</m:t>
        </m:r>
      </m:oMath>
      <w:r>
        <w:t xml:space="preserve"> then</w:t>
      </w:r>
    </w:p>
    <w:p w14:paraId="137D3F16" w14:textId="3AF93B0B" w:rsidR="003C2A9F" w:rsidRPr="002F115F" w:rsidRDefault="003C2A9F" w:rsidP="003C2A9F">
      <m:oMath>
        <m:r>
          <m:rPr>
            <m:sty m:val="b"/>
          </m:rPr>
          <w:rPr>
            <w:rFonts w:ascii="Cambria Math" w:hAnsi="Cambria Math"/>
          </w:rPr>
          <m:t>a+b</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e>
        </m:d>
        <m:r>
          <m:rPr>
            <m:sty m:val="b"/>
          </m:rPr>
          <w:rPr>
            <w:rFonts w:ascii="Cambria Math" w:hAnsi="Cambria Math"/>
          </w:rPr>
          <m:t>i</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e>
        </m:d>
        <m:r>
          <m:rPr>
            <m:sty m:val="b"/>
          </m:rPr>
          <w:rPr>
            <w:rFonts w:ascii="Cambria Math" w:hAnsi="Cambria Math"/>
          </w:rPr>
          <m:t>j</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e>
        </m:d>
        <m:r>
          <m:rPr>
            <m:sty m:val="b"/>
          </m:rPr>
          <w:rPr>
            <w:rFonts w:ascii="Cambria Math" w:hAnsi="Cambria Math"/>
          </w:rPr>
          <m:t>k</m:t>
        </m:r>
      </m:oMath>
      <w:r w:rsidR="002F115F">
        <w:rPr>
          <w:iCs/>
        </w:rPr>
        <w:t>.</w:t>
      </w:r>
    </w:p>
    <w:p w14:paraId="08792F5A" w14:textId="77777777" w:rsidR="000A4F45" w:rsidRDefault="000A4F45" w:rsidP="003C2A9F">
      <w:pPr>
        <w:pStyle w:val="SCSAAppendixHeading4"/>
      </w:pPr>
      <w:r w:rsidRPr="004644F0">
        <w:t>Vector equation of a straight line</w:t>
      </w:r>
    </w:p>
    <w:p w14:paraId="3C5BBC9A" w14:textId="6ADCAA24" w:rsidR="003C2A9F" w:rsidRDefault="003C2A9F" w:rsidP="003C2A9F">
      <w:r>
        <w:t xml:space="preserve">Let </w:t>
      </w:r>
      <m:oMath>
        <m:r>
          <m:rPr>
            <m:sty m:val="b"/>
          </m:rPr>
          <w:rPr>
            <w:rFonts w:ascii="Cambria Math" w:hAnsi="Cambria Math"/>
          </w:rPr>
          <m:t>a</m:t>
        </m:r>
      </m:oMath>
      <w:r>
        <w:t xml:space="preserve"> be the position vector of a point on a line </w:t>
      </w:r>
      <m:oMath>
        <m:r>
          <w:rPr>
            <w:rFonts w:ascii="Cambria Math" w:hAnsi="Cambria Math"/>
          </w:rPr>
          <m:t>l</m:t>
        </m:r>
      </m:oMath>
      <w:r>
        <w:t xml:space="preserve">, and </w:t>
      </w:r>
      <m:oMath>
        <m:r>
          <m:rPr>
            <m:sty m:val="b"/>
          </m:rPr>
          <w:rPr>
            <w:rFonts w:ascii="Cambria Math" w:hAnsi="Cambria Math"/>
          </w:rPr>
          <m:t>u</m:t>
        </m:r>
      </m:oMath>
      <w:r>
        <w:t xml:space="preserve"> any vector with direction parallel to the line.</w:t>
      </w:r>
    </w:p>
    <w:p w14:paraId="75C7591E" w14:textId="786CE018" w:rsidR="003C2A9F" w:rsidRDefault="003C2A9F" w:rsidP="003C2A9F">
      <w:r>
        <w:t xml:space="preserve">The line consists of all points </w:t>
      </w:r>
      <m:oMath>
        <m:r>
          <m:rPr>
            <m:sty m:val="p"/>
          </m:rPr>
          <w:rPr>
            <w:rFonts w:ascii="Cambria Math" w:hAnsi="Cambria Math"/>
          </w:rPr>
          <m:t>P</m:t>
        </m:r>
      </m:oMath>
      <w:r>
        <w:t xml:space="preserve"> whose position vector </w:t>
      </w:r>
      <m:oMath>
        <m:r>
          <m:rPr>
            <m:sty m:val="b"/>
          </m:rPr>
          <w:rPr>
            <w:rFonts w:ascii="Cambria Math" w:hAnsi="Cambria Math"/>
          </w:rPr>
          <m:t>p</m:t>
        </m:r>
      </m:oMath>
      <w:r>
        <w:t xml:space="preserve"> is given by;</w:t>
      </w:r>
    </w:p>
    <w:p w14:paraId="261DF201" w14:textId="57CC47CF" w:rsidR="003C2A9F" w:rsidRDefault="003C2A9F" w:rsidP="003C2A9F">
      <m:oMath>
        <m:r>
          <m:rPr>
            <m:sty m:val="b"/>
          </m:rPr>
          <w:rPr>
            <w:rFonts w:ascii="Cambria Math" w:hAnsi="Cambria Math"/>
          </w:rPr>
          <m:t>p</m:t>
        </m:r>
        <m:r>
          <m:rPr>
            <m:sty m:val="p"/>
          </m:rPr>
          <w:rPr>
            <w:rFonts w:ascii="Cambria Math" w:hAnsi="Cambria Math"/>
          </w:rPr>
          <m:t>=</m:t>
        </m:r>
        <m:r>
          <m:rPr>
            <m:sty m:val="b"/>
          </m:rPr>
          <w:rPr>
            <w:rFonts w:ascii="Cambria Math" w:hAnsi="Cambria Math"/>
          </w:rPr>
          <m:t>a</m:t>
        </m:r>
        <m:r>
          <w:rPr>
            <w:rFonts w:ascii="Cambria Math" w:hAnsi="Cambria Math"/>
          </w:rPr>
          <m:t>+t</m:t>
        </m:r>
        <m:r>
          <m:rPr>
            <m:sty m:val="b"/>
          </m:rPr>
          <w:rPr>
            <w:rFonts w:ascii="Cambria Math" w:hAnsi="Cambria Math"/>
          </w:rPr>
          <m:t>u</m:t>
        </m:r>
      </m:oMath>
      <w:r>
        <w:t xml:space="preserve"> for some real number </w:t>
      </w:r>
      <m:oMath>
        <m:r>
          <w:rPr>
            <w:rFonts w:ascii="Cambria Math" w:hAnsi="Cambria Math"/>
          </w:rPr>
          <m:t>t</m:t>
        </m:r>
      </m:oMath>
      <w:r>
        <w:t>.</w:t>
      </w:r>
    </w:p>
    <w:p w14:paraId="4F29C18F" w14:textId="53B07C66" w:rsidR="003C2A9F" w:rsidRDefault="003C2A9F" w:rsidP="003C2A9F">
      <w:r>
        <w:t xml:space="preserve">Also given two points </w:t>
      </w:r>
      <m:oMath>
        <m:r>
          <m:rPr>
            <m:sty m:val="p"/>
          </m:rPr>
          <w:rPr>
            <w:rFonts w:ascii="Cambria Math" w:hAnsi="Cambria Math"/>
          </w:rPr>
          <m:t>A</m:t>
        </m:r>
      </m:oMath>
      <w:r>
        <w:t xml:space="preserve"> and </w:t>
      </w:r>
      <m:oMath>
        <m:r>
          <m:rPr>
            <m:sty m:val="p"/>
          </m:rPr>
          <w:rPr>
            <w:rFonts w:ascii="Cambria Math" w:hAnsi="Cambria Math"/>
          </w:rPr>
          <m:t>B</m:t>
        </m:r>
      </m:oMath>
      <w:r>
        <w:t xml:space="preserve"> on the line with the position vectors </w:t>
      </w:r>
      <m:oMath>
        <m:r>
          <m:rPr>
            <m:sty m:val="b"/>
          </m:rPr>
          <w:rPr>
            <w:rFonts w:ascii="Cambria Math" w:hAnsi="Cambria Math"/>
          </w:rPr>
          <m:t>a</m:t>
        </m:r>
      </m:oMath>
      <w:r>
        <w:t xml:space="preserve"> and </w:t>
      </w:r>
      <m:oMath>
        <m:r>
          <m:rPr>
            <m:sty m:val="b"/>
          </m:rPr>
          <w:rPr>
            <w:rFonts w:ascii="Cambria Math" w:hAnsi="Cambria Math"/>
          </w:rPr>
          <m:t>b</m:t>
        </m:r>
      </m:oMath>
      <w:r>
        <w:t xml:space="preserve"> respectively the equation of the line passing through these points can be written as;</w:t>
      </w:r>
    </w:p>
    <w:p w14:paraId="60688CB3" w14:textId="296DD7E3" w:rsidR="003C2A9F" w:rsidRPr="003C2A9F" w:rsidRDefault="003C2A9F" w:rsidP="003C2A9F">
      <m:oMath>
        <m:r>
          <m:rPr>
            <m:sty m:val="b"/>
          </m:rPr>
          <w:rPr>
            <w:rFonts w:ascii="Cambria Math" w:hAnsi="Cambria Math"/>
          </w:rPr>
          <m:t>p</m:t>
        </m:r>
        <m:r>
          <w:rPr>
            <w:rFonts w:ascii="Cambria Math" w:hAnsi="Cambria Math"/>
          </w:rPr>
          <m:t>=</m:t>
        </m:r>
        <m:r>
          <m:rPr>
            <m:sty m:val="b"/>
          </m:rPr>
          <w:rPr>
            <w:rFonts w:ascii="Cambria Math" w:hAnsi="Cambria Math"/>
          </w:rPr>
          <m:t>a</m:t>
        </m:r>
        <m:r>
          <w:rPr>
            <w:rFonts w:ascii="Cambria Math" w:hAnsi="Cambria Math"/>
          </w:rPr>
          <m:t>+t(</m:t>
        </m:r>
        <m:r>
          <m:rPr>
            <m:sty m:val="b"/>
          </m:rPr>
          <w:rPr>
            <w:rFonts w:ascii="Cambria Math" w:hAnsi="Cambria Math"/>
          </w:rPr>
          <m:t>b</m:t>
        </m:r>
        <m:r>
          <w:rPr>
            <w:rFonts w:ascii="Cambria Math" w:hAnsi="Cambria Math"/>
          </w:rPr>
          <m:t>-</m:t>
        </m:r>
        <m:r>
          <m:rPr>
            <m:sty m:val="b"/>
          </m:rPr>
          <w:rPr>
            <w:rFonts w:ascii="Cambria Math" w:hAnsi="Cambria Math"/>
          </w:rPr>
          <m:t>a</m:t>
        </m:r>
        <m:r>
          <w:rPr>
            <w:rFonts w:ascii="Cambria Math" w:hAnsi="Cambria Math"/>
          </w:rPr>
          <m:t>)</m:t>
        </m:r>
      </m:oMath>
      <w:r>
        <w:t xml:space="preserve"> for some real number </w:t>
      </w:r>
      <m:oMath>
        <m:r>
          <w:rPr>
            <w:rFonts w:ascii="Cambria Math" w:hAnsi="Cambria Math"/>
          </w:rPr>
          <m:t>t</m:t>
        </m:r>
      </m:oMath>
      <w:r>
        <w:t>.</w:t>
      </w:r>
    </w:p>
    <w:p w14:paraId="086CEB31" w14:textId="77777777" w:rsidR="000A4F45" w:rsidRPr="004644F0" w:rsidRDefault="000A4F45" w:rsidP="00620F77">
      <w:pPr>
        <w:pStyle w:val="SCSAAppendixHeading4"/>
      </w:pPr>
      <w:r w:rsidRPr="004644F0">
        <w:t>Vector equation of a plane</w:t>
      </w:r>
    </w:p>
    <w:p w14:paraId="55877045" w14:textId="4EB5CCBD" w:rsidR="000A4F45" w:rsidRPr="004644F0" w:rsidRDefault="000A4F45" w:rsidP="000A4F45">
      <w:pPr>
        <w:rPr>
          <w:rFonts w:cs="Calibri"/>
        </w:rPr>
      </w:pPr>
      <w:r w:rsidRPr="004644F0">
        <w:rPr>
          <w:rFonts w:cs="Calibri"/>
        </w:rPr>
        <w:t xml:space="preserve">Let </w:t>
      </w:r>
      <m:oMath>
        <m:r>
          <m:rPr>
            <m:nor/>
          </m:rPr>
          <w:rPr>
            <w:rFonts w:ascii="Cambria Math" w:hAnsi="Cambria Math" w:cs="Calibri"/>
            <w:b/>
          </w:rPr>
          <m:t>a</m:t>
        </m:r>
      </m:oMath>
      <w:r w:rsidRPr="004644F0">
        <w:rPr>
          <w:rFonts w:cs="Calibri"/>
          <w:b/>
        </w:rPr>
        <w:t xml:space="preserve"> </w:t>
      </w:r>
      <w:r w:rsidRPr="004644F0">
        <w:rPr>
          <w:rFonts w:cs="Calibri"/>
        </w:rPr>
        <w:t xml:space="preserve">be a position vector of a point </w:t>
      </w:r>
      <m:oMath>
        <m:r>
          <w:rPr>
            <w:rFonts w:ascii="Cambria Math" w:hAnsi="Cambria Math" w:cs="Calibri"/>
          </w:rPr>
          <m:t>A</m:t>
        </m:r>
      </m:oMath>
      <w:r w:rsidRPr="004644F0">
        <w:rPr>
          <w:rFonts w:cs="Calibri"/>
        </w:rPr>
        <w:t xml:space="preserve"> in the plane, and </w:t>
      </w:r>
      <w:proofErr w:type="spellStart"/>
      <m:oMath>
        <m:r>
          <m:rPr>
            <m:nor/>
          </m:rPr>
          <w:rPr>
            <w:rFonts w:cs="Calibri"/>
            <w:b/>
          </w:rPr>
          <m:t>n</m:t>
        </m:r>
      </m:oMath>
      <w:proofErr w:type="spellEnd"/>
      <w:r w:rsidRPr="004644F0">
        <w:rPr>
          <w:rFonts w:cs="Calibri"/>
          <w:b/>
        </w:rPr>
        <w:t xml:space="preserve"> </w:t>
      </w:r>
      <w:r w:rsidRPr="004644F0">
        <w:rPr>
          <w:rFonts w:cs="Calibri"/>
        </w:rPr>
        <w:t xml:space="preserve">a normal vector to the plane. Then the plane consists of all points </w:t>
      </w:r>
      <m:oMath>
        <m:r>
          <w:rPr>
            <w:rFonts w:ascii="Cambria Math" w:hAnsi="Cambria Math" w:cs="Calibri"/>
          </w:rPr>
          <m:t>P</m:t>
        </m:r>
      </m:oMath>
      <w:r w:rsidRPr="004644F0">
        <w:rPr>
          <w:rFonts w:cs="Calibri"/>
        </w:rPr>
        <w:t xml:space="preserve"> whose position vector </w:t>
      </w:r>
      <m:oMath>
        <m:r>
          <m:rPr>
            <m:nor/>
          </m:rPr>
          <w:rPr>
            <w:rFonts w:ascii="Cambria Math" w:hAnsi="Cambria Math" w:cs="Calibri"/>
            <w:b/>
            <w:bCs/>
          </w:rPr>
          <m:t>p</m:t>
        </m:r>
        <m:r>
          <m:rPr>
            <m:sty m:val="bi"/>
          </m:rPr>
          <w:rPr>
            <w:rFonts w:ascii="Cambria Math" w:hAnsi="Cambria Math" w:cs="Calibri"/>
          </w:rPr>
          <m:t xml:space="preserve"> </m:t>
        </m:r>
        <m:d>
          <m:dPr>
            <m:ctrlPr>
              <w:rPr>
                <w:rFonts w:ascii="Cambria Math" w:hAnsi="Cambria Math" w:cs="Calibri"/>
                <w:b/>
                <w:iCs/>
              </w:rPr>
            </m:ctrlPr>
          </m:dPr>
          <m:e>
            <m:r>
              <m:rPr>
                <m:sty m:val="b"/>
              </m:rPr>
              <w:rPr>
                <w:rFonts w:ascii="Cambria Math" w:hAnsi="Cambria Math" w:cs="Calibri"/>
              </w:rPr>
              <m:t>p-a</m:t>
            </m:r>
          </m:e>
        </m:d>
        <m:r>
          <m:rPr>
            <m:sty m:val="b"/>
          </m:rPr>
          <w:rPr>
            <w:rFonts w:ascii="Cambria Math" w:hAnsi="Cambria Math" w:cs="Calibri"/>
          </w:rPr>
          <m:t xml:space="preserve"> </m:t>
        </m:r>
        <m:r>
          <m:rPr>
            <m:sty m:val="b"/>
          </m:rPr>
          <w:rPr>
            <w:rFonts w:ascii="Cambria Math" w:hAnsi="Cambria Math" w:cs="Calibri"/>
            <w:b/>
            <w:iCs/>
          </w:rPr>
          <w:sym w:font="Symbol" w:char="F0B7"/>
        </m:r>
        <m:r>
          <m:rPr>
            <m:sty m:val="b"/>
          </m:rPr>
          <w:rPr>
            <w:rFonts w:ascii="Cambria Math" w:hAnsi="Cambria Math" w:cs="Calibri"/>
          </w:rPr>
          <m:t xml:space="preserve"> n</m:t>
        </m:r>
        <m:r>
          <w:rPr>
            <w:rFonts w:ascii="Cambria Math" w:hAnsi="Cambria Math" w:cs="Calibri"/>
          </w:rPr>
          <m:t>=0</m:t>
        </m:r>
      </m:oMath>
      <w:r w:rsidR="00253A91" w:rsidRPr="004644F0">
        <w:rPr>
          <w:rFonts w:cs="Calibri"/>
          <w:bCs/>
        </w:rPr>
        <w:t xml:space="preserve"> </w:t>
      </w:r>
      <w:r w:rsidRPr="004644F0">
        <w:rPr>
          <w:rFonts w:cs="Calibri"/>
        </w:rPr>
        <w:t>satisfies</w:t>
      </w:r>
      <w:r w:rsidR="00A73004">
        <w:rPr>
          <w:rFonts w:cs="Calibri"/>
        </w:rPr>
        <w:t>.</w:t>
      </w:r>
    </w:p>
    <w:p w14:paraId="47EAED1E" w14:textId="214CBFC6" w:rsidR="000A4F45" w:rsidRPr="004644F0" w:rsidRDefault="000A4F45" w:rsidP="000A4F45">
      <w:pPr>
        <w:rPr>
          <w:rFonts w:cs="Calibri"/>
        </w:rPr>
      </w:pPr>
      <w:r w:rsidRPr="004644F0">
        <w:rPr>
          <w:rFonts w:cs="Calibri"/>
        </w:rPr>
        <w:t xml:space="preserve">This equation may also be written as </w:t>
      </w:r>
      <m:oMath>
        <m:r>
          <m:rPr>
            <m:sty m:val="b"/>
          </m:rPr>
          <w:rPr>
            <w:rFonts w:ascii="Cambria Math" w:hAnsi="Cambria Math" w:cs="Calibri"/>
          </w:rPr>
          <m:t xml:space="preserve">p </m:t>
        </m:r>
        <m:r>
          <m:rPr>
            <m:sty m:val="b"/>
          </m:rPr>
          <w:rPr>
            <w:rFonts w:ascii="Cambria Math" w:hAnsi="Cambria Math" w:cs="Calibri"/>
            <w:b/>
            <w:bCs/>
            <w:iCs/>
          </w:rPr>
          <w:sym w:font="Symbol" w:char="F0B7"/>
        </m:r>
        <m:r>
          <m:rPr>
            <m:sty m:val="b"/>
          </m:rPr>
          <w:rPr>
            <w:rFonts w:ascii="Cambria Math" w:hAnsi="Cambria Math" w:cs="Calibri"/>
          </w:rPr>
          <m:t xml:space="preserve"> n=a </m:t>
        </m:r>
        <m:r>
          <m:rPr>
            <m:sty m:val="b"/>
          </m:rPr>
          <w:rPr>
            <w:rFonts w:ascii="Cambria Math" w:hAnsi="Cambria Math" w:cs="Calibri"/>
            <w:b/>
            <w:bCs/>
            <w:iCs/>
          </w:rPr>
          <w:sym w:font="Symbol" w:char="F0B7"/>
        </m:r>
        <m:r>
          <m:rPr>
            <m:sty m:val="b"/>
          </m:rPr>
          <w:rPr>
            <w:rFonts w:ascii="Cambria Math" w:hAnsi="Cambria Math" w:cs="Calibri"/>
          </w:rPr>
          <m:t xml:space="preserve"> n</m:t>
        </m:r>
      </m:oMath>
      <w:r w:rsidR="00620F77" w:rsidRPr="00620F77">
        <w:rPr>
          <w:rFonts w:cs="Calibri"/>
          <w:bCs/>
        </w:rPr>
        <w:t xml:space="preserve">, </w:t>
      </w:r>
      <w:r w:rsidRPr="004644F0">
        <w:rPr>
          <w:rFonts w:cs="Calibri"/>
        </w:rPr>
        <w:t>a constant.</w:t>
      </w:r>
    </w:p>
    <w:p w14:paraId="1A9780E0" w14:textId="244564BD" w:rsidR="000A4F45" w:rsidRDefault="000A4F45" w:rsidP="000A4F45">
      <w:pPr>
        <w:rPr>
          <w:rFonts w:cs="Calibri"/>
        </w:rPr>
      </w:pPr>
      <w:r w:rsidRPr="004644F0">
        <w:rPr>
          <w:rFonts w:cs="Calibri"/>
        </w:rPr>
        <w:t xml:space="preserve">(If the normal vector </w:t>
      </w:r>
      <m:oMath>
        <m:r>
          <m:rPr>
            <m:nor/>
          </m:rPr>
          <w:rPr>
            <w:rFonts w:ascii="Cambria Math" w:hAnsi="Cambria Math" w:cs="Calibri"/>
            <w:b/>
          </w:rPr>
          <m:t>n</m:t>
        </m:r>
      </m:oMath>
      <w:r w:rsidRPr="004644F0">
        <w:rPr>
          <w:rFonts w:cs="Calibri"/>
          <w:b/>
        </w:rPr>
        <w:t xml:space="preserve"> </w:t>
      </w:r>
      <w:r w:rsidRPr="004644F0">
        <w:rPr>
          <w:rFonts w:cs="Calibri"/>
        </w:rPr>
        <w:t>is the vector (l, m, n) in ordered triple notation and the scalar product</w:t>
      </w:r>
      <w:r w:rsidRPr="004644F0">
        <w:rPr>
          <w:rFonts w:cs="Calibri"/>
          <w:b/>
          <w:bCs/>
        </w:rPr>
        <w:t xml:space="preserve"> </w:t>
      </w:r>
      <w:r w:rsidR="00620F77">
        <w:rPr>
          <w:rFonts w:cs="Calibri"/>
          <w:b/>
          <w:bCs/>
        </w:rPr>
        <w:br/>
      </w:r>
      <m:oMath>
        <m:r>
          <m:rPr>
            <m:sty m:val="b"/>
          </m:rPr>
          <w:rPr>
            <w:rFonts w:ascii="Cambria Math" w:hAnsi="Cambria Math" w:cs="Calibri"/>
          </w:rPr>
          <m:t xml:space="preserve">a </m:t>
        </m:r>
        <m:r>
          <m:rPr>
            <m:sty m:val="b"/>
          </m:rPr>
          <w:rPr>
            <w:rFonts w:ascii="Cambria Math" w:hAnsi="Cambria Math" w:cs="Calibri"/>
            <w:b/>
            <w:bCs/>
            <w:iCs/>
          </w:rPr>
          <w:sym w:font="Symbol" w:char="F0B7"/>
        </m:r>
        <m:r>
          <m:rPr>
            <m:sty m:val="b"/>
          </m:rPr>
          <w:rPr>
            <w:rFonts w:ascii="Cambria Math" w:hAnsi="Cambria Math" w:cs="Calibri"/>
          </w:rPr>
          <m:t xml:space="preserve"> n</m:t>
        </m:r>
        <m:r>
          <w:rPr>
            <w:rFonts w:ascii="Cambria Math" w:hAnsi="Cambria Math" w:cs="Calibri"/>
          </w:rPr>
          <m:t xml:space="preserve">=k </m:t>
        </m:r>
      </m:oMath>
      <w:r w:rsidRPr="004644F0">
        <w:rPr>
          <w:rFonts w:cs="Calibri"/>
        </w:rPr>
        <w:t xml:space="preserve">this gives the Cartesian equation </w:t>
      </w:r>
      <m:oMath>
        <m:r>
          <m:rPr>
            <m:sty m:val="p"/>
          </m:rPr>
          <w:rPr>
            <w:rFonts w:ascii="Cambria Math" w:hAnsi="Cambria Math" w:cs="Calibri"/>
          </w:rPr>
          <m:t>l</m:t>
        </m:r>
        <m:r>
          <w:rPr>
            <w:rFonts w:ascii="Cambria Math" w:hAnsi="Cambria Math" w:cs="Calibri"/>
          </w:rPr>
          <m:t>x+</m:t>
        </m:r>
        <m:r>
          <m:rPr>
            <m:sty m:val="p"/>
          </m:rPr>
          <w:rPr>
            <w:rFonts w:ascii="Cambria Math" w:hAnsi="Cambria Math" w:cs="Calibri"/>
          </w:rPr>
          <m:t>m</m:t>
        </m:r>
        <m:r>
          <w:rPr>
            <w:rFonts w:ascii="Cambria Math" w:hAnsi="Cambria Math" w:cs="Calibri"/>
          </w:rPr>
          <m:t>y+</m:t>
        </m:r>
        <m:r>
          <m:rPr>
            <m:sty m:val="p"/>
          </m:rPr>
          <w:rPr>
            <w:rFonts w:ascii="Cambria Math" w:hAnsi="Cambria Math" w:cs="Calibri"/>
          </w:rPr>
          <m:t>n</m:t>
        </m:r>
        <m:r>
          <w:rPr>
            <w:rFonts w:ascii="Cambria Math" w:hAnsi="Cambria Math" w:cs="Calibri"/>
          </w:rPr>
          <m:t>z=k</m:t>
        </m:r>
      </m:oMath>
      <w:r w:rsidR="00620F77">
        <w:rPr>
          <w:rFonts w:cs="Calibri"/>
        </w:rPr>
        <w:t xml:space="preserve"> for the plane.)</w:t>
      </w:r>
    </w:p>
    <w:p w14:paraId="4137D735" w14:textId="77777777" w:rsidR="000A4F45" w:rsidRPr="00620F77" w:rsidRDefault="000A4F45" w:rsidP="00620F77">
      <w:pPr>
        <w:pStyle w:val="SCSAAppendixHeading4"/>
      </w:pPr>
      <w:r w:rsidRPr="00620F77">
        <w:t>Vector function</w:t>
      </w:r>
    </w:p>
    <w:p w14:paraId="1647F12F" w14:textId="20060B7C" w:rsidR="000A4F45" w:rsidRPr="004644F0" w:rsidRDefault="000A4F45" w:rsidP="00CA32BF">
      <w:pPr>
        <w:rPr>
          <w:rFonts w:cs="Calibri"/>
        </w:rPr>
      </w:pPr>
      <w:r w:rsidRPr="004644F0">
        <w:rPr>
          <w:rFonts w:cs="Calibri"/>
        </w:rPr>
        <w:t xml:space="preserve">In this course, a vector function is one that depends on a single real number parameter </w:t>
      </w:r>
      <m:oMath>
        <m:r>
          <w:rPr>
            <w:rFonts w:ascii="Cambria Math" w:hAnsi="Cambria Math" w:cs="Calibri"/>
          </w:rPr>
          <m:t>t</m:t>
        </m:r>
      </m:oMath>
      <w:r w:rsidRPr="004644F0">
        <w:rPr>
          <w:rFonts w:cs="Calibri"/>
        </w:rPr>
        <w:t xml:space="preserve">, often representing time, producing a vector </w:t>
      </w:r>
      <m:oMath>
        <m:r>
          <m:rPr>
            <m:sty m:val="b"/>
          </m:rPr>
          <w:rPr>
            <w:rFonts w:ascii="Cambria Math" w:hAnsi="Cambria Math" w:cs="Calibri"/>
          </w:rPr>
          <m:t>r</m:t>
        </m:r>
        <m:r>
          <w:rPr>
            <w:rFonts w:ascii="Cambria Math" w:hAnsi="Cambria Math" w:cs="Calibri"/>
          </w:rPr>
          <m:t>(t)</m:t>
        </m:r>
      </m:oMath>
      <w:r w:rsidRPr="004644F0">
        <w:rPr>
          <w:rFonts w:cs="Calibri"/>
        </w:rPr>
        <w:t xml:space="preserve"> as the result. In terms of the standard unit vectors </w:t>
      </w:r>
      <w:proofErr w:type="spellStart"/>
      <m:oMath>
        <m:r>
          <m:rPr>
            <m:nor/>
          </m:rPr>
          <w:rPr>
            <w:rFonts w:cs="Calibri"/>
            <w:b/>
          </w:rPr>
          <m:t>i</m:t>
        </m:r>
      </m:oMath>
      <w:proofErr w:type="spellEnd"/>
      <w:r w:rsidRPr="004644F0">
        <w:rPr>
          <w:rFonts w:cs="Calibri"/>
        </w:rPr>
        <w:t xml:space="preserve">, </w:t>
      </w:r>
      <m:oMath>
        <m:r>
          <m:rPr>
            <m:nor/>
          </m:rPr>
          <w:rPr>
            <w:rFonts w:cs="Calibri"/>
            <w:b/>
          </w:rPr>
          <m:t>j</m:t>
        </m:r>
      </m:oMath>
      <w:r w:rsidRPr="004644F0">
        <w:rPr>
          <w:rFonts w:cs="Calibri"/>
        </w:rPr>
        <w:t xml:space="preserve">, </w:t>
      </w:r>
      <m:oMath>
        <m:r>
          <m:rPr>
            <m:nor/>
          </m:rPr>
          <w:rPr>
            <w:rFonts w:cs="Calibri"/>
            <w:b/>
          </w:rPr>
          <m:t>k</m:t>
        </m:r>
      </m:oMath>
      <w:r w:rsidRPr="004644F0">
        <w:rPr>
          <w:rFonts w:cs="Calibri"/>
        </w:rPr>
        <w:t xml:space="preserve"> of three-dimensional space, the vector-valued functions of this specific type are given by expressions such as </w:t>
      </w:r>
      <m:oMath>
        <m:r>
          <m:rPr>
            <m:sty m:val="b"/>
          </m:rPr>
          <w:rPr>
            <w:rFonts w:ascii="Cambria Math" w:hAnsi="Cambria Math" w:cs="Calibri"/>
          </w:rPr>
          <m:t>r</m:t>
        </m:r>
        <m:r>
          <w:rPr>
            <w:rFonts w:ascii="Cambria Math" w:hAnsi="Cambria Math" w:cs="Calibri"/>
          </w:rPr>
          <m:t>(t)=f(t)</m:t>
        </m:r>
        <m:r>
          <m:rPr>
            <m:sty m:val="b"/>
          </m:rPr>
          <w:rPr>
            <w:rFonts w:ascii="Cambria Math" w:hAnsi="Cambria Math" w:cs="Calibri"/>
          </w:rPr>
          <m:t>i</m:t>
        </m:r>
        <m:r>
          <w:rPr>
            <w:rFonts w:ascii="Cambria Math" w:hAnsi="Cambria Math" w:cs="Calibri"/>
          </w:rPr>
          <m:t>+g(t)</m:t>
        </m:r>
        <m:r>
          <m:rPr>
            <m:sty m:val="b"/>
          </m:rPr>
          <w:rPr>
            <w:rFonts w:ascii="Cambria Math" w:hAnsi="Cambria Math" w:cs="Calibri"/>
          </w:rPr>
          <m:t>j</m:t>
        </m:r>
        <m:r>
          <w:rPr>
            <w:rFonts w:ascii="Cambria Math" w:hAnsi="Cambria Math" w:cs="Calibri"/>
          </w:rPr>
          <m:t>+h(t)</m:t>
        </m:r>
        <m:r>
          <m:rPr>
            <m:sty m:val="b"/>
          </m:rPr>
          <w:rPr>
            <w:rFonts w:ascii="Cambria Math" w:hAnsi="Cambria Math" w:cs="Calibri"/>
          </w:rPr>
          <m:t>k</m:t>
        </m:r>
      </m:oMath>
      <w:r w:rsidRPr="004644F0">
        <w:rPr>
          <w:rFonts w:cs="Calibri"/>
        </w:rPr>
        <w:t xml:space="preserve"> where </w:t>
      </w:r>
      <m:oMath>
        <m:r>
          <w:rPr>
            <w:rFonts w:ascii="Cambria Math" w:hAnsi="Cambria Math" w:cs="Calibri"/>
          </w:rPr>
          <m:t>f</m:t>
        </m:r>
      </m:oMath>
      <w:r w:rsidRPr="004644F0">
        <w:rPr>
          <w:rFonts w:cs="Calibri"/>
        </w:rPr>
        <w:t xml:space="preserve">, </w:t>
      </w:r>
      <m:oMath>
        <m:r>
          <w:rPr>
            <w:rFonts w:ascii="Cambria Math" w:hAnsi="Cambria Math" w:cs="Calibri"/>
          </w:rPr>
          <m:t>g</m:t>
        </m:r>
      </m:oMath>
      <w:r w:rsidRPr="004644F0">
        <w:rPr>
          <w:rFonts w:cs="Calibri"/>
        </w:rPr>
        <w:t xml:space="preserve"> and </w:t>
      </w:r>
      <m:oMath>
        <m:r>
          <w:rPr>
            <w:rFonts w:ascii="Cambria Math" w:hAnsi="Cambria Math" w:cs="Calibri"/>
          </w:rPr>
          <m:t>h</m:t>
        </m:r>
      </m:oMath>
      <w:r w:rsidRPr="004644F0">
        <w:rPr>
          <w:rFonts w:cs="Calibri"/>
        </w:rPr>
        <w:t xml:space="preserve"> are real valued functions giving coordinates</w:t>
      </w:r>
      <w:r w:rsidR="0075241B">
        <w:rPr>
          <w:rFonts w:cs="Calibri"/>
        </w:rPr>
        <w:t>.</w:t>
      </w:r>
    </w:p>
    <w:p w14:paraId="60FC6540" w14:textId="77777777" w:rsidR="000A4F45" w:rsidRPr="004644F0" w:rsidRDefault="000A4F45" w:rsidP="00DA0191">
      <w:pPr>
        <w:pStyle w:val="SCSAAppendixHeading4"/>
      </w:pPr>
      <w:r w:rsidRPr="004644F0">
        <w:lastRenderedPageBreak/>
        <w:t>Scalar product</w:t>
      </w:r>
    </w:p>
    <w:p w14:paraId="60F5E6DE" w14:textId="5AC3A509" w:rsidR="000D78CB" w:rsidRPr="004644F0" w:rsidRDefault="00CA32BF" w:rsidP="000D78CB">
      <w:pPr>
        <w:rPr>
          <w:rFonts w:cs="Calibri"/>
          <w:bCs/>
          <w:noProof/>
        </w:rPr>
      </w:pPr>
      <w:r w:rsidRPr="004644F0">
        <w:rPr>
          <w:rFonts w:cs="Calibri"/>
          <w:bCs/>
        </w:rPr>
        <w:t>If</w:t>
      </w:r>
      <m:oMath>
        <m:r>
          <w:rPr>
            <w:rFonts w:ascii="Cambria Math" w:hAnsi="Cambria Math" w:cs="Calibri"/>
          </w:rPr>
          <m:t xml:space="preserve"> </m:t>
        </m:r>
        <m:r>
          <m:rPr>
            <m:nor/>
          </m:rPr>
          <w:rPr>
            <w:rFonts w:ascii="Cambria Math" w:hAnsi="Cambria Math" w:cs="Calibri"/>
            <w:b/>
          </w:rPr>
          <m:t>a</m:t>
        </m:r>
        <m:r>
          <w:rPr>
            <w:rFonts w:ascii="Cambria Math" w:hAnsi="Cambria Math" w:cs="Calibri"/>
          </w:rPr>
          <m:t>=</m:t>
        </m:r>
        <m:d>
          <m:dPr>
            <m:ctrlPr>
              <w:rPr>
                <w:rFonts w:ascii="Cambria Math" w:hAnsi="Cambria Math" w:cs="Calibri"/>
                <w:bCs/>
                <w:i/>
              </w:rPr>
            </m:ctrlPr>
          </m:dPr>
          <m:e>
            <m:sSub>
              <m:sSubPr>
                <m:ctrlPr>
                  <w:rPr>
                    <w:rFonts w:ascii="Cambria Math" w:hAnsi="Cambria Math" w:cs="Calibri"/>
                  </w:rPr>
                </m:ctrlPr>
              </m:sSubPr>
              <m:e>
                <m:r>
                  <w:rPr>
                    <w:rFonts w:ascii="Cambria Math" w:hAnsi="Cambria Math" w:cs="Calibri"/>
                  </w:rPr>
                  <m:t>a</m:t>
                </m:r>
              </m:e>
              <m:sub>
                <m:r>
                  <w:rPr>
                    <w:rFonts w:ascii="Cambria Math" w:hAnsi="Cambria Math" w:cs="Calibri"/>
                  </w:rPr>
                  <m:t>1</m:t>
                </m:r>
              </m:sub>
            </m:sSub>
            <m: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2</m:t>
                </m:r>
              </m:sub>
            </m:sSub>
            <m: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3</m:t>
                </m:r>
              </m:sub>
            </m:sSub>
          </m:e>
        </m:d>
      </m:oMath>
      <w:r w:rsidRPr="004644F0">
        <w:rPr>
          <w:rFonts w:cs="Calibri"/>
          <w:bCs/>
        </w:rPr>
        <w:t xml:space="preserve"> and</w:t>
      </w:r>
      <w:r w:rsidRPr="004644F0">
        <w:rPr>
          <w:rFonts w:cs="Calibri"/>
          <w:bCs/>
          <w:noProof/>
          <w:lang w:eastAsia="en-AU" w:bidi="hi-IN"/>
        </w:rPr>
        <w:t xml:space="preserve"> </w:t>
      </w:r>
      <m:oMath>
        <m:r>
          <m:rPr>
            <m:nor/>
          </m:rPr>
          <w:rPr>
            <w:rFonts w:ascii="Cambria Math" w:hAnsi="Cambria Math" w:cs="Calibri"/>
            <w:b/>
            <w:noProof/>
            <w:lang w:eastAsia="en-AU" w:bidi="hi-IN"/>
          </w:rPr>
          <m:t>b</m:t>
        </m:r>
        <m:r>
          <w:rPr>
            <w:rFonts w:ascii="Cambria Math" w:hAnsi="Cambria Math" w:cs="Calibri"/>
            <w:noProof/>
            <w:lang w:eastAsia="en-AU" w:bidi="hi-IN"/>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1</m:t>
            </m:r>
          </m:sub>
        </m:sSub>
        <m:r>
          <w:rPr>
            <w:rFonts w:ascii="Cambria Math" w:hAnsi="Cambria Math" w:cs="Calibri"/>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2</m:t>
            </m:r>
          </m:sub>
        </m:sSub>
        <m:r>
          <w:rPr>
            <w:rFonts w:ascii="Cambria Math" w:hAnsi="Cambria Math" w:cs="Calibri"/>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3</m:t>
            </m:r>
          </m:sub>
        </m:sSub>
      </m:oMath>
      <w:r w:rsidR="000D78CB" w:rsidRPr="004644F0">
        <w:rPr>
          <w:rFonts w:cs="Calibri"/>
          <w:bCs/>
          <w:noProof/>
        </w:rPr>
        <w:t xml:space="preserve">) then the scalar product </w:t>
      </w:r>
      <m:oMath>
        <m:r>
          <m:rPr>
            <m:nor/>
          </m:rPr>
          <w:rPr>
            <w:rFonts w:ascii="Cambria Math" w:hAnsi="Cambria Math" w:cs="Calibri"/>
            <w:b/>
            <w:noProof/>
          </w:rPr>
          <m:t xml:space="preserve">a </m:t>
        </m:r>
        <m:r>
          <m:rPr>
            <m:nor/>
          </m:rPr>
          <w:rPr>
            <w:rFonts w:ascii="Cambria Math" w:hAnsi="Cambria Math" w:cs="Calibri"/>
            <w:b/>
            <w:noProof/>
            <w:sz w:val="16"/>
            <w:szCs w:val="16"/>
          </w:rPr>
          <w:sym w:font="Symbol" w:char="F0B7"/>
        </m:r>
        <m:r>
          <m:rPr>
            <m:nor/>
          </m:rPr>
          <w:rPr>
            <w:rFonts w:ascii="Cambria Math" w:hAnsi="Cambria Math" w:cs="Calibri"/>
            <w:b/>
            <w:noProof/>
            <w:sz w:val="16"/>
            <w:szCs w:val="16"/>
          </w:rPr>
          <m:t xml:space="preserve"> </m:t>
        </m:r>
        <m:r>
          <m:rPr>
            <m:nor/>
          </m:rPr>
          <w:rPr>
            <w:rFonts w:ascii="Cambria Math" w:hAnsi="Cambria Math" w:cs="Calibri"/>
            <w:b/>
            <w:noProof/>
          </w:rPr>
          <m:t>b</m:t>
        </m:r>
      </m:oMath>
      <w:r w:rsidR="000D78CB" w:rsidRPr="004644F0">
        <w:rPr>
          <w:rFonts w:cs="Calibri"/>
          <w:bCs/>
          <w:noProof/>
        </w:rPr>
        <w:t xml:space="preserve"> is the real number where;</w:t>
      </w:r>
      <w:r w:rsidR="000D78CB" w:rsidRPr="004644F0">
        <w:rPr>
          <w:rFonts w:cs="Calibri"/>
          <w:bCs/>
          <w:noProof/>
        </w:rPr>
        <w:br/>
      </w:r>
      <m:oMath>
        <m:r>
          <m:rPr>
            <m:nor/>
          </m:rPr>
          <w:rPr>
            <w:rFonts w:ascii="Cambria Math" w:hAnsi="Cambria Math" w:cs="Calibri"/>
            <w:b/>
            <w:noProof/>
          </w:rPr>
          <m:t xml:space="preserve">a </m:t>
        </m:r>
        <m:r>
          <m:rPr>
            <m:nor/>
          </m:rPr>
          <w:rPr>
            <w:rFonts w:ascii="Cambria Math" w:hAnsi="Cambria Math" w:cs="Calibri"/>
            <w:b/>
            <w:noProof/>
            <w:sz w:val="16"/>
            <w:szCs w:val="16"/>
          </w:rPr>
          <w:sym w:font="Symbol" w:char="F0B7"/>
        </m:r>
        <m:r>
          <m:rPr>
            <m:nor/>
          </m:rPr>
          <w:rPr>
            <w:rFonts w:ascii="Cambria Math" w:hAnsi="Cambria Math" w:cs="Calibri"/>
            <w:b/>
            <w:noProof/>
            <w:sz w:val="16"/>
            <w:szCs w:val="16"/>
          </w:rPr>
          <m:t xml:space="preserve"> </m:t>
        </m:r>
        <m:r>
          <m:rPr>
            <m:nor/>
          </m:rPr>
          <w:rPr>
            <w:rFonts w:ascii="Cambria Math" w:hAnsi="Cambria Math" w:cs="Calibri"/>
            <w:b/>
            <w:noProof/>
          </w:rPr>
          <m:t>b</m:t>
        </m:r>
        <m:r>
          <m:rPr>
            <m:sty m:val="bi"/>
          </m:rPr>
          <w:rPr>
            <w:rFonts w:ascii="Cambria Math" w:hAnsi="Cambria Math" w:cs="Calibri"/>
            <w:noProof/>
          </w:rPr>
          <m:t>=</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1</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1</m:t>
            </m:r>
          </m:sub>
        </m:sSub>
        <m:r>
          <w:rPr>
            <w:rFonts w:ascii="Cambria Math" w:hAnsi="Cambria Math" w:cs="Calibri"/>
            <w:noProof/>
          </w:rPr>
          <m:t xml:space="preserve">+ </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2</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2</m:t>
            </m:r>
          </m:sub>
        </m:sSub>
        <m:r>
          <w:rPr>
            <w:rFonts w:ascii="Cambria Math" w:hAnsi="Cambria Math" w:cs="Calibri"/>
            <w:noProof/>
          </w:rPr>
          <m:t xml:space="preserve">+ </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3</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3</m:t>
            </m:r>
          </m:sub>
        </m:sSub>
      </m:oMath>
      <w:r w:rsidR="000D78CB" w:rsidRPr="004644F0">
        <w:rPr>
          <w:rFonts w:cs="Calibri"/>
          <w:bCs/>
          <w:noProof/>
        </w:rPr>
        <w:t>.</w:t>
      </w:r>
    </w:p>
    <w:p w14:paraId="09B6C0CB" w14:textId="5C63568B" w:rsidR="000D78CB" w:rsidRPr="004644F0" w:rsidRDefault="000D78CB" w:rsidP="000D78CB">
      <w:pPr>
        <w:rPr>
          <w:rFonts w:cs="Calibri"/>
          <w:bCs/>
          <w:noProof/>
        </w:rPr>
      </w:pPr>
      <w:r w:rsidRPr="004644F0">
        <w:rPr>
          <w:rFonts w:cs="Calibri"/>
          <w:bCs/>
          <w:noProof/>
        </w:rPr>
        <w:t xml:space="preserve">When expressed in </w:t>
      </w:r>
      <m:oMath>
        <m:r>
          <m:rPr>
            <m:nor/>
          </m:rPr>
          <w:rPr>
            <w:rFonts w:cs="Calibri"/>
            <w:b/>
            <w:noProof/>
          </w:rPr>
          <m:t>i</m:t>
        </m:r>
      </m:oMath>
      <w:r w:rsidRPr="004644F0">
        <w:rPr>
          <w:rFonts w:cs="Calibri"/>
          <w:b/>
          <w:noProof/>
        </w:rPr>
        <w:t xml:space="preserve">, </w:t>
      </w:r>
      <m:oMath>
        <m:r>
          <m:rPr>
            <m:sty m:val="b"/>
          </m:rPr>
          <w:rPr>
            <w:rFonts w:ascii="Cambria Math" w:hAnsi="Cambria Math" w:cs="Calibri"/>
            <w:noProof/>
          </w:rPr>
          <m:t>j</m:t>
        </m:r>
      </m:oMath>
      <w:r w:rsidRPr="004644F0">
        <w:rPr>
          <w:rFonts w:cs="Calibri"/>
          <w:b/>
          <w:noProof/>
        </w:rPr>
        <w:t xml:space="preserve">, </w:t>
      </w:r>
      <m:oMath>
        <m:r>
          <m:rPr>
            <m:sty m:val="b"/>
          </m:rPr>
          <w:rPr>
            <w:rFonts w:ascii="Cambria Math" w:hAnsi="Cambria Math" w:cs="Calibri"/>
            <w:noProof/>
          </w:rPr>
          <m:t>k</m:t>
        </m:r>
      </m:oMath>
      <w:r w:rsidRPr="004644F0">
        <w:rPr>
          <w:rFonts w:cs="Calibri"/>
          <w:bCs/>
          <w:noProof/>
        </w:rPr>
        <w:t xml:space="preserve"> notation, </w:t>
      </w:r>
      <m:oMath>
        <m:r>
          <m:rPr>
            <m:sty m:val="b"/>
          </m:rPr>
          <w:rPr>
            <w:rFonts w:ascii="Cambria Math" w:hAnsi="Cambria Math" w:cs="Calibri"/>
          </w:rPr>
          <m:t>a</m:t>
        </m:r>
        <m:r>
          <w:rPr>
            <w:rFonts w:ascii="Cambria Math" w:hAnsi="Cambria Math" w:cs="Calibri"/>
          </w:rPr>
          <m:t>=</m:t>
        </m:r>
        <m:d>
          <m:dPr>
            <m:ctrlPr>
              <w:rPr>
                <w:rFonts w:ascii="Cambria Math" w:hAnsi="Cambria Math" w:cs="Calibri"/>
                <w:bCs/>
                <w:i/>
              </w:rPr>
            </m:ctrlPr>
          </m:dPr>
          <m:e>
            <m:sSub>
              <m:sSubPr>
                <m:ctrlPr>
                  <w:rPr>
                    <w:rFonts w:ascii="Cambria Math" w:hAnsi="Cambria Math" w:cs="Calibri"/>
                    <w:bCs/>
                    <w:i/>
                  </w:rPr>
                </m:ctrlPr>
              </m:sSubPr>
              <m:e>
                <m:r>
                  <w:rPr>
                    <w:rFonts w:ascii="Cambria Math" w:hAnsi="Cambria Math" w:cs="Calibri"/>
                  </w:rPr>
                  <m:t>a</m:t>
                </m:r>
              </m:e>
              <m:sub>
                <m:r>
                  <w:rPr>
                    <w:rFonts w:ascii="Cambria Math" w:hAnsi="Cambria Math" w:cs="Calibri"/>
                  </w:rPr>
                  <m:t>1</m:t>
                </m:r>
              </m:sub>
            </m:sSub>
            <m:r>
              <m:rPr>
                <m:nor/>
              </m:rPr>
              <w:rPr>
                <w:rFonts w:cs="Calibri"/>
                <w:b/>
              </w:rPr>
              <m:t>i</m:t>
            </m:r>
            <m:r>
              <w:rPr>
                <w:rFonts w:ascii="Cambria Math" w:hAnsi="Cambria Math" w:cs="Calibri"/>
              </w:rPr>
              <m:t>,</m:t>
            </m:r>
            <m:sSub>
              <m:sSubPr>
                <m:ctrlPr>
                  <w:rPr>
                    <w:rFonts w:ascii="Cambria Math" w:hAnsi="Cambria Math" w:cs="Calibri"/>
                    <w:bCs/>
                    <w:i/>
                  </w:rPr>
                </m:ctrlPr>
              </m:sSubPr>
              <m:e>
                <m:r>
                  <w:rPr>
                    <w:rFonts w:ascii="Cambria Math" w:hAnsi="Cambria Math" w:cs="Calibri"/>
                  </w:rPr>
                  <m:t>a</m:t>
                </m:r>
              </m:e>
              <m:sub>
                <m:r>
                  <w:rPr>
                    <w:rFonts w:ascii="Cambria Math" w:hAnsi="Cambria Math" w:cs="Calibri"/>
                  </w:rPr>
                  <m:t>2</m:t>
                </m:r>
              </m:sub>
            </m:sSub>
            <m:r>
              <m:rPr>
                <m:nor/>
              </m:rPr>
              <w:rPr>
                <w:rFonts w:cs="Calibri"/>
                <w:b/>
              </w:rPr>
              <m:t>j</m:t>
            </m:r>
            <m:r>
              <w:rPr>
                <w:rFonts w:ascii="Cambria Math" w:hAnsi="Cambria Math" w:cs="Calibri"/>
              </w:rPr>
              <m:t>,</m:t>
            </m:r>
            <m:sSub>
              <m:sSubPr>
                <m:ctrlPr>
                  <w:rPr>
                    <w:rFonts w:ascii="Cambria Math" w:hAnsi="Cambria Math" w:cs="Calibri"/>
                    <w:bCs/>
                    <w:i/>
                  </w:rPr>
                </m:ctrlPr>
              </m:sSubPr>
              <m:e>
                <m:r>
                  <w:rPr>
                    <w:rFonts w:ascii="Cambria Math" w:hAnsi="Cambria Math" w:cs="Calibri"/>
                  </w:rPr>
                  <m:t>a</m:t>
                </m:r>
              </m:e>
              <m:sub>
                <m:r>
                  <w:rPr>
                    <w:rFonts w:ascii="Cambria Math" w:hAnsi="Cambria Math" w:cs="Calibri"/>
                  </w:rPr>
                  <m:t>3</m:t>
                </m:r>
              </m:sub>
            </m:sSub>
            <m:r>
              <m:rPr>
                <m:nor/>
              </m:rPr>
              <w:rPr>
                <w:rFonts w:cs="Calibri"/>
                <w:b/>
              </w:rPr>
              <m:t>k</m:t>
            </m:r>
          </m:e>
        </m:d>
      </m:oMath>
      <w:r w:rsidRPr="004644F0">
        <w:rPr>
          <w:rFonts w:cs="Calibri"/>
          <w:bCs/>
        </w:rPr>
        <w:t xml:space="preserve"> and </w:t>
      </w:r>
      <m:oMath>
        <m:r>
          <m:rPr>
            <m:nor/>
          </m:rPr>
          <w:rPr>
            <w:rFonts w:ascii="Cambria Math" w:hAnsi="Cambria Math" w:cs="Calibri"/>
            <w:b/>
            <w:noProof/>
            <w:lang w:eastAsia="en-AU" w:bidi="hi-IN"/>
          </w:rPr>
          <m:t>b</m:t>
        </m:r>
        <m:r>
          <w:rPr>
            <w:rFonts w:ascii="Cambria Math" w:hAnsi="Cambria Math" w:cs="Calibri"/>
            <w:noProof/>
            <w:lang w:eastAsia="en-AU" w:bidi="hi-IN"/>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1</m:t>
            </m:r>
          </m:sub>
        </m:sSub>
        <m:r>
          <m:rPr>
            <m:nor/>
          </m:rPr>
          <w:rPr>
            <w:rFonts w:ascii="Cambria Math" w:hAnsi="Cambria Math" w:cs="Calibri"/>
            <w:b/>
          </w:rPr>
          <m:t>i</m:t>
        </m:r>
        <m:r>
          <w:rPr>
            <w:rFonts w:ascii="Cambria Math" w:hAnsi="Cambria Math" w:cs="Calibri"/>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2</m:t>
            </m:r>
          </m:sub>
        </m:sSub>
        <m:r>
          <m:rPr>
            <m:nor/>
          </m:rPr>
          <w:rPr>
            <w:rFonts w:ascii="Cambria Math" w:hAnsi="Cambria Math" w:cs="Calibri"/>
            <w:b/>
          </w:rPr>
          <m:t>j</m:t>
        </m:r>
        <m:r>
          <w:rPr>
            <w:rFonts w:ascii="Cambria Math" w:hAnsi="Cambria Math" w:cs="Calibri"/>
          </w:rPr>
          <m:t>,</m:t>
        </m:r>
        <m:sSub>
          <m:sSubPr>
            <m:ctrlPr>
              <w:rPr>
                <w:rFonts w:ascii="Cambria Math" w:hAnsi="Cambria Math" w:cs="Calibri"/>
                <w:bCs/>
                <w:i/>
              </w:rPr>
            </m:ctrlPr>
          </m:sSubPr>
          <m:e>
            <m:r>
              <w:rPr>
                <w:rFonts w:ascii="Cambria Math" w:hAnsi="Cambria Math" w:cs="Calibri"/>
              </w:rPr>
              <m:t>b</m:t>
            </m:r>
          </m:e>
          <m:sub>
            <m:r>
              <w:rPr>
                <w:rFonts w:ascii="Cambria Math" w:hAnsi="Cambria Math" w:cs="Calibri"/>
              </w:rPr>
              <m:t>3</m:t>
            </m:r>
          </m:sub>
        </m:sSub>
        <m:r>
          <m:rPr>
            <m:nor/>
          </m:rPr>
          <w:rPr>
            <w:rFonts w:ascii="Cambria Math" w:hAnsi="Cambria Math" w:cs="Calibri"/>
            <w:b/>
          </w:rPr>
          <m:t>k</m:t>
        </m:r>
      </m:oMath>
      <w:r w:rsidRPr="004644F0">
        <w:rPr>
          <w:rFonts w:cs="Calibri"/>
          <w:bCs/>
          <w:noProof/>
        </w:rPr>
        <w:t>)</w:t>
      </w:r>
      <w:r w:rsidR="007971F7" w:rsidRPr="004644F0">
        <w:rPr>
          <w:rFonts w:cs="Calibri"/>
          <w:bCs/>
          <w:noProof/>
        </w:rPr>
        <w:t>,</w:t>
      </w:r>
      <w:r w:rsidR="007971F7" w:rsidRPr="004644F0">
        <w:rPr>
          <w:rFonts w:cs="Calibri"/>
          <w:bCs/>
          <w:noProof/>
        </w:rPr>
        <w:br/>
        <w:t xml:space="preserve">then </w:t>
      </w:r>
      <m:oMath>
        <m:r>
          <m:rPr>
            <m:nor/>
          </m:rPr>
          <w:rPr>
            <w:rFonts w:ascii="Cambria Math" w:hAnsi="Cambria Math" w:cs="Calibri"/>
            <w:b/>
            <w:noProof/>
          </w:rPr>
          <m:t xml:space="preserve">a </m:t>
        </m:r>
        <m:r>
          <m:rPr>
            <m:nor/>
          </m:rPr>
          <w:rPr>
            <w:rFonts w:ascii="Cambria Math" w:hAnsi="Cambria Math" w:cs="Calibri"/>
            <w:b/>
            <w:noProof/>
            <w:sz w:val="16"/>
            <w:szCs w:val="16"/>
          </w:rPr>
          <w:sym w:font="Symbol" w:char="F0B7"/>
        </m:r>
        <m:r>
          <m:rPr>
            <m:nor/>
          </m:rPr>
          <w:rPr>
            <w:rFonts w:ascii="Cambria Math" w:hAnsi="Cambria Math" w:cs="Calibri"/>
            <w:b/>
            <w:noProof/>
            <w:sz w:val="16"/>
            <w:szCs w:val="16"/>
          </w:rPr>
          <m:t xml:space="preserve"> </m:t>
        </m:r>
        <m:r>
          <m:rPr>
            <m:nor/>
          </m:rPr>
          <w:rPr>
            <w:rFonts w:ascii="Cambria Math" w:hAnsi="Cambria Math" w:cs="Calibri"/>
            <w:b/>
            <w:noProof/>
          </w:rPr>
          <m:t>b</m:t>
        </m:r>
        <m:r>
          <m:rPr>
            <m:sty m:val="bi"/>
          </m:rPr>
          <w:rPr>
            <w:rFonts w:ascii="Cambria Math" w:hAnsi="Cambria Math" w:cs="Calibri"/>
            <w:noProof/>
          </w:rPr>
          <m:t>=</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1</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1</m:t>
            </m:r>
          </m:sub>
        </m:sSub>
        <m:r>
          <w:rPr>
            <w:rFonts w:ascii="Cambria Math" w:hAnsi="Cambria Math" w:cs="Calibri"/>
            <w:noProof/>
          </w:rPr>
          <m:t xml:space="preserve">+ </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2</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2</m:t>
            </m:r>
          </m:sub>
        </m:sSub>
        <m:r>
          <w:rPr>
            <w:rFonts w:ascii="Cambria Math" w:hAnsi="Cambria Math" w:cs="Calibri"/>
            <w:noProof/>
          </w:rPr>
          <m:t xml:space="preserve">+ </m:t>
        </m:r>
        <m:sSub>
          <m:sSubPr>
            <m:ctrlPr>
              <w:rPr>
                <w:rFonts w:ascii="Cambria Math" w:hAnsi="Cambria Math" w:cs="Calibri"/>
                <w:bCs/>
                <w:i/>
                <w:noProof/>
              </w:rPr>
            </m:ctrlPr>
          </m:sSubPr>
          <m:e>
            <m:r>
              <w:rPr>
                <w:rFonts w:ascii="Cambria Math" w:hAnsi="Cambria Math" w:cs="Calibri"/>
                <w:noProof/>
              </w:rPr>
              <m:t>a</m:t>
            </m:r>
          </m:e>
          <m:sub>
            <m:r>
              <w:rPr>
                <w:rFonts w:ascii="Cambria Math" w:hAnsi="Cambria Math" w:cs="Calibri"/>
                <w:noProof/>
              </w:rPr>
              <m:t>3</m:t>
            </m:r>
          </m:sub>
        </m:sSub>
        <m:sSub>
          <m:sSubPr>
            <m:ctrlPr>
              <w:rPr>
                <w:rFonts w:ascii="Cambria Math" w:hAnsi="Cambria Math" w:cs="Calibri"/>
                <w:bCs/>
                <w:i/>
                <w:noProof/>
              </w:rPr>
            </m:ctrlPr>
          </m:sSubPr>
          <m:e>
            <m:r>
              <w:rPr>
                <w:rFonts w:ascii="Cambria Math" w:hAnsi="Cambria Math" w:cs="Calibri"/>
                <w:noProof/>
              </w:rPr>
              <m:t>b</m:t>
            </m:r>
          </m:e>
          <m:sub>
            <m:r>
              <w:rPr>
                <w:rFonts w:ascii="Cambria Math" w:hAnsi="Cambria Math" w:cs="Calibri"/>
                <w:noProof/>
              </w:rPr>
              <m:t>3</m:t>
            </m:r>
          </m:sub>
        </m:sSub>
      </m:oMath>
      <w:r w:rsidR="007971F7" w:rsidRPr="004644F0">
        <w:rPr>
          <w:rFonts w:cs="Calibri"/>
          <w:bCs/>
          <w:noProof/>
        </w:rPr>
        <w:t>.</w:t>
      </w:r>
    </w:p>
    <w:p w14:paraId="1F3DD815" w14:textId="3E0F1E10" w:rsidR="000A4F45" w:rsidRDefault="000A4F45" w:rsidP="0075241B">
      <w:pPr>
        <w:pStyle w:val="SCSAAppendixHeading4"/>
      </w:pPr>
      <w:r w:rsidRPr="004644F0">
        <w:t>Vector product (cross product)</w:t>
      </w:r>
    </w:p>
    <w:p w14:paraId="38B065D3" w14:textId="369A59FA" w:rsidR="0075241B" w:rsidRDefault="0075241B" w:rsidP="0075241B">
      <w:r>
        <w:t xml:space="preserve">When </w:t>
      </w:r>
      <w:r w:rsidR="00EC4328">
        <w:t>expressed</w:t>
      </w:r>
      <w:r>
        <w:t xml:space="preserve"> in </w:t>
      </w:r>
      <w:proofErr w:type="spellStart"/>
      <w:r w:rsidRPr="0075241B">
        <w:rPr>
          <w:b/>
          <w:bCs/>
        </w:rPr>
        <w:t>i</w:t>
      </w:r>
      <w:proofErr w:type="spellEnd"/>
      <w:r>
        <w:t xml:space="preserve">, </w:t>
      </w:r>
      <w:r w:rsidRPr="0075241B">
        <w:rPr>
          <w:b/>
          <w:bCs/>
        </w:rPr>
        <w:t>j</w:t>
      </w:r>
      <w:r>
        <w:t xml:space="preserve">, </w:t>
      </w:r>
      <w:r w:rsidRPr="0075241B">
        <w:rPr>
          <w:b/>
          <w:bCs/>
        </w:rPr>
        <w:t>k</w:t>
      </w:r>
      <w:r>
        <w:t xml:space="preserve"> notation, </w:t>
      </w:r>
      <m:oMath>
        <m:r>
          <m:rPr>
            <m:sty m:val="b"/>
          </m:rPr>
          <w:rPr>
            <w:rFonts w:ascii="Cambria Math" w:hAnsi="Cambria Math"/>
          </w:rPr>
          <m:t>a</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m:rPr>
            <m:sty m:val="b"/>
          </m:rPr>
          <w:rPr>
            <w:rFonts w:ascii="Cambria Math" w:hAnsi="Cambria Math"/>
          </w:rPr>
          <m:t>i</m:t>
        </m:r>
        <m:r>
          <m:rPr>
            <m:sty m:val="p"/>
          </m:rPr>
          <w:rPr>
            <w:rFonts w:ascii="Cambria Math" w:hAnsi="Cambria Math"/>
          </w:rPr>
          <m:t>+</m:t>
        </m:r>
        <m:sSub>
          <m:sSubPr>
            <m:ctrlPr>
              <w:rPr>
                <w:rFonts w:ascii="Cambria Math" w:hAnsi="Cambria Math"/>
                <w:iCs/>
              </w:rPr>
            </m:ctrlPr>
          </m:sSubPr>
          <m:e>
            <m:r>
              <w:rPr>
                <w:rFonts w:ascii="Cambria Math" w:hAnsi="Cambria Math"/>
              </w:rPr>
              <m:t>a</m:t>
            </m:r>
          </m:e>
          <m:sub>
            <m:r>
              <w:rPr>
                <w:rFonts w:ascii="Cambria Math" w:hAnsi="Cambria Math"/>
              </w:rPr>
              <m:t>2</m:t>
            </m:r>
          </m:sub>
        </m:sSub>
        <m:r>
          <m:rPr>
            <m:sty m:val="b"/>
          </m:rPr>
          <w:rPr>
            <w:rFonts w:ascii="Cambria Math" w:hAnsi="Cambria Math"/>
          </w:rPr>
          <m:t>j</m:t>
        </m:r>
        <m:r>
          <m:rPr>
            <m:sty m:val="p"/>
          </m:rPr>
          <w:rPr>
            <w:rFonts w:ascii="Cambria Math" w:hAnsi="Cambria Math"/>
          </w:rPr>
          <m:t>+</m:t>
        </m:r>
        <m:sSub>
          <m:sSubPr>
            <m:ctrlPr>
              <w:rPr>
                <w:rFonts w:ascii="Cambria Math" w:hAnsi="Cambria Math"/>
                <w:iCs/>
              </w:rPr>
            </m:ctrlPr>
          </m:sSubPr>
          <m:e>
            <m:r>
              <w:rPr>
                <w:rFonts w:ascii="Cambria Math" w:hAnsi="Cambria Math"/>
              </w:rPr>
              <m:t>a</m:t>
            </m:r>
          </m:e>
          <m:sub>
            <m:r>
              <w:rPr>
                <w:rFonts w:ascii="Cambria Math" w:hAnsi="Cambria Math"/>
              </w:rPr>
              <m:t>2</m:t>
            </m:r>
          </m:sub>
        </m:sSub>
        <m:r>
          <m:rPr>
            <m:sty m:val="b"/>
          </m:rPr>
          <w:rPr>
            <w:rFonts w:ascii="Cambria Math" w:hAnsi="Cambria Math"/>
          </w:rPr>
          <m:t>k</m:t>
        </m:r>
      </m:oMath>
      <w:r>
        <w:t xml:space="preserve"> and </w:t>
      </w:r>
      <m:oMath>
        <m:r>
          <m:rPr>
            <m:sty m:val="b"/>
          </m:rPr>
          <w:rPr>
            <w:rFonts w:ascii="Cambria Math" w:hAnsi="Cambria Math"/>
          </w:rPr>
          <m:t>b=</m:t>
        </m:r>
        <m:sSub>
          <m:sSubPr>
            <m:ctrlPr>
              <w:rPr>
                <w:rFonts w:ascii="Cambria Math" w:hAnsi="Cambria Math"/>
                <w:iCs/>
              </w:rPr>
            </m:ctrlPr>
          </m:sSubPr>
          <m:e>
            <m:r>
              <w:rPr>
                <w:rFonts w:ascii="Cambria Math" w:hAnsi="Cambria Math"/>
              </w:rPr>
              <m:t>b</m:t>
            </m:r>
          </m:e>
          <m:sub>
            <m:r>
              <w:rPr>
                <w:rFonts w:ascii="Cambria Math" w:hAnsi="Cambria Math"/>
              </w:rPr>
              <m:t>1</m:t>
            </m:r>
          </m:sub>
        </m:sSub>
        <m:r>
          <m:rPr>
            <m:sty m:val="b"/>
          </m:rPr>
          <w:rPr>
            <w:rFonts w:ascii="Cambria Math" w:hAnsi="Cambria Math"/>
          </w:rPr>
          <m:t>i+</m:t>
        </m:r>
        <m:sSub>
          <m:sSubPr>
            <m:ctrlPr>
              <w:rPr>
                <w:rFonts w:ascii="Cambria Math" w:hAnsi="Cambria Math"/>
                <w:iCs/>
              </w:rPr>
            </m:ctrlPr>
          </m:sSubPr>
          <m:e>
            <m:r>
              <w:rPr>
                <w:rFonts w:ascii="Cambria Math" w:hAnsi="Cambria Math"/>
              </w:rPr>
              <m:t>b</m:t>
            </m:r>
          </m:e>
          <m:sub>
            <m:r>
              <w:rPr>
                <w:rFonts w:ascii="Cambria Math" w:hAnsi="Cambria Math"/>
              </w:rPr>
              <m:t>2</m:t>
            </m:r>
          </m:sub>
        </m:sSub>
        <m:r>
          <m:rPr>
            <m:sty m:val="b"/>
          </m:rPr>
          <w:rPr>
            <w:rFonts w:ascii="Cambria Math" w:hAnsi="Cambria Math"/>
          </w:rPr>
          <m:t>j+</m:t>
        </m:r>
        <m:sSub>
          <m:sSubPr>
            <m:ctrlPr>
              <w:rPr>
                <w:rFonts w:ascii="Cambria Math" w:hAnsi="Cambria Math"/>
                <w:iCs/>
              </w:rPr>
            </m:ctrlPr>
          </m:sSubPr>
          <m:e>
            <m:r>
              <w:rPr>
                <w:rFonts w:ascii="Cambria Math" w:hAnsi="Cambria Math"/>
              </w:rPr>
              <m:t>b</m:t>
            </m:r>
          </m:e>
          <m:sub>
            <m:r>
              <w:rPr>
                <w:rFonts w:ascii="Cambria Math" w:hAnsi="Cambria Math"/>
              </w:rPr>
              <m:t>3</m:t>
            </m:r>
          </m:sub>
        </m:sSub>
        <m:r>
          <m:rPr>
            <m:sty m:val="b"/>
          </m:rPr>
          <w:rPr>
            <w:rFonts w:ascii="Cambria Math" w:hAnsi="Cambria Math"/>
          </w:rPr>
          <m:t>k</m:t>
        </m:r>
      </m:oMath>
      <w:r w:rsidR="00704C88">
        <w:t>, then;</w:t>
      </w:r>
    </w:p>
    <w:p w14:paraId="4473EAB0" w14:textId="29DB56FA" w:rsidR="00704C88" w:rsidRPr="00704C88" w:rsidRDefault="00704C88" w:rsidP="0075241B">
      <m:oMathPara>
        <m:oMathParaPr>
          <m:jc m:val="left"/>
        </m:oMathParaPr>
        <m:oMath>
          <m:r>
            <m:rPr>
              <m:sty m:val="b"/>
            </m:rPr>
            <w:rPr>
              <w:rFonts w:ascii="Cambria Math" w:hAnsi="Cambria Math"/>
            </w:rPr>
            <m:t>a×b</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r>
            <m:rPr>
              <m:sty m:val="b"/>
            </m:rPr>
            <w:rPr>
              <w:rFonts w:ascii="Cambria Math" w:hAnsi="Cambria Math"/>
            </w:rPr>
            <m:t>i</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r>
            <m:rPr>
              <m:sty m:val="b"/>
            </m:rPr>
            <w:rPr>
              <w:rFonts w:ascii="Cambria Math" w:hAnsi="Cambria Math"/>
            </w:rPr>
            <m:t>j</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r>
            <m:rPr>
              <m:sty m:val="b"/>
            </m:rPr>
            <w:rPr>
              <w:rFonts w:ascii="Cambria Math" w:hAnsi="Cambria Math"/>
            </w:rPr>
            <m:t>k</m:t>
          </m:r>
        </m:oMath>
      </m:oMathPara>
    </w:p>
    <w:p w14:paraId="4D606366" w14:textId="45DB9027" w:rsidR="00704C88" w:rsidRDefault="00704C88" w:rsidP="0075241B">
      <w:r>
        <w:t>The vector cross product has the following geometric interpretation.</w:t>
      </w:r>
    </w:p>
    <w:p w14:paraId="1B1D0B36" w14:textId="217D4B0E" w:rsidR="00704C88" w:rsidRDefault="00704C88" w:rsidP="0075241B">
      <w:r>
        <w:t xml:space="preserve">Let </w:t>
      </w:r>
      <m:oMath>
        <m:r>
          <m:rPr>
            <m:sty m:val="b"/>
          </m:rPr>
          <w:rPr>
            <w:rFonts w:ascii="Cambria Math" w:hAnsi="Cambria Math"/>
          </w:rPr>
          <m:t>a</m:t>
        </m:r>
      </m:oMath>
      <w:r>
        <w:t xml:space="preserve"> and </w:t>
      </w:r>
      <m:oMath>
        <m:r>
          <m:rPr>
            <m:sty m:val="b"/>
          </m:rPr>
          <w:rPr>
            <w:rFonts w:ascii="Cambria Math" w:hAnsi="Cambria Math"/>
          </w:rPr>
          <m:t>b</m:t>
        </m:r>
      </m:oMath>
      <w:r>
        <w:t xml:space="preserve"> be two non-parallel vectors, then </w:t>
      </w:r>
      <m:oMath>
        <m:d>
          <m:dPr>
            <m:begChr m:val="|"/>
            <m:endChr m:val="|"/>
            <m:ctrlPr>
              <w:rPr>
                <w:rFonts w:ascii="Cambria Math" w:hAnsi="Cambria Math"/>
                <w:b/>
                <w:bCs/>
                <w:iCs/>
              </w:rPr>
            </m:ctrlPr>
          </m:dPr>
          <m:e>
            <m:r>
              <m:rPr>
                <m:sty m:val="b"/>
              </m:rPr>
              <w:rPr>
                <w:rFonts w:ascii="Cambria Math" w:hAnsi="Cambria Math"/>
              </w:rPr>
              <m:t>a×b</m:t>
            </m:r>
          </m:e>
        </m:d>
      </m:oMath>
      <w:r>
        <w:t xml:space="preserve"> is the area of the parallelogram defined by </w:t>
      </w:r>
      <w:r>
        <w:br/>
      </w:r>
      <m:oMath>
        <m:r>
          <m:rPr>
            <m:sty m:val="b"/>
          </m:rPr>
          <w:rPr>
            <w:rFonts w:ascii="Cambria Math" w:hAnsi="Cambria Math"/>
          </w:rPr>
          <m:t>a</m:t>
        </m:r>
      </m:oMath>
      <w:r>
        <w:t xml:space="preserve"> and </w:t>
      </w:r>
      <m:oMath>
        <m:r>
          <m:rPr>
            <m:sty m:val="b"/>
          </m:rPr>
          <w:rPr>
            <w:rFonts w:ascii="Cambria Math" w:hAnsi="Cambria Math"/>
          </w:rPr>
          <m:t>b</m:t>
        </m:r>
      </m:oMath>
      <w:r>
        <w:t xml:space="preserve"> and where </w:t>
      </w:r>
      <m:oMath>
        <m:r>
          <m:rPr>
            <m:sty m:val="b"/>
          </m:rPr>
          <w:rPr>
            <w:rFonts w:ascii="Cambria Math" w:hAnsi="Cambria Math"/>
          </w:rPr>
          <m:t>a</m:t>
        </m:r>
        <m:r>
          <m:rPr>
            <m:sty m:val="p"/>
          </m:rPr>
          <w:rPr>
            <w:rFonts w:ascii="Cambria Math" w:hAnsi="Cambria Math"/>
          </w:rPr>
          <m:t>×</m:t>
        </m:r>
        <m:r>
          <m:rPr>
            <m:sty m:val="b"/>
          </m:rPr>
          <w:rPr>
            <w:rFonts w:ascii="Cambria Math" w:hAnsi="Cambria Math"/>
          </w:rPr>
          <m:t>b</m:t>
        </m:r>
      </m:oMath>
      <w:r>
        <w:t xml:space="preserve"> is a vector normal to this parallelogram.</w:t>
      </w:r>
    </w:p>
    <w:p w14:paraId="3C8721F8" w14:textId="610EDFB5" w:rsidR="00704C88" w:rsidRPr="00704C88" w:rsidRDefault="00704C88" w:rsidP="0075241B">
      <w:r>
        <w:t>(The cross product of two parallel vectors is the zero vector.)</w:t>
      </w:r>
    </w:p>
    <w:p w14:paraId="078F5AC3" w14:textId="113EB35D" w:rsidR="00936260" w:rsidRPr="001557C4" w:rsidRDefault="00936260" w:rsidP="00333DB3">
      <w:pPr>
        <w:pStyle w:val="SCSAAppendixHeading2"/>
      </w:pPr>
      <w:r w:rsidRPr="001557C4">
        <w:t>Unit 4</w:t>
      </w:r>
    </w:p>
    <w:p w14:paraId="0F1720C2" w14:textId="6F12F1B8" w:rsidR="00A8106E" w:rsidRPr="004644F0" w:rsidRDefault="00DA3E74" w:rsidP="00333DB3">
      <w:pPr>
        <w:pStyle w:val="SCSAAppendixHeading3"/>
        <w:spacing w:after="120"/>
        <w:rPr>
          <w:rFonts w:eastAsia="Times New Roman"/>
          <w:color w:val="FFFFFF" w:themeColor="background1"/>
          <w:lang w:val="en-US"/>
        </w:rPr>
      </w:pPr>
      <w:r>
        <w:t>Rate</w:t>
      </w:r>
      <w:r w:rsidR="00437939">
        <w:t>s</w:t>
      </w:r>
      <w:r>
        <w:t xml:space="preserve"> of change and differential equations</w:t>
      </w:r>
    </w:p>
    <w:p w14:paraId="05506069" w14:textId="77777777" w:rsidR="00A8106E" w:rsidRPr="004644F0" w:rsidRDefault="00A8106E" w:rsidP="00EC4328">
      <w:pPr>
        <w:pStyle w:val="SCSAAppendixHeading4"/>
      </w:pPr>
      <w:r w:rsidRPr="004644F0">
        <w:t>Implicit differentiation</w:t>
      </w:r>
    </w:p>
    <w:p w14:paraId="778F5CE1" w14:textId="260B884A" w:rsidR="00A8106E" w:rsidRPr="004644F0" w:rsidRDefault="00A8106E" w:rsidP="00A8106E">
      <w:pPr>
        <w:rPr>
          <w:rFonts w:cs="Calibri"/>
        </w:rPr>
      </w:pPr>
      <w:r w:rsidRPr="004644F0">
        <w:rPr>
          <w:rFonts w:cs="Calibri"/>
        </w:rPr>
        <w:t xml:space="preserve">When variables </w:t>
      </w:r>
      <m:oMath>
        <m:r>
          <w:rPr>
            <w:rFonts w:ascii="Cambria Math" w:hAnsi="Cambria Math" w:cs="Calibri"/>
          </w:rPr>
          <m:t>x</m:t>
        </m:r>
      </m:oMath>
      <w:r w:rsidRPr="004644F0">
        <w:rPr>
          <w:rFonts w:cs="Calibri"/>
        </w:rPr>
        <w:t xml:space="preserve"> and </w:t>
      </w:r>
      <m:oMath>
        <m:r>
          <w:rPr>
            <w:rFonts w:ascii="Cambria Math" w:hAnsi="Cambria Math" w:cs="Calibri"/>
          </w:rPr>
          <m:t>y</m:t>
        </m:r>
      </m:oMath>
      <w:r w:rsidRPr="004644F0">
        <w:rPr>
          <w:rFonts w:cs="Calibri"/>
        </w:rPr>
        <w:t xml:space="preserve"> satisfy a single equation, this may define </w:t>
      </w:r>
      <m:oMath>
        <m:r>
          <w:rPr>
            <w:rFonts w:ascii="Cambria Math" w:hAnsi="Cambria Math" w:cs="Calibri"/>
          </w:rPr>
          <m:t>y</m:t>
        </m:r>
      </m:oMath>
      <w:r w:rsidRPr="004644F0">
        <w:rPr>
          <w:rFonts w:cs="Calibri"/>
          <w:i/>
        </w:rPr>
        <w:t xml:space="preserve"> </w:t>
      </w:r>
      <w:r w:rsidRPr="004644F0">
        <w:rPr>
          <w:rFonts w:cs="Calibri"/>
        </w:rPr>
        <w:t xml:space="preserve">as a function of </w:t>
      </w:r>
      <m:oMath>
        <m:r>
          <w:rPr>
            <w:rFonts w:ascii="Cambria Math" w:hAnsi="Cambria Math" w:cs="Calibri"/>
          </w:rPr>
          <m:t>x</m:t>
        </m:r>
      </m:oMath>
      <w:r w:rsidRPr="004644F0">
        <w:rPr>
          <w:rFonts w:cs="Calibri"/>
        </w:rPr>
        <w:t xml:space="preserve"> even though there is no explicit formula for </w:t>
      </w:r>
      <m:oMath>
        <m:r>
          <w:rPr>
            <w:rFonts w:ascii="Cambria Math" w:hAnsi="Cambria Math" w:cs="Calibri"/>
          </w:rPr>
          <m:t>y</m:t>
        </m:r>
      </m:oMath>
      <w:r w:rsidRPr="004644F0">
        <w:rPr>
          <w:rFonts w:cs="Calibri"/>
        </w:rPr>
        <w:t xml:space="preserve"> in terms of </w:t>
      </w:r>
      <m:oMath>
        <m:r>
          <w:rPr>
            <w:rFonts w:ascii="Cambria Math" w:hAnsi="Cambria Math" w:cs="Calibri"/>
          </w:rPr>
          <m:t>x</m:t>
        </m:r>
      </m:oMath>
      <w:r w:rsidRPr="004644F0">
        <w:rPr>
          <w:rFonts w:cs="Calibri"/>
          <w:i/>
        </w:rPr>
        <w:t>.</w:t>
      </w:r>
      <w:r w:rsidRPr="004644F0">
        <w:rPr>
          <w:rFonts w:cs="Calibri"/>
        </w:rPr>
        <w:t xml:space="preserve"> Implicit</w:t>
      </w:r>
      <w:r w:rsidRPr="004644F0">
        <w:rPr>
          <w:rFonts w:cs="Calibri"/>
          <w:b/>
        </w:rPr>
        <w:t xml:space="preserve"> </w:t>
      </w:r>
      <w:r w:rsidRPr="004644F0">
        <w:rPr>
          <w:rFonts w:cs="Calibri"/>
        </w:rPr>
        <w:t xml:space="preserve">differentiation consists of differentiating each term of the equation as it stands and making use of the chain rule. This can lead to a formula for </w:t>
      </w:r>
      <m:oMath>
        <m:f>
          <m:fPr>
            <m:ctrlPr>
              <w:rPr>
                <w:rFonts w:ascii="Cambria Math" w:hAnsi="Cambria Math" w:cs="Calibri"/>
                <w:i/>
              </w:rPr>
            </m:ctrlPr>
          </m:fPr>
          <m:num>
            <m:r>
              <w:rPr>
                <w:rFonts w:ascii="Cambria Math" w:hAnsi="Cambria Math" w:cs="Calibri"/>
              </w:rPr>
              <m:t>dy</m:t>
            </m:r>
          </m:num>
          <m:den>
            <m:r>
              <w:rPr>
                <w:rFonts w:ascii="Cambria Math" w:hAnsi="Cambria Math" w:cs="Calibri"/>
              </w:rPr>
              <m:t>dx</m:t>
            </m:r>
          </m:den>
        </m:f>
      </m:oMath>
    </w:p>
    <w:p w14:paraId="51EB218B" w14:textId="77777777" w:rsidR="00A8106E" w:rsidRDefault="00A8106E" w:rsidP="00A8106E">
      <w:pPr>
        <w:rPr>
          <w:rFonts w:cs="Calibri"/>
        </w:rPr>
      </w:pPr>
      <w:r w:rsidRPr="004644F0">
        <w:rPr>
          <w:rFonts w:cs="Calibri"/>
        </w:rPr>
        <w:t>For example:</w:t>
      </w:r>
    </w:p>
    <w:p w14:paraId="57EB45AB" w14:textId="74173DAB" w:rsidR="00EC4328" w:rsidRDefault="00000000" w:rsidP="00A8106E">
      <w:pPr>
        <w:rPr>
          <w:rFonts w:cs="Calibri"/>
        </w:rPr>
      </w:pPr>
      <m:oMath>
        <m:sSup>
          <m:sSupPr>
            <m:ctrlPr>
              <w:rPr>
                <w:rFonts w:ascii="Cambria Math" w:hAnsi="Cambria Math" w:cs="Calibri"/>
                <w:i/>
              </w:rPr>
            </m:ctrlPr>
          </m:sSupPr>
          <m:e>
            <m:r>
              <w:rPr>
                <w:rFonts w:ascii="Cambria Math" w:hAnsi="Cambria Math" w:cs="Calibri"/>
              </w:rPr>
              <m:t>x</m:t>
            </m:r>
          </m:e>
          <m:sup>
            <m:r>
              <w:rPr>
                <w:rFonts w:ascii="Cambria Math" w:hAnsi="Cambria Math" w:cs="Calibri"/>
              </w:rPr>
              <m:t>2</m:t>
            </m:r>
          </m:sup>
        </m:sSup>
        <m:r>
          <w:rPr>
            <w:rFonts w:ascii="Cambria Math" w:hAnsi="Cambria Math" w:cs="Calibri"/>
          </w:rPr>
          <m:t>+x</m:t>
        </m:r>
        <m:sSup>
          <m:sSupPr>
            <m:ctrlPr>
              <w:rPr>
                <w:rFonts w:ascii="Cambria Math" w:hAnsi="Cambria Math" w:cs="Calibri"/>
                <w:i/>
              </w:rPr>
            </m:ctrlPr>
          </m:sSupPr>
          <m:e>
            <m:r>
              <w:rPr>
                <w:rFonts w:ascii="Cambria Math" w:hAnsi="Cambria Math" w:cs="Calibri"/>
              </w:rPr>
              <m:t>y</m:t>
            </m:r>
          </m:e>
          <m:sup>
            <m:r>
              <w:rPr>
                <w:rFonts w:ascii="Cambria Math" w:hAnsi="Cambria Math" w:cs="Calibri"/>
              </w:rPr>
              <m:t>3</m:t>
            </m:r>
          </m:sup>
        </m:sSup>
        <m:r>
          <w:rPr>
            <w:rFonts w:ascii="Cambria Math" w:hAnsi="Cambria Math" w:cs="Calibri"/>
          </w:rPr>
          <m:t>-2x+3y=0</m:t>
        </m:r>
      </m:oMath>
      <w:r w:rsidR="000C2148">
        <w:rPr>
          <w:rFonts w:cs="Calibri"/>
        </w:rPr>
        <w:t xml:space="preserve">, then </w:t>
      </w:r>
      <m:oMath>
        <m:f>
          <m:fPr>
            <m:ctrlPr>
              <w:rPr>
                <w:rFonts w:ascii="Cambria Math" w:hAnsi="Cambria Math" w:cs="Calibri"/>
                <w:i/>
              </w:rPr>
            </m:ctrlPr>
          </m:fPr>
          <m:num>
            <m:r>
              <w:rPr>
                <w:rFonts w:ascii="Cambria Math" w:hAnsi="Cambria Math" w:cs="Calibri"/>
              </w:rPr>
              <m:t>d</m:t>
            </m:r>
          </m:num>
          <m:den>
            <m:r>
              <w:rPr>
                <w:rFonts w:ascii="Cambria Math" w:hAnsi="Cambria Math" w:cs="Calibri"/>
              </w:rPr>
              <m:t>dx</m:t>
            </m:r>
          </m:den>
        </m:f>
        <m:d>
          <m:dPr>
            <m:ctrlPr>
              <w:rPr>
                <w:rFonts w:ascii="Cambria Math" w:hAnsi="Cambria Math" w:cs="Calibri"/>
                <w:i/>
              </w:rPr>
            </m:ctrlPr>
          </m:dPr>
          <m:e>
            <m:sSup>
              <m:sSupPr>
                <m:ctrlPr>
                  <w:rPr>
                    <w:rFonts w:ascii="Cambria Math" w:hAnsi="Cambria Math" w:cs="Calibri"/>
                    <w:i/>
                  </w:rPr>
                </m:ctrlPr>
              </m:sSupPr>
              <m:e>
                <m:r>
                  <w:rPr>
                    <w:rFonts w:ascii="Cambria Math" w:hAnsi="Cambria Math" w:cs="Calibri"/>
                  </w:rPr>
                  <m:t>x</m:t>
                </m:r>
              </m:e>
              <m:sup>
                <m:r>
                  <w:rPr>
                    <w:rFonts w:ascii="Cambria Math" w:hAnsi="Cambria Math" w:cs="Calibri"/>
                  </w:rPr>
                  <m:t>2</m:t>
                </m:r>
              </m:sup>
            </m:sSup>
            <m:r>
              <w:rPr>
                <w:rFonts w:ascii="Cambria Math" w:hAnsi="Cambria Math" w:cs="Calibri"/>
              </w:rPr>
              <m:t>+x</m:t>
            </m:r>
            <m:sSup>
              <m:sSupPr>
                <m:ctrlPr>
                  <w:rPr>
                    <w:rFonts w:ascii="Cambria Math" w:hAnsi="Cambria Math" w:cs="Calibri"/>
                    <w:i/>
                  </w:rPr>
                </m:ctrlPr>
              </m:sSupPr>
              <m:e>
                <m:r>
                  <w:rPr>
                    <w:rFonts w:ascii="Cambria Math" w:hAnsi="Cambria Math" w:cs="Calibri"/>
                  </w:rPr>
                  <m:t>y</m:t>
                </m:r>
              </m:e>
              <m:sup>
                <m:r>
                  <w:rPr>
                    <w:rFonts w:ascii="Cambria Math" w:hAnsi="Cambria Math" w:cs="Calibri"/>
                  </w:rPr>
                  <m:t>3</m:t>
                </m:r>
              </m:sup>
            </m:sSup>
            <m:r>
              <w:rPr>
                <w:rFonts w:ascii="Cambria Math" w:hAnsi="Cambria Math" w:cs="Calibri"/>
              </w:rPr>
              <m:t>-2x+3y=0</m:t>
            </m:r>
          </m:e>
        </m:d>
      </m:oMath>
    </w:p>
    <w:p w14:paraId="0CAA7676" w14:textId="191384E0" w:rsidR="000C2148" w:rsidRPr="000C2148" w:rsidRDefault="000C2148" w:rsidP="00A8106E">
      <w:pPr>
        <w:rPr>
          <w:rFonts w:cs="Calibri"/>
        </w:rPr>
      </w:pPr>
      <m:oMathPara>
        <m:oMathParaPr>
          <m:jc m:val="left"/>
        </m:oMathParaPr>
        <m:oMath>
          <m:r>
            <w:rPr>
              <w:rFonts w:ascii="Cambria Math" w:hAnsi="Cambria Math" w:cs="Calibri"/>
            </w:rPr>
            <m:t>⇒2x+</m:t>
          </m:r>
          <m:sSup>
            <m:sSupPr>
              <m:ctrlPr>
                <w:rPr>
                  <w:rFonts w:ascii="Cambria Math" w:hAnsi="Cambria Math" w:cs="Calibri"/>
                  <w:i/>
                </w:rPr>
              </m:ctrlPr>
            </m:sSupPr>
            <m:e>
              <m:r>
                <w:rPr>
                  <w:rFonts w:ascii="Cambria Math" w:hAnsi="Cambria Math" w:cs="Calibri"/>
                </w:rPr>
                <m:t>y</m:t>
              </m:r>
            </m:e>
            <m:sup>
              <m:r>
                <w:rPr>
                  <w:rFonts w:ascii="Cambria Math" w:hAnsi="Cambria Math" w:cs="Calibri"/>
                </w:rPr>
                <m:t>3</m:t>
              </m:r>
            </m:sup>
          </m:sSup>
          <m:r>
            <w:rPr>
              <w:rFonts w:ascii="Cambria Math" w:hAnsi="Cambria Math" w:cs="Calibri"/>
            </w:rPr>
            <m:t>+x.3</m:t>
          </m:r>
          <m:sSup>
            <m:sSupPr>
              <m:ctrlPr>
                <w:rPr>
                  <w:rFonts w:ascii="Cambria Math" w:hAnsi="Cambria Math" w:cs="Calibri"/>
                  <w:i/>
                </w:rPr>
              </m:ctrlPr>
            </m:sSupPr>
            <m:e>
              <m:r>
                <w:rPr>
                  <w:rFonts w:ascii="Cambria Math" w:hAnsi="Cambria Math" w:cs="Calibri"/>
                </w:rPr>
                <m:t>y</m:t>
              </m:r>
            </m:e>
            <m:sup>
              <m:r>
                <w:rPr>
                  <w:rFonts w:ascii="Cambria Math" w:hAnsi="Cambria Math" w:cs="Calibri"/>
                </w:rPr>
                <m:t>2</m:t>
              </m:r>
            </m:sup>
          </m:sSup>
          <m:f>
            <m:fPr>
              <m:ctrlPr>
                <w:rPr>
                  <w:rFonts w:ascii="Cambria Math" w:hAnsi="Cambria Math" w:cs="Calibri"/>
                  <w:i/>
                </w:rPr>
              </m:ctrlPr>
            </m:fPr>
            <m:num>
              <m:r>
                <w:rPr>
                  <w:rFonts w:ascii="Cambria Math" w:hAnsi="Cambria Math" w:cs="Calibri"/>
                </w:rPr>
                <m:t>dy</m:t>
              </m:r>
            </m:num>
            <m:den>
              <m:r>
                <w:rPr>
                  <w:rFonts w:ascii="Cambria Math" w:hAnsi="Cambria Math" w:cs="Calibri"/>
                </w:rPr>
                <m:t>dx</m:t>
              </m:r>
            </m:den>
          </m:f>
          <m:r>
            <w:rPr>
              <w:rFonts w:ascii="Cambria Math" w:hAnsi="Cambria Math" w:cs="Calibri"/>
            </w:rPr>
            <m:t>-2+3</m:t>
          </m:r>
          <m:f>
            <m:fPr>
              <m:ctrlPr>
                <w:rPr>
                  <w:rFonts w:ascii="Cambria Math" w:hAnsi="Cambria Math" w:cs="Calibri"/>
                  <w:i/>
                </w:rPr>
              </m:ctrlPr>
            </m:fPr>
            <m:num>
              <m:r>
                <w:rPr>
                  <w:rFonts w:ascii="Cambria Math" w:hAnsi="Cambria Math" w:cs="Calibri"/>
                </w:rPr>
                <m:t>dy</m:t>
              </m:r>
            </m:num>
            <m:den>
              <m:r>
                <w:rPr>
                  <w:rFonts w:ascii="Cambria Math" w:hAnsi="Cambria Math" w:cs="Calibri"/>
                </w:rPr>
                <m:t>dx</m:t>
              </m:r>
            </m:den>
          </m:f>
          <m:r>
            <w:rPr>
              <w:rFonts w:ascii="Cambria Math" w:hAnsi="Cambria Math" w:cs="Calibri"/>
            </w:rPr>
            <m:t>=0</m:t>
          </m:r>
        </m:oMath>
      </m:oMathPara>
    </w:p>
    <w:p w14:paraId="66719DBF" w14:textId="0DB35A21" w:rsidR="000C2148" w:rsidRPr="000C2148" w:rsidRDefault="000C2148" w:rsidP="00A8106E">
      <w:pPr>
        <w:rPr>
          <w:rFonts w:cs="Calibri"/>
        </w:rPr>
      </w:pPr>
      <m:oMathPara>
        <m:oMathParaPr>
          <m:jc m:val="left"/>
        </m:oMathParaPr>
        <m:oMath>
          <m:r>
            <w:rPr>
              <w:rFonts w:ascii="Cambria Math" w:hAnsi="Cambria Math" w:cs="Calibri"/>
            </w:rPr>
            <m:t>⟹</m:t>
          </m:r>
          <m:f>
            <m:fPr>
              <m:ctrlPr>
                <w:rPr>
                  <w:rFonts w:ascii="Cambria Math" w:hAnsi="Cambria Math" w:cs="Calibri"/>
                  <w:i/>
                </w:rPr>
              </m:ctrlPr>
            </m:fPr>
            <m:num>
              <m:r>
                <w:rPr>
                  <w:rFonts w:ascii="Cambria Math" w:hAnsi="Cambria Math" w:cs="Calibri"/>
                </w:rPr>
                <m:t>dy</m:t>
              </m:r>
            </m:num>
            <m:den>
              <m:r>
                <w:rPr>
                  <w:rFonts w:ascii="Cambria Math" w:hAnsi="Cambria Math" w:cs="Calibri"/>
                </w:rPr>
                <m:t>dx</m:t>
              </m:r>
            </m:den>
          </m:f>
          <m:r>
            <w:rPr>
              <w:rFonts w:ascii="Cambria Math" w:hAnsi="Cambria Math" w:cs="Calibri"/>
            </w:rPr>
            <m:t>=</m:t>
          </m:r>
          <m:f>
            <m:fPr>
              <m:ctrlPr>
                <w:rPr>
                  <w:rFonts w:ascii="Cambria Math" w:hAnsi="Cambria Math" w:cs="Calibri"/>
                  <w:i/>
                </w:rPr>
              </m:ctrlPr>
            </m:fPr>
            <m:num>
              <m:r>
                <w:rPr>
                  <w:rFonts w:ascii="Cambria Math" w:hAnsi="Cambria Math" w:cs="Calibri"/>
                </w:rPr>
                <m:t>2-2x-</m:t>
              </m:r>
              <m:sSup>
                <m:sSupPr>
                  <m:ctrlPr>
                    <w:rPr>
                      <w:rFonts w:ascii="Cambria Math" w:hAnsi="Cambria Math" w:cs="Calibri"/>
                      <w:i/>
                    </w:rPr>
                  </m:ctrlPr>
                </m:sSupPr>
                <m:e>
                  <m:r>
                    <w:rPr>
                      <w:rFonts w:ascii="Cambria Math" w:hAnsi="Cambria Math" w:cs="Calibri"/>
                    </w:rPr>
                    <m:t>y</m:t>
                  </m:r>
                </m:e>
                <m:sup>
                  <m:r>
                    <w:rPr>
                      <w:rFonts w:ascii="Cambria Math" w:hAnsi="Cambria Math" w:cs="Calibri"/>
                    </w:rPr>
                    <m:t>3</m:t>
                  </m:r>
                </m:sup>
              </m:sSup>
            </m:num>
            <m:den>
              <m:r>
                <w:rPr>
                  <w:rFonts w:ascii="Cambria Math" w:hAnsi="Cambria Math" w:cs="Calibri"/>
                </w:rPr>
                <m:t>3x</m:t>
              </m:r>
              <m:sSup>
                <m:sSupPr>
                  <m:ctrlPr>
                    <w:rPr>
                      <w:rFonts w:ascii="Cambria Math" w:hAnsi="Cambria Math" w:cs="Calibri"/>
                      <w:i/>
                    </w:rPr>
                  </m:ctrlPr>
                </m:sSupPr>
                <m:e>
                  <m:r>
                    <w:rPr>
                      <w:rFonts w:ascii="Cambria Math" w:hAnsi="Cambria Math" w:cs="Calibri"/>
                    </w:rPr>
                    <m:t>y</m:t>
                  </m:r>
                </m:e>
                <m:sup>
                  <m:r>
                    <w:rPr>
                      <w:rFonts w:ascii="Cambria Math" w:hAnsi="Cambria Math" w:cs="Calibri"/>
                    </w:rPr>
                    <m:t>2</m:t>
                  </m:r>
                </m:sup>
              </m:sSup>
              <m:r>
                <w:rPr>
                  <w:rFonts w:ascii="Cambria Math" w:hAnsi="Cambria Math" w:cs="Calibri"/>
                </w:rPr>
                <m:t>+3</m:t>
              </m:r>
            </m:den>
          </m:f>
        </m:oMath>
      </m:oMathPara>
    </w:p>
    <w:p w14:paraId="7E015576" w14:textId="77777777" w:rsidR="00A8106E" w:rsidRPr="004644F0" w:rsidRDefault="00A8106E" w:rsidP="000C2148">
      <w:pPr>
        <w:pStyle w:val="SCSAAppendixHeading4"/>
      </w:pPr>
      <w:r w:rsidRPr="004644F0">
        <w:t>Logistic equation</w:t>
      </w:r>
    </w:p>
    <w:p w14:paraId="14389AB6" w14:textId="77777777" w:rsidR="00A8106E" w:rsidRPr="004644F0" w:rsidRDefault="00A8106E" w:rsidP="00A8106E">
      <w:pPr>
        <w:rPr>
          <w:rFonts w:cs="Calibri"/>
          <w:lang w:val="en-US"/>
        </w:rPr>
      </w:pPr>
      <w:r w:rsidRPr="004644F0">
        <w:rPr>
          <w:rFonts w:cs="Calibri"/>
          <w:lang w:val="en-US"/>
        </w:rPr>
        <w:t>The logistic equation has applications in a range of fields, including biology, biomathematics, economics, chemistry, mathematical psychology, probability, and statistics.</w:t>
      </w:r>
    </w:p>
    <w:p w14:paraId="5A9401EC" w14:textId="77777777" w:rsidR="00A8106E" w:rsidRDefault="00A8106E" w:rsidP="00A8106E">
      <w:pPr>
        <w:rPr>
          <w:rFonts w:cs="Calibri"/>
          <w:lang w:val="en-US"/>
        </w:rPr>
      </w:pPr>
      <w:r w:rsidRPr="004644F0">
        <w:rPr>
          <w:rFonts w:cs="Calibri"/>
          <w:lang w:val="en-US"/>
        </w:rPr>
        <w:t>One form of this differential equation is:</w:t>
      </w:r>
    </w:p>
    <w:p w14:paraId="6292225D" w14:textId="7A605AB8" w:rsidR="000C2148" w:rsidRDefault="00000000" w:rsidP="00A8106E">
      <w:pPr>
        <w:rPr>
          <w:rFonts w:cs="Calibri"/>
          <w:lang w:val="en-US"/>
        </w:rPr>
      </w:pPr>
      <m:oMath>
        <m:f>
          <m:fPr>
            <m:ctrlPr>
              <w:rPr>
                <w:rFonts w:ascii="Cambria Math" w:hAnsi="Cambria Math" w:cs="Calibri"/>
                <w:i/>
                <w:lang w:val="en-US"/>
              </w:rPr>
            </m:ctrlPr>
          </m:fPr>
          <m:num>
            <m:r>
              <w:rPr>
                <w:rFonts w:ascii="Cambria Math" w:hAnsi="Cambria Math" w:cs="Calibri"/>
                <w:lang w:val="en-US"/>
              </w:rPr>
              <m:t>dy</m:t>
            </m:r>
          </m:num>
          <m:den>
            <m:r>
              <w:rPr>
                <w:rFonts w:ascii="Cambria Math" w:hAnsi="Cambria Math" w:cs="Calibri"/>
                <w:lang w:val="en-US"/>
              </w:rPr>
              <m:t>dt</m:t>
            </m:r>
          </m:den>
        </m:f>
        <m:r>
          <w:rPr>
            <w:rFonts w:ascii="Cambria Math" w:hAnsi="Cambria Math" w:cs="Calibri"/>
            <w:lang w:val="en-US"/>
          </w:rPr>
          <m:t>=ay-b</m:t>
        </m:r>
        <m:sSup>
          <m:sSupPr>
            <m:ctrlPr>
              <w:rPr>
                <w:rFonts w:ascii="Cambria Math" w:hAnsi="Cambria Math" w:cs="Calibri"/>
                <w:i/>
                <w:lang w:val="en-US"/>
              </w:rPr>
            </m:ctrlPr>
          </m:sSupPr>
          <m:e>
            <m:r>
              <w:rPr>
                <w:rFonts w:ascii="Cambria Math" w:hAnsi="Cambria Math" w:cs="Calibri"/>
                <w:lang w:val="en-US"/>
              </w:rPr>
              <m:t>y</m:t>
            </m:r>
          </m:e>
          <m:sup>
            <m:r>
              <w:rPr>
                <w:rFonts w:ascii="Cambria Math" w:hAnsi="Cambria Math" w:cs="Calibri"/>
                <w:lang w:val="en-US"/>
              </w:rPr>
              <m:t>2</m:t>
            </m:r>
          </m:sup>
        </m:sSup>
      </m:oMath>
      <w:r w:rsidR="000C2148">
        <w:rPr>
          <w:rFonts w:cs="Calibri"/>
          <w:lang w:val="en-US"/>
        </w:rPr>
        <w:t xml:space="preserve"> (where </w:t>
      </w:r>
      <m:oMath>
        <m:r>
          <w:rPr>
            <w:rFonts w:ascii="Cambria Math" w:hAnsi="Cambria Math" w:cs="Calibri"/>
            <w:lang w:val="en-US"/>
          </w:rPr>
          <m:t>a&gt;0</m:t>
        </m:r>
      </m:oMath>
      <w:r w:rsidR="000C2148">
        <w:rPr>
          <w:rFonts w:cs="Calibri"/>
          <w:lang w:val="en-US"/>
        </w:rPr>
        <w:t xml:space="preserve"> and </w:t>
      </w:r>
      <m:oMath>
        <m:r>
          <w:rPr>
            <w:rFonts w:ascii="Cambria Math" w:hAnsi="Cambria Math" w:cs="Calibri"/>
            <w:lang w:val="en-US"/>
          </w:rPr>
          <m:t>b&gt;0</m:t>
        </m:r>
      </m:oMath>
      <w:r w:rsidR="000C2148">
        <w:rPr>
          <w:rFonts w:cs="Calibri"/>
          <w:lang w:val="en-US"/>
        </w:rPr>
        <w:t>)</w:t>
      </w:r>
    </w:p>
    <w:p w14:paraId="32D74E60" w14:textId="3FE09C69" w:rsidR="000C2148" w:rsidRDefault="000C2148" w:rsidP="00A8106E">
      <w:pPr>
        <w:rPr>
          <w:rFonts w:cs="Calibri"/>
          <w:lang w:val="en-US"/>
        </w:rPr>
      </w:pPr>
      <w:r>
        <w:rPr>
          <w:rFonts w:cs="Calibri"/>
          <w:lang w:val="en-US"/>
        </w:rPr>
        <w:t>The general solution of this is:</w:t>
      </w:r>
    </w:p>
    <w:p w14:paraId="108CB9FB" w14:textId="776D0245" w:rsidR="000C2148" w:rsidRPr="004644F0" w:rsidRDefault="000C2148" w:rsidP="00A8106E">
      <w:pPr>
        <w:rPr>
          <w:rFonts w:cs="Calibri"/>
          <w:lang w:val="en-US"/>
        </w:rPr>
      </w:pPr>
      <m:oMath>
        <m:r>
          <w:rPr>
            <w:rFonts w:ascii="Cambria Math" w:hAnsi="Cambria Math" w:cs="Calibri"/>
            <w:lang w:val="en-US"/>
          </w:rPr>
          <m:t>y=</m:t>
        </m:r>
        <m:f>
          <m:fPr>
            <m:ctrlPr>
              <w:rPr>
                <w:rFonts w:ascii="Cambria Math" w:hAnsi="Cambria Math" w:cs="Calibri"/>
                <w:i/>
                <w:lang w:val="en-US"/>
              </w:rPr>
            </m:ctrlPr>
          </m:fPr>
          <m:num>
            <m:r>
              <w:rPr>
                <w:rFonts w:ascii="Cambria Math" w:hAnsi="Cambria Math" w:cs="Calibri"/>
                <w:lang w:val="en-US"/>
              </w:rPr>
              <m:t>a</m:t>
            </m:r>
          </m:num>
          <m:den>
            <m:r>
              <w:rPr>
                <w:rFonts w:ascii="Cambria Math" w:hAnsi="Cambria Math" w:cs="Calibri"/>
                <w:lang w:val="en-US"/>
              </w:rPr>
              <m:t>b+c</m:t>
            </m:r>
            <m:sSup>
              <m:sSupPr>
                <m:ctrlPr>
                  <w:rPr>
                    <w:rFonts w:ascii="Cambria Math" w:hAnsi="Cambria Math" w:cs="Calibri"/>
                    <w:i/>
                    <w:lang w:val="en-US"/>
                  </w:rPr>
                </m:ctrlPr>
              </m:sSupPr>
              <m:e>
                <m:r>
                  <w:rPr>
                    <w:rFonts w:ascii="Cambria Math" w:hAnsi="Cambria Math" w:cs="Calibri"/>
                    <w:lang w:val="en-US"/>
                  </w:rPr>
                  <m:t>e</m:t>
                </m:r>
              </m:e>
              <m:sup>
                <m:r>
                  <w:rPr>
                    <w:rFonts w:ascii="Cambria Math" w:hAnsi="Cambria Math" w:cs="Calibri"/>
                    <w:lang w:val="en-US"/>
                  </w:rPr>
                  <m:t>-at</m:t>
                </m:r>
              </m:sup>
            </m:sSup>
          </m:den>
        </m:f>
      </m:oMath>
      <w:r>
        <w:rPr>
          <w:rFonts w:cs="Calibri"/>
          <w:lang w:val="en-US"/>
        </w:rPr>
        <w:t xml:space="preserve"> where </w:t>
      </w:r>
      <m:oMath>
        <m:r>
          <w:rPr>
            <w:rFonts w:ascii="Cambria Math" w:hAnsi="Cambria Math" w:cs="Calibri"/>
            <w:lang w:val="en-US"/>
          </w:rPr>
          <m:t>c</m:t>
        </m:r>
      </m:oMath>
      <w:r>
        <w:rPr>
          <w:rFonts w:cs="Calibri"/>
          <w:lang w:val="en-US"/>
        </w:rPr>
        <w:t xml:space="preserve"> is an arbitrary constant.</w:t>
      </w:r>
    </w:p>
    <w:p w14:paraId="503CF211" w14:textId="77777777" w:rsidR="00A8106E" w:rsidRDefault="00A8106E" w:rsidP="000C2148">
      <w:pPr>
        <w:pStyle w:val="SCSAAppendixHeading4"/>
        <w:rPr>
          <w:lang w:val="en-US"/>
        </w:rPr>
      </w:pPr>
      <w:r w:rsidRPr="004644F0">
        <w:rPr>
          <w:lang w:val="en-US"/>
        </w:rPr>
        <w:t>Separation of variables</w:t>
      </w:r>
    </w:p>
    <w:p w14:paraId="0E9FAA30" w14:textId="31A5F455" w:rsidR="000C2148" w:rsidRPr="000C2148" w:rsidRDefault="000C2148" w:rsidP="000C2148">
      <w:r>
        <w:t xml:space="preserve">Differential equations of the form </w:t>
      </w: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h</m:t>
        </m:r>
        <m:d>
          <m:dPr>
            <m:ctrlPr>
              <w:rPr>
                <w:rFonts w:ascii="Cambria Math" w:hAnsi="Cambria Math"/>
                <w:i/>
              </w:rPr>
            </m:ctrlPr>
          </m:dPr>
          <m:e>
            <m:r>
              <w:rPr>
                <w:rFonts w:ascii="Cambria Math" w:hAnsi="Cambria Math"/>
              </w:rPr>
              <m:t>y</m:t>
            </m:r>
          </m:e>
        </m:d>
      </m:oMath>
      <w:r>
        <w:t xml:space="preserve"> can be rearranged as long as </w:t>
      </w:r>
      <m:oMath>
        <m:r>
          <w:rPr>
            <w:rFonts w:ascii="Cambria Math" w:hAnsi="Cambria Math"/>
          </w:rPr>
          <m:t>h(y)≠0</m:t>
        </m:r>
      </m:oMath>
      <w:r>
        <w:t xml:space="preserve"> </w:t>
      </w:r>
      <w:r>
        <w:br/>
        <w:t xml:space="preserve">to obtain </w:t>
      </w:r>
      <m:oMath>
        <m:f>
          <m:fPr>
            <m:ctrlPr>
              <w:rPr>
                <w:rFonts w:ascii="Cambria Math" w:hAnsi="Cambria Math"/>
                <w:i/>
              </w:rPr>
            </m:ctrlPr>
          </m:fPr>
          <m:num>
            <m:r>
              <w:rPr>
                <w:rFonts w:ascii="Cambria Math" w:hAnsi="Cambria Math"/>
              </w:rPr>
              <m:t>1</m:t>
            </m:r>
          </m:num>
          <m:den>
            <m:r>
              <w:rPr>
                <w:rFonts w:ascii="Cambria Math" w:hAnsi="Cambria Math"/>
              </w:rPr>
              <m:t>h</m:t>
            </m:r>
            <m:d>
              <m:dPr>
                <m:ctrlPr>
                  <w:rPr>
                    <w:rFonts w:ascii="Cambria Math" w:hAnsi="Cambria Math"/>
                    <w:i/>
                  </w:rPr>
                </m:ctrlPr>
              </m:dPr>
              <m:e>
                <m:r>
                  <w:rPr>
                    <w:rFonts w:ascii="Cambria Math" w:hAnsi="Cambria Math"/>
                  </w:rPr>
                  <m:t>y</m:t>
                </m:r>
              </m:e>
            </m:d>
          </m:den>
        </m:f>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=g</m:t>
        </m:r>
        <m:d>
          <m:dPr>
            <m:ctrlPr>
              <w:rPr>
                <w:rFonts w:ascii="Cambria Math" w:hAnsi="Cambria Math"/>
                <w:i/>
              </w:rPr>
            </m:ctrlPr>
          </m:dPr>
          <m:e>
            <m:r>
              <w:rPr>
                <w:rFonts w:ascii="Cambria Math" w:hAnsi="Cambria Math"/>
              </w:rPr>
              <m:t>x</m:t>
            </m:r>
          </m:e>
        </m:d>
      </m:oMath>
    </w:p>
    <w:p w14:paraId="47F0FCBC" w14:textId="77777777" w:rsidR="00A8106E" w:rsidRPr="004644F0" w:rsidRDefault="00A8106E" w:rsidP="000C2148">
      <w:pPr>
        <w:pStyle w:val="SCSAAppendixHeading4"/>
        <w:rPr>
          <w:lang w:val="en-US"/>
        </w:rPr>
      </w:pPr>
      <w:r w:rsidRPr="004644F0">
        <w:rPr>
          <w:lang w:val="en-US"/>
        </w:rPr>
        <w:lastRenderedPageBreak/>
        <w:t>Slope field</w:t>
      </w:r>
    </w:p>
    <w:p w14:paraId="031C8853" w14:textId="2B5BB2AD" w:rsidR="00A8106E" w:rsidRPr="004644F0" w:rsidRDefault="00A8106E" w:rsidP="00A8106E">
      <w:pPr>
        <w:rPr>
          <w:rFonts w:cs="Calibri"/>
          <w:lang w:val="en-US"/>
        </w:rPr>
      </w:pPr>
      <w:r w:rsidRPr="004644F0">
        <w:rPr>
          <w:rFonts w:cs="Calibri"/>
          <w:bCs/>
          <w:lang w:val="en-US"/>
        </w:rPr>
        <w:t>Slope field</w:t>
      </w:r>
      <w:r w:rsidRPr="004644F0">
        <w:rPr>
          <w:rFonts w:cs="Calibri"/>
          <w:lang w:val="en-US"/>
        </w:rPr>
        <w:t xml:space="preserve"> (</w:t>
      </w:r>
      <w:r w:rsidRPr="004644F0">
        <w:rPr>
          <w:rFonts w:cs="Calibri"/>
          <w:bCs/>
          <w:lang w:val="en-US"/>
        </w:rPr>
        <w:t>direction or gradient field</w:t>
      </w:r>
      <w:r w:rsidRPr="004644F0">
        <w:rPr>
          <w:rFonts w:cs="Calibri"/>
          <w:lang w:val="en-US"/>
        </w:rPr>
        <w:t>) is a graphical representation of the solutions of a linear first-order differential equation in which the derivative at a given point is represented by a line segment with the corresponding slope.</w:t>
      </w:r>
    </w:p>
    <w:p w14:paraId="78A68B53" w14:textId="77777777" w:rsidR="00A8106E" w:rsidRPr="004644F0" w:rsidRDefault="00A8106E" w:rsidP="00333DB3">
      <w:pPr>
        <w:pStyle w:val="SCSAAppendixHeading3"/>
        <w:spacing w:after="120"/>
      </w:pPr>
      <w:r w:rsidRPr="004644F0">
        <w:t>Statistical inference</w:t>
      </w:r>
    </w:p>
    <w:p w14:paraId="283BF1AE" w14:textId="77777777" w:rsidR="00A8106E" w:rsidRPr="004644F0" w:rsidRDefault="00A8106E" w:rsidP="000C2148">
      <w:pPr>
        <w:pStyle w:val="SCSAAppendixHeading4"/>
        <w:rPr>
          <w:noProof/>
          <w:color w:val="FFFFFF"/>
          <w:lang w:val="en-US"/>
        </w:rPr>
      </w:pPr>
      <w:r w:rsidRPr="004644F0">
        <w:t>Continuous random variable</w:t>
      </w:r>
    </w:p>
    <w:p w14:paraId="1EB37ACD" w14:textId="7595E6B0" w:rsidR="00A8106E" w:rsidRPr="004644F0" w:rsidRDefault="00A8106E" w:rsidP="00A8106E">
      <w:pPr>
        <w:rPr>
          <w:rFonts w:cs="Calibri"/>
        </w:rPr>
      </w:pPr>
      <w:r w:rsidRPr="004644F0">
        <w:rPr>
          <w:rFonts w:cs="Calibri"/>
        </w:rPr>
        <w:t xml:space="preserve">A random variable </w:t>
      </w:r>
      <m:oMath>
        <m:r>
          <w:rPr>
            <w:rFonts w:ascii="Cambria Math" w:hAnsi="Cambria Math" w:cs="Calibri"/>
          </w:rPr>
          <m:t>X</m:t>
        </m:r>
      </m:oMath>
      <w:r w:rsidRPr="004644F0">
        <w:rPr>
          <w:rFonts w:cs="Calibri"/>
        </w:rPr>
        <w:t xml:space="preserve"> is called continuous if its set of possible values consists of intervals, and the chance that it takes any point value is zero. (In symbols, if </w:t>
      </w:r>
      <m:oMath>
        <m:r>
          <w:rPr>
            <w:rFonts w:ascii="Cambria Math" w:hAnsi="Cambria Math" w:cs="Calibri"/>
          </w:rPr>
          <m:t>P(X=x)=0</m:t>
        </m:r>
      </m:oMath>
      <w:r w:rsidRPr="004644F0">
        <w:rPr>
          <w:rFonts w:cs="Calibri"/>
        </w:rPr>
        <w:t xml:space="preserve"> for every real number </w:t>
      </w:r>
      <m:oMath>
        <m:r>
          <w:rPr>
            <w:rFonts w:ascii="Cambria Math" w:hAnsi="Cambria Math" w:cs="Calibri"/>
          </w:rPr>
          <m:t>x</m:t>
        </m:r>
      </m:oMath>
      <w:r w:rsidRPr="004644F0">
        <w:rPr>
          <w:rFonts w:cs="Calibri"/>
        </w:rPr>
        <w:t>).</w:t>
      </w:r>
    </w:p>
    <w:p w14:paraId="667AD519" w14:textId="77777777" w:rsidR="00A8106E" w:rsidRPr="004644F0" w:rsidRDefault="00A8106E" w:rsidP="00A8106E">
      <w:pPr>
        <w:rPr>
          <w:rFonts w:cs="Calibri"/>
        </w:rPr>
      </w:pPr>
      <w:r w:rsidRPr="004644F0">
        <w:rPr>
          <w:rFonts w:cs="Calibri"/>
        </w:rPr>
        <w:t>A random variable is continuous if, and only if, its cumulative probability distribution function can be expressed as an integral of a function.</w:t>
      </w:r>
    </w:p>
    <w:p w14:paraId="114E1CFE" w14:textId="77777777" w:rsidR="00A8106E" w:rsidRDefault="00A8106E" w:rsidP="000C2148">
      <w:pPr>
        <w:pStyle w:val="SCSAAppendixHeading4"/>
      </w:pPr>
      <w:r w:rsidRPr="004644F0">
        <w:t>Probability density function</w:t>
      </w:r>
    </w:p>
    <w:p w14:paraId="1B5553A9" w14:textId="0CCC4848" w:rsidR="000C2148" w:rsidRDefault="000C2148" w:rsidP="000C2148">
      <w:r>
        <w:t xml:space="preserve">The probability of a continuous random variable </w:t>
      </w:r>
      <m:oMath>
        <m:r>
          <w:rPr>
            <w:rFonts w:ascii="Cambria Math" w:hAnsi="Cambria Math"/>
          </w:rPr>
          <m:t>X</m:t>
        </m:r>
      </m:oMath>
      <w:r>
        <w:t xml:space="preserve"> </w:t>
      </w:r>
      <w:proofErr w:type="gramStart"/>
      <w:r>
        <w:t>being located in</w:t>
      </w:r>
      <w:proofErr w:type="gramEnd"/>
      <w:r>
        <w:t xml:space="preserve"> a given interval </w:t>
      </w:r>
      <m:oMath>
        <m:d>
          <m:dPr>
            <m:begChr m:val="["/>
            <m:endChr m:val="]"/>
            <m:ctrlPr>
              <w:rPr>
                <w:rFonts w:ascii="Cambria Math" w:hAnsi="Cambria Math"/>
                <w:i/>
              </w:rPr>
            </m:ctrlPr>
          </m:dPr>
          <m:e>
            <m:r>
              <w:rPr>
                <w:rFonts w:ascii="Cambria Math" w:hAnsi="Cambria Math"/>
              </w:rPr>
              <m:t>a,b</m:t>
            </m:r>
          </m:e>
        </m:d>
      </m:oMath>
      <w:r>
        <w:t xml:space="preserve"> is denoted by </w:t>
      </w:r>
      <m:oMath>
        <m:r>
          <w:rPr>
            <w:rFonts w:ascii="Cambria Math" w:hAnsi="Cambria Math"/>
          </w:rPr>
          <m:t>P</m:t>
        </m:r>
        <m:d>
          <m:dPr>
            <m:ctrlPr>
              <w:rPr>
                <w:rFonts w:ascii="Cambria Math" w:hAnsi="Cambria Math"/>
                <w:i/>
              </w:rPr>
            </m:ctrlPr>
          </m:dPr>
          <m:e>
            <m:r>
              <w:rPr>
                <w:rFonts w:ascii="Cambria Math" w:hAnsi="Cambria Math"/>
              </w:rPr>
              <m:t>a≤X≤b</m:t>
            </m:r>
          </m:e>
        </m:d>
        <m:r>
          <w:rPr>
            <w:rFonts w:ascii="Cambria Math" w:hAnsi="Cambria Math"/>
          </w:rPr>
          <m:t>=</m:t>
        </m:r>
        <m:nary>
          <m:naryPr>
            <m:limLoc m:val="undOvr"/>
            <m:ctrlPr>
              <w:rPr>
                <w:rFonts w:ascii="Cambria Math" w:hAnsi="Cambria Math"/>
                <w:i/>
              </w:rPr>
            </m:ctrlPr>
          </m:naryPr>
          <m:sub>
            <m:r>
              <w:rPr>
                <w:rFonts w:ascii="Cambria Math" w:hAnsi="Cambria Math"/>
              </w:rPr>
              <m:t>b</m:t>
            </m:r>
          </m:sub>
          <m:sup>
            <m:r>
              <w:rPr>
                <w:rFonts w:ascii="Cambria Math" w:hAnsi="Cambria Math"/>
              </w:rPr>
              <m:t>a</m:t>
            </m:r>
          </m:sup>
          <m:e>
            <m:r>
              <w:rPr>
                <w:rFonts w:ascii="Cambria Math" w:hAnsi="Cambria Math"/>
              </w:rPr>
              <m:t>f</m:t>
            </m:r>
            <m:d>
              <m:dPr>
                <m:ctrlPr>
                  <w:rPr>
                    <w:rFonts w:ascii="Cambria Math" w:hAnsi="Cambria Math"/>
                    <w:i/>
                  </w:rPr>
                </m:ctrlPr>
              </m:dPr>
              <m:e>
                <m:r>
                  <w:rPr>
                    <w:rFonts w:ascii="Cambria Math" w:hAnsi="Cambria Math"/>
                  </w:rPr>
                  <m:t>x</m:t>
                </m:r>
              </m:e>
            </m:d>
          </m:e>
        </m:nary>
        <m:box>
          <m:boxPr>
            <m:diff m:val="1"/>
            <m:ctrlPr>
              <w:rPr>
                <w:rFonts w:ascii="Cambria Math" w:hAnsi="Cambria Math"/>
                <w:i/>
              </w:rPr>
            </m:ctrlPr>
          </m:boxPr>
          <m:e>
            <m:r>
              <w:rPr>
                <w:rFonts w:ascii="Cambria Math" w:hAnsi="Cambria Math"/>
              </w:rPr>
              <m:t>dx</m:t>
            </m:r>
          </m:e>
        </m:box>
      </m:oMath>
      <w:r w:rsidR="008349DE">
        <w:t xml:space="preserve"> where </w:t>
      </w:r>
      <m:oMath>
        <m:r>
          <w:rPr>
            <w:rFonts w:ascii="Cambria Math" w:hAnsi="Cambria Math"/>
          </w:rPr>
          <m:t>f(x)</m:t>
        </m:r>
      </m:oMath>
      <w:r w:rsidR="008349DE">
        <w:t xml:space="preserve"> is defined as the probability density function (pdf).</w:t>
      </w:r>
    </w:p>
    <w:p w14:paraId="04B9AA2D" w14:textId="3222BC59" w:rsidR="00504804" w:rsidRPr="000C2148" w:rsidRDefault="00504804" w:rsidP="000C2148">
      <w:r>
        <w:t>The probability density function is therefore the derivative of the cumulative probability function.</w:t>
      </w:r>
    </w:p>
    <w:p w14:paraId="295E9801" w14:textId="77777777" w:rsidR="00A8106E" w:rsidRPr="004644F0" w:rsidRDefault="00A8106E" w:rsidP="0075608E">
      <w:pPr>
        <w:pStyle w:val="SCSAAppendixHeading3"/>
      </w:pPr>
      <w:r w:rsidRPr="004644F0">
        <w:t>Precision</w:t>
      </w:r>
    </w:p>
    <w:p w14:paraId="2CFA1C2E" w14:textId="77777777" w:rsidR="00A8106E" w:rsidRPr="004644F0" w:rsidRDefault="00A8106E" w:rsidP="00A8106E">
      <w:pPr>
        <w:rPr>
          <w:rFonts w:cs="Calibri"/>
        </w:rPr>
      </w:pPr>
      <w:r w:rsidRPr="004644F0">
        <w:rPr>
          <w:rFonts w:cs="Calibri"/>
        </w:rPr>
        <w:t>Precision is a measure of how close an estimator is expected to be to the true value of the parameter it purports to estimate.</w:t>
      </w:r>
    </w:p>
    <w:p w14:paraId="1217E4EF" w14:textId="77777777" w:rsidR="00A8106E" w:rsidRPr="004644F0" w:rsidRDefault="00A8106E" w:rsidP="0075608E">
      <w:pPr>
        <w:pStyle w:val="SCSAAppendixHeading4"/>
      </w:pPr>
      <w:r w:rsidRPr="004644F0">
        <w:t>Independent and identically distributed observations</w:t>
      </w:r>
    </w:p>
    <w:p w14:paraId="39B65E98" w14:textId="77777777" w:rsidR="00A8106E" w:rsidRPr="004644F0" w:rsidRDefault="00A8106E" w:rsidP="0075608E">
      <w:pPr>
        <w:rPr>
          <w:rFonts w:cs="Calibri"/>
        </w:rPr>
      </w:pPr>
      <w:r w:rsidRPr="004644F0">
        <w:rPr>
          <w:rFonts w:cs="Calibri"/>
        </w:rPr>
        <w:t xml:space="preserve">For independent observations, the value of any one observation has no effect on the chance of values for all the other observations. For identically distributed observations, the chances of the possible values of </w:t>
      </w:r>
      <w:r w:rsidRPr="0075608E">
        <w:t>each</w:t>
      </w:r>
      <w:r w:rsidRPr="004644F0">
        <w:rPr>
          <w:rFonts w:cs="Calibri"/>
        </w:rPr>
        <w:t xml:space="preserve"> observation are governed by the same probability distribution.</w:t>
      </w:r>
    </w:p>
    <w:p w14:paraId="2457C8C8" w14:textId="77777777" w:rsidR="00A8106E" w:rsidRPr="004644F0" w:rsidRDefault="00A8106E" w:rsidP="0075608E">
      <w:pPr>
        <w:pStyle w:val="SCSAAppendixHeading4"/>
      </w:pPr>
      <w:r w:rsidRPr="004644F0">
        <w:t>Random sample</w:t>
      </w:r>
    </w:p>
    <w:p w14:paraId="56BE7925" w14:textId="77777777" w:rsidR="00A8106E" w:rsidRPr="004644F0" w:rsidRDefault="00A8106E" w:rsidP="00A8106E">
      <w:pPr>
        <w:rPr>
          <w:rFonts w:cs="Calibri"/>
        </w:rPr>
      </w:pPr>
      <w:r w:rsidRPr="004644F0">
        <w:rPr>
          <w:rFonts w:cs="Calibri"/>
        </w:rPr>
        <w:t>A random sample is a set of data in which the value of each observation is governed by some chance mechanism that depends on the situation. The most common situation in which the term “random sample” is used refers to a set of independent and identically distributed observations.</w:t>
      </w:r>
    </w:p>
    <w:p w14:paraId="25684DC2" w14:textId="77777777" w:rsidR="009153FA" w:rsidRDefault="00A8106E" w:rsidP="00A8106E">
      <w:pPr>
        <w:rPr>
          <w:rFonts w:cs="Calibri"/>
        </w:rPr>
      </w:pPr>
      <w:r w:rsidRPr="004644F0">
        <w:rPr>
          <w:rFonts w:cs="Calibri"/>
        </w:rPr>
        <w:t>The sample mean is</w:t>
      </w:r>
      <w:r w:rsidRPr="004644F0">
        <w:rPr>
          <w:rFonts w:cs="Calibri"/>
          <w:b/>
        </w:rPr>
        <w:t xml:space="preserve"> </w:t>
      </w:r>
      <w:r w:rsidRPr="004644F0">
        <w:rPr>
          <w:rFonts w:cs="Calibri"/>
        </w:rPr>
        <w:t>the arithmetic average of the sample values.</w:t>
      </w:r>
    </w:p>
    <w:p w14:paraId="6470D73E" w14:textId="77777777" w:rsidR="00C81645" w:rsidRPr="0075608E" w:rsidRDefault="00C81645" w:rsidP="0075608E"/>
    <w:p w14:paraId="6C5A1723" w14:textId="77777777" w:rsidR="0075608E" w:rsidRPr="004644F0" w:rsidRDefault="0075608E" w:rsidP="00A8106E">
      <w:pPr>
        <w:rPr>
          <w:rFonts w:cs="Calibri"/>
        </w:rPr>
        <w:sectPr w:rsidR="0075608E" w:rsidRPr="004644F0" w:rsidSect="008D4DBC">
          <w:headerReference w:type="even" r:id="rId22"/>
          <w:headerReference w:type="default" r:id="rId23"/>
          <w:footerReference w:type="even" r:id="rId24"/>
          <w:footerReference w:type="default" r:id="rId25"/>
          <w:type w:val="oddPage"/>
          <w:pgSz w:w="11906" w:h="16838"/>
          <w:pgMar w:top="1644" w:right="1418" w:bottom="1276" w:left="1418" w:header="680" w:footer="567" w:gutter="0"/>
          <w:pgNumType w:start="1"/>
          <w:cols w:space="709"/>
          <w:docGrid w:linePitch="360"/>
        </w:sectPr>
      </w:pPr>
    </w:p>
    <w:p w14:paraId="33B7612F" w14:textId="0F22833F" w:rsidR="00E82D41" w:rsidRPr="004644F0" w:rsidRDefault="009153FA" w:rsidP="00A8106E">
      <w:pPr>
        <w:rPr>
          <w:rFonts w:cs="Calibri"/>
          <w:b/>
        </w:rPr>
      </w:pPr>
      <w:r w:rsidRPr="004644F0">
        <w:rPr>
          <w:rFonts w:cs="Calibri"/>
          <w:noProof/>
          <w:lang w:eastAsia="en-AU" w:bidi="hi-IN"/>
        </w:rPr>
        <w:lastRenderedPageBreak/>
        <w:drawing>
          <wp:anchor distT="0" distB="0" distL="114300" distR="114300" simplePos="0" relativeHeight="251661312" behindDoc="1" locked="0" layoutInCell="1" allowOverlap="1" wp14:anchorId="1FDDF2D9" wp14:editId="163637A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4644F0" w:rsidSect="00C81645">
      <w:headerReference w:type="even" r:id="rId27"/>
      <w:headerReference w:type="default" r:id="rId28"/>
      <w:footerReference w:type="even" r:id="rId29"/>
      <w:footerReference w:type="default" r:id="rId30"/>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69872" w14:textId="77777777" w:rsidR="00C57C2F" w:rsidRDefault="00C57C2F" w:rsidP="00742128">
      <w:pPr>
        <w:spacing w:after="0" w:line="240" w:lineRule="auto"/>
      </w:pPr>
      <w:r>
        <w:separator/>
      </w:r>
    </w:p>
  </w:endnote>
  <w:endnote w:type="continuationSeparator" w:id="0">
    <w:p w14:paraId="2DAB9F76" w14:textId="77777777" w:rsidR="00C57C2F" w:rsidRDefault="00C57C2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C853" w14:textId="6CFFE608" w:rsidR="00070A46" w:rsidRPr="000108B2" w:rsidRDefault="00CF77B5" w:rsidP="000560B1">
    <w:pPr>
      <w:pStyle w:val="SCSAFootereven"/>
    </w:pPr>
    <w:r>
      <w:t>2013/28123</w:t>
    </w:r>
    <w:r w:rsidR="00CA79B5">
      <w:t>[</w:t>
    </w:r>
    <w:r>
      <w:t>v</w:t>
    </w:r>
    <w:r w:rsidR="003C2FCF">
      <w:t>1</w:t>
    </w:r>
    <w:r w:rsidR="00333DB3">
      <w:t>6</w:t>
    </w:r>
    <w:r w:rsidR="00CA79B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B4E6" w14:textId="3B065C51" w:rsidR="00070A46" w:rsidRPr="00C81645" w:rsidRDefault="00070A46" w:rsidP="00C816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6BBC" w14:textId="05C79E5B" w:rsidR="00070A46" w:rsidRPr="00992078" w:rsidRDefault="00070A46" w:rsidP="0099207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4F2B" w14:textId="748D9EC2" w:rsidR="000560B1" w:rsidRPr="00627492" w:rsidRDefault="000560B1" w:rsidP="000560B1">
    <w:pPr>
      <w:pStyle w:val="SCSAFootereven"/>
    </w:pPr>
    <w:r w:rsidRPr="0055521C">
      <w:t>Mathematics</w:t>
    </w:r>
    <w:r>
      <w:t xml:space="preserve"> Specialist</w:t>
    </w:r>
    <w:r w:rsidR="00A12BB8">
      <w:t xml:space="preserve"> </w:t>
    </w:r>
    <w:r>
      <w:t>|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B09F" w14:textId="77777777" w:rsidR="00992078" w:rsidRPr="00627492" w:rsidRDefault="00992078" w:rsidP="000560B1">
    <w:pPr>
      <w:pStyle w:val="SCSAFooterodd"/>
    </w:pPr>
    <w:r>
      <w:t>Mathematics Specialist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E18F" w14:textId="1958A046" w:rsidR="00C81645" w:rsidRPr="00C81645" w:rsidRDefault="00C81645" w:rsidP="00C8164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B063" w14:textId="12009F5C" w:rsidR="00C81645" w:rsidRPr="00C81645" w:rsidRDefault="00C81645" w:rsidP="00C816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9861" w14:textId="77777777" w:rsidR="00C57C2F" w:rsidRDefault="00C57C2F" w:rsidP="00742128">
      <w:pPr>
        <w:spacing w:after="0" w:line="240" w:lineRule="auto"/>
      </w:pPr>
      <w:r>
        <w:separator/>
      </w:r>
    </w:p>
  </w:footnote>
  <w:footnote w:type="continuationSeparator" w:id="0">
    <w:p w14:paraId="15CFA6AA" w14:textId="77777777" w:rsidR="00C57C2F" w:rsidRDefault="00C57C2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F8F4" w14:textId="19A7CB3D" w:rsidR="00C41D2F" w:rsidRDefault="00C41D2F">
    <w:pPr>
      <w:pStyle w:val="Header"/>
    </w:pPr>
    <w:r>
      <w:rPr>
        <w:noProof/>
      </w:rPr>
      <mc:AlternateContent>
        <mc:Choice Requires="wps">
          <w:drawing>
            <wp:anchor distT="0" distB="0" distL="0" distR="0" simplePos="0" relativeHeight="251659264" behindDoc="0" locked="0" layoutInCell="1" allowOverlap="1" wp14:anchorId="552C9570" wp14:editId="69E27F7F">
              <wp:simplePos x="903767" y="435935"/>
              <wp:positionH relativeFrom="page">
                <wp:align>center</wp:align>
              </wp:positionH>
              <wp:positionV relativeFrom="page">
                <wp:align>top</wp:align>
              </wp:positionV>
              <wp:extent cx="518795" cy="368935"/>
              <wp:effectExtent l="0" t="0" r="14605" b="12065"/>
              <wp:wrapNone/>
              <wp:docPr id="9611904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4F8189" w14:textId="1E2968DF"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2C9570"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6D4F8189" w14:textId="1E2968DF"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C9EA" w14:textId="729601CA" w:rsidR="00C81645" w:rsidRPr="00C81645" w:rsidRDefault="00C41D2F" w:rsidP="00C81645">
    <w:r>
      <w:rPr>
        <w:noProof/>
      </w:rPr>
      <mc:AlternateContent>
        <mc:Choice Requires="wps">
          <w:drawing>
            <wp:anchor distT="0" distB="0" distL="0" distR="0" simplePos="0" relativeHeight="251667456" behindDoc="0" locked="0" layoutInCell="1" allowOverlap="1" wp14:anchorId="7FCF9F36" wp14:editId="1F3F35D6">
              <wp:simplePos x="635" y="635"/>
              <wp:positionH relativeFrom="page">
                <wp:align>center</wp:align>
              </wp:positionH>
              <wp:positionV relativeFrom="page">
                <wp:align>top</wp:align>
              </wp:positionV>
              <wp:extent cx="518795" cy="368935"/>
              <wp:effectExtent l="0" t="0" r="14605" b="12065"/>
              <wp:wrapNone/>
              <wp:docPr id="136281546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08330E" w14:textId="7B9B93D9"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F9F36"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E08330E" w14:textId="7B9B93D9"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0F73" w14:textId="52C4B76E" w:rsidR="00C41D2F" w:rsidRDefault="00C41D2F">
    <w:pPr>
      <w:pStyle w:val="Header"/>
    </w:pPr>
    <w:r>
      <w:rPr>
        <w:noProof/>
      </w:rPr>
      <mc:AlternateContent>
        <mc:Choice Requires="wps">
          <w:drawing>
            <wp:anchor distT="0" distB="0" distL="0" distR="0" simplePos="0" relativeHeight="251660288" behindDoc="0" locked="0" layoutInCell="1" allowOverlap="1" wp14:anchorId="5FBDE8C7" wp14:editId="5397C7E2">
              <wp:simplePos x="903767" y="435935"/>
              <wp:positionH relativeFrom="page">
                <wp:align>center</wp:align>
              </wp:positionH>
              <wp:positionV relativeFrom="page">
                <wp:align>top</wp:align>
              </wp:positionV>
              <wp:extent cx="518795" cy="368935"/>
              <wp:effectExtent l="0" t="0" r="14605" b="12065"/>
              <wp:wrapNone/>
              <wp:docPr id="18206359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5DB87D" w14:textId="2A7B7724"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DE8C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45DB87D" w14:textId="2A7B7724"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9223" w14:textId="67A0C151" w:rsidR="00C41D2F" w:rsidRDefault="00C41D2F">
    <w:pPr>
      <w:pStyle w:val="Header"/>
    </w:pPr>
    <w:r>
      <w:rPr>
        <w:noProof/>
      </w:rPr>
      <mc:AlternateContent>
        <mc:Choice Requires="wps">
          <w:drawing>
            <wp:anchor distT="0" distB="0" distL="0" distR="0" simplePos="0" relativeHeight="251658240" behindDoc="0" locked="0" layoutInCell="1" allowOverlap="1" wp14:anchorId="1D251C84" wp14:editId="4B578B38">
              <wp:simplePos x="635" y="635"/>
              <wp:positionH relativeFrom="page">
                <wp:align>center</wp:align>
              </wp:positionH>
              <wp:positionV relativeFrom="page">
                <wp:align>top</wp:align>
              </wp:positionV>
              <wp:extent cx="518795" cy="368935"/>
              <wp:effectExtent l="0" t="0" r="14605" b="12065"/>
              <wp:wrapNone/>
              <wp:docPr id="10904852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694504" w14:textId="6A89596E"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251C84"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D694504" w14:textId="6A89596E"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A5C8" w14:textId="30B0A8FD" w:rsidR="00070A46" w:rsidRPr="00C81645" w:rsidRDefault="00C41D2F" w:rsidP="00C81645">
    <w:r>
      <w:rPr>
        <w:noProof/>
      </w:rPr>
      <mc:AlternateContent>
        <mc:Choice Requires="wps">
          <w:drawing>
            <wp:anchor distT="0" distB="0" distL="0" distR="0" simplePos="0" relativeHeight="251662336" behindDoc="0" locked="0" layoutInCell="1" allowOverlap="1" wp14:anchorId="044FC021" wp14:editId="6B58D7F0">
              <wp:simplePos x="635" y="635"/>
              <wp:positionH relativeFrom="page">
                <wp:align>center</wp:align>
              </wp:positionH>
              <wp:positionV relativeFrom="page">
                <wp:align>top</wp:align>
              </wp:positionV>
              <wp:extent cx="518795" cy="368935"/>
              <wp:effectExtent l="0" t="0" r="14605" b="12065"/>
              <wp:wrapNone/>
              <wp:docPr id="61400925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54EA22" w14:textId="04A7065D"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4FC021"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054EA22" w14:textId="04A7065D"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8F96" w14:textId="06A433C1" w:rsidR="00070A46" w:rsidRPr="00C81645" w:rsidRDefault="00C41D2F" w:rsidP="00C81645">
    <w:r>
      <w:rPr>
        <w:noProof/>
      </w:rPr>
      <mc:AlternateContent>
        <mc:Choice Requires="wps">
          <w:drawing>
            <wp:anchor distT="0" distB="0" distL="0" distR="0" simplePos="0" relativeHeight="251663360" behindDoc="0" locked="0" layoutInCell="1" allowOverlap="1" wp14:anchorId="64622CA8" wp14:editId="7C0E74A2">
              <wp:simplePos x="903767" y="435935"/>
              <wp:positionH relativeFrom="page">
                <wp:align>center</wp:align>
              </wp:positionH>
              <wp:positionV relativeFrom="page">
                <wp:align>top</wp:align>
              </wp:positionV>
              <wp:extent cx="518795" cy="368935"/>
              <wp:effectExtent l="0" t="0" r="14605" b="12065"/>
              <wp:wrapNone/>
              <wp:docPr id="38794766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7D854F9" w14:textId="7140B5DC"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622CA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7D854F9" w14:textId="7140B5DC"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7B7E" w14:textId="14FEF6FE" w:rsidR="00070A46" w:rsidRDefault="00C41D2F">
    <w:pPr>
      <w:pStyle w:val="Header"/>
    </w:pPr>
    <w:r>
      <w:rPr>
        <w:noProof/>
      </w:rPr>
      <mc:AlternateContent>
        <mc:Choice Requires="wps">
          <w:drawing>
            <wp:anchor distT="0" distB="0" distL="0" distR="0" simplePos="0" relativeHeight="251661312" behindDoc="0" locked="0" layoutInCell="1" allowOverlap="1" wp14:anchorId="14561BAF" wp14:editId="028360EB">
              <wp:simplePos x="635" y="635"/>
              <wp:positionH relativeFrom="page">
                <wp:align>center</wp:align>
              </wp:positionH>
              <wp:positionV relativeFrom="page">
                <wp:align>top</wp:align>
              </wp:positionV>
              <wp:extent cx="518795" cy="368935"/>
              <wp:effectExtent l="0" t="0" r="14605" b="12065"/>
              <wp:wrapNone/>
              <wp:docPr id="43356758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B8D021A" w14:textId="1B969EC0"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561BAF"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B8D021A" w14:textId="1B969EC0"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6E15" w14:textId="1EEFEC1C" w:rsidR="000560B1" w:rsidRPr="001567D0" w:rsidRDefault="00C41D2F" w:rsidP="000560B1">
    <w:pPr>
      <w:pStyle w:val="SCSAHeadereven"/>
    </w:pPr>
    <w:r>
      <w:rPr>
        <w:noProof/>
        <w14:ligatures w14:val="none"/>
      </w:rPr>
      <mc:AlternateContent>
        <mc:Choice Requires="wps">
          <w:drawing>
            <wp:anchor distT="0" distB="0" distL="0" distR="0" simplePos="0" relativeHeight="251664384" behindDoc="0" locked="0" layoutInCell="1" allowOverlap="1" wp14:anchorId="7541A877" wp14:editId="3A64475F">
              <wp:simplePos x="903767" y="435935"/>
              <wp:positionH relativeFrom="page">
                <wp:align>center</wp:align>
              </wp:positionH>
              <wp:positionV relativeFrom="page">
                <wp:align>top</wp:align>
              </wp:positionV>
              <wp:extent cx="518795" cy="368935"/>
              <wp:effectExtent l="0" t="0" r="14605" b="12065"/>
              <wp:wrapNone/>
              <wp:docPr id="96792244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B4763E" w14:textId="2428E990"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41A877"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6B4763E" w14:textId="2428E990"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r w:rsidR="000560B1" w:rsidRPr="001567D0">
      <w:fldChar w:fldCharType="begin"/>
    </w:r>
    <w:r w:rsidR="000560B1" w:rsidRPr="001567D0">
      <w:instrText xml:space="preserve"> PAGE   \* MERGEFORMAT </w:instrText>
    </w:r>
    <w:r w:rsidR="000560B1" w:rsidRPr="001567D0">
      <w:fldChar w:fldCharType="separate"/>
    </w:r>
    <w:r w:rsidR="000560B1">
      <w:rPr>
        <w:noProof/>
      </w:rPr>
      <w:t>18</w:t>
    </w:r>
    <w:r w:rsidR="000560B1"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8D8" w14:textId="5447C0C3" w:rsidR="00070A46" w:rsidRPr="001567D0" w:rsidRDefault="00C41D2F" w:rsidP="000560B1">
    <w:pPr>
      <w:pStyle w:val="SCSAHeaderodd"/>
    </w:pPr>
    <w:r>
      <w:rPr>
        <w:noProof/>
        <w14:ligatures w14:val="none"/>
      </w:rPr>
      <mc:AlternateContent>
        <mc:Choice Requires="wps">
          <w:drawing>
            <wp:anchor distT="0" distB="0" distL="0" distR="0" simplePos="0" relativeHeight="251665408" behindDoc="0" locked="0" layoutInCell="1" allowOverlap="1" wp14:anchorId="5FBAD992" wp14:editId="0602DAC6">
              <wp:simplePos x="903767" y="435935"/>
              <wp:positionH relativeFrom="page">
                <wp:align>center</wp:align>
              </wp:positionH>
              <wp:positionV relativeFrom="page">
                <wp:align>top</wp:align>
              </wp:positionV>
              <wp:extent cx="518795" cy="368935"/>
              <wp:effectExtent l="0" t="0" r="14605" b="12065"/>
              <wp:wrapNone/>
              <wp:docPr id="93017117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421BA8" w14:textId="512BB6B3"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AD992"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6421BA8" w14:textId="512BB6B3"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r w:rsidR="00070A46" w:rsidRPr="001567D0">
      <w:fldChar w:fldCharType="begin"/>
    </w:r>
    <w:r w:rsidR="00070A46" w:rsidRPr="001567D0">
      <w:instrText xml:space="preserve"> PAGE   \* MERGEFORMAT </w:instrText>
    </w:r>
    <w:r w:rsidR="00070A46" w:rsidRPr="001567D0">
      <w:fldChar w:fldCharType="separate"/>
    </w:r>
    <w:r w:rsidR="00A415FC">
      <w:t>17</w:t>
    </w:r>
    <w:r w:rsidR="00070A46"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FFEC" w14:textId="3BA201C6" w:rsidR="00C81645" w:rsidRPr="00C81645" w:rsidRDefault="00C41D2F" w:rsidP="00C81645">
    <w:r>
      <w:rPr>
        <w:noProof/>
      </w:rPr>
      <mc:AlternateContent>
        <mc:Choice Requires="wps">
          <w:drawing>
            <wp:anchor distT="0" distB="0" distL="0" distR="0" simplePos="0" relativeHeight="251666432" behindDoc="0" locked="0" layoutInCell="1" allowOverlap="1" wp14:anchorId="512AE4CB" wp14:editId="76DDAFE0">
              <wp:simplePos x="635" y="635"/>
              <wp:positionH relativeFrom="page">
                <wp:align>center</wp:align>
              </wp:positionH>
              <wp:positionV relativeFrom="page">
                <wp:align>top</wp:align>
              </wp:positionV>
              <wp:extent cx="518795" cy="368935"/>
              <wp:effectExtent l="0" t="0" r="14605" b="12065"/>
              <wp:wrapNone/>
              <wp:docPr id="8900574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9906EC" w14:textId="0BAB6B7F"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2AE4CB"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A9906EC" w14:textId="0BAB6B7F" w:rsidR="00C41D2F" w:rsidRPr="00C41D2F" w:rsidRDefault="00C41D2F" w:rsidP="00C41D2F">
                    <w:pPr>
                      <w:spacing w:after="0"/>
                      <w:rPr>
                        <w:rFonts w:ascii="Aptos" w:eastAsia="Aptos" w:hAnsi="Aptos" w:cs="Aptos"/>
                        <w:noProof/>
                        <w:color w:val="000000"/>
                        <w:sz w:val="20"/>
                        <w:szCs w:val="20"/>
                      </w:rPr>
                    </w:pPr>
                    <w:r w:rsidRPr="00C41D2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5AF"/>
    <w:multiLevelType w:val="multilevel"/>
    <w:tmpl w:val="CA2468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15"/>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12DF1"/>
    <w:multiLevelType w:val="multilevel"/>
    <w:tmpl w:val="762853C8"/>
    <w:numStyleLink w:val="SCSABulletList"/>
  </w:abstractNum>
  <w:abstractNum w:abstractNumId="2" w15:restartNumberingAfterBreak="0">
    <w:nsid w:val="11E40FB6"/>
    <w:multiLevelType w:val="multilevel"/>
    <w:tmpl w:val="762853C8"/>
    <w:numStyleLink w:val="SCSABulletList"/>
  </w:abstractNum>
  <w:abstractNum w:abstractNumId="3" w15:restartNumberingAfterBreak="0">
    <w:nsid w:val="19C1403C"/>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27F17531"/>
    <w:multiLevelType w:val="multilevel"/>
    <w:tmpl w:val="F120E8BA"/>
    <w:lvl w:ilvl="0">
      <w:start w:val="1"/>
      <w:numFmt w:val="decimal"/>
      <w:lvlText w:val="4.3.%1."/>
      <w:lvlJc w:val="left"/>
      <w:pPr>
        <w:ind w:left="709" w:hanging="709"/>
      </w:pPr>
      <w:rPr>
        <w:rFonts w:hint="default"/>
      </w:rPr>
    </w:lvl>
    <w:lvl w:ilvl="1">
      <w:start w:val="1"/>
      <w:numFmt w:val="decimal"/>
      <w:lvlText w:val="%1.%2."/>
      <w:lvlJc w:val="left"/>
      <w:pPr>
        <w:ind w:left="792" w:hanging="432"/>
      </w:pPr>
      <w:rPr>
        <w:rFonts w:hint="default"/>
      </w:rPr>
    </w:lvl>
    <w:lvl w:ilvl="2">
      <w:start w:val="1"/>
      <w:numFmt w:val="none"/>
      <w:lvlText w:val="4.1.1"/>
      <w:lvlJc w:val="left"/>
      <w:pPr>
        <w:ind w:left="1224" w:hanging="51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A923088"/>
    <w:multiLevelType w:val="multilevel"/>
    <w:tmpl w:val="884C5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15"/>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4951BBA"/>
    <w:multiLevelType w:val="multilevel"/>
    <w:tmpl w:val="CBF40E7E"/>
    <w:lvl w:ilvl="0">
      <w:start w:val="4"/>
      <w:numFmt w:val="decimal"/>
      <w:lvlText w:val="%1"/>
      <w:lvlJc w:val="left"/>
      <w:pPr>
        <w:ind w:left="435" w:hanging="435"/>
      </w:pPr>
      <w:rPr>
        <w:rFonts w:hint="default"/>
      </w:rPr>
    </w:lvl>
    <w:lvl w:ilvl="1">
      <w:start w:val="2"/>
      <w:numFmt w:val="decimal"/>
      <w:lvlText w:val="%1.%2"/>
      <w:lvlJc w:val="left"/>
      <w:pPr>
        <w:ind w:left="792" w:hanging="435"/>
      </w:pPr>
      <w:rPr>
        <w:rFonts w:hint="default"/>
      </w:rPr>
    </w:lvl>
    <w:lvl w:ilvl="2">
      <w:start w:val="1"/>
      <w:numFmt w:val="decimal"/>
      <w:lvlText w:val="%1.%2.%3."/>
      <w:lvlJc w:val="left"/>
      <w:pPr>
        <w:ind w:left="1434" w:hanging="720"/>
      </w:pPr>
      <w:rPr>
        <w:rFonts w:hint="default"/>
        <w:sz w:val="22"/>
        <w:szCs w:val="22"/>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8" w15:restartNumberingAfterBreak="0">
    <w:nsid w:val="5634461F"/>
    <w:multiLevelType w:val="multilevel"/>
    <w:tmpl w:val="762853C8"/>
    <w:numStyleLink w:val="SCSABulletList"/>
  </w:abstractNum>
  <w:abstractNum w:abstractNumId="9" w15:restartNumberingAfterBreak="0">
    <w:nsid w:val="58C71619"/>
    <w:multiLevelType w:val="multilevel"/>
    <w:tmpl w:val="551ED0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1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C840187"/>
    <w:multiLevelType w:val="multilevel"/>
    <w:tmpl w:val="762853C8"/>
    <w:numStyleLink w:val="SCSABulletList"/>
  </w:abstractNum>
  <w:abstractNum w:abstractNumId="11" w15:restartNumberingAfterBreak="0">
    <w:nsid w:val="61ED17A0"/>
    <w:multiLevelType w:val="multilevel"/>
    <w:tmpl w:val="762853C8"/>
    <w:numStyleLink w:val="SCSABulletList"/>
  </w:abstractNum>
  <w:abstractNum w:abstractNumId="12" w15:restartNumberingAfterBreak="0">
    <w:nsid w:val="67B3188F"/>
    <w:multiLevelType w:val="multilevel"/>
    <w:tmpl w:val="25464702"/>
    <w:lvl w:ilvl="0">
      <w:start w:val="1"/>
      <w:numFmt w:val="decimal"/>
      <w:lvlText w:val="4.1.%1."/>
      <w:lvlJc w:val="left"/>
      <w:pPr>
        <w:ind w:left="709" w:hanging="709"/>
      </w:pPr>
      <w:rPr>
        <w:rFonts w:hint="default"/>
      </w:rPr>
    </w:lvl>
    <w:lvl w:ilvl="1">
      <w:start w:val="1"/>
      <w:numFmt w:val="decimal"/>
      <w:lvlText w:val="%1.%2."/>
      <w:lvlJc w:val="left"/>
      <w:pPr>
        <w:ind w:left="792" w:hanging="432"/>
      </w:pPr>
      <w:rPr>
        <w:rFonts w:hint="default"/>
      </w:rPr>
    </w:lvl>
    <w:lvl w:ilvl="2">
      <w:start w:val="1"/>
      <w:numFmt w:val="none"/>
      <w:lvlText w:val="4.1.1"/>
      <w:lvlJc w:val="left"/>
      <w:pPr>
        <w:ind w:left="1224" w:hanging="51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A01E16"/>
    <w:multiLevelType w:val="multilevel"/>
    <w:tmpl w:val="762853C8"/>
    <w:numStyleLink w:val="SCSABulletList"/>
  </w:abstractNum>
  <w:abstractNum w:abstractNumId="14" w15:restartNumberingAfterBreak="0">
    <w:nsid w:val="78ED698F"/>
    <w:multiLevelType w:val="multilevel"/>
    <w:tmpl w:val="762853C8"/>
    <w:numStyleLink w:val="SCSABulletList"/>
  </w:abstractNum>
  <w:num w:numId="1" w16cid:durableId="2041399020">
    <w:abstractNumId w:val="7"/>
  </w:num>
  <w:num w:numId="2" w16cid:durableId="1377271292">
    <w:abstractNumId w:val="0"/>
  </w:num>
  <w:num w:numId="3" w16cid:durableId="1861242646">
    <w:abstractNumId w:val="6"/>
  </w:num>
  <w:num w:numId="4" w16cid:durableId="705982296">
    <w:abstractNumId w:val="9"/>
  </w:num>
  <w:num w:numId="5" w16cid:durableId="2084328902">
    <w:abstractNumId w:val="12"/>
  </w:num>
  <w:num w:numId="6" w16cid:durableId="1788235438">
    <w:abstractNumId w:val="5"/>
  </w:num>
  <w:num w:numId="7" w16cid:durableId="1725761767">
    <w:abstractNumId w:val="4"/>
  </w:num>
  <w:num w:numId="8" w16cid:durableId="249893721">
    <w:abstractNumId w:val="13"/>
  </w:num>
  <w:num w:numId="9" w16cid:durableId="1390227684">
    <w:abstractNumId w:val="10"/>
  </w:num>
  <w:num w:numId="10" w16cid:durableId="1409576000">
    <w:abstractNumId w:val="2"/>
  </w:num>
  <w:num w:numId="11" w16cid:durableId="939339584">
    <w:abstractNumId w:val="11"/>
  </w:num>
  <w:num w:numId="12" w16cid:durableId="724763833">
    <w:abstractNumId w:val="8"/>
  </w:num>
  <w:num w:numId="13" w16cid:durableId="1994405508">
    <w:abstractNumId w:val="3"/>
  </w:num>
  <w:num w:numId="14" w16cid:durableId="186985074">
    <w:abstractNumId w:val="1"/>
  </w:num>
  <w:num w:numId="15" w16cid:durableId="133996523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CC3"/>
    <w:rsid w:val="0000236A"/>
    <w:rsid w:val="00003410"/>
    <w:rsid w:val="00005688"/>
    <w:rsid w:val="0000620B"/>
    <w:rsid w:val="00007933"/>
    <w:rsid w:val="000108B2"/>
    <w:rsid w:val="000109C4"/>
    <w:rsid w:val="0001121B"/>
    <w:rsid w:val="00011BD2"/>
    <w:rsid w:val="0001257E"/>
    <w:rsid w:val="00013BC8"/>
    <w:rsid w:val="000173E0"/>
    <w:rsid w:val="00017D9C"/>
    <w:rsid w:val="0002336A"/>
    <w:rsid w:val="000235B0"/>
    <w:rsid w:val="00036438"/>
    <w:rsid w:val="000464CE"/>
    <w:rsid w:val="00047900"/>
    <w:rsid w:val="00051837"/>
    <w:rsid w:val="000560B1"/>
    <w:rsid w:val="00057362"/>
    <w:rsid w:val="00064A97"/>
    <w:rsid w:val="0007020B"/>
    <w:rsid w:val="0007078D"/>
    <w:rsid w:val="00070A46"/>
    <w:rsid w:val="00071EB3"/>
    <w:rsid w:val="00082CD1"/>
    <w:rsid w:val="00083FB8"/>
    <w:rsid w:val="00086C00"/>
    <w:rsid w:val="0009024C"/>
    <w:rsid w:val="00092C1E"/>
    <w:rsid w:val="00093D78"/>
    <w:rsid w:val="00094723"/>
    <w:rsid w:val="00095B0F"/>
    <w:rsid w:val="000A41F8"/>
    <w:rsid w:val="000A4F45"/>
    <w:rsid w:val="000A5DD7"/>
    <w:rsid w:val="000A6ABE"/>
    <w:rsid w:val="000B4345"/>
    <w:rsid w:val="000C2148"/>
    <w:rsid w:val="000C2E91"/>
    <w:rsid w:val="000C54C0"/>
    <w:rsid w:val="000C7847"/>
    <w:rsid w:val="000D14B3"/>
    <w:rsid w:val="000D32DA"/>
    <w:rsid w:val="000D78CB"/>
    <w:rsid w:val="000E0EC2"/>
    <w:rsid w:val="000E24CA"/>
    <w:rsid w:val="000E3B59"/>
    <w:rsid w:val="000E524C"/>
    <w:rsid w:val="000E6368"/>
    <w:rsid w:val="000F1562"/>
    <w:rsid w:val="000F16F7"/>
    <w:rsid w:val="000F3E46"/>
    <w:rsid w:val="000F404F"/>
    <w:rsid w:val="000F41D2"/>
    <w:rsid w:val="000F6DFC"/>
    <w:rsid w:val="00105AAA"/>
    <w:rsid w:val="00106296"/>
    <w:rsid w:val="00107D38"/>
    <w:rsid w:val="001126DF"/>
    <w:rsid w:val="00117AF3"/>
    <w:rsid w:val="00122A6B"/>
    <w:rsid w:val="001235AB"/>
    <w:rsid w:val="001279D9"/>
    <w:rsid w:val="001305B9"/>
    <w:rsid w:val="001320CC"/>
    <w:rsid w:val="0013465E"/>
    <w:rsid w:val="00141B23"/>
    <w:rsid w:val="001451B9"/>
    <w:rsid w:val="001527B7"/>
    <w:rsid w:val="001528CA"/>
    <w:rsid w:val="00153E0B"/>
    <w:rsid w:val="00154367"/>
    <w:rsid w:val="001557C4"/>
    <w:rsid w:val="001567D0"/>
    <w:rsid w:val="00157E06"/>
    <w:rsid w:val="001635BF"/>
    <w:rsid w:val="001636F6"/>
    <w:rsid w:val="00164AB8"/>
    <w:rsid w:val="00172619"/>
    <w:rsid w:val="00182564"/>
    <w:rsid w:val="001851FD"/>
    <w:rsid w:val="0018555B"/>
    <w:rsid w:val="00190C2A"/>
    <w:rsid w:val="0019340B"/>
    <w:rsid w:val="001A13BD"/>
    <w:rsid w:val="001A225B"/>
    <w:rsid w:val="001A6ADD"/>
    <w:rsid w:val="001A7DBB"/>
    <w:rsid w:val="001B3AE9"/>
    <w:rsid w:val="001B640E"/>
    <w:rsid w:val="001C6F4F"/>
    <w:rsid w:val="001D65AF"/>
    <w:rsid w:val="001D76C5"/>
    <w:rsid w:val="001E1322"/>
    <w:rsid w:val="001E26FC"/>
    <w:rsid w:val="001E736E"/>
    <w:rsid w:val="001F00DF"/>
    <w:rsid w:val="001F7996"/>
    <w:rsid w:val="00200DFB"/>
    <w:rsid w:val="0020196D"/>
    <w:rsid w:val="0020522E"/>
    <w:rsid w:val="002066B9"/>
    <w:rsid w:val="0021146F"/>
    <w:rsid w:val="00221154"/>
    <w:rsid w:val="002247EB"/>
    <w:rsid w:val="002279E8"/>
    <w:rsid w:val="0025219A"/>
    <w:rsid w:val="00252B89"/>
    <w:rsid w:val="00253A91"/>
    <w:rsid w:val="00262B9F"/>
    <w:rsid w:val="00263292"/>
    <w:rsid w:val="002669C8"/>
    <w:rsid w:val="00270163"/>
    <w:rsid w:val="0027040F"/>
    <w:rsid w:val="00270692"/>
    <w:rsid w:val="00273FA0"/>
    <w:rsid w:val="00274223"/>
    <w:rsid w:val="00275242"/>
    <w:rsid w:val="00275984"/>
    <w:rsid w:val="00280222"/>
    <w:rsid w:val="00285893"/>
    <w:rsid w:val="00290C4A"/>
    <w:rsid w:val="00293088"/>
    <w:rsid w:val="00294DF4"/>
    <w:rsid w:val="00297920"/>
    <w:rsid w:val="002A0722"/>
    <w:rsid w:val="002A0E96"/>
    <w:rsid w:val="002A471E"/>
    <w:rsid w:val="002A559B"/>
    <w:rsid w:val="002A5BD1"/>
    <w:rsid w:val="002B09AF"/>
    <w:rsid w:val="002B4865"/>
    <w:rsid w:val="002B57DA"/>
    <w:rsid w:val="002B6739"/>
    <w:rsid w:val="002B6FEE"/>
    <w:rsid w:val="002C05E5"/>
    <w:rsid w:val="002C54CE"/>
    <w:rsid w:val="002C658D"/>
    <w:rsid w:val="002D1266"/>
    <w:rsid w:val="002E071C"/>
    <w:rsid w:val="002E27E5"/>
    <w:rsid w:val="002E5900"/>
    <w:rsid w:val="002E78F4"/>
    <w:rsid w:val="002F115F"/>
    <w:rsid w:val="002F31CF"/>
    <w:rsid w:val="002F67D3"/>
    <w:rsid w:val="003018D0"/>
    <w:rsid w:val="003046FF"/>
    <w:rsid w:val="00304E41"/>
    <w:rsid w:val="00304EC1"/>
    <w:rsid w:val="00306C56"/>
    <w:rsid w:val="00310A12"/>
    <w:rsid w:val="003141C2"/>
    <w:rsid w:val="00322C7B"/>
    <w:rsid w:val="00333DB3"/>
    <w:rsid w:val="00334D43"/>
    <w:rsid w:val="003431CD"/>
    <w:rsid w:val="003434D4"/>
    <w:rsid w:val="003461FD"/>
    <w:rsid w:val="00346298"/>
    <w:rsid w:val="00346D0C"/>
    <w:rsid w:val="0036440F"/>
    <w:rsid w:val="00366EC6"/>
    <w:rsid w:val="00372694"/>
    <w:rsid w:val="00374829"/>
    <w:rsid w:val="00374FC6"/>
    <w:rsid w:val="00393970"/>
    <w:rsid w:val="003A0FCD"/>
    <w:rsid w:val="003A30B3"/>
    <w:rsid w:val="003A662B"/>
    <w:rsid w:val="003B0BA9"/>
    <w:rsid w:val="003B1EA5"/>
    <w:rsid w:val="003B2D93"/>
    <w:rsid w:val="003B3ECB"/>
    <w:rsid w:val="003C15D4"/>
    <w:rsid w:val="003C2A9F"/>
    <w:rsid w:val="003C2CAF"/>
    <w:rsid w:val="003C2FCF"/>
    <w:rsid w:val="003C3EF7"/>
    <w:rsid w:val="003C5E3B"/>
    <w:rsid w:val="003C5E64"/>
    <w:rsid w:val="003C68FB"/>
    <w:rsid w:val="003D34DE"/>
    <w:rsid w:val="003D3CBD"/>
    <w:rsid w:val="003D4695"/>
    <w:rsid w:val="003D4713"/>
    <w:rsid w:val="00400512"/>
    <w:rsid w:val="00403269"/>
    <w:rsid w:val="004137CF"/>
    <w:rsid w:val="00413C8C"/>
    <w:rsid w:val="004140C0"/>
    <w:rsid w:val="0041520C"/>
    <w:rsid w:val="00416C3D"/>
    <w:rsid w:val="00424D2A"/>
    <w:rsid w:val="00424F71"/>
    <w:rsid w:val="00427DD8"/>
    <w:rsid w:val="00435965"/>
    <w:rsid w:val="0043620D"/>
    <w:rsid w:val="0043625C"/>
    <w:rsid w:val="00437939"/>
    <w:rsid w:val="004448F3"/>
    <w:rsid w:val="0044627A"/>
    <w:rsid w:val="004560FE"/>
    <w:rsid w:val="004644F0"/>
    <w:rsid w:val="00466D3C"/>
    <w:rsid w:val="00466FB6"/>
    <w:rsid w:val="00480036"/>
    <w:rsid w:val="00480E93"/>
    <w:rsid w:val="00484DE3"/>
    <w:rsid w:val="004854E3"/>
    <w:rsid w:val="00485590"/>
    <w:rsid w:val="004856AB"/>
    <w:rsid w:val="00486722"/>
    <w:rsid w:val="00490F43"/>
    <w:rsid w:val="0049190A"/>
    <w:rsid w:val="00492C50"/>
    <w:rsid w:val="00496677"/>
    <w:rsid w:val="00497D73"/>
    <w:rsid w:val="004A3F3B"/>
    <w:rsid w:val="004B490A"/>
    <w:rsid w:val="004B5B87"/>
    <w:rsid w:val="004B7DB5"/>
    <w:rsid w:val="004C1F4E"/>
    <w:rsid w:val="004D0460"/>
    <w:rsid w:val="004D6CC3"/>
    <w:rsid w:val="004E2A27"/>
    <w:rsid w:val="004F2549"/>
    <w:rsid w:val="004F5842"/>
    <w:rsid w:val="004F66AD"/>
    <w:rsid w:val="00501428"/>
    <w:rsid w:val="00503D56"/>
    <w:rsid w:val="00504046"/>
    <w:rsid w:val="00504804"/>
    <w:rsid w:val="00505A22"/>
    <w:rsid w:val="00506184"/>
    <w:rsid w:val="00516C64"/>
    <w:rsid w:val="00523341"/>
    <w:rsid w:val="0052568F"/>
    <w:rsid w:val="00535D59"/>
    <w:rsid w:val="00540775"/>
    <w:rsid w:val="00540FA8"/>
    <w:rsid w:val="00542809"/>
    <w:rsid w:val="00543DD9"/>
    <w:rsid w:val="00550746"/>
    <w:rsid w:val="005514A9"/>
    <w:rsid w:val="00554AC8"/>
    <w:rsid w:val="0055521C"/>
    <w:rsid w:val="00555E6A"/>
    <w:rsid w:val="00561790"/>
    <w:rsid w:val="005669CD"/>
    <w:rsid w:val="00573865"/>
    <w:rsid w:val="00573F19"/>
    <w:rsid w:val="00576A26"/>
    <w:rsid w:val="00580D6F"/>
    <w:rsid w:val="0058332C"/>
    <w:rsid w:val="00586894"/>
    <w:rsid w:val="00590151"/>
    <w:rsid w:val="00592CB2"/>
    <w:rsid w:val="005936C2"/>
    <w:rsid w:val="005938EE"/>
    <w:rsid w:val="005A14A1"/>
    <w:rsid w:val="005A5044"/>
    <w:rsid w:val="005A5BDF"/>
    <w:rsid w:val="005A60B3"/>
    <w:rsid w:val="005A73B7"/>
    <w:rsid w:val="005B1834"/>
    <w:rsid w:val="005B7097"/>
    <w:rsid w:val="005C25B9"/>
    <w:rsid w:val="005C417E"/>
    <w:rsid w:val="005C4DA4"/>
    <w:rsid w:val="005C55B2"/>
    <w:rsid w:val="005C78BA"/>
    <w:rsid w:val="005D1B73"/>
    <w:rsid w:val="005D20F9"/>
    <w:rsid w:val="005E18DA"/>
    <w:rsid w:val="005E26A0"/>
    <w:rsid w:val="005E272D"/>
    <w:rsid w:val="005E4486"/>
    <w:rsid w:val="005E458C"/>
    <w:rsid w:val="005E6135"/>
    <w:rsid w:val="005E6287"/>
    <w:rsid w:val="005E70A0"/>
    <w:rsid w:val="005F2750"/>
    <w:rsid w:val="005F5DE7"/>
    <w:rsid w:val="006014E8"/>
    <w:rsid w:val="00603280"/>
    <w:rsid w:val="00606453"/>
    <w:rsid w:val="00606DE0"/>
    <w:rsid w:val="00612328"/>
    <w:rsid w:val="00612E20"/>
    <w:rsid w:val="006165AE"/>
    <w:rsid w:val="006178DF"/>
    <w:rsid w:val="00620F77"/>
    <w:rsid w:val="0062336C"/>
    <w:rsid w:val="0062588E"/>
    <w:rsid w:val="00627492"/>
    <w:rsid w:val="00630C3D"/>
    <w:rsid w:val="0063566B"/>
    <w:rsid w:val="00637A72"/>
    <w:rsid w:val="00637F0D"/>
    <w:rsid w:val="006449BF"/>
    <w:rsid w:val="006503B0"/>
    <w:rsid w:val="00651BEE"/>
    <w:rsid w:val="0065294F"/>
    <w:rsid w:val="006532CC"/>
    <w:rsid w:val="00653B4C"/>
    <w:rsid w:val="0065571D"/>
    <w:rsid w:val="006607A4"/>
    <w:rsid w:val="00666F57"/>
    <w:rsid w:val="00666FEB"/>
    <w:rsid w:val="006748E6"/>
    <w:rsid w:val="00675FF2"/>
    <w:rsid w:val="00676DB9"/>
    <w:rsid w:val="00681B39"/>
    <w:rsid w:val="00690A43"/>
    <w:rsid w:val="006912AA"/>
    <w:rsid w:val="00691A72"/>
    <w:rsid w:val="00693261"/>
    <w:rsid w:val="00695B4B"/>
    <w:rsid w:val="00696499"/>
    <w:rsid w:val="00696F3A"/>
    <w:rsid w:val="006A2323"/>
    <w:rsid w:val="006A3DE6"/>
    <w:rsid w:val="006B030B"/>
    <w:rsid w:val="006B2BA8"/>
    <w:rsid w:val="006B4DFA"/>
    <w:rsid w:val="006C2E3E"/>
    <w:rsid w:val="006C3142"/>
    <w:rsid w:val="006C498A"/>
    <w:rsid w:val="006D00BB"/>
    <w:rsid w:val="006D199A"/>
    <w:rsid w:val="006D223A"/>
    <w:rsid w:val="006D2459"/>
    <w:rsid w:val="006E103A"/>
    <w:rsid w:val="006E1A63"/>
    <w:rsid w:val="006E1D80"/>
    <w:rsid w:val="006E23C1"/>
    <w:rsid w:val="006E2B22"/>
    <w:rsid w:val="006E3D36"/>
    <w:rsid w:val="006E68CB"/>
    <w:rsid w:val="006F02C5"/>
    <w:rsid w:val="006F068D"/>
    <w:rsid w:val="006F149E"/>
    <w:rsid w:val="006F20B7"/>
    <w:rsid w:val="006F2929"/>
    <w:rsid w:val="006F3A72"/>
    <w:rsid w:val="00700172"/>
    <w:rsid w:val="0070459C"/>
    <w:rsid w:val="00704C88"/>
    <w:rsid w:val="007125F2"/>
    <w:rsid w:val="007129D2"/>
    <w:rsid w:val="00713721"/>
    <w:rsid w:val="0071385C"/>
    <w:rsid w:val="00717F9E"/>
    <w:rsid w:val="00720C35"/>
    <w:rsid w:val="00723942"/>
    <w:rsid w:val="00723E00"/>
    <w:rsid w:val="00724722"/>
    <w:rsid w:val="00725927"/>
    <w:rsid w:val="00725A05"/>
    <w:rsid w:val="00725CFE"/>
    <w:rsid w:val="00726D24"/>
    <w:rsid w:val="00726EA5"/>
    <w:rsid w:val="00730DEF"/>
    <w:rsid w:val="00737E63"/>
    <w:rsid w:val="00741F7E"/>
    <w:rsid w:val="00742128"/>
    <w:rsid w:val="0075241B"/>
    <w:rsid w:val="007558A9"/>
    <w:rsid w:val="0075608E"/>
    <w:rsid w:val="007562E9"/>
    <w:rsid w:val="00766842"/>
    <w:rsid w:val="00767F90"/>
    <w:rsid w:val="00770592"/>
    <w:rsid w:val="00772730"/>
    <w:rsid w:val="00774644"/>
    <w:rsid w:val="007836F1"/>
    <w:rsid w:val="00792C9F"/>
    <w:rsid w:val="00792ECA"/>
    <w:rsid w:val="00793207"/>
    <w:rsid w:val="0079344B"/>
    <w:rsid w:val="007971F7"/>
    <w:rsid w:val="007A200F"/>
    <w:rsid w:val="007A487A"/>
    <w:rsid w:val="007A5DFB"/>
    <w:rsid w:val="007A748E"/>
    <w:rsid w:val="007A7DF1"/>
    <w:rsid w:val="007B0763"/>
    <w:rsid w:val="007B19D2"/>
    <w:rsid w:val="007B3ED0"/>
    <w:rsid w:val="007B4730"/>
    <w:rsid w:val="007B6742"/>
    <w:rsid w:val="007B766B"/>
    <w:rsid w:val="007B785C"/>
    <w:rsid w:val="007C51D8"/>
    <w:rsid w:val="007C6AA3"/>
    <w:rsid w:val="007D2E17"/>
    <w:rsid w:val="007D6717"/>
    <w:rsid w:val="007E5E70"/>
    <w:rsid w:val="007E78ED"/>
    <w:rsid w:val="007F16F7"/>
    <w:rsid w:val="007F323F"/>
    <w:rsid w:val="00800830"/>
    <w:rsid w:val="0080430B"/>
    <w:rsid w:val="00804FB3"/>
    <w:rsid w:val="008079E9"/>
    <w:rsid w:val="00814A57"/>
    <w:rsid w:val="00820DF2"/>
    <w:rsid w:val="00822268"/>
    <w:rsid w:val="00823C87"/>
    <w:rsid w:val="0082702F"/>
    <w:rsid w:val="008324A6"/>
    <w:rsid w:val="008327FA"/>
    <w:rsid w:val="008349DE"/>
    <w:rsid w:val="00834BE8"/>
    <w:rsid w:val="00841758"/>
    <w:rsid w:val="0084375E"/>
    <w:rsid w:val="00846AF5"/>
    <w:rsid w:val="00856F62"/>
    <w:rsid w:val="00862A27"/>
    <w:rsid w:val="008647BE"/>
    <w:rsid w:val="00876B76"/>
    <w:rsid w:val="0088053A"/>
    <w:rsid w:val="00882DDE"/>
    <w:rsid w:val="00884EF2"/>
    <w:rsid w:val="00891964"/>
    <w:rsid w:val="00892AEC"/>
    <w:rsid w:val="00894113"/>
    <w:rsid w:val="0089458E"/>
    <w:rsid w:val="008957F5"/>
    <w:rsid w:val="008A2D3B"/>
    <w:rsid w:val="008A7555"/>
    <w:rsid w:val="008B093B"/>
    <w:rsid w:val="008B4219"/>
    <w:rsid w:val="008B5359"/>
    <w:rsid w:val="008C35A1"/>
    <w:rsid w:val="008C40CA"/>
    <w:rsid w:val="008C4A51"/>
    <w:rsid w:val="008C4DDD"/>
    <w:rsid w:val="008C6C0F"/>
    <w:rsid w:val="008C7397"/>
    <w:rsid w:val="008D01BF"/>
    <w:rsid w:val="008D109A"/>
    <w:rsid w:val="008D28A2"/>
    <w:rsid w:val="008D31CC"/>
    <w:rsid w:val="008D4DBC"/>
    <w:rsid w:val="008D59CE"/>
    <w:rsid w:val="008E0700"/>
    <w:rsid w:val="008E0B20"/>
    <w:rsid w:val="008E144B"/>
    <w:rsid w:val="008E560A"/>
    <w:rsid w:val="008F1102"/>
    <w:rsid w:val="008F15C7"/>
    <w:rsid w:val="008F2709"/>
    <w:rsid w:val="008F4AED"/>
    <w:rsid w:val="008F73D2"/>
    <w:rsid w:val="00903637"/>
    <w:rsid w:val="009039ED"/>
    <w:rsid w:val="00904BFC"/>
    <w:rsid w:val="00911C33"/>
    <w:rsid w:val="00913A4F"/>
    <w:rsid w:val="0091477C"/>
    <w:rsid w:val="009153FA"/>
    <w:rsid w:val="00916917"/>
    <w:rsid w:val="009211F2"/>
    <w:rsid w:val="0092290D"/>
    <w:rsid w:val="0092415A"/>
    <w:rsid w:val="009305CC"/>
    <w:rsid w:val="009316CF"/>
    <w:rsid w:val="00931FFB"/>
    <w:rsid w:val="00936260"/>
    <w:rsid w:val="0094007F"/>
    <w:rsid w:val="009402A6"/>
    <w:rsid w:val="009413C4"/>
    <w:rsid w:val="009418D5"/>
    <w:rsid w:val="00945408"/>
    <w:rsid w:val="00952CDE"/>
    <w:rsid w:val="009555DE"/>
    <w:rsid w:val="00955E93"/>
    <w:rsid w:val="00956ED2"/>
    <w:rsid w:val="00964696"/>
    <w:rsid w:val="00967F93"/>
    <w:rsid w:val="009732C7"/>
    <w:rsid w:val="0098709F"/>
    <w:rsid w:val="00987428"/>
    <w:rsid w:val="00987857"/>
    <w:rsid w:val="00987DD7"/>
    <w:rsid w:val="00992078"/>
    <w:rsid w:val="00992C5F"/>
    <w:rsid w:val="00997B6F"/>
    <w:rsid w:val="009A20CF"/>
    <w:rsid w:val="009A422D"/>
    <w:rsid w:val="009A7CF5"/>
    <w:rsid w:val="009B12C9"/>
    <w:rsid w:val="009B2A9B"/>
    <w:rsid w:val="009C0204"/>
    <w:rsid w:val="009C4D1B"/>
    <w:rsid w:val="009D1672"/>
    <w:rsid w:val="009D48B2"/>
    <w:rsid w:val="009E367C"/>
    <w:rsid w:val="009E62BB"/>
    <w:rsid w:val="009E6D65"/>
    <w:rsid w:val="009F1479"/>
    <w:rsid w:val="009F2BCD"/>
    <w:rsid w:val="009F3701"/>
    <w:rsid w:val="009F7C1D"/>
    <w:rsid w:val="00A0038C"/>
    <w:rsid w:val="00A02958"/>
    <w:rsid w:val="00A07862"/>
    <w:rsid w:val="00A10824"/>
    <w:rsid w:val="00A12295"/>
    <w:rsid w:val="00A12BB8"/>
    <w:rsid w:val="00A14DC6"/>
    <w:rsid w:val="00A172AA"/>
    <w:rsid w:val="00A2460A"/>
    <w:rsid w:val="00A24944"/>
    <w:rsid w:val="00A2598F"/>
    <w:rsid w:val="00A26281"/>
    <w:rsid w:val="00A40DDA"/>
    <w:rsid w:val="00A415FC"/>
    <w:rsid w:val="00A42764"/>
    <w:rsid w:val="00A461C9"/>
    <w:rsid w:val="00A53C47"/>
    <w:rsid w:val="00A57FF9"/>
    <w:rsid w:val="00A62978"/>
    <w:rsid w:val="00A651A4"/>
    <w:rsid w:val="00A65BA3"/>
    <w:rsid w:val="00A65E36"/>
    <w:rsid w:val="00A66034"/>
    <w:rsid w:val="00A71EF6"/>
    <w:rsid w:val="00A73004"/>
    <w:rsid w:val="00A74D7F"/>
    <w:rsid w:val="00A7623F"/>
    <w:rsid w:val="00A8106E"/>
    <w:rsid w:val="00A82C19"/>
    <w:rsid w:val="00A84E2F"/>
    <w:rsid w:val="00A85936"/>
    <w:rsid w:val="00A91417"/>
    <w:rsid w:val="00A954C8"/>
    <w:rsid w:val="00AA0ED4"/>
    <w:rsid w:val="00AA3863"/>
    <w:rsid w:val="00AA4A1A"/>
    <w:rsid w:val="00AA628A"/>
    <w:rsid w:val="00AA7574"/>
    <w:rsid w:val="00AB2FFE"/>
    <w:rsid w:val="00AB523D"/>
    <w:rsid w:val="00AC10D2"/>
    <w:rsid w:val="00AC1E75"/>
    <w:rsid w:val="00AC4A31"/>
    <w:rsid w:val="00AE0CDE"/>
    <w:rsid w:val="00AE2629"/>
    <w:rsid w:val="00AE57D9"/>
    <w:rsid w:val="00AF6F3E"/>
    <w:rsid w:val="00B00AB4"/>
    <w:rsid w:val="00B03A32"/>
    <w:rsid w:val="00B04173"/>
    <w:rsid w:val="00B04379"/>
    <w:rsid w:val="00B106E6"/>
    <w:rsid w:val="00B126C8"/>
    <w:rsid w:val="00B1348A"/>
    <w:rsid w:val="00B13C8F"/>
    <w:rsid w:val="00B202C8"/>
    <w:rsid w:val="00B207ED"/>
    <w:rsid w:val="00B22F69"/>
    <w:rsid w:val="00B24FDC"/>
    <w:rsid w:val="00B27C3F"/>
    <w:rsid w:val="00B35C16"/>
    <w:rsid w:val="00B37DB5"/>
    <w:rsid w:val="00B4121E"/>
    <w:rsid w:val="00B42BE3"/>
    <w:rsid w:val="00B45CDB"/>
    <w:rsid w:val="00B46973"/>
    <w:rsid w:val="00B57B53"/>
    <w:rsid w:val="00B61541"/>
    <w:rsid w:val="00B62704"/>
    <w:rsid w:val="00B657C5"/>
    <w:rsid w:val="00B7059E"/>
    <w:rsid w:val="00B70E15"/>
    <w:rsid w:val="00B71052"/>
    <w:rsid w:val="00B71753"/>
    <w:rsid w:val="00B72609"/>
    <w:rsid w:val="00B82C85"/>
    <w:rsid w:val="00B844BA"/>
    <w:rsid w:val="00B8490C"/>
    <w:rsid w:val="00B879D7"/>
    <w:rsid w:val="00B91B6B"/>
    <w:rsid w:val="00B935B0"/>
    <w:rsid w:val="00B95EF1"/>
    <w:rsid w:val="00B95F32"/>
    <w:rsid w:val="00BA592E"/>
    <w:rsid w:val="00BB4454"/>
    <w:rsid w:val="00BB6A69"/>
    <w:rsid w:val="00BC119B"/>
    <w:rsid w:val="00BC1F96"/>
    <w:rsid w:val="00BD0125"/>
    <w:rsid w:val="00BD3707"/>
    <w:rsid w:val="00BD639E"/>
    <w:rsid w:val="00BE1C7E"/>
    <w:rsid w:val="00BE5E11"/>
    <w:rsid w:val="00BF019F"/>
    <w:rsid w:val="00BF28EC"/>
    <w:rsid w:val="00BF5429"/>
    <w:rsid w:val="00C11C2E"/>
    <w:rsid w:val="00C14672"/>
    <w:rsid w:val="00C1764E"/>
    <w:rsid w:val="00C21764"/>
    <w:rsid w:val="00C21EE9"/>
    <w:rsid w:val="00C24D0F"/>
    <w:rsid w:val="00C24F89"/>
    <w:rsid w:val="00C33ACF"/>
    <w:rsid w:val="00C41D2F"/>
    <w:rsid w:val="00C43A9A"/>
    <w:rsid w:val="00C51F9A"/>
    <w:rsid w:val="00C534B0"/>
    <w:rsid w:val="00C5718F"/>
    <w:rsid w:val="00C57C2F"/>
    <w:rsid w:val="00C57CDD"/>
    <w:rsid w:val="00C61867"/>
    <w:rsid w:val="00C62AFB"/>
    <w:rsid w:val="00C670D0"/>
    <w:rsid w:val="00C81645"/>
    <w:rsid w:val="00C866D6"/>
    <w:rsid w:val="00C9184B"/>
    <w:rsid w:val="00C93E8C"/>
    <w:rsid w:val="00C95A5F"/>
    <w:rsid w:val="00CA32BF"/>
    <w:rsid w:val="00CA51CE"/>
    <w:rsid w:val="00CA79B5"/>
    <w:rsid w:val="00CB1737"/>
    <w:rsid w:val="00CB2CA8"/>
    <w:rsid w:val="00CB3627"/>
    <w:rsid w:val="00CC6EE0"/>
    <w:rsid w:val="00CD3C53"/>
    <w:rsid w:val="00CD5092"/>
    <w:rsid w:val="00CD509E"/>
    <w:rsid w:val="00CD5471"/>
    <w:rsid w:val="00CD7FAD"/>
    <w:rsid w:val="00CE0E01"/>
    <w:rsid w:val="00CE4B4B"/>
    <w:rsid w:val="00CE5BF1"/>
    <w:rsid w:val="00CE62A7"/>
    <w:rsid w:val="00CE70D4"/>
    <w:rsid w:val="00CF31E4"/>
    <w:rsid w:val="00CF6AB8"/>
    <w:rsid w:val="00CF77B5"/>
    <w:rsid w:val="00D04726"/>
    <w:rsid w:val="00D05341"/>
    <w:rsid w:val="00D06970"/>
    <w:rsid w:val="00D0711B"/>
    <w:rsid w:val="00D11424"/>
    <w:rsid w:val="00D1644F"/>
    <w:rsid w:val="00D16955"/>
    <w:rsid w:val="00D17A5D"/>
    <w:rsid w:val="00D2196E"/>
    <w:rsid w:val="00D27ECF"/>
    <w:rsid w:val="00D37511"/>
    <w:rsid w:val="00D3783E"/>
    <w:rsid w:val="00D431D0"/>
    <w:rsid w:val="00D455D1"/>
    <w:rsid w:val="00D515A8"/>
    <w:rsid w:val="00D52001"/>
    <w:rsid w:val="00D61933"/>
    <w:rsid w:val="00D62AAB"/>
    <w:rsid w:val="00D632BB"/>
    <w:rsid w:val="00D64161"/>
    <w:rsid w:val="00D6480E"/>
    <w:rsid w:val="00D64A02"/>
    <w:rsid w:val="00D67059"/>
    <w:rsid w:val="00D67765"/>
    <w:rsid w:val="00D81C16"/>
    <w:rsid w:val="00D842E1"/>
    <w:rsid w:val="00D8744C"/>
    <w:rsid w:val="00D903CA"/>
    <w:rsid w:val="00D91716"/>
    <w:rsid w:val="00D91CBC"/>
    <w:rsid w:val="00D92D1D"/>
    <w:rsid w:val="00D961E0"/>
    <w:rsid w:val="00D96D01"/>
    <w:rsid w:val="00DA0191"/>
    <w:rsid w:val="00DA0FC4"/>
    <w:rsid w:val="00DA3571"/>
    <w:rsid w:val="00DA3E74"/>
    <w:rsid w:val="00DA6490"/>
    <w:rsid w:val="00DB0783"/>
    <w:rsid w:val="00DB4B3C"/>
    <w:rsid w:val="00DC3A58"/>
    <w:rsid w:val="00DC55DC"/>
    <w:rsid w:val="00DC6ED9"/>
    <w:rsid w:val="00DD1396"/>
    <w:rsid w:val="00DD1D21"/>
    <w:rsid w:val="00DD51A8"/>
    <w:rsid w:val="00DE2425"/>
    <w:rsid w:val="00DE2A3C"/>
    <w:rsid w:val="00DE5CB9"/>
    <w:rsid w:val="00DF2DA7"/>
    <w:rsid w:val="00DF7E59"/>
    <w:rsid w:val="00E00C2A"/>
    <w:rsid w:val="00E02DA0"/>
    <w:rsid w:val="00E0413B"/>
    <w:rsid w:val="00E07581"/>
    <w:rsid w:val="00E11DE9"/>
    <w:rsid w:val="00E1489E"/>
    <w:rsid w:val="00E156C5"/>
    <w:rsid w:val="00E17AC6"/>
    <w:rsid w:val="00E22D7F"/>
    <w:rsid w:val="00E267FC"/>
    <w:rsid w:val="00E2781B"/>
    <w:rsid w:val="00E2787D"/>
    <w:rsid w:val="00E327A3"/>
    <w:rsid w:val="00E37361"/>
    <w:rsid w:val="00E40418"/>
    <w:rsid w:val="00E41C0A"/>
    <w:rsid w:val="00E4351D"/>
    <w:rsid w:val="00E475B6"/>
    <w:rsid w:val="00E511AF"/>
    <w:rsid w:val="00E543D8"/>
    <w:rsid w:val="00E5522A"/>
    <w:rsid w:val="00E62187"/>
    <w:rsid w:val="00E639E2"/>
    <w:rsid w:val="00E721B6"/>
    <w:rsid w:val="00E81375"/>
    <w:rsid w:val="00E81B88"/>
    <w:rsid w:val="00E82D41"/>
    <w:rsid w:val="00E87E69"/>
    <w:rsid w:val="00E931EC"/>
    <w:rsid w:val="00EA0B2C"/>
    <w:rsid w:val="00EA1E48"/>
    <w:rsid w:val="00EA2983"/>
    <w:rsid w:val="00EA59F6"/>
    <w:rsid w:val="00EA5B26"/>
    <w:rsid w:val="00EA5C0F"/>
    <w:rsid w:val="00EB3C04"/>
    <w:rsid w:val="00EB41A2"/>
    <w:rsid w:val="00EB450D"/>
    <w:rsid w:val="00EC4328"/>
    <w:rsid w:val="00ED31B7"/>
    <w:rsid w:val="00ED3A00"/>
    <w:rsid w:val="00ED7A12"/>
    <w:rsid w:val="00EE1816"/>
    <w:rsid w:val="00EE1AE8"/>
    <w:rsid w:val="00EE3A90"/>
    <w:rsid w:val="00EE3D51"/>
    <w:rsid w:val="00EE55A9"/>
    <w:rsid w:val="00EF0533"/>
    <w:rsid w:val="00EF15C2"/>
    <w:rsid w:val="00EF2A7E"/>
    <w:rsid w:val="00F03606"/>
    <w:rsid w:val="00F039E5"/>
    <w:rsid w:val="00F16A23"/>
    <w:rsid w:val="00F232E3"/>
    <w:rsid w:val="00F25DB1"/>
    <w:rsid w:val="00F27974"/>
    <w:rsid w:val="00F367C4"/>
    <w:rsid w:val="00F46BDB"/>
    <w:rsid w:val="00F60D6F"/>
    <w:rsid w:val="00F622D3"/>
    <w:rsid w:val="00F63652"/>
    <w:rsid w:val="00F653E6"/>
    <w:rsid w:val="00F65DDF"/>
    <w:rsid w:val="00F6698F"/>
    <w:rsid w:val="00F66E96"/>
    <w:rsid w:val="00F716C1"/>
    <w:rsid w:val="00F71F91"/>
    <w:rsid w:val="00F81088"/>
    <w:rsid w:val="00F8260A"/>
    <w:rsid w:val="00F82FA6"/>
    <w:rsid w:val="00F83152"/>
    <w:rsid w:val="00F86C4B"/>
    <w:rsid w:val="00F9111F"/>
    <w:rsid w:val="00FA0805"/>
    <w:rsid w:val="00FB1C3A"/>
    <w:rsid w:val="00FB1DEA"/>
    <w:rsid w:val="00FB23A4"/>
    <w:rsid w:val="00FB2D0F"/>
    <w:rsid w:val="00FB7E75"/>
    <w:rsid w:val="00FC02D5"/>
    <w:rsid w:val="00FC1D8F"/>
    <w:rsid w:val="00FC2705"/>
    <w:rsid w:val="00FC4330"/>
    <w:rsid w:val="00FC581D"/>
    <w:rsid w:val="00FD02C3"/>
    <w:rsid w:val="00FD2A36"/>
    <w:rsid w:val="00FD54E5"/>
    <w:rsid w:val="00FE390D"/>
    <w:rsid w:val="00FE3F43"/>
    <w:rsid w:val="00FE6E3D"/>
    <w:rsid w:val="00FF13F1"/>
    <w:rsid w:val="00FF5040"/>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9D693"/>
  <w15:docId w15:val="{C62CD9F5-8886-48BC-A17B-AE2BCF64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0B1"/>
  </w:style>
  <w:style w:type="paragraph" w:styleId="Heading1">
    <w:name w:val="heading 1"/>
    <w:basedOn w:val="Normal"/>
    <w:next w:val="Normal"/>
    <w:link w:val="Heading1Char"/>
    <w:qFormat/>
    <w:rsid w:val="00182564"/>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82564"/>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297920"/>
    <w:pPr>
      <w:spacing w:before="240" w:after="60"/>
      <w:outlineLvl w:val="2"/>
    </w:pPr>
    <w:rPr>
      <w:b/>
      <w:color w:val="595959" w:themeColor="text1" w:themeTint="A6"/>
      <w:sz w:val="26"/>
      <w:szCs w:val="26"/>
    </w:rPr>
  </w:style>
  <w:style w:type="paragraph" w:styleId="Heading4">
    <w:name w:val="heading 4"/>
    <w:basedOn w:val="Normal"/>
    <w:next w:val="Normal"/>
    <w:link w:val="Heading4Char"/>
    <w:uiPriority w:val="9"/>
    <w:unhideWhenUsed/>
    <w:qFormat/>
    <w:rsid w:val="000560B1"/>
    <w:pPr>
      <w:spacing w:before="120"/>
      <w:outlineLvl w:val="3"/>
    </w:pPr>
    <w:rPr>
      <w:rFonts w:ascii="Calibri" w:eastAsiaTheme="minorHAnsi" w:hAnsi="Calibri" w:cs="Calibri"/>
      <w:b/>
      <w:color w:val="000000" w:themeColor="text1"/>
      <w:lang w:val="en" w:eastAsia="en-AU"/>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564"/>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82564"/>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297920"/>
    <w:rPr>
      <w:b/>
      <w:color w:val="595959" w:themeColor="text1" w:themeTint="A6"/>
      <w:sz w:val="26"/>
      <w:szCs w:val="26"/>
    </w:rPr>
  </w:style>
  <w:style w:type="character" w:customStyle="1" w:styleId="Heading4Char">
    <w:name w:val="Heading 4 Char"/>
    <w:basedOn w:val="DefaultParagraphFont"/>
    <w:link w:val="Heading4"/>
    <w:uiPriority w:val="9"/>
    <w:rsid w:val="006F02C5"/>
    <w:rPr>
      <w:rFonts w:eastAsiaTheme="minorHAnsi" w:cs="Calibri"/>
      <w:b/>
      <w:color w:val="000000" w:themeColor="text1"/>
      <w:lang w:val="en" w:eastAsia="en-AU"/>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0560B1"/>
    <w:pPr>
      <w:keepNext/>
      <w:spacing w:after="0"/>
    </w:pPr>
  </w:style>
  <w:style w:type="paragraph" w:styleId="ListParagraph">
    <w:name w:val="List Paragraph"/>
    <w:basedOn w:val="Normal"/>
    <w:link w:val="ListParagraphChar"/>
    <w:uiPriority w:val="34"/>
    <w:qFormat/>
    <w:rsid w:val="000560B1"/>
    <w:pPr>
      <w:ind w:left="709" w:hanging="709"/>
      <w:contextualSpacing/>
    </w:pPr>
  </w:style>
  <w:style w:type="paragraph" w:styleId="TOCHeading">
    <w:name w:val="TOC Heading"/>
    <w:basedOn w:val="Normal"/>
    <w:next w:val="Normal"/>
    <w:uiPriority w:val="39"/>
    <w:unhideWhenUsed/>
    <w:qFormat/>
    <w:rsid w:val="00333DB3"/>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FB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4644F0"/>
    <w:rPr>
      <w:rFonts w:ascii="Calibri" w:hAnsi="Calibri"/>
      <w:color w:val="580F8B"/>
      <w:sz w:val="22"/>
      <w:u w:val="single"/>
    </w:rPr>
  </w:style>
  <w:style w:type="paragraph" w:styleId="TOC3">
    <w:name w:val="toc 3"/>
    <w:basedOn w:val="Normal"/>
    <w:next w:val="Normal"/>
    <w:autoRedefine/>
    <w:uiPriority w:val="39"/>
    <w:unhideWhenUsed/>
    <w:qFormat/>
    <w:rsid w:val="00FB2D0F"/>
    <w:pPr>
      <w:spacing w:after="0"/>
      <w:ind w:left="442"/>
    </w:pPr>
    <w:rPr>
      <w:sz w:val="20"/>
    </w:rPr>
  </w:style>
  <w:style w:type="paragraph" w:styleId="TOC1">
    <w:name w:val="toc 1"/>
    <w:basedOn w:val="Normal"/>
    <w:next w:val="Normal"/>
    <w:uiPriority w:val="39"/>
    <w:rsid w:val="000560B1"/>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560B1"/>
    <w:pPr>
      <w:tabs>
        <w:tab w:val="right" w:leader="dot" w:pos="9072"/>
      </w:tabs>
      <w:spacing w:after="0" w:line="360" w:lineRule="auto"/>
      <w:ind w:left="284"/>
    </w:pPr>
    <w:rPr>
      <w:kern w:val="2"/>
      <w:lang w:eastAsia="ja-JP"/>
      <w14:ligatures w14:val="standardContextual"/>
    </w:rPr>
  </w:style>
  <w:style w:type="character" w:styleId="PlaceholderText">
    <w:name w:val="Placeholder Text"/>
    <w:basedOn w:val="DefaultParagraphFont"/>
    <w:uiPriority w:val="99"/>
    <w:semiHidden/>
    <w:rsid w:val="0062336C"/>
    <w:rPr>
      <w:color w:val="808080"/>
    </w:rPr>
  </w:style>
  <w:style w:type="character" w:styleId="CommentReference">
    <w:name w:val="annotation reference"/>
    <w:basedOn w:val="DefaultParagraphFont"/>
    <w:uiPriority w:val="99"/>
    <w:semiHidden/>
    <w:unhideWhenUsed/>
    <w:rsid w:val="00253A91"/>
    <w:rPr>
      <w:sz w:val="16"/>
      <w:szCs w:val="16"/>
    </w:rPr>
  </w:style>
  <w:style w:type="paragraph" w:styleId="CommentText">
    <w:name w:val="annotation text"/>
    <w:basedOn w:val="Normal"/>
    <w:link w:val="CommentTextChar"/>
    <w:uiPriority w:val="99"/>
    <w:unhideWhenUsed/>
    <w:rsid w:val="00253A91"/>
    <w:pPr>
      <w:spacing w:line="240" w:lineRule="auto"/>
    </w:pPr>
    <w:rPr>
      <w:sz w:val="20"/>
      <w:szCs w:val="20"/>
    </w:rPr>
  </w:style>
  <w:style w:type="character" w:customStyle="1" w:styleId="CommentTextChar">
    <w:name w:val="Comment Text Char"/>
    <w:basedOn w:val="DefaultParagraphFont"/>
    <w:link w:val="CommentText"/>
    <w:uiPriority w:val="99"/>
    <w:rsid w:val="00253A91"/>
    <w:rPr>
      <w:sz w:val="20"/>
      <w:szCs w:val="20"/>
    </w:rPr>
  </w:style>
  <w:style w:type="paragraph" w:styleId="CommentSubject">
    <w:name w:val="annotation subject"/>
    <w:basedOn w:val="CommentText"/>
    <w:next w:val="CommentText"/>
    <w:link w:val="CommentSubjectChar"/>
    <w:uiPriority w:val="99"/>
    <w:semiHidden/>
    <w:unhideWhenUsed/>
    <w:rsid w:val="00253A91"/>
    <w:rPr>
      <w:b/>
      <w:bCs/>
    </w:rPr>
  </w:style>
  <w:style w:type="character" w:customStyle="1" w:styleId="CommentSubjectChar">
    <w:name w:val="Comment Subject Char"/>
    <w:basedOn w:val="CommentTextChar"/>
    <w:link w:val="CommentSubject"/>
    <w:uiPriority w:val="99"/>
    <w:semiHidden/>
    <w:rsid w:val="00253A91"/>
    <w:rPr>
      <w:b/>
      <w:bCs/>
      <w:sz w:val="20"/>
      <w:szCs w:val="20"/>
    </w:rPr>
  </w:style>
  <w:style w:type="character" w:styleId="FollowedHyperlink">
    <w:name w:val="FollowedHyperlink"/>
    <w:basedOn w:val="DefaultParagraphFont"/>
    <w:uiPriority w:val="99"/>
    <w:semiHidden/>
    <w:unhideWhenUsed/>
    <w:rsid w:val="008957F5"/>
    <w:rPr>
      <w:color w:val="595959" w:themeColor="followedHyperlink"/>
      <w:u w:val="single"/>
    </w:rPr>
  </w:style>
  <w:style w:type="paragraph" w:styleId="Revision">
    <w:name w:val="Revision"/>
    <w:hidden/>
    <w:uiPriority w:val="99"/>
    <w:semiHidden/>
    <w:rsid w:val="00C61867"/>
    <w:pPr>
      <w:spacing w:after="0" w:line="240" w:lineRule="auto"/>
    </w:pPr>
  </w:style>
  <w:style w:type="table" w:customStyle="1" w:styleId="SCSATableclearstyle">
    <w:name w:val="SCSA Table clear style"/>
    <w:basedOn w:val="TableNormal"/>
    <w:uiPriority w:val="99"/>
    <w:rsid w:val="000560B1"/>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0560B1"/>
  </w:style>
  <w:style w:type="paragraph" w:customStyle="1" w:styleId="SCSAHeading2">
    <w:name w:val="SCSA Heading 2"/>
    <w:basedOn w:val="Normal"/>
    <w:qFormat/>
    <w:rsid w:val="000560B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560B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1">
    <w:name w:val="SCSA Heading 1"/>
    <w:basedOn w:val="Normal"/>
    <w:qFormat/>
    <w:rsid w:val="000560B1"/>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0560B1"/>
    <w:pPr>
      <w:numPr>
        <w:numId w:val="7"/>
      </w:numPr>
    </w:pPr>
  </w:style>
  <w:style w:type="table" w:customStyle="1" w:styleId="SCSASyllabusGradeDescriptionsTable">
    <w:name w:val="SCSA Syllabus Grade Descriptions Table"/>
    <w:basedOn w:val="TableNormal"/>
    <w:uiPriority w:val="99"/>
    <w:rsid w:val="000560B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customStyle="1" w:styleId="SCSAAppendixHeading1">
    <w:name w:val="SCSA Appendix Heading 1"/>
    <w:basedOn w:val="SCSAHeading1"/>
    <w:qFormat/>
    <w:rsid w:val="000560B1"/>
  </w:style>
  <w:style w:type="paragraph" w:customStyle="1" w:styleId="SCSAAppendixHeading2">
    <w:name w:val="SCSA Appendix Heading 2"/>
    <w:basedOn w:val="SCSAHeading3"/>
    <w:qFormat/>
    <w:rsid w:val="000560B1"/>
    <w:pPr>
      <w:outlineLvl w:val="1"/>
    </w:pPr>
  </w:style>
  <w:style w:type="paragraph" w:customStyle="1" w:styleId="SCSAAppendixHeading3">
    <w:name w:val="SCSA Appendix Heading 3"/>
    <w:basedOn w:val="SCSAHeading4"/>
    <w:qFormat/>
    <w:rsid w:val="000560B1"/>
    <w:pPr>
      <w:spacing w:after="0"/>
      <w:outlineLvl w:val="9"/>
    </w:pPr>
  </w:style>
  <w:style w:type="paragraph" w:customStyle="1" w:styleId="SCSATitle1">
    <w:name w:val="SCSA Title 1"/>
    <w:basedOn w:val="Normal"/>
    <w:link w:val="SCSATitle1Char"/>
    <w:qFormat/>
    <w:rsid w:val="000560B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560B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560B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560B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560B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560B1"/>
    <w:pPr>
      <w:outlineLvl w:val="9"/>
    </w:pPr>
  </w:style>
  <w:style w:type="paragraph" w:customStyle="1" w:styleId="SCSAHeading4">
    <w:name w:val="SCSA Heading 4"/>
    <w:basedOn w:val="Normal"/>
    <w:qFormat/>
    <w:rsid w:val="000560B1"/>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Footerodd">
    <w:name w:val="SCSA Footer odd"/>
    <w:basedOn w:val="Normal"/>
    <w:qFormat/>
    <w:rsid w:val="000560B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0560B1"/>
    <w:pPr>
      <w:jc w:val="left"/>
    </w:pPr>
  </w:style>
  <w:style w:type="paragraph" w:customStyle="1" w:styleId="SCSAHeaderodd">
    <w:name w:val="SCSA Header odd"/>
    <w:basedOn w:val="Normal"/>
    <w:qFormat/>
    <w:rsid w:val="000560B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0560B1"/>
    <w:pPr>
      <w:ind w:left="-1134" w:right="9356"/>
      <w:jc w:val="right"/>
    </w:pPr>
  </w:style>
  <w:style w:type="table" w:customStyle="1" w:styleId="SCSATable">
    <w:name w:val="SCSA Table"/>
    <w:basedOn w:val="TableNormal"/>
    <w:uiPriority w:val="99"/>
    <w:rsid w:val="000560B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AppendixHeading4">
    <w:name w:val="SCSA Appendix Heading 4"/>
    <w:basedOn w:val="Normal"/>
    <w:qFormat/>
    <w:rsid w:val="00E22D7F"/>
    <w:pPr>
      <w:keepNext/>
      <w:spacing w:after="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255096661">
      <w:bodyDiv w:val="1"/>
      <w:marLeft w:val="0"/>
      <w:marRight w:val="0"/>
      <w:marTop w:val="0"/>
      <w:marBottom w:val="0"/>
      <w:divBdr>
        <w:top w:val="none" w:sz="0" w:space="0" w:color="auto"/>
        <w:left w:val="none" w:sz="0" w:space="0" w:color="auto"/>
        <w:bottom w:val="none" w:sz="0" w:space="0" w:color="auto"/>
        <w:right w:val="none" w:sz="0" w:space="0" w:color="auto"/>
      </w:divBdr>
    </w:div>
    <w:div w:id="420415982">
      <w:bodyDiv w:val="1"/>
      <w:marLeft w:val="0"/>
      <w:marRight w:val="0"/>
      <w:marTop w:val="0"/>
      <w:marBottom w:val="0"/>
      <w:divBdr>
        <w:top w:val="none" w:sz="0" w:space="0" w:color="auto"/>
        <w:left w:val="none" w:sz="0" w:space="0" w:color="auto"/>
        <w:bottom w:val="none" w:sz="0" w:space="0" w:color="auto"/>
        <w:right w:val="none" w:sz="0" w:space="0" w:color="auto"/>
      </w:divBdr>
    </w:div>
    <w:div w:id="464277018">
      <w:bodyDiv w:val="1"/>
      <w:marLeft w:val="0"/>
      <w:marRight w:val="0"/>
      <w:marTop w:val="0"/>
      <w:marBottom w:val="0"/>
      <w:divBdr>
        <w:top w:val="none" w:sz="0" w:space="0" w:color="auto"/>
        <w:left w:val="none" w:sz="0" w:space="0" w:color="auto"/>
        <w:bottom w:val="none" w:sz="0" w:space="0" w:color="auto"/>
        <w:right w:val="none" w:sz="0" w:space="0" w:color="auto"/>
      </w:divBdr>
    </w:div>
    <w:div w:id="653606168">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684864739">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19151204">
      <w:bodyDiv w:val="1"/>
      <w:marLeft w:val="0"/>
      <w:marRight w:val="0"/>
      <w:marTop w:val="0"/>
      <w:marBottom w:val="0"/>
      <w:divBdr>
        <w:top w:val="none" w:sz="0" w:space="0" w:color="auto"/>
        <w:left w:val="none" w:sz="0" w:space="0" w:color="auto"/>
        <w:bottom w:val="none" w:sz="0" w:space="0" w:color="auto"/>
        <w:right w:val="none" w:sz="0" w:space="0" w:color="auto"/>
      </w:divBdr>
    </w:div>
    <w:div w:id="828905332">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34716595">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40593813">
      <w:bodyDiv w:val="1"/>
      <w:marLeft w:val="0"/>
      <w:marRight w:val="0"/>
      <w:marTop w:val="0"/>
      <w:marBottom w:val="0"/>
      <w:divBdr>
        <w:top w:val="none" w:sz="0" w:space="0" w:color="auto"/>
        <w:left w:val="none" w:sz="0" w:space="0" w:color="auto"/>
        <w:bottom w:val="none" w:sz="0" w:space="0" w:color="auto"/>
        <w:right w:val="none" w:sz="0" w:space="0" w:color="auto"/>
      </w:divBdr>
    </w:div>
    <w:div w:id="1740906018">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1887180317">
      <w:bodyDiv w:val="1"/>
      <w:marLeft w:val="0"/>
      <w:marRight w:val="0"/>
      <w:marTop w:val="0"/>
      <w:marBottom w:val="0"/>
      <w:divBdr>
        <w:top w:val="none" w:sz="0" w:space="0" w:color="auto"/>
        <w:left w:val="none" w:sz="0" w:space="0" w:color="auto"/>
        <w:bottom w:val="none" w:sz="0" w:space="0" w:color="auto"/>
        <w:right w:val="none" w:sz="0" w:space="0" w:color="auto"/>
      </w:divBdr>
    </w:div>
    <w:div w:id="1912084525">
      <w:bodyDiv w:val="1"/>
      <w:marLeft w:val="0"/>
      <w:marRight w:val="0"/>
      <w:marTop w:val="0"/>
      <w:marBottom w:val="0"/>
      <w:divBdr>
        <w:top w:val="none" w:sz="0" w:space="0" w:color="auto"/>
        <w:left w:val="none" w:sz="0" w:space="0" w:color="auto"/>
        <w:bottom w:val="none" w:sz="0" w:space="0" w:color="auto"/>
        <w:right w:val="none" w:sz="0" w:space="0" w:color="auto"/>
      </w:divBdr>
    </w:div>
    <w:div w:id="1931885124">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 w:id="209374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scsa.wa.edu.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image" Target="media/image2.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AC7B8-870D-49FC-ABBB-89D33A72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7555</Words>
  <Characters>43979</Characters>
  <Application>Microsoft Office Word</Application>
  <DocSecurity>0</DocSecurity>
  <Lines>903</Lines>
  <Paragraphs>550</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4</cp:revision>
  <cp:lastPrinted>2026-08-04T02:25:00Z</cp:lastPrinted>
  <dcterms:created xsi:type="dcterms:W3CDTF">2026-04-13T02:39:00Z</dcterms:created>
  <dcterms:modified xsi:type="dcterms:W3CDTF">2026-08-04T02:25:00Z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lassificationContentMarkingHeaderShapeIds">
    <vt:lpwstr>40ff7c04,394a9a59,6c84b354,19d7b75d,249909a2,171f9c8c,39b1530c,3771492b,350d330b,513ae9e9</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2026-08-04T02:24:52Z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e76ac10a-2f6c-4a2e-ba49-82020edb09c9</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