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5978" w14:textId="39F96637" w:rsidR="00042703" w:rsidRPr="00A95D51" w:rsidRDefault="00984BFD" w:rsidP="005D6492">
      <w:pPr>
        <w:pStyle w:val="SCSATitle1"/>
      </w:pPr>
      <w:r w:rsidRPr="00A95D51">
        <w:t>Religion and</w:t>
      </w:r>
      <w:r w:rsidR="005D6492" w:rsidRPr="00A95D51">
        <w:rPr>
          <w:noProof/>
          <w:lang w:eastAsia="en-AU" w:bidi="hi-IN"/>
        </w:rPr>
        <w:drawing>
          <wp:anchor distT="0" distB="0" distL="114300" distR="114300" simplePos="0" relativeHeight="251644928" behindDoc="1" locked="0" layoutInCell="1" allowOverlap="1" wp14:anchorId="2FD3296B" wp14:editId="02E6AB6B">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A95D51">
        <w:t xml:space="preserve"> Life</w:t>
      </w:r>
    </w:p>
    <w:p w14:paraId="486138E5" w14:textId="77777777" w:rsidR="00630C74" w:rsidRPr="00A95D51" w:rsidRDefault="00630C74" w:rsidP="005D6492">
      <w:pPr>
        <w:pStyle w:val="SCSATitle2"/>
      </w:pPr>
      <w:r w:rsidRPr="00A95D51">
        <w:t>General course</w:t>
      </w:r>
    </w:p>
    <w:p w14:paraId="5D59A5EC" w14:textId="23FB1E34" w:rsidR="002C05E5" w:rsidRPr="00A95D51" w:rsidRDefault="0002336A" w:rsidP="005D6492">
      <w:pPr>
        <w:pStyle w:val="SCSATitle3"/>
      </w:pPr>
      <w:r w:rsidRPr="00A95D51">
        <w:t>Year 11</w:t>
      </w:r>
      <w:r w:rsidR="00D0711B" w:rsidRPr="00A95D51">
        <w:t xml:space="preserve"> syllabus</w:t>
      </w:r>
      <w:r w:rsidR="00443206">
        <w:t xml:space="preserve"> for teaching from 2026</w:t>
      </w:r>
      <w:r w:rsidR="002C05E5" w:rsidRPr="00A95D51">
        <w:br w:type="page"/>
      </w:r>
    </w:p>
    <w:p w14:paraId="1FDCACD7" w14:textId="77777777" w:rsidR="00102CCA" w:rsidRPr="00A95D51" w:rsidRDefault="00102CCA" w:rsidP="00102CCA">
      <w:pPr>
        <w:keepNext/>
        <w:rPr>
          <w:rFonts w:eastAsia="SimHei" w:cs="Calibri"/>
          <w:b/>
        </w:rPr>
      </w:pPr>
      <w:r w:rsidRPr="00A95D51">
        <w:rPr>
          <w:rFonts w:eastAsia="SimHei" w:cs="Calibri"/>
          <w:b/>
        </w:rPr>
        <w:lastRenderedPageBreak/>
        <w:t>Acknowledgement of Country</w:t>
      </w:r>
    </w:p>
    <w:p w14:paraId="6FDF8759" w14:textId="77777777" w:rsidR="00102CCA" w:rsidRPr="00A95D51" w:rsidRDefault="00102CCA" w:rsidP="00443206">
      <w:pPr>
        <w:spacing w:after="5520"/>
      </w:pPr>
      <w:r w:rsidRPr="00A95D51">
        <w:t xml:space="preserve">Kaya. The School Curriculum and Standards Authority (the Authority) acknowledges that our offices are on Whadjuk Noongar </w:t>
      </w:r>
      <w:proofErr w:type="spellStart"/>
      <w:r w:rsidRPr="00A95D51">
        <w:t>boodjar</w:t>
      </w:r>
      <w:proofErr w:type="spellEnd"/>
      <w:r w:rsidRPr="00A95D51">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9001F20" w14:textId="77777777" w:rsidR="00443206" w:rsidRPr="00F01DF6" w:rsidRDefault="00443206" w:rsidP="00443206">
      <w:pPr>
        <w:rPr>
          <w:b/>
          <w:bCs/>
          <w:sz w:val="20"/>
          <w:szCs w:val="20"/>
        </w:rPr>
      </w:pPr>
      <w:r w:rsidRPr="00F01DF6">
        <w:rPr>
          <w:b/>
          <w:bCs/>
          <w:sz w:val="20"/>
          <w:szCs w:val="20"/>
        </w:rPr>
        <w:t>Important information</w:t>
      </w:r>
    </w:p>
    <w:p w14:paraId="34B6C805" w14:textId="008056F6" w:rsidR="00443206" w:rsidRPr="00F01DF6" w:rsidRDefault="00443206" w:rsidP="00443206">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General Capabilities</w:t>
      </w:r>
      <w:r w:rsidRPr="00F01DF6">
        <w:rPr>
          <w:sz w:val="20"/>
          <w:szCs w:val="20"/>
        </w:rPr>
        <w:t xml:space="preserve"> to create clearer connections with the syllabus content.</w:t>
      </w:r>
    </w:p>
    <w:p w14:paraId="632446E6" w14:textId="77777777" w:rsidR="00443206" w:rsidRPr="00F01DF6" w:rsidRDefault="00443206" w:rsidP="00443206">
      <w:pPr>
        <w:rPr>
          <w:sz w:val="20"/>
          <w:szCs w:val="20"/>
        </w:rPr>
      </w:pPr>
      <w:r w:rsidRPr="00F01DF6">
        <w:rPr>
          <w:sz w:val="20"/>
          <w:szCs w:val="20"/>
        </w:rPr>
        <w:t>This syllabus is effective from 1 January 2026.</w:t>
      </w:r>
    </w:p>
    <w:p w14:paraId="01C0D2A8" w14:textId="77777777" w:rsidR="00443206" w:rsidRPr="00F01DF6" w:rsidRDefault="00443206" w:rsidP="00443206">
      <w:pPr>
        <w:rPr>
          <w:sz w:val="20"/>
          <w:szCs w:val="20"/>
        </w:rPr>
      </w:pPr>
      <w:r w:rsidRPr="00F01DF6">
        <w:rPr>
          <w:sz w:val="20"/>
          <w:szCs w:val="20"/>
        </w:rPr>
        <w:t>Users of this syllabus are responsible for checking its currency.</w:t>
      </w:r>
    </w:p>
    <w:p w14:paraId="5D5E1620" w14:textId="77777777" w:rsidR="00443206" w:rsidRPr="00F01DF6" w:rsidRDefault="00443206" w:rsidP="00443206">
      <w:pPr>
        <w:rPr>
          <w:sz w:val="20"/>
          <w:szCs w:val="20"/>
        </w:rPr>
      </w:pPr>
      <w:r w:rsidRPr="00F01DF6">
        <w:rPr>
          <w:sz w:val="20"/>
          <w:szCs w:val="20"/>
        </w:rPr>
        <w:t>Syllabuses are formally reviewed by the Authority on a cyclical basis, typically every five years.</w:t>
      </w:r>
    </w:p>
    <w:p w14:paraId="19C70072" w14:textId="77777777" w:rsidR="00102CCA" w:rsidRPr="00A95D51" w:rsidRDefault="00102CCA" w:rsidP="00102CCA">
      <w:pPr>
        <w:jc w:val="both"/>
        <w:rPr>
          <w:b/>
          <w:sz w:val="20"/>
          <w:szCs w:val="20"/>
        </w:rPr>
      </w:pPr>
      <w:r w:rsidRPr="00A95D51">
        <w:rPr>
          <w:b/>
          <w:sz w:val="20"/>
          <w:szCs w:val="20"/>
        </w:rPr>
        <w:t>Copyright</w:t>
      </w:r>
    </w:p>
    <w:p w14:paraId="0268E01F" w14:textId="5AEF3D83" w:rsidR="00102CCA" w:rsidRPr="00A95D51" w:rsidRDefault="00102CCA" w:rsidP="00102CCA">
      <w:pPr>
        <w:jc w:val="both"/>
        <w:rPr>
          <w:rFonts w:cstheme="minorHAnsi"/>
          <w:sz w:val="20"/>
          <w:szCs w:val="20"/>
        </w:rPr>
      </w:pPr>
      <w:r w:rsidRPr="00A95D51">
        <w:rPr>
          <w:rFonts w:cstheme="minorHAnsi"/>
          <w:sz w:val="20"/>
          <w:szCs w:val="20"/>
        </w:rPr>
        <w:t>© School Curriculum and Standards Authority, 202</w:t>
      </w:r>
      <w:r w:rsidR="009C5B27">
        <w:rPr>
          <w:rFonts w:cstheme="minorHAnsi"/>
          <w:sz w:val="20"/>
          <w:szCs w:val="20"/>
        </w:rPr>
        <w:t>5</w:t>
      </w:r>
    </w:p>
    <w:p w14:paraId="0C6ABC6A" w14:textId="77777777" w:rsidR="00102CCA" w:rsidRPr="00A95D51" w:rsidRDefault="00102CCA" w:rsidP="00102CCA">
      <w:pPr>
        <w:rPr>
          <w:rFonts w:cstheme="minorHAnsi"/>
          <w:sz w:val="20"/>
          <w:szCs w:val="20"/>
        </w:rPr>
      </w:pPr>
      <w:r w:rsidRPr="00A95D51">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5CAD5FF" w14:textId="77777777" w:rsidR="00102CCA" w:rsidRPr="00A95D51" w:rsidRDefault="00102CCA" w:rsidP="00102CCA">
      <w:pPr>
        <w:rPr>
          <w:rFonts w:cstheme="minorHAnsi"/>
          <w:sz w:val="20"/>
          <w:szCs w:val="20"/>
        </w:rPr>
      </w:pPr>
      <w:r w:rsidRPr="00A95D51">
        <w:rPr>
          <w:rFonts w:cstheme="minorHAnsi"/>
          <w:sz w:val="20"/>
          <w:szCs w:val="20"/>
        </w:rPr>
        <w:t>Copying or communication for any other purpose can be done only within the terms of the</w:t>
      </w:r>
      <w:r w:rsidRPr="00A95D51">
        <w:rPr>
          <w:rFonts w:cstheme="minorHAnsi"/>
          <w:i/>
          <w:iCs/>
          <w:sz w:val="20"/>
          <w:szCs w:val="20"/>
        </w:rPr>
        <w:t xml:space="preserve"> Copyright Act 1968</w:t>
      </w:r>
      <w:r w:rsidRPr="00A95D51">
        <w:rPr>
          <w:rFonts w:cstheme="minorHAnsi"/>
          <w:sz w:val="20"/>
          <w:szCs w:val="20"/>
        </w:rPr>
        <w:t xml:space="preserve"> or with prior written permission of the Authority. Copying or communication of any third-party copyright material can be done only within the terms of the </w:t>
      </w:r>
      <w:r w:rsidRPr="00A95D51">
        <w:rPr>
          <w:rFonts w:cstheme="minorHAnsi"/>
          <w:i/>
          <w:iCs/>
          <w:sz w:val="20"/>
          <w:szCs w:val="20"/>
        </w:rPr>
        <w:t>Copyright Act 1968</w:t>
      </w:r>
      <w:r w:rsidRPr="00A95D51">
        <w:rPr>
          <w:rFonts w:cstheme="minorHAnsi"/>
          <w:sz w:val="20"/>
          <w:szCs w:val="20"/>
        </w:rPr>
        <w:t xml:space="preserve"> or with permission of the copyright owners.</w:t>
      </w:r>
    </w:p>
    <w:p w14:paraId="0B8256DF" w14:textId="0E891E8A" w:rsidR="00A95D51" w:rsidRDefault="00102CCA">
      <w:pPr>
        <w:rPr>
          <w:rFonts w:cstheme="minorHAnsi"/>
          <w:sz w:val="20"/>
          <w:szCs w:val="20"/>
        </w:rPr>
      </w:pPr>
      <w:r w:rsidRPr="00A95D51">
        <w:rPr>
          <w:rFonts w:cstheme="minorHAnsi"/>
          <w:sz w:val="20"/>
          <w:szCs w:val="20"/>
        </w:rPr>
        <w:t xml:space="preserve">Any content in this document that has been derived from the Australian Curriculum may be used under the terms of the </w:t>
      </w:r>
      <w:hyperlink r:id="rId9" w:tgtFrame="_blank" w:history="1">
        <w:r w:rsidRPr="00A95D51">
          <w:rPr>
            <w:rFonts w:cstheme="minorHAnsi"/>
            <w:color w:val="580F8B"/>
            <w:sz w:val="20"/>
            <w:szCs w:val="20"/>
            <w:u w:val="single"/>
          </w:rPr>
          <w:t>Creative Commons Attribution 4.0 International licence</w:t>
        </w:r>
      </w:hyperlink>
      <w:r w:rsidRPr="00A95D51">
        <w:rPr>
          <w:rFonts w:cstheme="minorHAnsi"/>
          <w:sz w:val="20"/>
          <w:szCs w:val="20"/>
        </w:rPr>
        <w:t>.</w:t>
      </w:r>
    </w:p>
    <w:p w14:paraId="1D6BB224" w14:textId="77777777" w:rsidR="009678FD" w:rsidRPr="00A95D51" w:rsidRDefault="009678FD" w:rsidP="00102CCA">
      <w:pPr>
        <w:rPr>
          <w:rFonts w:cstheme="minorHAnsi"/>
          <w:sz w:val="20"/>
          <w:szCs w:val="20"/>
        </w:rPr>
        <w:sectPr w:rsidR="009678FD" w:rsidRPr="00A95D51" w:rsidSect="00A95D51">
          <w:footerReference w:type="even" r:id="rId10"/>
          <w:pgSz w:w="11906" w:h="16838"/>
          <w:pgMar w:top="1644" w:right="1418" w:bottom="1276" w:left="1418" w:header="680" w:footer="567" w:gutter="0"/>
          <w:pgNumType w:fmt="lowerRoman" w:start="1"/>
          <w:cols w:space="708"/>
          <w:titlePg/>
          <w:docGrid w:linePitch="360"/>
        </w:sectPr>
      </w:pPr>
    </w:p>
    <w:p w14:paraId="224B524D" w14:textId="167DB633" w:rsidR="00416C3D" w:rsidRPr="00A95D51" w:rsidRDefault="002B6A0F" w:rsidP="00A95D51">
      <w:pPr>
        <w:pStyle w:val="SCSATOCHeading"/>
      </w:pPr>
      <w:r w:rsidRPr="00A95D51">
        <w:lastRenderedPageBreak/>
        <w:t>Content</w:t>
      </w:r>
      <w:r w:rsidR="00A95D51" w:rsidRPr="00A95D51">
        <w:t>s</w:t>
      </w:r>
    </w:p>
    <w:p w14:paraId="59CA9D20" w14:textId="65F64297" w:rsidR="00A20E0C" w:rsidRDefault="006863B5">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20057460" w:history="1">
        <w:r w:rsidR="00A20E0C" w:rsidRPr="006B643C">
          <w:rPr>
            <w:rStyle w:val="Hyperlink"/>
            <w:noProof/>
          </w:rPr>
          <w:t>Rationale</w:t>
        </w:r>
        <w:r w:rsidR="00A20E0C">
          <w:rPr>
            <w:noProof/>
            <w:webHidden/>
          </w:rPr>
          <w:tab/>
        </w:r>
        <w:r w:rsidR="00A20E0C">
          <w:rPr>
            <w:noProof/>
            <w:webHidden/>
          </w:rPr>
          <w:fldChar w:fldCharType="begin"/>
        </w:r>
        <w:r w:rsidR="00A20E0C">
          <w:rPr>
            <w:noProof/>
            <w:webHidden/>
          </w:rPr>
          <w:instrText xml:space="preserve"> PAGEREF _Toc220057460 \h </w:instrText>
        </w:r>
        <w:r w:rsidR="00A20E0C">
          <w:rPr>
            <w:noProof/>
            <w:webHidden/>
          </w:rPr>
        </w:r>
        <w:r w:rsidR="00A20E0C">
          <w:rPr>
            <w:noProof/>
            <w:webHidden/>
          </w:rPr>
          <w:fldChar w:fldCharType="separate"/>
        </w:r>
        <w:r w:rsidR="00A20E0C">
          <w:rPr>
            <w:noProof/>
            <w:webHidden/>
          </w:rPr>
          <w:t>1</w:t>
        </w:r>
        <w:r w:rsidR="00A20E0C">
          <w:rPr>
            <w:noProof/>
            <w:webHidden/>
          </w:rPr>
          <w:fldChar w:fldCharType="end"/>
        </w:r>
      </w:hyperlink>
    </w:p>
    <w:p w14:paraId="4CFAB50F" w14:textId="5B3CA8A8" w:rsidR="00A20E0C" w:rsidRDefault="00A20E0C">
      <w:pPr>
        <w:pStyle w:val="TOC1"/>
        <w:rPr>
          <w:b w:val="0"/>
          <w:bCs w:val="0"/>
          <w:noProof/>
          <w:sz w:val="24"/>
          <w:szCs w:val="21"/>
          <w:lang w:eastAsia="zh-CN" w:bidi="hi-IN"/>
        </w:rPr>
      </w:pPr>
      <w:hyperlink w:anchor="_Toc220057461" w:history="1">
        <w:r w:rsidRPr="006B643C">
          <w:rPr>
            <w:rStyle w:val="Hyperlink"/>
            <w:noProof/>
          </w:rPr>
          <w:t>Aims</w:t>
        </w:r>
        <w:r>
          <w:rPr>
            <w:noProof/>
            <w:webHidden/>
          </w:rPr>
          <w:tab/>
        </w:r>
        <w:r>
          <w:rPr>
            <w:noProof/>
            <w:webHidden/>
          </w:rPr>
          <w:fldChar w:fldCharType="begin"/>
        </w:r>
        <w:r>
          <w:rPr>
            <w:noProof/>
            <w:webHidden/>
          </w:rPr>
          <w:instrText xml:space="preserve"> PAGEREF _Toc220057461 \h </w:instrText>
        </w:r>
        <w:r>
          <w:rPr>
            <w:noProof/>
            <w:webHidden/>
          </w:rPr>
        </w:r>
        <w:r>
          <w:rPr>
            <w:noProof/>
            <w:webHidden/>
          </w:rPr>
          <w:fldChar w:fldCharType="separate"/>
        </w:r>
        <w:r>
          <w:rPr>
            <w:noProof/>
            <w:webHidden/>
          </w:rPr>
          <w:t>1</w:t>
        </w:r>
        <w:r>
          <w:rPr>
            <w:noProof/>
            <w:webHidden/>
          </w:rPr>
          <w:fldChar w:fldCharType="end"/>
        </w:r>
      </w:hyperlink>
    </w:p>
    <w:p w14:paraId="4900D185" w14:textId="5FFD4D82" w:rsidR="00A20E0C" w:rsidRDefault="00A20E0C">
      <w:pPr>
        <w:pStyle w:val="TOC1"/>
        <w:rPr>
          <w:b w:val="0"/>
          <w:bCs w:val="0"/>
          <w:noProof/>
          <w:sz w:val="24"/>
          <w:szCs w:val="21"/>
          <w:lang w:eastAsia="zh-CN" w:bidi="hi-IN"/>
        </w:rPr>
      </w:pPr>
      <w:hyperlink w:anchor="_Toc220057462" w:history="1">
        <w:r w:rsidRPr="006B643C">
          <w:rPr>
            <w:rStyle w:val="Hyperlink"/>
            <w:noProof/>
          </w:rPr>
          <w:t>Organisation</w:t>
        </w:r>
        <w:r>
          <w:rPr>
            <w:noProof/>
            <w:webHidden/>
          </w:rPr>
          <w:tab/>
        </w:r>
        <w:r>
          <w:rPr>
            <w:noProof/>
            <w:webHidden/>
          </w:rPr>
          <w:fldChar w:fldCharType="begin"/>
        </w:r>
        <w:r>
          <w:rPr>
            <w:noProof/>
            <w:webHidden/>
          </w:rPr>
          <w:instrText xml:space="preserve"> PAGEREF _Toc220057462 \h </w:instrText>
        </w:r>
        <w:r>
          <w:rPr>
            <w:noProof/>
            <w:webHidden/>
          </w:rPr>
        </w:r>
        <w:r>
          <w:rPr>
            <w:noProof/>
            <w:webHidden/>
          </w:rPr>
          <w:fldChar w:fldCharType="separate"/>
        </w:r>
        <w:r>
          <w:rPr>
            <w:noProof/>
            <w:webHidden/>
          </w:rPr>
          <w:t>2</w:t>
        </w:r>
        <w:r>
          <w:rPr>
            <w:noProof/>
            <w:webHidden/>
          </w:rPr>
          <w:fldChar w:fldCharType="end"/>
        </w:r>
      </w:hyperlink>
    </w:p>
    <w:p w14:paraId="3F72C9B0" w14:textId="19204612" w:rsidR="00A20E0C" w:rsidRDefault="00A20E0C">
      <w:pPr>
        <w:pStyle w:val="TOC2"/>
        <w:rPr>
          <w:noProof/>
          <w:sz w:val="24"/>
          <w:szCs w:val="21"/>
          <w:lang w:eastAsia="zh-CN" w:bidi="hi-IN"/>
        </w:rPr>
      </w:pPr>
      <w:hyperlink w:anchor="_Toc220057463" w:history="1">
        <w:r w:rsidRPr="006B643C">
          <w:rPr>
            <w:rStyle w:val="Hyperlink"/>
            <w:noProof/>
          </w:rPr>
          <w:t>Structure of the syllabus</w:t>
        </w:r>
        <w:r>
          <w:rPr>
            <w:noProof/>
            <w:webHidden/>
          </w:rPr>
          <w:tab/>
        </w:r>
        <w:r>
          <w:rPr>
            <w:noProof/>
            <w:webHidden/>
          </w:rPr>
          <w:fldChar w:fldCharType="begin"/>
        </w:r>
        <w:r>
          <w:rPr>
            <w:noProof/>
            <w:webHidden/>
          </w:rPr>
          <w:instrText xml:space="preserve"> PAGEREF _Toc220057463 \h </w:instrText>
        </w:r>
        <w:r>
          <w:rPr>
            <w:noProof/>
            <w:webHidden/>
          </w:rPr>
        </w:r>
        <w:r>
          <w:rPr>
            <w:noProof/>
            <w:webHidden/>
          </w:rPr>
          <w:fldChar w:fldCharType="separate"/>
        </w:r>
        <w:r>
          <w:rPr>
            <w:noProof/>
            <w:webHidden/>
          </w:rPr>
          <w:t>2</w:t>
        </w:r>
        <w:r>
          <w:rPr>
            <w:noProof/>
            <w:webHidden/>
          </w:rPr>
          <w:fldChar w:fldCharType="end"/>
        </w:r>
      </w:hyperlink>
    </w:p>
    <w:p w14:paraId="31B02DC5" w14:textId="0094F1B7" w:rsidR="00A20E0C" w:rsidRDefault="00A20E0C">
      <w:pPr>
        <w:pStyle w:val="TOC2"/>
        <w:rPr>
          <w:noProof/>
          <w:sz w:val="24"/>
          <w:szCs w:val="21"/>
          <w:lang w:eastAsia="zh-CN" w:bidi="hi-IN"/>
        </w:rPr>
      </w:pPr>
      <w:hyperlink w:anchor="_Toc220057464" w:history="1">
        <w:r w:rsidRPr="006B643C">
          <w:rPr>
            <w:rStyle w:val="Hyperlink"/>
            <w:noProof/>
          </w:rPr>
          <w:t>Organisation of content</w:t>
        </w:r>
        <w:r>
          <w:rPr>
            <w:noProof/>
            <w:webHidden/>
          </w:rPr>
          <w:tab/>
        </w:r>
        <w:r>
          <w:rPr>
            <w:noProof/>
            <w:webHidden/>
          </w:rPr>
          <w:fldChar w:fldCharType="begin"/>
        </w:r>
        <w:r>
          <w:rPr>
            <w:noProof/>
            <w:webHidden/>
          </w:rPr>
          <w:instrText xml:space="preserve"> PAGEREF _Toc220057464 \h </w:instrText>
        </w:r>
        <w:r>
          <w:rPr>
            <w:noProof/>
            <w:webHidden/>
          </w:rPr>
        </w:r>
        <w:r>
          <w:rPr>
            <w:noProof/>
            <w:webHidden/>
          </w:rPr>
          <w:fldChar w:fldCharType="separate"/>
        </w:r>
        <w:r>
          <w:rPr>
            <w:noProof/>
            <w:webHidden/>
          </w:rPr>
          <w:t>2</w:t>
        </w:r>
        <w:r>
          <w:rPr>
            <w:noProof/>
            <w:webHidden/>
          </w:rPr>
          <w:fldChar w:fldCharType="end"/>
        </w:r>
      </w:hyperlink>
    </w:p>
    <w:p w14:paraId="4ED8A752" w14:textId="28063BA0" w:rsidR="00A20E0C" w:rsidRDefault="00A20E0C">
      <w:pPr>
        <w:pStyle w:val="TOC2"/>
        <w:rPr>
          <w:noProof/>
          <w:sz w:val="24"/>
          <w:szCs w:val="21"/>
          <w:lang w:eastAsia="zh-CN" w:bidi="hi-IN"/>
        </w:rPr>
      </w:pPr>
      <w:hyperlink w:anchor="_Toc220057465" w:history="1">
        <w:r w:rsidRPr="006B643C">
          <w:rPr>
            <w:rStyle w:val="Hyperlink"/>
            <w:noProof/>
          </w:rPr>
          <w:t>Progression from the Years 7–10 curriculum</w:t>
        </w:r>
        <w:r>
          <w:rPr>
            <w:noProof/>
            <w:webHidden/>
          </w:rPr>
          <w:tab/>
        </w:r>
        <w:r>
          <w:rPr>
            <w:noProof/>
            <w:webHidden/>
          </w:rPr>
          <w:fldChar w:fldCharType="begin"/>
        </w:r>
        <w:r>
          <w:rPr>
            <w:noProof/>
            <w:webHidden/>
          </w:rPr>
          <w:instrText xml:space="preserve"> PAGEREF _Toc220057465 \h </w:instrText>
        </w:r>
        <w:r>
          <w:rPr>
            <w:noProof/>
            <w:webHidden/>
          </w:rPr>
        </w:r>
        <w:r>
          <w:rPr>
            <w:noProof/>
            <w:webHidden/>
          </w:rPr>
          <w:fldChar w:fldCharType="separate"/>
        </w:r>
        <w:r>
          <w:rPr>
            <w:noProof/>
            <w:webHidden/>
          </w:rPr>
          <w:t>3</w:t>
        </w:r>
        <w:r>
          <w:rPr>
            <w:noProof/>
            <w:webHidden/>
          </w:rPr>
          <w:fldChar w:fldCharType="end"/>
        </w:r>
      </w:hyperlink>
    </w:p>
    <w:p w14:paraId="6897DCF0" w14:textId="79049EA9" w:rsidR="00A20E0C" w:rsidRDefault="00A20E0C">
      <w:pPr>
        <w:pStyle w:val="TOC2"/>
        <w:rPr>
          <w:noProof/>
          <w:sz w:val="24"/>
          <w:szCs w:val="21"/>
          <w:lang w:eastAsia="zh-CN" w:bidi="hi-IN"/>
        </w:rPr>
      </w:pPr>
      <w:hyperlink w:anchor="_Toc220057466" w:history="1">
        <w:r w:rsidRPr="006B643C">
          <w:rPr>
            <w:rStyle w:val="Hyperlink"/>
            <w:noProof/>
          </w:rPr>
          <w:t>Representation of the General Capabilities</w:t>
        </w:r>
        <w:r>
          <w:rPr>
            <w:noProof/>
            <w:webHidden/>
          </w:rPr>
          <w:tab/>
        </w:r>
        <w:r>
          <w:rPr>
            <w:noProof/>
            <w:webHidden/>
          </w:rPr>
          <w:fldChar w:fldCharType="begin"/>
        </w:r>
        <w:r>
          <w:rPr>
            <w:noProof/>
            <w:webHidden/>
          </w:rPr>
          <w:instrText xml:space="preserve"> PAGEREF _Toc220057466 \h </w:instrText>
        </w:r>
        <w:r>
          <w:rPr>
            <w:noProof/>
            <w:webHidden/>
          </w:rPr>
        </w:r>
        <w:r>
          <w:rPr>
            <w:noProof/>
            <w:webHidden/>
          </w:rPr>
          <w:fldChar w:fldCharType="separate"/>
        </w:r>
        <w:r>
          <w:rPr>
            <w:noProof/>
            <w:webHidden/>
          </w:rPr>
          <w:t>4</w:t>
        </w:r>
        <w:r>
          <w:rPr>
            <w:noProof/>
            <w:webHidden/>
          </w:rPr>
          <w:fldChar w:fldCharType="end"/>
        </w:r>
      </w:hyperlink>
    </w:p>
    <w:p w14:paraId="2503CF76" w14:textId="75B98A92" w:rsidR="00A20E0C" w:rsidRDefault="00A20E0C">
      <w:pPr>
        <w:pStyle w:val="TOC2"/>
        <w:rPr>
          <w:noProof/>
          <w:sz w:val="24"/>
          <w:szCs w:val="21"/>
          <w:lang w:eastAsia="zh-CN" w:bidi="hi-IN"/>
        </w:rPr>
      </w:pPr>
      <w:hyperlink w:anchor="_Toc220057467" w:history="1">
        <w:r w:rsidRPr="006B643C">
          <w:rPr>
            <w:rStyle w:val="Hyperlink"/>
            <w:noProof/>
          </w:rPr>
          <w:t>Representation of the Cross-curriculum Priorities</w:t>
        </w:r>
        <w:r>
          <w:rPr>
            <w:noProof/>
            <w:webHidden/>
          </w:rPr>
          <w:tab/>
        </w:r>
        <w:r>
          <w:rPr>
            <w:noProof/>
            <w:webHidden/>
          </w:rPr>
          <w:fldChar w:fldCharType="begin"/>
        </w:r>
        <w:r>
          <w:rPr>
            <w:noProof/>
            <w:webHidden/>
          </w:rPr>
          <w:instrText xml:space="preserve"> PAGEREF _Toc220057467 \h </w:instrText>
        </w:r>
        <w:r>
          <w:rPr>
            <w:noProof/>
            <w:webHidden/>
          </w:rPr>
        </w:r>
        <w:r>
          <w:rPr>
            <w:noProof/>
            <w:webHidden/>
          </w:rPr>
          <w:fldChar w:fldCharType="separate"/>
        </w:r>
        <w:r>
          <w:rPr>
            <w:noProof/>
            <w:webHidden/>
          </w:rPr>
          <w:t>5</w:t>
        </w:r>
        <w:r>
          <w:rPr>
            <w:noProof/>
            <w:webHidden/>
          </w:rPr>
          <w:fldChar w:fldCharType="end"/>
        </w:r>
      </w:hyperlink>
    </w:p>
    <w:p w14:paraId="1E3AA767" w14:textId="01AEEAC2" w:rsidR="00A20E0C" w:rsidRDefault="00A20E0C">
      <w:pPr>
        <w:pStyle w:val="TOC1"/>
        <w:rPr>
          <w:b w:val="0"/>
          <w:bCs w:val="0"/>
          <w:noProof/>
          <w:sz w:val="24"/>
          <w:szCs w:val="21"/>
          <w:lang w:eastAsia="zh-CN" w:bidi="hi-IN"/>
        </w:rPr>
      </w:pPr>
      <w:hyperlink w:anchor="_Toc220057468" w:history="1">
        <w:r w:rsidRPr="006B643C">
          <w:rPr>
            <w:rStyle w:val="Hyperlink"/>
            <w:noProof/>
          </w:rPr>
          <w:t>Unit 1</w:t>
        </w:r>
        <w:r>
          <w:rPr>
            <w:noProof/>
            <w:webHidden/>
          </w:rPr>
          <w:tab/>
        </w:r>
        <w:r>
          <w:rPr>
            <w:noProof/>
            <w:webHidden/>
          </w:rPr>
          <w:fldChar w:fldCharType="begin"/>
        </w:r>
        <w:r>
          <w:rPr>
            <w:noProof/>
            <w:webHidden/>
          </w:rPr>
          <w:instrText xml:space="preserve"> PAGEREF _Toc220057468 \h </w:instrText>
        </w:r>
        <w:r>
          <w:rPr>
            <w:noProof/>
            <w:webHidden/>
          </w:rPr>
        </w:r>
        <w:r>
          <w:rPr>
            <w:noProof/>
            <w:webHidden/>
          </w:rPr>
          <w:fldChar w:fldCharType="separate"/>
        </w:r>
        <w:r>
          <w:rPr>
            <w:noProof/>
            <w:webHidden/>
          </w:rPr>
          <w:t>7</w:t>
        </w:r>
        <w:r>
          <w:rPr>
            <w:noProof/>
            <w:webHidden/>
          </w:rPr>
          <w:fldChar w:fldCharType="end"/>
        </w:r>
      </w:hyperlink>
    </w:p>
    <w:p w14:paraId="4B34E379" w14:textId="3685DAE5" w:rsidR="00A20E0C" w:rsidRDefault="00A20E0C">
      <w:pPr>
        <w:pStyle w:val="TOC2"/>
        <w:rPr>
          <w:noProof/>
          <w:sz w:val="24"/>
          <w:szCs w:val="21"/>
          <w:lang w:eastAsia="zh-CN" w:bidi="hi-IN"/>
        </w:rPr>
      </w:pPr>
      <w:hyperlink w:anchor="_Toc220057469" w:history="1">
        <w:r w:rsidRPr="006B643C">
          <w:rPr>
            <w:rStyle w:val="Hyperlink"/>
            <w:noProof/>
          </w:rPr>
          <w:t>Unit description</w:t>
        </w:r>
        <w:r>
          <w:rPr>
            <w:noProof/>
            <w:webHidden/>
          </w:rPr>
          <w:tab/>
        </w:r>
        <w:r>
          <w:rPr>
            <w:noProof/>
            <w:webHidden/>
          </w:rPr>
          <w:fldChar w:fldCharType="begin"/>
        </w:r>
        <w:r>
          <w:rPr>
            <w:noProof/>
            <w:webHidden/>
          </w:rPr>
          <w:instrText xml:space="preserve"> PAGEREF _Toc220057469 \h </w:instrText>
        </w:r>
        <w:r>
          <w:rPr>
            <w:noProof/>
            <w:webHidden/>
          </w:rPr>
        </w:r>
        <w:r>
          <w:rPr>
            <w:noProof/>
            <w:webHidden/>
          </w:rPr>
          <w:fldChar w:fldCharType="separate"/>
        </w:r>
        <w:r>
          <w:rPr>
            <w:noProof/>
            <w:webHidden/>
          </w:rPr>
          <w:t>7</w:t>
        </w:r>
        <w:r>
          <w:rPr>
            <w:noProof/>
            <w:webHidden/>
          </w:rPr>
          <w:fldChar w:fldCharType="end"/>
        </w:r>
      </w:hyperlink>
    </w:p>
    <w:p w14:paraId="4707769E" w14:textId="41D9565F" w:rsidR="00A20E0C" w:rsidRDefault="00A20E0C">
      <w:pPr>
        <w:pStyle w:val="TOC2"/>
        <w:rPr>
          <w:noProof/>
          <w:sz w:val="24"/>
          <w:szCs w:val="21"/>
          <w:lang w:eastAsia="zh-CN" w:bidi="hi-IN"/>
        </w:rPr>
      </w:pPr>
      <w:hyperlink w:anchor="_Toc220057470" w:history="1">
        <w:r w:rsidRPr="006B643C">
          <w:rPr>
            <w:rStyle w:val="Hyperlink"/>
            <w:noProof/>
          </w:rPr>
          <w:t>Unit content</w:t>
        </w:r>
        <w:r>
          <w:rPr>
            <w:noProof/>
            <w:webHidden/>
          </w:rPr>
          <w:tab/>
        </w:r>
        <w:r>
          <w:rPr>
            <w:noProof/>
            <w:webHidden/>
          </w:rPr>
          <w:fldChar w:fldCharType="begin"/>
        </w:r>
        <w:r>
          <w:rPr>
            <w:noProof/>
            <w:webHidden/>
          </w:rPr>
          <w:instrText xml:space="preserve"> PAGEREF _Toc220057470 \h </w:instrText>
        </w:r>
        <w:r>
          <w:rPr>
            <w:noProof/>
            <w:webHidden/>
          </w:rPr>
        </w:r>
        <w:r>
          <w:rPr>
            <w:noProof/>
            <w:webHidden/>
          </w:rPr>
          <w:fldChar w:fldCharType="separate"/>
        </w:r>
        <w:r>
          <w:rPr>
            <w:noProof/>
            <w:webHidden/>
          </w:rPr>
          <w:t>7</w:t>
        </w:r>
        <w:r>
          <w:rPr>
            <w:noProof/>
            <w:webHidden/>
          </w:rPr>
          <w:fldChar w:fldCharType="end"/>
        </w:r>
      </w:hyperlink>
    </w:p>
    <w:p w14:paraId="045E6731" w14:textId="4D06FEF8" w:rsidR="00A20E0C" w:rsidRDefault="00A20E0C">
      <w:pPr>
        <w:pStyle w:val="TOC1"/>
        <w:rPr>
          <w:b w:val="0"/>
          <w:bCs w:val="0"/>
          <w:noProof/>
          <w:sz w:val="24"/>
          <w:szCs w:val="21"/>
          <w:lang w:eastAsia="zh-CN" w:bidi="hi-IN"/>
        </w:rPr>
      </w:pPr>
      <w:hyperlink w:anchor="_Toc220057471" w:history="1">
        <w:r w:rsidRPr="006B643C">
          <w:rPr>
            <w:rStyle w:val="Hyperlink"/>
            <w:noProof/>
          </w:rPr>
          <w:t>Unit 2</w:t>
        </w:r>
        <w:r>
          <w:rPr>
            <w:noProof/>
            <w:webHidden/>
          </w:rPr>
          <w:tab/>
        </w:r>
        <w:r>
          <w:rPr>
            <w:noProof/>
            <w:webHidden/>
          </w:rPr>
          <w:fldChar w:fldCharType="begin"/>
        </w:r>
        <w:r>
          <w:rPr>
            <w:noProof/>
            <w:webHidden/>
          </w:rPr>
          <w:instrText xml:space="preserve"> PAGEREF _Toc220057471 \h </w:instrText>
        </w:r>
        <w:r>
          <w:rPr>
            <w:noProof/>
            <w:webHidden/>
          </w:rPr>
        </w:r>
        <w:r>
          <w:rPr>
            <w:noProof/>
            <w:webHidden/>
          </w:rPr>
          <w:fldChar w:fldCharType="separate"/>
        </w:r>
        <w:r>
          <w:rPr>
            <w:noProof/>
            <w:webHidden/>
          </w:rPr>
          <w:t>9</w:t>
        </w:r>
        <w:r>
          <w:rPr>
            <w:noProof/>
            <w:webHidden/>
          </w:rPr>
          <w:fldChar w:fldCharType="end"/>
        </w:r>
      </w:hyperlink>
    </w:p>
    <w:p w14:paraId="34A96378" w14:textId="0E192FC7" w:rsidR="00A20E0C" w:rsidRDefault="00A20E0C">
      <w:pPr>
        <w:pStyle w:val="TOC2"/>
        <w:rPr>
          <w:noProof/>
          <w:sz w:val="24"/>
          <w:szCs w:val="21"/>
          <w:lang w:eastAsia="zh-CN" w:bidi="hi-IN"/>
        </w:rPr>
      </w:pPr>
      <w:hyperlink w:anchor="_Toc220057472" w:history="1">
        <w:r w:rsidRPr="006B643C">
          <w:rPr>
            <w:rStyle w:val="Hyperlink"/>
            <w:noProof/>
          </w:rPr>
          <w:t>Unit description</w:t>
        </w:r>
        <w:r>
          <w:rPr>
            <w:noProof/>
            <w:webHidden/>
          </w:rPr>
          <w:tab/>
        </w:r>
        <w:r>
          <w:rPr>
            <w:noProof/>
            <w:webHidden/>
          </w:rPr>
          <w:fldChar w:fldCharType="begin"/>
        </w:r>
        <w:r>
          <w:rPr>
            <w:noProof/>
            <w:webHidden/>
          </w:rPr>
          <w:instrText xml:space="preserve"> PAGEREF _Toc220057472 \h </w:instrText>
        </w:r>
        <w:r>
          <w:rPr>
            <w:noProof/>
            <w:webHidden/>
          </w:rPr>
        </w:r>
        <w:r>
          <w:rPr>
            <w:noProof/>
            <w:webHidden/>
          </w:rPr>
          <w:fldChar w:fldCharType="separate"/>
        </w:r>
        <w:r>
          <w:rPr>
            <w:noProof/>
            <w:webHidden/>
          </w:rPr>
          <w:t>9</w:t>
        </w:r>
        <w:r>
          <w:rPr>
            <w:noProof/>
            <w:webHidden/>
          </w:rPr>
          <w:fldChar w:fldCharType="end"/>
        </w:r>
      </w:hyperlink>
    </w:p>
    <w:p w14:paraId="6159D3ED" w14:textId="030A584C" w:rsidR="00A20E0C" w:rsidRDefault="00A20E0C">
      <w:pPr>
        <w:pStyle w:val="TOC2"/>
        <w:rPr>
          <w:noProof/>
          <w:sz w:val="24"/>
          <w:szCs w:val="21"/>
          <w:lang w:eastAsia="zh-CN" w:bidi="hi-IN"/>
        </w:rPr>
      </w:pPr>
      <w:hyperlink w:anchor="_Toc220057473" w:history="1">
        <w:r w:rsidRPr="006B643C">
          <w:rPr>
            <w:rStyle w:val="Hyperlink"/>
            <w:noProof/>
          </w:rPr>
          <w:t>Unit content</w:t>
        </w:r>
        <w:r>
          <w:rPr>
            <w:noProof/>
            <w:webHidden/>
          </w:rPr>
          <w:tab/>
        </w:r>
        <w:r>
          <w:rPr>
            <w:noProof/>
            <w:webHidden/>
          </w:rPr>
          <w:fldChar w:fldCharType="begin"/>
        </w:r>
        <w:r>
          <w:rPr>
            <w:noProof/>
            <w:webHidden/>
          </w:rPr>
          <w:instrText xml:space="preserve"> PAGEREF _Toc220057473 \h </w:instrText>
        </w:r>
        <w:r>
          <w:rPr>
            <w:noProof/>
            <w:webHidden/>
          </w:rPr>
        </w:r>
        <w:r>
          <w:rPr>
            <w:noProof/>
            <w:webHidden/>
          </w:rPr>
          <w:fldChar w:fldCharType="separate"/>
        </w:r>
        <w:r>
          <w:rPr>
            <w:noProof/>
            <w:webHidden/>
          </w:rPr>
          <w:t>9</w:t>
        </w:r>
        <w:r>
          <w:rPr>
            <w:noProof/>
            <w:webHidden/>
          </w:rPr>
          <w:fldChar w:fldCharType="end"/>
        </w:r>
      </w:hyperlink>
    </w:p>
    <w:p w14:paraId="4E240310" w14:textId="317D3142" w:rsidR="00A20E0C" w:rsidRDefault="00A20E0C">
      <w:pPr>
        <w:pStyle w:val="TOC1"/>
        <w:rPr>
          <w:b w:val="0"/>
          <w:bCs w:val="0"/>
          <w:noProof/>
          <w:sz w:val="24"/>
          <w:szCs w:val="21"/>
          <w:lang w:eastAsia="zh-CN" w:bidi="hi-IN"/>
        </w:rPr>
      </w:pPr>
      <w:hyperlink w:anchor="_Toc220057474" w:history="1">
        <w:r w:rsidRPr="006B643C">
          <w:rPr>
            <w:rStyle w:val="Hyperlink"/>
            <w:noProof/>
          </w:rPr>
          <w:t>School-based assessment</w:t>
        </w:r>
        <w:r>
          <w:rPr>
            <w:noProof/>
            <w:webHidden/>
          </w:rPr>
          <w:tab/>
        </w:r>
        <w:r>
          <w:rPr>
            <w:noProof/>
            <w:webHidden/>
          </w:rPr>
          <w:fldChar w:fldCharType="begin"/>
        </w:r>
        <w:r>
          <w:rPr>
            <w:noProof/>
            <w:webHidden/>
          </w:rPr>
          <w:instrText xml:space="preserve"> PAGEREF _Toc220057474 \h </w:instrText>
        </w:r>
        <w:r>
          <w:rPr>
            <w:noProof/>
            <w:webHidden/>
          </w:rPr>
        </w:r>
        <w:r>
          <w:rPr>
            <w:noProof/>
            <w:webHidden/>
          </w:rPr>
          <w:fldChar w:fldCharType="separate"/>
        </w:r>
        <w:r>
          <w:rPr>
            <w:noProof/>
            <w:webHidden/>
          </w:rPr>
          <w:t>11</w:t>
        </w:r>
        <w:r>
          <w:rPr>
            <w:noProof/>
            <w:webHidden/>
          </w:rPr>
          <w:fldChar w:fldCharType="end"/>
        </w:r>
      </w:hyperlink>
    </w:p>
    <w:p w14:paraId="56966017" w14:textId="27FE3C3B" w:rsidR="00A20E0C" w:rsidRDefault="00A20E0C">
      <w:pPr>
        <w:pStyle w:val="TOC2"/>
        <w:rPr>
          <w:noProof/>
          <w:sz w:val="24"/>
          <w:szCs w:val="21"/>
          <w:lang w:eastAsia="zh-CN" w:bidi="hi-IN"/>
        </w:rPr>
      </w:pPr>
      <w:hyperlink w:anchor="_Toc220057475" w:history="1">
        <w:r w:rsidRPr="006B643C">
          <w:rPr>
            <w:rStyle w:val="Hyperlink"/>
            <w:noProof/>
          </w:rPr>
          <w:t>Assessment table – Year 11</w:t>
        </w:r>
        <w:r>
          <w:rPr>
            <w:noProof/>
            <w:webHidden/>
          </w:rPr>
          <w:tab/>
        </w:r>
        <w:r>
          <w:rPr>
            <w:noProof/>
            <w:webHidden/>
          </w:rPr>
          <w:fldChar w:fldCharType="begin"/>
        </w:r>
        <w:r>
          <w:rPr>
            <w:noProof/>
            <w:webHidden/>
          </w:rPr>
          <w:instrText xml:space="preserve"> PAGEREF _Toc220057475 \h </w:instrText>
        </w:r>
        <w:r>
          <w:rPr>
            <w:noProof/>
            <w:webHidden/>
          </w:rPr>
        </w:r>
        <w:r>
          <w:rPr>
            <w:noProof/>
            <w:webHidden/>
          </w:rPr>
          <w:fldChar w:fldCharType="separate"/>
        </w:r>
        <w:r>
          <w:rPr>
            <w:noProof/>
            <w:webHidden/>
          </w:rPr>
          <w:t>11</w:t>
        </w:r>
        <w:r>
          <w:rPr>
            <w:noProof/>
            <w:webHidden/>
          </w:rPr>
          <w:fldChar w:fldCharType="end"/>
        </w:r>
      </w:hyperlink>
    </w:p>
    <w:p w14:paraId="61F1460B" w14:textId="05EE6634" w:rsidR="00A20E0C" w:rsidRDefault="00A20E0C">
      <w:pPr>
        <w:pStyle w:val="TOC2"/>
        <w:rPr>
          <w:noProof/>
          <w:sz w:val="24"/>
          <w:szCs w:val="21"/>
          <w:lang w:eastAsia="zh-CN" w:bidi="hi-IN"/>
        </w:rPr>
      </w:pPr>
      <w:hyperlink w:anchor="_Toc220057476" w:history="1">
        <w:r w:rsidRPr="006B643C">
          <w:rPr>
            <w:rStyle w:val="Hyperlink"/>
            <w:noProof/>
          </w:rPr>
          <w:t>Grading</w:t>
        </w:r>
        <w:r>
          <w:rPr>
            <w:noProof/>
            <w:webHidden/>
          </w:rPr>
          <w:tab/>
        </w:r>
        <w:r>
          <w:rPr>
            <w:noProof/>
            <w:webHidden/>
          </w:rPr>
          <w:fldChar w:fldCharType="begin"/>
        </w:r>
        <w:r>
          <w:rPr>
            <w:noProof/>
            <w:webHidden/>
          </w:rPr>
          <w:instrText xml:space="preserve"> PAGEREF _Toc220057476 \h </w:instrText>
        </w:r>
        <w:r>
          <w:rPr>
            <w:noProof/>
            <w:webHidden/>
          </w:rPr>
        </w:r>
        <w:r>
          <w:rPr>
            <w:noProof/>
            <w:webHidden/>
          </w:rPr>
          <w:fldChar w:fldCharType="separate"/>
        </w:r>
        <w:r>
          <w:rPr>
            <w:noProof/>
            <w:webHidden/>
          </w:rPr>
          <w:t>12</w:t>
        </w:r>
        <w:r>
          <w:rPr>
            <w:noProof/>
            <w:webHidden/>
          </w:rPr>
          <w:fldChar w:fldCharType="end"/>
        </w:r>
      </w:hyperlink>
    </w:p>
    <w:p w14:paraId="0018FF39" w14:textId="3DFF37DE" w:rsidR="00A20E0C" w:rsidRDefault="00A20E0C">
      <w:pPr>
        <w:pStyle w:val="TOC1"/>
        <w:rPr>
          <w:b w:val="0"/>
          <w:bCs w:val="0"/>
          <w:noProof/>
          <w:sz w:val="24"/>
          <w:szCs w:val="21"/>
          <w:lang w:eastAsia="zh-CN" w:bidi="hi-IN"/>
        </w:rPr>
      </w:pPr>
      <w:hyperlink w:anchor="_Toc220057477" w:history="1">
        <w:r w:rsidRPr="006B643C">
          <w:rPr>
            <w:rStyle w:val="Hyperlink"/>
            <w:noProof/>
          </w:rPr>
          <w:t>Appendix 1 – Grade descriptions Year 11</w:t>
        </w:r>
        <w:r>
          <w:rPr>
            <w:noProof/>
            <w:webHidden/>
          </w:rPr>
          <w:tab/>
        </w:r>
        <w:r>
          <w:rPr>
            <w:noProof/>
            <w:webHidden/>
          </w:rPr>
          <w:fldChar w:fldCharType="begin"/>
        </w:r>
        <w:r>
          <w:rPr>
            <w:noProof/>
            <w:webHidden/>
          </w:rPr>
          <w:instrText xml:space="preserve"> PAGEREF _Toc220057477 \h </w:instrText>
        </w:r>
        <w:r>
          <w:rPr>
            <w:noProof/>
            <w:webHidden/>
          </w:rPr>
        </w:r>
        <w:r>
          <w:rPr>
            <w:noProof/>
            <w:webHidden/>
          </w:rPr>
          <w:fldChar w:fldCharType="separate"/>
        </w:r>
        <w:r>
          <w:rPr>
            <w:noProof/>
            <w:webHidden/>
          </w:rPr>
          <w:t>13</w:t>
        </w:r>
        <w:r>
          <w:rPr>
            <w:noProof/>
            <w:webHidden/>
          </w:rPr>
          <w:fldChar w:fldCharType="end"/>
        </w:r>
      </w:hyperlink>
    </w:p>
    <w:p w14:paraId="4B34BF36" w14:textId="5A03DE69" w:rsidR="006863B5" w:rsidRPr="00A95D51" w:rsidRDefault="006863B5" w:rsidP="00A95D51">
      <w:r>
        <w:fldChar w:fldCharType="end"/>
      </w:r>
    </w:p>
    <w:p w14:paraId="2C3908F6" w14:textId="77777777" w:rsidR="009C7C11" w:rsidRPr="00A95D51" w:rsidRDefault="009C7C11" w:rsidP="00A95D51">
      <w:pPr>
        <w:pStyle w:val="SCSAHeading1"/>
        <w:sectPr w:rsidR="009C7C11" w:rsidRPr="00A95D51" w:rsidSect="00A95D51">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bookmarkStart w:id="0" w:name="_Toc347908199"/>
    </w:p>
    <w:p w14:paraId="2319825C" w14:textId="77777777" w:rsidR="00416C3D" w:rsidRPr="00A95D51" w:rsidRDefault="00416C3D" w:rsidP="00A95D51">
      <w:pPr>
        <w:pStyle w:val="SCSAHeading1"/>
      </w:pPr>
      <w:bookmarkStart w:id="1" w:name="_Toc220057460"/>
      <w:r w:rsidRPr="00A95D51">
        <w:lastRenderedPageBreak/>
        <w:t>Rationale</w:t>
      </w:r>
      <w:bookmarkEnd w:id="0"/>
      <w:bookmarkEnd w:id="1"/>
    </w:p>
    <w:p w14:paraId="2082EF30" w14:textId="77777777" w:rsidR="00443206" w:rsidRDefault="00443206" w:rsidP="00443206">
      <w:bookmarkStart w:id="2" w:name="_Toc347908200"/>
      <w:r w:rsidRPr="00854805">
        <w:t>The Religion and Life General course provides students with opportunities to learn about religion and explores ways in which religion interacts with people and their communities.</w:t>
      </w:r>
    </w:p>
    <w:p w14:paraId="5A1EC21A" w14:textId="77777777" w:rsidR="00443206" w:rsidRDefault="00443206" w:rsidP="00443206">
      <w:r>
        <w:t xml:space="preserve">In this course, students can expect to study one or more religions, exploring their characteristics, ways of life, foundation and development. </w:t>
      </w:r>
      <w:r w:rsidRPr="00854805">
        <w:t xml:space="preserve">Through the development and use of course skills, students </w:t>
      </w:r>
      <w:r>
        <w:t>examine</w:t>
      </w:r>
      <w:r w:rsidRPr="00854805">
        <w:t xml:space="preserve"> the</w:t>
      </w:r>
      <w:r>
        <w:t xml:space="preserve"> nature and influence of religion. </w:t>
      </w:r>
      <w:r w:rsidRPr="00854805">
        <w:t xml:space="preserve">They </w:t>
      </w:r>
      <w:r>
        <w:t>consider</w:t>
      </w:r>
      <w:r w:rsidRPr="00854805">
        <w:t xml:space="preserve"> the role religion plays in human affairs and explore issues of concern to religion.</w:t>
      </w:r>
    </w:p>
    <w:p w14:paraId="69094C17" w14:textId="77777777" w:rsidR="00443206" w:rsidRDefault="00443206" w:rsidP="00443206">
      <w:r w:rsidRPr="00854805">
        <w:t xml:space="preserve">Students develop </w:t>
      </w:r>
      <w:r>
        <w:t xml:space="preserve">vital </w:t>
      </w:r>
      <w:r w:rsidRPr="00854805">
        <w:t xml:space="preserve">research skills and learn how to </w:t>
      </w:r>
      <w:r>
        <w:t>investigate a range of primary and secondary sources,</w:t>
      </w:r>
      <w:r w:rsidRPr="00854805">
        <w:t xml:space="preserve"> enabl</w:t>
      </w:r>
      <w:r>
        <w:t>ing</w:t>
      </w:r>
      <w:r w:rsidRPr="00854805">
        <w:t xml:space="preserve"> them to </w:t>
      </w:r>
      <w:r>
        <w:t>cultivate</w:t>
      </w:r>
      <w:r w:rsidRPr="00854805">
        <w:t xml:space="preserve"> and </w:t>
      </w:r>
      <w:r>
        <w:t>communicate</w:t>
      </w:r>
      <w:r w:rsidRPr="00854805">
        <w:t xml:space="preserve"> an informed understanding of the role religion plays in society. Additionally, students refine their ability to </w:t>
      </w:r>
      <w:r>
        <w:t>identify</w:t>
      </w:r>
      <w:r w:rsidRPr="00854805">
        <w:t>, discuss and reflect on different viewpoints about religion and its place in the lives of people and society.</w:t>
      </w:r>
    </w:p>
    <w:p w14:paraId="24B8F6BC" w14:textId="77777777" w:rsidR="00443206" w:rsidRDefault="00443206" w:rsidP="00443206">
      <w:r w:rsidRPr="00854805">
        <w:t xml:space="preserve">The </w:t>
      </w:r>
      <w:r>
        <w:t xml:space="preserve">course develops the </w:t>
      </w:r>
      <w:r w:rsidRPr="00854805">
        <w:t xml:space="preserve">knowledge and skills </w:t>
      </w:r>
      <w:r>
        <w:t>necessary to enable</w:t>
      </w:r>
      <w:r w:rsidRPr="00854805">
        <w:t xml:space="preserve"> students </w:t>
      </w:r>
      <w:r>
        <w:t xml:space="preserve">to </w:t>
      </w:r>
      <w:r w:rsidRPr="00854805">
        <w:t xml:space="preserve">engage thoughtfully with religious and cultural diversity </w:t>
      </w:r>
      <w:r>
        <w:t>with</w:t>
      </w:r>
      <w:r w:rsidRPr="00854805">
        <w:t xml:space="preserve">in their communities. </w:t>
      </w:r>
      <w:r>
        <w:t>Students gain an u</w:t>
      </w:r>
      <w:r w:rsidRPr="00854805">
        <w:t xml:space="preserve">nderstanding </w:t>
      </w:r>
      <w:r>
        <w:t xml:space="preserve">of </w:t>
      </w:r>
      <w:r w:rsidRPr="00854805">
        <w:t>how religion influences individuals and societies</w:t>
      </w:r>
      <w:r>
        <w:t>,</w:t>
      </w:r>
      <w:r w:rsidRPr="00854805">
        <w:t xml:space="preserve"> allow</w:t>
      </w:r>
      <w:r>
        <w:t>ing</w:t>
      </w:r>
      <w:r w:rsidRPr="00854805">
        <w:t xml:space="preserve"> them to participate in discussions on ethical and social issues with greater awareness and sensitivity.</w:t>
      </w:r>
    </w:p>
    <w:p w14:paraId="7F597C8E" w14:textId="3BEB1CD0" w:rsidR="00443206" w:rsidRDefault="00443206" w:rsidP="00443206">
      <w:r>
        <w:t xml:space="preserve">The study of the </w:t>
      </w:r>
      <w:r w:rsidRPr="00854805">
        <w:t xml:space="preserve">Religion and Life </w:t>
      </w:r>
      <w:r>
        <w:t xml:space="preserve">General course is valuable for </w:t>
      </w:r>
      <w:r w:rsidRPr="00854805">
        <w:t>careers that require an understanding of cultural diversity, ethics and social engagement</w:t>
      </w:r>
      <w:r>
        <w:t xml:space="preserve"> such as community development, teaching, journalism and advocacy.</w:t>
      </w:r>
    </w:p>
    <w:p w14:paraId="328B149E" w14:textId="77777777" w:rsidR="00443206" w:rsidRPr="00D16FD6" w:rsidRDefault="00443206" w:rsidP="00443206">
      <w:pPr>
        <w:pStyle w:val="SCSAHeading1"/>
      </w:pPr>
      <w:bookmarkStart w:id="3" w:name="_Toc110421308"/>
      <w:bookmarkStart w:id="4" w:name="_Toc220057461"/>
      <w:r w:rsidRPr="00D16FD6">
        <w:t>Aims</w:t>
      </w:r>
      <w:bookmarkEnd w:id="3"/>
      <w:bookmarkEnd w:id="4"/>
    </w:p>
    <w:p w14:paraId="1CA2CDCA" w14:textId="77777777" w:rsidR="00443206" w:rsidRPr="00D16FD6" w:rsidRDefault="00443206" w:rsidP="00443206">
      <w:pPr>
        <w:spacing w:after="0"/>
      </w:pPr>
      <w:r w:rsidRPr="00D16FD6">
        <w:t xml:space="preserve">The </w:t>
      </w:r>
      <w:r>
        <w:t>Religion and Life General</w:t>
      </w:r>
      <w:r w:rsidRPr="00D16FD6">
        <w:t xml:space="preserve"> course aims to develop students’</w:t>
      </w:r>
      <w:r>
        <w:t xml:space="preserve"> ability to</w:t>
      </w:r>
      <w:r w:rsidRPr="00D16FD6">
        <w:t>:</w:t>
      </w:r>
    </w:p>
    <w:p w14:paraId="2CBD7070" w14:textId="77777777" w:rsidR="00443206" w:rsidRDefault="00443206" w:rsidP="00443206">
      <w:pPr>
        <w:pStyle w:val="ListParagraph"/>
        <w:numPr>
          <w:ilvl w:val="0"/>
          <w:numId w:val="29"/>
        </w:numPr>
      </w:pPr>
      <w:r>
        <w:t>understand the role religion plays in the lives of people</w:t>
      </w:r>
    </w:p>
    <w:p w14:paraId="7A8F390C" w14:textId="77777777" w:rsidR="00443206" w:rsidRDefault="00443206" w:rsidP="00443206">
      <w:pPr>
        <w:pStyle w:val="ListParagraph"/>
        <w:numPr>
          <w:ilvl w:val="0"/>
          <w:numId w:val="29"/>
        </w:numPr>
      </w:pPr>
      <w:r>
        <w:t>understand the role religion plays in society</w:t>
      </w:r>
    </w:p>
    <w:p w14:paraId="638C82AF" w14:textId="77777777" w:rsidR="00443206" w:rsidRPr="00854805" w:rsidRDefault="00443206" w:rsidP="00443206">
      <w:pPr>
        <w:pStyle w:val="ListParagraph"/>
        <w:numPr>
          <w:ilvl w:val="0"/>
          <w:numId w:val="29"/>
        </w:numPr>
      </w:pPr>
      <w:r>
        <w:t>use</w:t>
      </w:r>
      <w:r w:rsidRPr="00854805">
        <w:t xml:space="preserve"> religious inquiry skills to investigate</w:t>
      </w:r>
      <w:r>
        <w:t>, analyse</w:t>
      </w:r>
      <w:r w:rsidRPr="00854805">
        <w:t xml:space="preserve"> and communicate an informed understanding of issues and ideas associated with religion and life</w:t>
      </w:r>
      <w:r>
        <w:t>.</w:t>
      </w:r>
    </w:p>
    <w:p w14:paraId="08A6D6ED" w14:textId="77777777" w:rsidR="0054735F" w:rsidRPr="00A20E0C" w:rsidRDefault="0054735F" w:rsidP="00A20E0C">
      <w:bookmarkStart w:id="5" w:name="_Toc359483727"/>
      <w:bookmarkStart w:id="6" w:name="_Toc359503786"/>
      <w:bookmarkStart w:id="7" w:name="_Toc347908207"/>
      <w:bookmarkStart w:id="8" w:name="_Toc347908206"/>
      <w:bookmarkEnd w:id="2"/>
      <w:r w:rsidRPr="00A20E0C">
        <w:br w:type="page"/>
      </w:r>
    </w:p>
    <w:p w14:paraId="0556F5B2" w14:textId="5FB04729" w:rsidR="009D4A6D" w:rsidRPr="00A95D51" w:rsidRDefault="009D4A6D" w:rsidP="00A95D51">
      <w:pPr>
        <w:pStyle w:val="SCSAHeading1"/>
      </w:pPr>
      <w:bookmarkStart w:id="9" w:name="_Toc220057462"/>
      <w:r w:rsidRPr="00A95D51">
        <w:lastRenderedPageBreak/>
        <w:t>Organisation</w:t>
      </w:r>
      <w:bookmarkEnd w:id="5"/>
      <w:bookmarkEnd w:id="6"/>
      <w:bookmarkEnd w:id="9"/>
    </w:p>
    <w:p w14:paraId="741C6E2D" w14:textId="77777777" w:rsidR="00716474" w:rsidRPr="00A95D51" w:rsidRDefault="004F7DA2" w:rsidP="00A95D51">
      <w:bookmarkStart w:id="10" w:name="_Toc359483728"/>
      <w:bookmarkStart w:id="11" w:name="_Toc359503787"/>
      <w:r w:rsidRPr="00A95D51">
        <w:t>This course is organised into a Year 11 syllabus and a Year 12 syllabus.</w:t>
      </w:r>
      <w:r w:rsidR="00716474" w:rsidRPr="00A95D51">
        <w:t xml:space="preserve"> The cognitive complexity of the syllabus content increases from Year 11 to Year 12.</w:t>
      </w:r>
    </w:p>
    <w:p w14:paraId="01BB9D40" w14:textId="77777777" w:rsidR="009D4A6D" w:rsidRPr="00A95D51" w:rsidRDefault="009D4A6D" w:rsidP="00A95D51">
      <w:pPr>
        <w:pStyle w:val="SCSAHeading2"/>
      </w:pPr>
      <w:bookmarkStart w:id="12" w:name="_Toc220057463"/>
      <w:r w:rsidRPr="00A95D51">
        <w:t>Structure of the syllabus</w:t>
      </w:r>
      <w:bookmarkEnd w:id="10"/>
      <w:bookmarkEnd w:id="11"/>
      <w:bookmarkEnd w:id="12"/>
    </w:p>
    <w:p w14:paraId="158C5F1E" w14:textId="77777777" w:rsidR="005E4338" w:rsidRPr="00A95D51" w:rsidRDefault="009D4A6D" w:rsidP="00A95D51">
      <w:r w:rsidRPr="00A95D51">
        <w:t>The Year 11 syllabus is divided into two units</w:t>
      </w:r>
      <w:r w:rsidR="00A20C73" w:rsidRPr="00A95D51">
        <w:t>,</w:t>
      </w:r>
      <w:r w:rsidRPr="00A95D51">
        <w:t xml:space="preserve"> each of one semester duration</w:t>
      </w:r>
      <w:r w:rsidR="00A20C73" w:rsidRPr="00A95D51">
        <w:t>,</w:t>
      </w:r>
      <w:r w:rsidRPr="00A95D51">
        <w:t xml:space="preserve"> which are typically delivered as a pair.</w:t>
      </w:r>
      <w:r w:rsidR="005E4338" w:rsidRPr="00A95D51">
        <w:t xml:space="preserve"> The notional </w:t>
      </w:r>
      <w:r w:rsidR="005335D5" w:rsidRPr="00A95D51">
        <w:t>time</w:t>
      </w:r>
      <w:r w:rsidR="005E4338" w:rsidRPr="00A95D51">
        <w:t xml:space="preserve"> for each unit </w:t>
      </w:r>
      <w:r w:rsidR="005335D5" w:rsidRPr="00A95D51">
        <w:t>is</w:t>
      </w:r>
      <w:r w:rsidR="00950944" w:rsidRPr="00A95D51">
        <w:t xml:space="preserve"> 55 class contact hours.</w:t>
      </w:r>
    </w:p>
    <w:p w14:paraId="4529C496" w14:textId="77777777" w:rsidR="009D4A6D" w:rsidRPr="00A95D51" w:rsidRDefault="009D4A6D" w:rsidP="00A95D51">
      <w:pPr>
        <w:pStyle w:val="SCSAHeading3"/>
      </w:pPr>
      <w:r w:rsidRPr="00A95D51">
        <w:t>Unit 1</w:t>
      </w:r>
    </w:p>
    <w:p w14:paraId="6E67924B" w14:textId="77777777" w:rsidR="002E484A" w:rsidRPr="00A95D51" w:rsidRDefault="002E484A" w:rsidP="00A95D51">
      <w:r w:rsidRPr="00A95D51">
        <w:t>The focus of this unit is religion as a human activity. It explores how people search for meaning in life and the characteristics of religion. Students conduct research and develop the skills required for processing information and communicating findings about religion and life.</w:t>
      </w:r>
    </w:p>
    <w:p w14:paraId="1664455A" w14:textId="77777777" w:rsidR="009D4A6D" w:rsidRPr="00A95D51" w:rsidRDefault="009D4A6D" w:rsidP="00443206">
      <w:pPr>
        <w:pStyle w:val="SCSAHeading3"/>
        <w:spacing w:after="100" w:line="274" w:lineRule="auto"/>
      </w:pPr>
      <w:r w:rsidRPr="00A95D51">
        <w:t>Unit 2</w:t>
      </w:r>
    </w:p>
    <w:p w14:paraId="1FC55C26" w14:textId="77777777" w:rsidR="002E484A" w:rsidRPr="00A95D51" w:rsidRDefault="002E484A" w:rsidP="00443206">
      <w:pPr>
        <w:spacing w:after="100" w:line="274" w:lineRule="auto"/>
      </w:pPr>
      <w:r w:rsidRPr="00A95D51">
        <w:t>The focus of this unit is the role religion plays in society. It considers the responses offered by religion to issues that exist in society. Students conduct research and develop the skills required for processing information and communicating findings about religion and life.</w:t>
      </w:r>
    </w:p>
    <w:p w14:paraId="716CD819" w14:textId="77777777" w:rsidR="004D2A71" w:rsidRPr="00443206" w:rsidRDefault="004D2A71" w:rsidP="00443206">
      <w:pPr>
        <w:pStyle w:val="NoSpacing"/>
        <w:spacing w:line="274" w:lineRule="auto"/>
      </w:pPr>
      <w:r w:rsidRPr="00A95D51">
        <w:t>Each unit includes:</w:t>
      </w:r>
    </w:p>
    <w:p w14:paraId="77AB1D0E" w14:textId="77777777" w:rsidR="00BD4A79" w:rsidRPr="00A95D51" w:rsidRDefault="00BD4A79" w:rsidP="00443206">
      <w:pPr>
        <w:pStyle w:val="ListParagraph"/>
        <w:numPr>
          <w:ilvl w:val="0"/>
          <w:numId w:val="5"/>
        </w:numPr>
        <w:spacing w:after="100" w:line="274" w:lineRule="auto"/>
      </w:pPr>
      <w:r w:rsidRPr="00A95D51">
        <w:t xml:space="preserve">a unit description – a </w:t>
      </w:r>
      <w:r w:rsidR="002E484A" w:rsidRPr="00A95D51">
        <w:t>short description of the focus</w:t>
      </w:r>
      <w:r w:rsidRPr="00A95D51">
        <w:t xml:space="preserve"> of the unit</w:t>
      </w:r>
    </w:p>
    <w:p w14:paraId="7A86AA87" w14:textId="77777777" w:rsidR="00BD4A79" w:rsidRPr="00A95D51" w:rsidRDefault="00BD4A79" w:rsidP="00443206">
      <w:pPr>
        <w:pStyle w:val="ListParagraph"/>
        <w:numPr>
          <w:ilvl w:val="0"/>
          <w:numId w:val="5"/>
        </w:numPr>
        <w:spacing w:after="100" w:line="274" w:lineRule="auto"/>
      </w:pPr>
      <w:r w:rsidRPr="00A95D51">
        <w:t>unit content – the content to be taught and learned.</w:t>
      </w:r>
    </w:p>
    <w:p w14:paraId="1B48F468" w14:textId="77777777" w:rsidR="009D4A6D" w:rsidRPr="00A95D51" w:rsidRDefault="009D4A6D" w:rsidP="00443206">
      <w:pPr>
        <w:pStyle w:val="SCSAHeading2"/>
        <w:spacing w:after="100" w:line="274" w:lineRule="auto"/>
      </w:pPr>
      <w:bookmarkStart w:id="13" w:name="_Toc359483729"/>
      <w:bookmarkStart w:id="14" w:name="_Toc359503788"/>
      <w:bookmarkStart w:id="15" w:name="_Toc220057464"/>
      <w:r w:rsidRPr="00A95D51">
        <w:t>Organisation of content</w:t>
      </w:r>
      <w:bookmarkEnd w:id="13"/>
      <w:bookmarkEnd w:id="14"/>
      <w:bookmarkEnd w:id="15"/>
    </w:p>
    <w:p w14:paraId="58D4FAE5" w14:textId="77777777" w:rsidR="002E484A" w:rsidRPr="00A95D51" w:rsidRDefault="002E484A" w:rsidP="00443206">
      <w:pPr>
        <w:pStyle w:val="NoSpacing"/>
        <w:spacing w:line="274" w:lineRule="auto"/>
      </w:pPr>
      <w:bookmarkStart w:id="16" w:name="_Toc359503795"/>
      <w:bookmarkEnd w:id="7"/>
      <w:bookmarkEnd w:id="8"/>
      <w:r w:rsidRPr="00A95D51">
        <w:t xml:space="preserve">The course content is divided into three </w:t>
      </w:r>
      <w:r w:rsidRPr="00443206">
        <w:t>content</w:t>
      </w:r>
      <w:r w:rsidRPr="00A95D51">
        <w:t xml:space="preserve"> areas:</w:t>
      </w:r>
    </w:p>
    <w:p w14:paraId="7DA9F71C" w14:textId="77777777" w:rsidR="002E484A" w:rsidRPr="00A95D51" w:rsidRDefault="002E484A" w:rsidP="00443206">
      <w:pPr>
        <w:pStyle w:val="ListParagraph"/>
        <w:numPr>
          <w:ilvl w:val="0"/>
          <w:numId w:val="6"/>
        </w:numPr>
        <w:spacing w:after="100" w:line="274" w:lineRule="auto"/>
      </w:pPr>
      <w:r w:rsidRPr="00A95D51">
        <w:t>The nature of religion</w:t>
      </w:r>
    </w:p>
    <w:p w14:paraId="7C79D7CB" w14:textId="77777777" w:rsidR="002E484A" w:rsidRPr="00A95D51" w:rsidRDefault="00950944" w:rsidP="00443206">
      <w:pPr>
        <w:pStyle w:val="ListParagraph"/>
        <w:numPr>
          <w:ilvl w:val="0"/>
          <w:numId w:val="6"/>
        </w:numPr>
        <w:spacing w:after="100" w:line="274" w:lineRule="auto"/>
      </w:pPr>
      <w:r w:rsidRPr="00A95D51">
        <w:t>The influence of religion</w:t>
      </w:r>
    </w:p>
    <w:p w14:paraId="695872DE" w14:textId="77777777" w:rsidR="002E484A" w:rsidRPr="00A95D51" w:rsidRDefault="002E484A" w:rsidP="00443206">
      <w:pPr>
        <w:pStyle w:val="ListParagraph"/>
        <w:numPr>
          <w:ilvl w:val="0"/>
          <w:numId w:val="6"/>
        </w:numPr>
        <w:spacing w:after="100" w:line="274" w:lineRule="auto"/>
      </w:pPr>
      <w:r w:rsidRPr="00A95D51">
        <w:t>Religious inquiry and learning skills.</w:t>
      </w:r>
    </w:p>
    <w:p w14:paraId="013B8CB0" w14:textId="77777777" w:rsidR="002E484A" w:rsidRPr="00A95D51" w:rsidRDefault="002E484A" w:rsidP="00443206">
      <w:pPr>
        <w:pStyle w:val="SCSAHeading3"/>
        <w:spacing w:after="100" w:line="274" w:lineRule="auto"/>
      </w:pPr>
      <w:r w:rsidRPr="00A95D51">
        <w:t>The nature of religion</w:t>
      </w:r>
    </w:p>
    <w:p w14:paraId="6490EDD6" w14:textId="77777777" w:rsidR="002E484A" w:rsidRPr="00A95D51" w:rsidRDefault="002E484A" w:rsidP="00443206">
      <w:pPr>
        <w:pStyle w:val="SCSAHeading4"/>
        <w:spacing w:after="100" w:line="274" w:lineRule="auto"/>
      </w:pPr>
      <w:r w:rsidRPr="00A95D51">
        <w:t>The search for meaning</w:t>
      </w:r>
    </w:p>
    <w:p w14:paraId="270129E6" w14:textId="77777777" w:rsidR="002E484A" w:rsidRPr="00A95D51" w:rsidRDefault="002E484A" w:rsidP="00443206">
      <w:pPr>
        <w:spacing w:after="100" w:line="274" w:lineRule="auto"/>
      </w:pPr>
      <w:r w:rsidRPr="00A95D51">
        <w:t xml:space="preserve">People search for and find meaning in life in </w:t>
      </w:r>
      <w:proofErr w:type="gramStart"/>
      <w:r w:rsidRPr="00A95D51">
        <w:t>many different ways</w:t>
      </w:r>
      <w:proofErr w:type="gramEnd"/>
      <w:r w:rsidRPr="00A95D51">
        <w:t>. In response to the search for meaning, many people find answers in religion and choose to follow a particular religious way of life. How a person interacts with religion is shaped by the context of their life, both social and personal. There are many examples of people who illustrate the role religion plays in a perso</w:t>
      </w:r>
      <w:r w:rsidR="00950944" w:rsidRPr="00A95D51">
        <w:t>n’s search for meaning in life.</w:t>
      </w:r>
    </w:p>
    <w:p w14:paraId="72B124DC" w14:textId="77777777" w:rsidR="002E484A" w:rsidRPr="00A95D51" w:rsidRDefault="002E484A" w:rsidP="00443206">
      <w:pPr>
        <w:pStyle w:val="SCSAHeading4"/>
        <w:spacing w:after="100" w:line="274" w:lineRule="auto"/>
      </w:pPr>
      <w:r w:rsidRPr="00A95D51">
        <w:t>Religious belief, teaching and practice</w:t>
      </w:r>
    </w:p>
    <w:p w14:paraId="10DFF0A1" w14:textId="77777777" w:rsidR="002E484A" w:rsidRPr="00A95D51" w:rsidRDefault="002E484A" w:rsidP="00443206">
      <w:pPr>
        <w:spacing w:after="100" w:line="274" w:lineRule="auto"/>
      </w:pPr>
      <w:r w:rsidRPr="00A95D51">
        <w:t xml:space="preserve">Within each religion, as well as across religions, there is complexity and diversity. In general terms, a religion is a system of beliefs and practices that guides how people live. Each religion offers </w:t>
      </w:r>
      <w:proofErr w:type="gramStart"/>
      <w:r w:rsidRPr="00A95D51">
        <w:t>particular insights</w:t>
      </w:r>
      <w:proofErr w:type="gramEnd"/>
      <w:r w:rsidRPr="00A95D51">
        <w:t xml:space="preserve"> and understandings about life. These find expression in a variety of religious beliefs, teachings and practices. Followers of each religion also come together to express aspects of their religion through worship, celebrations, rituals, and by observing special events and seasons. Religious leaders and/or structures play an important role in developing and supporting the expression of religious be</w:t>
      </w:r>
      <w:r w:rsidR="00950944" w:rsidRPr="00A95D51">
        <w:t>liefs, teachings and practices.</w:t>
      </w:r>
    </w:p>
    <w:p w14:paraId="7A1F08C2" w14:textId="77777777" w:rsidR="00102AB4" w:rsidRPr="00A95D51" w:rsidRDefault="00950944" w:rsidP="00443206">
      <w:pPr>
        <w:pStyle w:val="SCSAHeading3"/>
        <w:spacing w:after="100" w:line="274" w:lineRule="auto"/>
      </w:pPr>
      <w:r w:rsidRPr="00A95D51">
        <w:lastRenderedPageBreak/>
        <w:t>The influence of religion</w:t>
      </w:r>
    </w:p>
    <w:p w14:paraId="139FE421" w14:textId="77777777" w:rsidR="002E484A" w:rsidRPr="00A95D51" w:rsidRDefault="002E484A" w:rsidP="00443206">
      <w:pPr>
        <w:pStyle w:val="SCSAHeading4"/>
        <w:spacing w:after="100" w:line="274" w:lineRule="auto"/>
      </w:pPr>
      <w:r w:rsidRPr="00A95D51">
        <w:t>The place of religion in society</w:t>
      </w:r>
    </w:p>
    <w:p w14:paraId="77FF7DF5" w14:textId="77777777" w:rsidR="002E484A" w:rsidRPr="00A95D51" w:rsidRDefault="002E484A" w:rsidP="00443206">
      <w:pPr>
        <w:spacing w:after="100" w:line="274" w:lineRule="auto"/>
      </w:pPr>
      <w:r w:rsidRPr="00A95D51">
        <w:t>Religious traditions interact with specific cultures in complex and dynamic ways. These interactions influence how religion is perceived and understood within society, particularly around matters of concern to religio</w:t>
      </w:r>
      <w:r w:rsidR="008C4C5F" w:rsidRPr="00A95D51">
        <w:t>n. In a multicultural and multi-</w:t>
      </w:r>
      <w:r w:rsidRPr="00A95D51">
        <w:t>faith society such as Australia, there is a rich diversity of religious traditions. This diversity of religious traditions reflects many aspects of religion an</w:t>
      </w:r>
      <w:r w:rsidR="00950944" w:rsidRPr="00A95D51">
        <w:t>d society throughout the world.</w:t>
      </w:r>
    </w:p>
    <w:p w14:paraId="1F901425" w14:textId="77777777" w:rsidR="002E484A" w:rsidRPr="00A95D51" w:rsidRDefault="002E484A" w:rsidP="00443206">
      <w:pPr>
        <w:pStyle w:val="SCSAHeading4"/>
        <w:spacing w:after="100" w:line="274" w:lineRule="auto"/>
      </w:pPr>
      <w:r w:rsidRPr="00A95D51">
        <w:t>Religion in historical contexts</w:t>
      </w:r>
    </w:p>
    <w:p w14:paraId="756197E5" w14:textId="77777777" w:rsidR="002E484A" w:rsidRPr="00A95D51" w:rsidRDefault="002E484A" w:rsidP="00443206">
      <w:pPr>
        <w:spacing w:after="100" w:line="274" w:lineRule="auto"/>
      </w:pPr>
      <w:r w:rsidRPr="00A95D51">
        <w:t xml:space="preserve">Religions are not static. They have been shaped, and continue to be shaped over time, by a dynamic interaction with </w:t>
      </w:r>
      <w:proofErr w:type="gramStart"/>
      <w:r w:rsidRPr="00A95D51">
        <w:t>particular places</w:t>
      </w:r>
      <w:proofErr w:type="gramEnd"/>
      <w:r w:rsidRPr="00A95D51">
        <w:t>, times and people. Understanding the development of a particular religion is enhanced by a focus on the foundation and growth of the religion and how the religion has responded to changes in society.</w:t>
      </w:r>
    </w:p>
    <w:p w14:paraId="3C0D1ED5" w14:textId="77777777" w:rsidR="002E484A" w:rsidRPr="00A95D51" w:rsidRDefault="002E484A" w:rsidP="0097389F">
      <w:pPr>
        <w:pStyle w:val="SCSAHeading4"/>
        <w:spacing w:after="100" w:line="271" w:lineRule="auto"/>
      </w:pPr>
      <w:r w:rsidRPr="00A95D51">
        <w:t>Current issues for religion</w:t>
      </w:r>
    </w:p>
    <w:p w14:paraId="5E64A7EB" w14:textId="77777777" w:rsidR="002E484A" w:rsidRPr="00A95D51" w:rsidRDefault="002E484A" w:rsidP="0097389F">
      <w:pPr>
        <w:spacing w:after="100" w:line="271" w:lineRule="auto"/>
      </w:pPr>
      <w:r w:rsidRPr="00A95D51">
        <w:t xml:space="preserve">All religions, </w:t>
      </w:r>
      <w:proofErr w:type="gramStart"/>
      <w:r w:rsidRPr="00A95D51">
        <w:t>in order to</w:t>
      </w:r>
      <w:proofErr w:type="gramEnd"/>
      <w:r w:rsidRPr="00A95D51">
        <w:t xml:space="preserve"> remain both authentic and relevant, constantly reflect on how best to respond to changing values and attitudes in society. Rapid changes in such things as technology, the media, family life, marriage and other dimensions of social life all have the potential to create issues within society that in turn become matters of concern or interest for </w:t>
      </w:r>
      <w:proofErr w:type="gramStart"/>
      <w:r w:rsidRPr="00A95D51">
        <w:t>particular religions</w:t>
      </w:r>
      <w:proofErr w:type="gramEnd"/>
      <w:r w:rsidRPr="00A95D51">
        <w:t>.</w:t>
      </w:r>
    </w:p>
    <w:p w14:paraId="568ADAB4" w14:textId="77777777" w:rsidR="00102AB4" w:rsidRPr="00A95D51" w:rsidRDefault="002E484A" w:rsidP="0097389F">
      <w:pPr>
        <w:pStyle w:val="SCSAHeading3"/>
        <w:spacing w:after="100" w:line="271" w:lineRule="auto"/>
      </w:pPr>
      <w:r w:rsidRPr="00A95D51">
        <w:t>Religious inquiry and learning skills</w:t>
      </w:r>
    </w:p>
    <w:p w14:paraId="27F520A8" w14:textId="77777777" w:rsidR="002E484A" w:rsidRPr="00A95D51" w:rsidRDefault="002E484A" w:rsidP="0097389F">
      <w:pPr>
        <w:pStyle w:val="NoSpacing"/>
        <w:spacing w:line="271" w:lineRule="auto"/>
      </w:pPr>
      <w:r w:rsidRPr="00A95D51">
        <w:t xml:space="preserve">A study of religion involves the use of skills </w:t>
      </w:r>
      <w:r w:rsidRPr="001A2E7F">
        <w:t>that</w:t>
      </w:r>
      <w:r w:rsidRPr="00A95D51">
        <w:t xml:space="preserve"> promote:</w:t>
      </w:r>
    </w:p>
    <w:p w14:paraId="01F28AC7" w14:textId="77777777" w:rsidR="002E484A" w:rsidRPr="00A95D51" w:rsidRDefault="002E484A" w:rsidP="0097389F">
      <w:pPr>
        <w:pStyle w:val="ListParagraph"/>
        <w:numPr>
          <w:ilvl w:val="0"/>
          <w:numId w:val="7"/>
        </w:numPr>
        <w:spacing w:after="100" w:line="271" w:lineRule="auto"/>
      </w:pPr>
      <w:r w:rsidRPr="00A95D51">
        <w:t>s</w:t>
      </w:r>
      <w:r w:rsidR="00D01811" w:rsidRPr="00A95D51">
        <w:t>pecific and technical language</w:t>
      </w:r>
    </w:p>
    <w:p w14:paraId="50C29B2E" w14:textId="77777777" w:rsidR="002E484A" w:rsidRPr="00A95D51" w:rsidRDefault="002E484A" w:rsidP="0097389F">
      <w:pPr>
        <w:pStyle w:val="ListParagraph"/>
        <w:numPr>
          <w:ilvl w:val="0"/>
          <w:numId w:val="7"/>
        </w:numPr>
        <w:spacing w:after="100" w:line="271" w:lineRule="auto"/>
      </w:pPr>
      <w:proofErr w:type="gramStart"/>
      <w:r w:rsidRPr="00A95D51">
        <w:t>particular thought</w:t>
      </w:r>
      <w:proofErr w:type="gramEnd"/>
      <w:r w:rsidRPr="00A95D51">
        <w:t xml:space="preserve"> proce</w:t>
      </w:r>
      <w:r w:rsidR="00950944" w:rsidRPr="00A95D51">
        <w:t>sses</w:t>
      </w:r>
    </w:p>
    <w:p w14:paraId="54C817F7" w14:textId="77777777" w:rsidR="002E484A" w:rsidRPr="00A95D51" w:rsidRDefault="002E484A" w:rsidP="0097389F">
      <w:pPr>
        <w:pStyle w:val="ListParagraph"/>
        <w:numPr>
          <w:ilvl w:val="0"/>
          <w:numId w:val="7"/>
        </w:numPr>
        <w:spacing w:after="100" w:line="271" w:lineRule="auto"/>
      </w:pPr>
      <w:r w:rsidRPr="00A95D51">
        <w:t>the capacity to think and express understandings about religion in a</w:t>
      </w:r>
      <w:r w:rsidR="00950944" w:rsidRPr="00A95D51">
        <w:t>n informed and critical manner.</w:t>
      </w:r>
    </w:p>
    <w:p w14:paraId="1B4C50EC" w14:textId="77777777" w:rsidR="002E484A" w:rsidRPr="001A2E7F" w:rsidRDefault="002E484A" w:rsidP="0097389F">
      <w:pPr>
        <w:pStyle w:val="NoSpacing"/>
        <w:spacing w:line="271" w:lineRule="auto"/>
      </w:pPr>
      <w:r w:rsidRPr="00A95D51">
        <w:t xml:space="preserve">Understanding the interplay between religion, society and individuals involves a capacity to conduct meaningful inquiries. Inquiry utilises a range of skills and involves </w:t>
      </w:r>
      <w:proofErr w:type="gramStart"/>
      <w:r w:rsidRPr="00A95D51">
        <w:t>a number of</w:t>
      </w:r>
      <w:proofErr w:type="gramEnd"/>
      <w:r w:rsidRPr="00A95D51">
        <w:t xml:space="preserve"> important and related steps:</w:t>
      </w:r>
    </w:p>
    <w:p w14:paraId="59C940AE" w14:textId="77777777" w:rsidR="002E484A" w:rsidRPr="00A95D51" w:rsidRDefault="002E484A" w:rsidP="0097389F">
      <w:pPr>
        <w:pStyle w:val="ListParagraph"/>
        <w:numPr>
          <w:ilvl w:val="0"/>
          <w:numId w:val="8"/>
        </w:numPr>
        <w:spacing w:after="100" w:line="271" w:lineRule="auto"/>
      </w:pPr>
      <w:r w:rsidRPr="00A95D51">
        <w:t>identifying a research focus</w:t>
      </w:r>
    </w:p>
    <w:p w14:paraId="18C32FFA" w14:textId="77777777" w:rsidR="002E484A" w:rsidRPr="00A95D51" w:rsidRDefault="002E484A" w:rsidP="0097389F">
      <w:pPr>
        <w:pStyle w:val="ListParagraph"/>
        <w:numPr>
          <w:ilvl w:val="0"/>
          <w:numId w:val="8"/>
        </w:numPr>
        <w:spacing w:after="100" w:line="271" w:lineRule="auto"/>
      </w:pPr>
      <w:r w:rsidRPr="00A95D51">
        <w:t>gathering, processing and synthesising relevant information</w:t>
      </w:r>
    </w:p>
    <w:p w14:paraId="1314385B" w14:textId="77777777" w:rsidR="002E484A" w:rsidRPr="00A95D51" w:rsidRDefault="002E484A" w:rsidP="0097389F">
      <w:pPr>
        <w:pStyle w:val="ListParagraph"/>
        <w:numPr>
          <w:ilvl w:val="0"/>
          <w:numId w:val="8"/>
        </w:numPr>
        <w:spacing w:after="100" w:line="271" w:lineRule="auto"/>
      </w:pPr>
      <w:r w:rsidRPr="00A95D51">
        <w:t>communicating effectively the findings of an inquiry.</w:t>
      </w:r>
    </w:p>
    <w:p w14:paraId="09C2A6D2" w14:textId="77777777" w:rsidR="002E484A" w:rsidRPr="00A95D51" w:rsidRDefault="002E484A" w:rsidP="0097389F">
      <w:pPr>
        <w:pStyle w:val="NoSpacing"/>
        <w:spacing w:line="271" w:lineRule="auto"/>
      </w:pPr>
      <w:r w:rsidRPr="00A95D51">
        <w:t>Learning in the unit is supported by using a range of skills that focus on:</w:t>
      </w:r>
    </w:p>
    <w:p w14:paraId="0B867CC4" w14:textId="77777777" w:rsidR="002E484A" w:rsidRPr="00A95D51" w:rsidRDefault="002E484A" w:rsidP="0097389F">
      <w:pPr>
        <w:pStyle w:val="ListParagraph"/>
        <w:numPr>
          <w:ilvl w:val="0"/>
          <w:numId w:val="9"/>
        </w:numPr>
        <w:spacing w:after="100" w:line="271" w:lineRule="auto"/>
      </w:pPr>
      <w:r w:rsidRPr="00A95D51">
        <w:t>terms and concepts</w:t>
      </w:r>
    </w:p>
    <w:p w14:paraId="416D20B4" w14:textId="77777777" w:rsidR="002E484A" w:rsidRPr="00A95D51" w:rsidRDefault="002E484A" w:rsidP="0097389F">
      <w:pPr>
        <w:pStyle w:val="ListParagraph"/>
        <w:numPr>
          <w:ilvl w:val="0"/>
          <w:numId w:val="9"/>
        </w:numPr>
        <w:spacing w:after="100" w:line="271" w:lineRule="auto"/>
      </w:pPr>
      <w:r w:rsidRPr="00A95D51">
        <w:t>research</w:t>
      </w:r>
    </w:p>
    <w:p w14:paraId="128C6765" w14:textId="77777777" w:rsidR="002E484A" w:rsidRPr="00A95D51" w:rsidRDefault="002E484A" w:rsidP="0097389F">
      <w:pPr>
        <w:pStyle w:val="ListParagraph"/>
        <w:numPr>
          <w:ilvl w:val="0"/>
          <w:numId w:val="9"/>
        </w:numPr>
        <w:spacing w:after="100" w:line="271" w:lineRule="auto"/>
      </w:pPr>
      <w:r w:rsidRPr="00A95D51">
        <w:t>analysis and use of sources</w:t>
      </w:r>
    </w:p>
    <w:p w14:paraId="2F67448A" w14:textId="77777777" w:rsidR="002E484A" w:rsidRPr="00A95D51" w:rsidRDefault="002E484A" w:rsidP="0097389F">
      <w:pPr>
        <w:pStyle w:val="ListParagraph"/>
        <w:numPr>
          <w:ilvl w:val="0"/>
          <w:numId w:val="9"/>
        </w:numPr>
        <w:spacing w:after="100" w:line="271" w:lineRule="auto"/>
      </w:pPr>
      <w:r w:rsidRPr="00A95D51">
        <w:t>explanation and communication</w:t>
      </w:r>
      <w:r w:rsidR="00D17C08" w:rsidRPr="00A95D51">
        <w:t>.</w:t>
      </w:r>
    </w:p>
    <w:p w14:paraId="0C88A7AD" w14:textId="15EEC3A4" w:rsidR="00443206" w:rsidRPr="009C3CBD" w:rsidRDefault="00443206" w:rsidP="0097389F">
      <w:pPr>
        <w:pStyle w:val="SCSAHeading2"/>
        <w:spacing w:after="100" w:line="271" w:lineRule="auto"/>
      </w:pPr>
      <w:bookmarkStart w:id="17" w:name="_Toc110421312"/>
      <w:bookmarkStart w:id="18" w:name="_Toc347908213"/>
      <w:bookmarkStart w:id="19" w:name="_Toc220057465"/>
      <w:bookmarkEnd w:id="16"/>
      <w:r w:rsidRPr="009C3CBD">
        <w:t>Progression from the Years 7–10 curriculum</w:t>
      </w:r>
      <w:bookmarkEnd w:id="17"/>
      <w:bookmarkEnd w:id="19"/>
    </w:p>
    <w:p w14:paraId="71955237" w14:textId="6EBBB1A3" w:rsidR="00443206" w:rsidRPr="001A2E7F" w:rsidRDefault="00443206" w:rsidP="0097389F">
      <w:pPr>
        <w:spacing w:after="100" w:line="271" w:lineRule="auto"/>
      </w:pPr>
      <w:bookmarkStart w:id="20" w:name="_Toc110421313"/>
      <w:r w:rsidRPr="00B55CF0">
        <w:t xml:space="preserve">The Religion and Life General course draws on, develops and emphasises knowledge, understandings, skills and </w:t>
      </w:r>
      <w:r w:rsidRPr="001A2E7F">
        <w:t>processes</w:t>
      </w:r>
      <w:r w:rsidRPr="00B55CF0">
        <w:t xml:space="preserve"> related to Humanities and Social Sciences. This learning area involves a study of human behaviour and interaction in social, cultural, environmental, economic and political contexts. It has a historical and contemporary focus, from personal to global contexts, and considers opportunities and challenges for the future.</w:t>
      </w:r>
    </w:p>
    <w:p w14:paraId="087FF4EE" w14:textId="77777777" w:rsidR="00443206" w:rsidRPr="009C3CBD" w:rsidRDefault="00443206" w:rsidP="0097389F">
      <w:pPr>
        <w:spacing w:after="100" w:line="271" w:lineRule="auto"/>
      </w:pPr>
      <w:r w:rsidRPr="00B55CF0">
        <w:lastRenderedPageBreak/>
        <w:t xml:space="preserve">By studying Humanities and Social Sciences, students develop the ability to question, think critically, make decisions based on evidence, devise proposals for actions and communicate effectively. The </w:t>
      </w:r>
      <w:r w:rsidRPr="001C1C4B">
        <w:t>Humanities</w:t>
      </w:r>
      <w:r w:rsidRPr="00B55CF0">
        <w:t xml:space="preserve"> and Social Sciences subjects provide students with the knowledge and skills they need to develop a broad understanding of the world in which we live and how people can participate as active and informed citizens in the </w:t>
      </w:r>
      <w:r>
        <w:t>twenty-first</w:t>
      </w:r>
      <w:r w:rsidRPr="00B55CF0">
        <w:t xml:space="preserve"> century. The Religion and Life General course provides opportunities to re-visit and develop the Humanities and Social Sciences P</w:t>
      </w:r>
      <w:r>
        <w:t xml:space="preserve">re-primary to Year </w:t>
      </w:r>
      <w:r w:rsidRPr="00B55CF0">
        <w:t>10 curriculum and</w:t>
      </w:r>
      <w:proofErr w:type="gramStart"/>
      <w:r w:rsidRPr="00B55CF0">
        <w:t>, in particular, learning</w:t>
      </w:r>
      <w:proofErr w:type="gramEnd"/>
      <w:r w:rsidRPr="00B55CF0">
        <w:t xml:space="preserve"> area skills.</w:t>
      </w:r>
    </w:p>
    <w:p w14:paraId="2FE40622" w14:textId="319AAD15" w:rsidR="00443206" w:rsidRPr="006054A2" w:rsidRDefault="00443206" w:rsidP="0097389F">
      <w:pPr>
        <w:pStyle w:val="SCSAHeading2"/>
        <w:spacing w:after="100" w:line="271" w:lineRule="auto"/>
      </w:pPr>
      <w:bookmarkStart w:id="21" w:name="_Toc220057466"/>
      <w:r w:rsidRPr="006054A2">
        <w:t xml:space="preserve">Representation of the </w:t>
      </w:r>
      <w:r>
        <w:t>General Capabilities</w:t>
      </w:r>
      <w:bookmarkEnd w:id="20"/>
      <w:bookmarkEnd w:id="21"/>
    </w:p>
    <w:p w14:paraId="59CC1E9E" w14:textId="7285940C" w:rsidR="00443206" w:rsidRPr="009C3CBD" w:rsidRDefault="00443206" w:rsidP="0097389F">
      <w:pPr>
        <w:spacing w:line="271" w:lineRule="auto"/>
      </w:pPr>
      <w:r w:rsidRPr="009C3CBD">
        <w:t xml:space="preserve">The </w:t>
      </w:r>
      <w:r>
        <w:t>General Capabilities</w:t>
      </w:r>
      <w:r w:rsidRPr="009C3CBD">
        <w:t xml:space="preserve"> encompass the knowledge, skills, behaviours and dispositions that will assist students to live and work successfully </w:t>
      </w:r>
      <w:r w:rsidR="001A2E7F">
        <w:t>now and into the future</w:t>
      </w:r>
      <w:r w:rsidRPr="009C3CBD">
        <w:t xml:space="preserve">. </w:t>
      </w:r>
      <w:r w:rsidR="001A2E7F" w:rsidRPr="00161162">
        <w:t>They are not assessed unless identified within the specified unit content</w:t>
      </w:r>
      <w:r w:rsidR="001A2E7F">
        <w:t xml:space="preserve">. </w:t>
      </w:r>
      <w:r w:rsidRPr="009C3CBD">
        <w:t xml:space="preserve">Teachers should find opportunities to incorporate the following </w:t>
      </w:r>
      <w:r w:rsidR="001A2E7F">
        <w:t>General C</w:t>
      </w:r>
      <w:r w:rsidRPr="009C3CBD">
        <w:t xml:space="preserve">apabilities into the teaching and learning program for the </w:t>
      </w:r>
      <w:bookmarkStart w:id="22" w:name="_Hlk197498480"/>
      <w:r>
        <w:t>Religion and Life General</w:t>
      </w:r>
      <w:r w:rsidRPr="009C3CBD">
        <w:t xml:space="preserve"> </w:t>
      </w:r>
      <w:bookmarkEnd w:id="22"/>
      <w:r w:rsidRPr="009C3CBD">
        <w:t>course.</w:t>
      </w:r>
    </w:p>
    <w:p w14:paraId="06BF6C31" w14:textId="77777777" w:rsidR="00443206" w:rsidRPr="009C3CBD" w:rsidRDefault="00443206" w:rsidP="00443206">
      <w:pPr>
        <w:pStyle w:val="SCSAHeading3"/>
      </w:pPr>
      <w:r w:rsidRPr="009C3CBD">
        <w:t>Critical and creative thinking</w:t>
      </w:r>
    </w:p>
    <w:p w14:paraId="78A650A4" w14:textId="77777777" w:rsidR="00443206" w:rsidRPr="001A2E7F" w:rsidRDefault="00443206" w:rsidP="00443206">
      <w:r w:rsidRPr="006217CE">
        <w:t xml:space="preserve">Students explore the implications </w:t>
      </w:r>
      <w:r w:rsidRPr="001C1C4B">
        <w:t>of</w:t>
      </w:r>
      <w:r w:rsidRPr="006217CE">
        <w:t xml:space="preserve"> ideas and information they investigate. The demands of inquiry include the ability to pose questions, interrogate, select and cross-reference sources, and develop interpretations based on evidence. Students identify possible strengths and weaknesses in their own positions and consider alternative viewpoints in their study of </w:t>
      </w:r>
      <w:r w:rsidRPr="001A2E7F">
        <w:t>religion and life.</w:t>
      </w:r>
    </w:p>
    <w:p w14:paraId="1F70904D" w14:textId="77777777" w:rsidR="00443206" w:rsidRPr="009C3CBD" w:rsidRDefault="00443206" w:rsidP="00443206">
      <w:pPr>
        <w:pStyle w:val="SCSAHeading3"/>
      </w:pPr>
      <w:r w:rsidRPr="009C3CBD">
        <w:t>Ethical understanding</w:t>
      </w:r>
    </w:p>
    <w:p w14:paraId="3C5CA307" w14:textId="77777777" w:rsidR="00443206" w:rsidRPr="001A2E7F" w:rsidRDefault="00443206" w:rsidP="00443206">
      <w:r w:rsidRPr="006217CE">
        <w:t xml:space="preserve">Students use ethical research practices to explore and understand how people interact with issues of concern in society for religion. Students have opportunities, both independently and collaboratively, to explore the values and beliefs that inform the actions and motivations of people and particular </w:t>
      </w:r>
      <w:r w:rsidRPr="001A2E7F">
        <w:t>religions.</w:t>
      </w:r>
    </w:p>
    <w:p w14:paraId="48E72134" w14:textId="77777777" w:rsidR="00443206" w:rsidRPr="009C3CBD" w:rsidRDefault="00443206" w:rsidP="00443206">
      <w:pPr>
        <w:pStyle w:val="SCSAHeading3"/>
      </w:pPr>
      <w:r w:rsidRPr="009C3CBD">
        <w:t>Intercultural understanding</w:t>
      </w:r>
    </w:p>
    <w:p w14:paraId="65F1A3AD" w14:textId="77777777" w:rsidR="00443206" w:rsidRPr="001A2E7F" w:rsidRDefault="00443206" w:rsidP="00443206">
      <w:r w:rsidRPr="006217CE">
        <w:t xml:space="preserve">Students acquire knowledge of different cultures and learn how these relate to a study of religion. They develop an </w:t>
      </w:r>
      <w:r w:rsidRPr="001C1C4B">
        <w:t>understanding</w:t>
      </w:r>
      <w:r w:rsidRPr="006217CE">
        <w:t xml:space="preserve"> of how culture shapes religion and the different ways people relate to religion. They learn how to recognise, appreciate and represent different ways of life and cultures that exist in the contemporary </w:t>
      </w:r>
      <w:r w:rsidRPr="001A2E7F">
        <w:t>world.</w:t>
      </w:r>
    </w:p>
    <w:p w14:paraId="499F58DB" w14:textId="77777777" w:rsidR="00443206" w:rsidRPr="009C3CBD" w:rsidRDefault="00443206" w:rsidP="00443206">
      <w:pPr>
        <w:pStyle w:val="SCSAHeading3"/>
      </w:pPr>
      <w:r w:rsidRPr="009C3CBD">
        <w:t>Literacy</w:t>
      </w:r>
    </w:p>
    <w:p w14:paraId="0120A188" w14:textId="77777777" w:rsidR="00443206" w:rsidRPr="001A2E7F" w:rsidRDefault="00443206" w:rsidP="00443206">
      <w:r w:rsidRPr="006217CE">
        <w:t xml:space="preserve">Students select and use content relevant to a study of religion and life from a variety of print, oral, visual, spatial and digital forms. They learn to interpret and build meaning from a variety of sources. They identify relevant evidence by analysing texts for authority, reliability, relevance and accuracy. Students create a range of texts to communicate and explain a point of view about issues and ideas concerning religion and life. By </w:t>
      </w:r>
      <w:r w:rsidRPr="001C1C4B">
        <w:t>employing</w:t>
      </w:r>
      <w:r w:rsidRPr="006217CE">
        <w:t xml:space="preserve"> text structure and language knowledge, students express their thoughts and ideas logically and clearly, supported by evidence. They learn to monitor their own language use for accuracy in the use of religious terms, clarity of explanations, and use appropriate language to express a </w:t>
      </w:r>
      <w:r w:rsidRPr="001A2E7F">
        <w:t>position.</w:t>
      </w:r>
    </w:p>
    <w:p w14:paraId="5BE18BF6" w14:textId="77777777" w:rsidR="00443206" w:rsidRPr="009C3CBD" w:rsidRDefault="00443206" w:rsidP="00443206">
      <w:pPr>
        <w:pStyle w:val="SCSAHeading3"/>
      </w:pPr>
      <w:r w:rsidRPr="009C3CBD">
        <w:lastRenderedPageBreak/>
        <w:t>Numeracy</w:t>
      </w:r>
    </w:p>
    <w:p w14:paraId="76C346FD" w14:textId="77777777" w:rsidR="00443206" w:rsidRPr="001A2E7F" w:rsidRDefault="00443206" w:rsidP="00443206">
      <w:r w:rsidRPr="006217CE">
        <w:t xml:space="preserve">Students recognise and represent patterns and relationships, chronologically and spatially, through the numerical use of scaled timelines, tables, graphs and maps when analysing and communicating the role of religion and its place in the world. They support their views with data, some of which is numerical in nature. Students develop their numeracy capability when they analyse, interpret and draw conclusions from statistical information about </w:t>
      </w:r>
      <w:r w:rsidRPr="001A2E7F">
        <w:t>religion and life.</w:t>
      </w:r>
    </w:p>
    <w:p w14:paraId="3C874F6C" w14:textId="77777777" w:rsidR="00443206" w:rsidRPr="009C3CBD" w:rsidRDefault="00443206" w:rsidP="00443206">
      <w:pPr>
        <w:pStyle w:val="SCSAHeading3"/>
      </w:pPr>
      <w:r w:rsidRPr="009C3CBD">
        <w:t>Personal and social capability</w:t>
      </w:r>
    </w:p>
    <w:p w14:paraId="1EE40933" w14:textId="41EAACAC" w:rsidR="00443206" w:rsidRPr="001A2E7F" w:rsidRDefault="00443206" w:rsidP="00443206">
      <w:r w:rsidRPr="006217CE">
        <w:t>Students develop and practi</w:t>
      </w:r>
      <w:r>
        <w:t>s</w:t>
      </w:r>
      <w:r w:rsidRPr="006217CE">
        <w:t xml:space="preserve">e skills that enhance their ability to effectively communicate their viewpoint to others. They work both collaboratively and independently as part of their learning and when conducting </w:t>
      </w:r>
      <w:r w:rsidRPr="001C1C4B">
        <w:t>research</w:t>
      </w:r>
      <w:r w:rsidRPr="006217CE">
        <w:t>. When exploring how individuals and communities interact on matters related to, and important to</w:t>
      </w:r>
      <w:r>
        <w:t>,</w:t>
      </w:r>
      <w:r w:rsidRPr="006217CE">
        <w:t xml:space="preserve"> a study of </w:t>
      </w:r>
      <w:r w:rsidRPr="001A2E7F">
        <w:t>religion, students develop increasing social awareness and their ability to appreciate the perspectives and experiences of others.</w:t>
      </w:r>
    </w:p>
    <w:p w14:paraId="2D41AE8A" w14:textId="69FD3C43" w:rsidR="00443206" w:rsidRPr="00DE6022" w:rsidRDefault="00443206" w:rsidP="00443206">
      <w:pPr>
        <w:pStyle w:val="SCSAHeading3"/>
      </w:pPr>
      <w:r w:rsidRPr="00DE6022">
        <w:t xml:space="preserve">Addressing the other </w:t>
      </w:r>
      <w:r>
        <w:t>General Capabilities</w:t>
      </w:r>
    </w:p>
    <w:p w14:paraId="4BD1A2C6" w14:textId="1B71E1FA" w:rsidR="00443206" w:rsidRPr="00DE6022" w:rsidRDefault="00443206" w:rsidP="00443206">
      <w:r w:rsidRPr="00DE6022">
        <w:t xml:space="preserve">Although the following </w:t>
      </w:r>
      <w:r>
        <w:t>General Capabilit</w:t>
      </w:r>
      <w:r w:rsidR="00CB767C">
        <w:t>y</w:t>
      </w:r>
      <w:r w:rsidRPr="00DE6022">
        <w:t xml:space="preserve"> ha</w:t>
      </w:r>
      <w:r w:rsidR="00CB767C">
        <w:t>s</w:t>
      </w:r>
      <w:r w:rsidRPr="00DE6022">
        <w:t xml:space="preserve"> not been identified as a focus in the Religion and Life General </w:t>
      </w:r>
      <w:r>
        <w:t>Year 11 syllabus</w:t>
      </w:r>
      <w:r w:rsidRPr="00DE6022">
        <w:t xml:space="preserve">, </w:t>
      </w:r>
      <w:r w:rsidRPr="001C1C4B">
        <w:t>teachers</w:t>
      </w:r>
      <w:r w:rsidRPr="00DE6022">
        <w:t xml:space="preserve"> may find opportunities to incorporate </w:t>
      </w:r>
      <w:r w:rsidR="00CB767C">
        <w:t>it</w:t>
      </w:r>
      <w:r w:rsidRPr="00DE6022">
        <w:t xml:space="preserve"> into the teaching and learning program.</w:t>
      </w:r>
    </w:p>
    <w:p w14:paraId="445E5A13" w14:textId="77777777" w:rsidR="00443206" w:rsidRPr="00DE6022" w:rsidRDefault="00443206" w:rsidP="00443206">
      <w:pPr>
        <w:pStyle w:val="ListParagraph"/>
        <w:numPr>
          <w:ilvl w:val="0"/>
          <w:numId w:val="30"/>
        </w:numPr>
      </w:pPr>
      <w:r w:rsidRPr="00DE6022">
        <w:t>Digital literacy</w:t>
      </w:r>
    </w:p>
    <w:p w14:paraId="72B26410" w14:textId="77777777" w:rsidR="00443206" w:rsidRPr="00DE6022" w:rsidRDefault="00443206" w:rsidP="00443206">
      <w:r w:rsidRPr="00DE6022">
        <w:t xml:space="preserve">Such opportunities may occur through the application of different contexts, pedagogical practices and/or assessment strategies that </w:t>
      </w:r>
      <w:r w:rsidRPr="001C1C4B">
        <w:t>relate</w:t>
      </w:r>
      <w:r w:rsidRPr="00DE6022">
        <w:t xml:space="preserve"> to the syllabus as part of the teaching and learning program.</w:t>
      </w:r>
    </w:p>
    <w:p w14:paraId="40B5BFDC" w14:textId="70BEFB69" w:rsidR="00443206" w:rsidRPr="009C3CBD" w:rsidRDefault="00443206" w:rsidP="00443206">
      <w:pPr>
        <w:pStyle w:val="SCSAHeading3"/>
      </w:pPr>
      <w:r w:rsidRPr="009C3CBD">
        <w:t xml:space="preserve">Summary representation of the </w:t>
      </w:r>
      <w:r>
        <w:t>General Capabilities</w:t>
      </w:r>
      <w:r w:rsidRPr="009C3CBD">
        <w:t xml:space="preserve"> in the </w:t>
      </w:r>
      <w:r w:rsidRPr="00B55CF0">
        <w:t xml:space="preserve">Religion and Life General </w:t>
      </w:r>
      <w:r w:rsidRPr="009C3CBD">
        <w:t>course</w:t>
      </w:r>
    </w:p>
    <w:p w14:paraId="4463197C" w14:textId="7F5ECD8F" w:rsidR="00443206" w:rsidRDefault="00443206" w:rsidP="00443206">
      <w:bookmarkStart w:id="23" w:name="_Hlk203391073"/>
      <w:r>
        <w:t>The unit content and assessment types for this course provide students with the opportunity to develop the General Capabilities summarised in the table below</w:t>
      </w:r>
      <w:r w:rsidRPr="00EC534B">
        <w:t>.</w:t>
      </w:r>
    </w:p>
    <w:tbl>
      <w:tblPr>
        <w:tblStyle w:val="SCSATableclearstyle"/>
        <w:tblW w:w="5004" w:type="pct"/>
        <w:tblLook w:val="04A0" w:firstRow="1" w:lastRow="0" w:firstColumn="1" w:lastColumn="0" w:noHBand="0" w:noVBand="1"/>
      </w:tblPr>
      <w:tblGrid>
        <w:gridCol w:w="899"/>
        <w:gridCol w:w="2889"/>
        <w:gridCol w:w="858"/>
        <w:gridCol w:w="633"/>
        <w:gridCol w:w="631"/>
        <w:gridCol w:w="632"/>
        <w:gridCol w:w="630"/>
        <w:gridCol w:w="631"/>
        <w:gridCol w:w="630"/>
        <w:gridCol w:w="634"/>
      </w:tblGrid>
      <w:tr w:rsidR="00443206" w:rsidRPr="006A76EA" w14:paraId="41824197" w14:textId="77777777" w:rsidTr="00CF76A0">
        <w:trPr>
          <w:cnfStyle w:val="100000000000" w:firstRow="1" w:lastRow="0" w:firstColumn="0" w:lastColumn="0" w:oddVBand="0" w:evenVBand="0" w:oddHBand="0" w:evenHBand="0" w:firstRowFirstColumn="0" w:firstRowLastColumn="0" w:lastRowFirstColumn="0" w:lastRowLastColumn="0"/>
          <w:trHeight w:val="261"/>
        </w:trPr>
        <w:tc>
          <w:tcPr>
            <w:tcW w:w="904" w:type="dxa"/>
            <w:vMerge w:val="restart"/>
          </w:tcPr>
          <w:p w14:paraId="454BB15B" w14:textId="77777777" w:rsidR="00443206" w:rsidRPr="006A76EA" w:rsidRDefault="00443206" w:rsidP="00CF76A0">
            <w:pPr>
              <w:spacing w:after="100" w:afterAutospacing="1"/>
              <w:rPr>
                <w:b w:val="0"/>
                <w:bCs/>
              </w:rPr>
            </w:pPr>
            <w:r w:rsidRPr="006A76EA">
              <w:rPr>
                <w:bCs/>
              </w:rPr>
              <w:t>Year</w:t>
            </w:r>
          </w:p>
        </w:tc>
        <w:tc>
          <w:tcPr>
            <w:tcW w:w="2929" w:type="dxa"/>
            <w:vMerge w:val="restart"/>
          </w:tcPr>
          <w:p w14:paraId="03DFD764" w14:textId="77777777" w:rsidR="00443206" w:rsidRPr="006A76EA" w:rsidRDefault="00443206" w:rsidP="00CF76A0">
            <w:pPr>
              <w:spacing w:after="100" w:afterAutospacing="1"/>
              <w:rPr>
                <w:b w:val="0"/>
                <w:bCs/>
              </w:rPr>
            </w:pPr>
            <w:r w:rsidRPr="006A76EA">
              <w:rPr>
                <w:bCs/>
              </w:rPr>
              <w:t>Course</w:t>
            </w:r>
          </w:p>
        </w:tc>
        <w:tc>
          <w:tcPr>
            <w:tcW w:w="786" w:type="dxa"/>
            <w:vMerge w:val="restart"/>
          </w:tcPr>
          <w:p w14:paraId="3D56B6F3" w14:textId="77777777" w:rsidR="00443206" w:rsidRPr="006A76EA" w:rsidRDefault="00443206" w:rsidP="00CF76A0">
            <w:pPr>
              <w:spacing w:after="100" w:afterAutospacing="1"/>
              <w:rPr>
                <w:b w:val="0"/>
                <w:bCs/>
              </w:rPr>
            </w:pPr>
            <w:r w:rsidRPr="006A76EA">
              <w:rPr>
                <w:bCs/>
              </w:rPr>
              <w:t xml:space="preserve">Course </w:t>
            </w:r>
            <w:r>
              <w:rPr>
                <w:bCs/>
              </w:rPr>
              <w:t>t</w:t>
            </w:r>
            <w:r w:rsidRPr="006A76EA">
              <w:rPr>
                <w:bCs/>
              </w:rPr>
              <w:t>ype</w:t>
            </w:r>
          </w:p>
        </w:tc>
        <w:tc>
          <w:tcPr>
            <w:tcW w:w="4448" w:type="dxa"/>
            <w:gridSpan w:val="7"/>
          </w:tcPr>
          <w:p w14:paraId="42B554C7" w14:textId="0629240D" w:rsidR="00443206" w:rsidRPr="006A76EA" w:rsidRDefault="00443206" w:rsidP="00CF76A0">
            <w:pPr>
              <w:spacing w:after="100" w:afterAutospacing="1"/>
              <w:jc w:val="center"/>
              <w:rPr>
                <w:b w:val="0"/>
                <w:bCs/>
              </w:rPr>
            </w:pPr>
            <w:r>
              <w:rPr>
                <w:bCs/>
              </w:rPr>
              <w:t>General Capabilities</w:t>
            </w:r>
          </w:p>
        </w:tc>
      </w:tr>
      <w:tr w:rsidR="00443206" w:rsidRPr="006A76EA" w14:paraId="0A75C165" w14:textId="77777777" w:rsidTr="00CF76A0">
        <w:trPr>
          <w:trHeight w:val="142"/>
        </w:trPr>
        <w:tc>
          <w:tcPr>
            <w:tcW w:w="904" w:type="dxa"/>
            <w:vMerge/>
          </w:tcPr>
          <w:p w14:paraId="3D1B1BE4" w14:textId="77777777" w:rsidR="00443206" w:rsidRPr="006A76EA" w:rsidRDefault="00443206" w:rsidP="00CF76A0">
            <w:pPr>
              <w:spacing w:after="100" w:afterAutospacing="1"/>
              <w:rPr>
                <w:b/>
                <w:bCs/>
              </w:rPr>
            </w:pPr>
          </w:p>
        </w:tc>
        <w:tc>
          <w:tcPr>
            <w:tcW w:w="2929" w:type="dxa"/>
            <w:vMerge/>
          </w:tcPr>
          <w:p w14:paraId="5409D218" w14:textId="77777777" w:rsidR="00443206" w:rsidRPr="006A76EA" w:rsidRDefault="00443206" w:rsidP="00CF76A0">
            <w:pPr>
              <w:spacing w:after="100" w:afterAutospacing="1"/>
              <w:rPr>
                <w:b/>
                <w:bCs/>
              </w:rPr>
            </w:pPr>
          </w:p>
        </w:tc>
        <w:tc>
          <w:tcPr>
            <w:tcW w:w="786" w:type="dxa"/>
            <w:vMerge/>
          </w:tcPr>
          <w:p w14:paraId="17CDBB83" w14:textId="77777777" w:rsidR="00443206" w:rsidRPr="006A76EA" w:rsidRDefault="00443206" w:rsidP="00CF76A0">
            <w:pPr>
              <w:spacing w:after="100" w:afterAutospacing="1"/>
              <w:rPr>
                <w:b/>
                <w:bCs/>
              </w:rPr>
            </w:pPr>
          </w:p>
        </w:tc>
        <w:tc>
          <w:tcPr>
            <w:tcW w:w="635" w:type="dxa"/>
          </w:tcPr>
          <w:p w14:paraId="4A9F4D6E" w14:textId="77777777" w:rsidR="00443206" w:rsidRDefault="00443206" w:rsidP="00CF76A0">
            <w:pPr>
              <w:spacing w:after="100" w:afterAutospacing="1"/>
              <w:jc w:val="center"/>
              <w:rPr>
                <w:b/>
                <w:bCs/>
              </w:rPr>
            </w:pPr>
            <w:r>
              <w:rPr>
                <w:b/>
                <w:bCs/>
              </w:rPr>
              <w:t>CCT</w:t>
            </w:r>
          </w:p>
        </w:tc>
        <w:tc>
          <w:tcPr>
            <w:tcW w:w="635" w:type="dxa"/>
          </w:tcPr>
          <w:p w14:paraId="5C6A61AE" w14:textId="77777777" w:rsidR="00443206" w:rsidRDefault="00443206" w:rsidP="00CF76A0">
            <w:pPr>
              <w:spacing w:after="100" w:afterAutospacing="1"/>
              <w:jc w:val="center"/>
              <w:rPr>
                <w:b/>
                <w:bCs/>
              </w:rPr>
            </w:pPr>
            <w:r>
              <w:rPr>
                <w:b/>
                <w:bCs/>
              </w:rPr>
              <w:t>DL</w:t>
            </w:r>
          </w:p>
        </w:tc>
        <w:tc>
          <w:tcPr>
            <w:tcW w:w="636" w:type="dxa"/>
          </w:tcPr>
          <w:p w14:paraId="78323F8D" w14:textId="77777777" w:rsidR="00443206" w:rsidRDefault="00443206" w:rsidP="00CF76A0">
            <w:pPr>
              <w:spacing w:after="100" w:afterAutospacing="1"/>
              <w:jc w:val="center"/>
              <w:rPr>
                <w:b/>
                <w:bCs/>
              </w:rPr>
            </w:pPr>
            <w:r>
              <w:rPr>
                <w:b/>
                <w:bCs/>
              </w:rPr>
              <w:t>EU</w:t>
            </w:r>
          </w:p>
        </w:tc>
        <w:tc>
          <w:tcPr>
            <w:tcW w:w="635" w:type="dxa"/>
          </w:tcPr>
          <w:p w14:paraId="3ABD0147" w14:textId="77777777" w:rsidR="00443206" w:rsidRDefault="00443206" w:rsidP="00CF76A0">
            <w:pPr>
              <w:spacing w:after="100" w:afterAutospacing="1"/>
              <w:jc w:val="center"/>
              <w:rPr>
                <w:b/>
                <w:bCs/>
              </w:rPr>
            </w:pPr>
            <w:r>
              <w:rPr>
                <w:b/>
                <w:bCs/>
              </w:rPr>
              <w:t>IU</w:t>
            </w:r>
          </w:p>
        </w:tc>
        <w:tc>
          <w:tcPr>
            <w:tcW w:w="636" w:type="dxa"/>
          </w:tcPr>
          <w:p w14:paraId="7FE6E0C6" w14:textId="77777777" w:rsidR="00443206" w:rsidRPr="006A76EA" w:rsidRDefault="00443206" w:rsidP="00CF76A0">
            <w:pPr>
              <w:spacing w:after="100" w:afterAutospacing="1"/>
              <w:jc w:val="center"/>
              <w:rPr>
                <w:b/>
                <w:bCs/>
              </w:rPr>
            </w:pPr>
            <w:r>
              <w:rPr>
                <w:b/>
                <w:bCs/>
              </w:rPr>
              <w:t>L</w:t>
            </w:r>
          </w:p>
        </w:tc>
        <w:tc>
          <w:tcPr>
            <w:tcW w:w="635" w:type="dxa"/>
          </w:tcPr>
          <w:p w14:paraId="5749FFEB" w14:textId="77777777" w:rsidR="00443206" w:rsidRPr="006A76EA" w:rsidRDefault="00443206" w:rsidP="00CF76A0">
            <w:pPr>
              <w:spacing w:after="100" w:afterAutospacing="1"/>
              <w:jc w:val="center"/>
              <w:rPr>
                <w:b/>
                <w:bCs/>
              </w:rPr>
            </w:pPr>
            <w:r>
              <w:rPr>
                <w:b/>
                <w:bCs/>
              </w:rPr>
              <w:t>N</w:t>
            </w:r>
          </w:p>
        </w:tc>
        <w:tc>
          <w:tcPr>
            <w:tcW w:w="636" w:type="dxa"/>
          </w:tcPr>
          <w:p w14:paraId="4CEBBB1A" w14:textId="77777777" w:rsidR="00443206" w:rsidRPr="006A76EA" w:rsidRDefault="00443206" w:rsidP="00CF76A0">
            <w:pPr>
              <w:spacing w:after="100" w:afterAutospacing="1"/>
              <w:jc w:val="center"/>
              <w:rPr>
                <w:b/>
                <w:bCs/>
              </w:rPr>
            </w:pPr>
            <w:r>
              <w:rPr>
                <w:b/>
                <w:bCs/>
              </w:rPr>
              <w:t>PSC</w:t>
            </w:r>
          </w:p>
        </w:tc>
      </w:tr>
      <w:tr w:rsidR="00443206" w14:paraId="28FDACAB" w14:textId="77777777" w:rsidTr="00CF76A0">
        <w:trPr>
          <w:trHeight w:val="261"/>
        </w:trPr>
        <w:tc>
          <w:tcPr>
            <w:tcW w:w="904" w:type="dxa"/>
          </w:tcPr>
          <w:p w14:paraId="6288F736" w14:textId="77777777" w:rsidR="00443206" w:rsidRDefault="00443206" w:rsidP="00CF76A0">
            <w:pPr>
              <w:spacing w:after="100" w:afterAutospacing="1"/>
            </w:pPr>
            <w:r>
              <w:t>Year 11</w:t>
            </w:r>
          </w:p>
        </w:tc>
        <w:tc>
          <w:tcPr>
            <w:tcW w:w="2929" w:type="dxa"/>
          </w:tcPr>
          <w:p w14:paraId="3B80C34F" w14:textId="77777777" w:rsidR="00443206" w:rsidRDefault="00443206" w:rsidP="00CF76A0">
            <w:pPr>
              <w:spacing w:after="100" w:afterAutospacing="1"/>
            </w:pPr>
            <w:r w:rsidRPr="00E97371">
              <w:rPr>
                <w:rFonts w:cs="Calibri"/>
              </w:rPr>
              <w:t xml:space="preserve">Religion and Life </w:t>
            </w:r>
            <w:r>
              <w:t>(</w:t>
            </w:r>
            <w:r w:rsidRPr="009E132E">
              <w:t>GEREL</w:t>
            </w:r>
            <w:r>
              <w:t>)</w:t>
            </w:r>
          </w:p>
        </w:tc>
        <w:tc>
          <w:tcPr>
            <w:tcW w:w="786" w:type="dxa"/>
          </w:tcPr>
          <w:p w14:paraId="55D18EBB" w14:textId="77777777" w:rsidR="00443206" w:rsidRDefault="00443206" w:rsidP="00CF76A0">
            <w:pPr>
              <w:spacing w:after="100" w:afterAutospacing="1"/>
            </w:pPr>
            <w:r>
              <w:t>General</w:t>
            </w:r>
          </w:p>
        </w:tc>
        <w:tc>
          <w:tcPr>
            <w:tcW w:w="635" w:type="dxa"/>
          </w:tcPr>
          <w:p w14:paraId="635D7E63" w14:textId="77777777" w:rsidR="00443206" w:rsidRPr="00DC0CAB" w:rsidRDefault="00443206" w:rsidP="00CF76A0">
            <w:pPr>
              <w:spacing w:after="100" w:afterAutospacing="1"/>
              <w:jc w:val="center"/>
            </w:pPr>
            <w:r w:rsidRPr="00DC0CAB">
              <w:sym w:font="Wingdings" w:char="F0FC"/>
            </w:r>
          </w:p>
        </w:tc>
        <w:tc>
          <w:tcPr>
            <w:tcW w:w="635" w:type="dxa"/>
            <w:shd w:val="clear" w:color="auto" w:fill="DECFE8" w:themeFill="accent5"/>
          </w:tcPr>
          <w:p w14:paraId="14C68FBB" w14:textId="77777777" w:rsidR="00443206" w:rsidRPr="00DC0CAB" w:rsidRDefault="00443206" w:rsidP="00CF76A0">
            <w:pPr>
              <w:spacing w:after="100" w:afterAutospacing="1"/>
              <w:jc w:val="center"/>
            </w:pPr>
          </w:p>
        </w:tc>
        <w:tc>
          <w:tcPr>
            <w:tcW w:w="636" w:type="dxa"/>
          </w:tcPr>
          <w:p w14:paraId="2084C4C3" w14:textId="77777777" w:rsidR="00443206" w:rsidRPr="00DC0CAB" w:rsidRDefault="00443206" w:rsidP="00CF76A0">
            <w:pPr>
              <w:spacing w:after="100" w:afterAutospacing="1"/>
              <w:jc w:val="center"/>
            </w:pPr>
            <w:r w:rsidRPr="00DC0CAB">
              <w:sym w:font="Wingdings" w:char="F0FC"/>
            </w:r>
          </w:p>
        </w:tc>
        <w:tc>
          <w:tcPr>
            <w:tcW w:w="635" w:type="dxa"/>
          </w:tcPr>
          <w:p w14:paraId="207D3FCA" w14:textId="77777777" w:rsidR="00443206" w:rsidRPr="00DC0CAB" w:rsidRDefault="00443206" w:rsidP="00CF76A0">
            <w:pPr>
              <w:spacing w:after="100" w:afterAutospacing="1"/>
              <w:jc w:val="center"/>
            </w:pPr>
            <w:r w:rsidRPr="00DC0CAB">
              <w:sym w:font="Wingdings" w:char="F0FC"/>
            </w:r>
          </w:p>
        </w:tc>
        <w:tc>
          <w:tcPr>
            <w:tcW w:w="636" w:type="dxa"/>
          </w:tcPr>
          <w:p w14:paraId="0004DEC9" w14:textId="77777777" w:rsidR="00443206" w:rsidRPr="00DC0CAB" w:rsidRDefault="00443206" w:rsidP="00CF76A0">
            <w:pPr>
              <w:spacing w:after="100" w:afterAutospacing="1"/>
              <w:jc w:val="center"/>
            </w:pPr>
            <w:r w:rsidRPr="00DC0CAB">
              <w:sym w:font="Wingdings" w:char="F0FC"/>
            </w:r>
          </w:p>
        </w:tc>
        <w:tc>
          <w:tcPr>
            <w:tcW w:w="635" w:type="dxa"/>
          </w:tcPr>
          <w:p w14:paraId="55E3738D" w14:textId="77777777" w:rsidR="00443206" w:rsidRPr="00DC0CAB" w:rsidRDefault="00443206" w:rsidP="00CF76A0">
            <w:pPr>
              <w:spacing w:after="100" w:afterAutospacing="1"/>
              <w:jc w:val="center"/>
            </w:pPr>
            <w:r w:rsidRPr="00DC0CAB">
              <w:sym w:font="Wingdings" w:char="F0FC"/>
            </w:r>
          </w:p>
        </w:tc>
        <w:tc>
          <w:tcPr>
            <w:tcW w:w="636" w:type="dxa"/>
            <w:shd w:val="clear" w:color="auto" w:fill="FFFFFF" w:themeFill="background1"/>
          </w:tcPr>
          <w:p w14:paraId="11D4BA59" w14:textId="77777777" w:rsidR="00443206" w:rsidRDefault="00443206" w:rsidP="00CF76A0">
            <w:pPr>
              <w:spacing w:after="100" w:afterAutospacing="1"/>
              <w:jc w:val="center"/>
            </w:pPr>
            <w:r w:rsidRPr="00DC0CAB">
              <w:sym w:font="Wingdings" w:char="F0FC"/>
            </w:r>
          </w:p>
        </w:tc>
      </w:tr>
      <w:tr w:rsidR="00443206" w14:paraId="1EB02A94" w14:textId="77777777" w:rsidTr="00CF76A0">
        <w:trPr>
          <w:trHeight w:val="261"/>
        </w:trPr>
        <w:tc>
          <w:tcPr>
            <w:tcW w:w="904" w:type="dxa"/>
          </w:tcPr>
          <w:p w14:paraId="26D5E8C6" w14:textId="77777777" w:rsidR="00443206" w:rsidRDefault="00443206" w:rsidP="00CF76A0">
            <w:pPr>
              <w:spacing w:after="100" w:afterAutospacing="1"/>
            </w:pPr>
            <w:r>
              <w:t>Year 12</w:t>
            </w:r>
          </w:p>
        </w:tc>
        <w:tc>
          <w:tcPr>
            <w:tcW w:w="2929" w:type="dxa"/>
          </w:tcPr>
          <w:p w14:paraId="774FC6CC" w14:textId="77777777" w:rsidR="00443206" w:rsidRDefault="00443206" w:rsidP="00CF76A0">
            <w:pPr>
              <w:spacing w:after="100" w:afterAutospacing="1"/>
            </w:pPr>
            <w:r w:rsidRPr="00E97371">
              <w:rPr>
                <w:rFonts w:cs="Calibri"/>
              </w:rPr>
              <w:t xml:space="preserve">Religion and Life </w:t>
            </w:r>
            <w:r>
              <w:t>(</w:t>
            </w:r>
            <w:r w:rsidRPr="009E132E">
              <w:t>GTREL</w:t>
            </w:r>
            <w:r>
              <w:t>)</w:t>
            </w:r>
          </w:p>
        </w:tc>
        <w:tc>
          <w:tcPr>
            <w:tcW w:w="786" w:type="dxa"/>
          </w:tcPr>
          <w:p w14:paraId="4A8A7C44" w14:textId="77777777" w:rsidR="00443206" w:rsidRDefault="00443206" w:rsidP="00CF76A0">
            <w:pPr>
              <w:spacing w:after="100" w:afterAutospacing="1"/>
            </w:pPr>
            <w:r>
              <w:t>General</w:t>
            </w:r>
          </w:p>
        </w:tc>
        <w:tc>
          <w:tcPr>
            <w:tcW w:w="635" w:type="dxa"/>
          </w:tcPr>
          <w:p w14:paraId="3DCE15CB" w14:textId="77777777" w:rsidR="00443206" w:rsidRPr="00DC0CAB" w:rsidRDefault="00443206" w:rsidP="00CF76A0">
            <w:pPr>
              <w:spacing w:after="100" w:afterAutospacing="1"/>
              <w:jc w:val="center"/>
            </w:pPr>
            <w:r w:rsidRPr="00DC0CAB">
              <w:sym w:font="Wingdings" w:char="F0FC"/>
            </w:r>
          </w:p>
        </w:tc>
        <w:tc>
          <w:tcPr>
            <w:tcW w:w="635" w:type="dxa"/>
            <w:shd w:val="clear" w:color="auto" w:fill="DECFE8" w:themeFill="accent5"/>
          </w:tcPr>
          <w:p w14:paraId="2626E577" w14:textId="77777777" w:rsidR="00443206" w:rsidRPr="00DC0CAB" w:rsidRDefault="00443206" w:rsidP="00CF76A0">
            <w:pPr>
              <w:spacing w:after="100" w:afterAutospacing="1"/>
              <w:jc w:val="center"/>
            </w:pPr>
          </w:p>
        </w:tc>
        <w:tc>
          <w:tcPr>
            <w:tcW w:w="636" w:type="dxa"/>
          </w:tcPr>
          <w:p w14:paraId="3D3DBC1B" w14:textId="77777777" w:rsidR="00443206" w:rsidRPr="00DC0CAB" w:rsidRDefault="00443206" w:rsidP="00CF76A0">
            <w:pPr>
              <w:spacing w:after="100" w:afterAutospacing="1"/>
              <w:jc w:val="center"/>
            </w:pPr>
            <w:r w:rsidRPr="00DC0CAB">
              <w:sym w:font="Wingdings" w:char="F0FC"/>
            </w:r>
          </w:p>
        </w:tc>
        <w:tc>
          <w:tcPr>
            <w:tcW w:w="635" w:type="dxa"/>
          </w:tcPr>
          <w:p w14:paraId="0466224B" w14:textId="77777777" w:rsidR="00443206" w:rsidRPr="00DC0CAB" w:rsidRDefault="00443206" w:rsidP="00CF76A0">
            <w:pPr>
              <w:spacing w:after="100" w:afterAutospacing="1"/>
              <w:jc w:val="center"/>
            </w:pPr>
            <w:r w:rsidRPr="00DC0CAB">
              <w:sym w:font="Wingdings" w:char="F0FC"/>
            </w:r>
          </w:p>
        </w:tc>
        <w:tc>
          <w:tcPr>
            <w:tcW w:w="636" w:type="dxa"/>
          </w:tcPr>
          <w:p w14:paraId="5D3E397D" w14:textId="77777777" w:rsidR="00443206" w:rsidRPr="00DC0CAB" w:rsidRDefault="00443206" w:rsidP="00CF76A0">
            <w:pPr>
              <w:spacing w:after="100" w:afterAutospacing="1"/>
              <w:jc w:val="center"/>
            </w:pPr>
            <w:r w:rsidRPr="00DC0CAB">
              <w:sym w:font="Wingdings" w:char="F0FC"/>
            </w:r>
          </w:p>
        </w:tc>
        <w:tc>
          <w:tcPr>
            <w:tcW w:w="635" w:type="dxa"/>
          </w:tcPr>
          <w:p w14:paraId="37304AA0" w14:textId="77777777" w:rsidR="00443206" w:rsidRPr="00DC0CAB" w:rsidRDefault="00443206" w:rsidP="00CF76A0">
            <w:pPr>
              <w:spacing w:after="100" w:afterAutospacing="1"/>
              <w:jc w:val="center"/>
            </w:pPr>
            <w:r w:rsidRPr="00DC0CAB">
              <w:sym w:font="Wingdings" w:char="F0FC"/>
            </w:r>
          </w:p>
        </w:tc>
        <w:tc>
          <w:tcPr>
            <w:tcW w:w="636" w:type="dxa"/>
            <w:shd w:val="clear" w:color="auto" w:fill="FFFFFF" w:themeFill="background1"/>
          </w:tcPr>
          <w:p w14:paraId="52ABAA46" w14:textId="77777777" w:rsidR="00443206" w:rsidRDefault="00443206" w:rsidP="00CF76A0">
            <w:pPr>
              <w:spacing w:after="100" w:afterAutospacing="1"/>
              <w:jc w:val="center"/>
            </w:pPr>
            <w:r w:rsidRPr="00DC0CAB">
              <w:sym w:font="Wingdings" w:char="F0FC"/>
            </w:r>
          </w:p>
        </w:tc>
      </w:tr>
    </w:tbl>
    <w:bookmarkEnd w:id="23"/>
    <w:p w14:paraId="675E3FDD" w14:textId="77777777" w:rsidR="00443206" w:rsidRPr="009C3CBD" w:rsidRDefault="00443206" w:rsidP="00443206">
      <w:pPr>
        <w:spacing w:before="120" w:after="0"/>
        <w:rPr>
          <w:b/>
          <w:bCs/>
        </w:rPr>
      </w:pPr>
      <w:r w:rsidRPr="009C3CBD">
        <w:rPr>
          <w:b/>
          <w:bCs/>
        </w:rPr>
        <w:t>Key</w:t>
      </w:r>
    </w:p>
    <w:p w14:paraId="25C4E1CB" w14:textId="77777777" w:rsidR="00443206" w:rsidRPr="009C3CBD" w:rsidRDefault="00443206" w:rsidP="0044320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6C241929" w14:textId="65019703" w:rsidR="00E5522A" w:rsidRPr="00A95D51" w:rsidRDefault="00C858E6" w:rsidP="00A95D51">
      <w:pPr>
        <w:pStyle w:val="SCSAHeading2"/>
      </w:pPr>
      <w:bookmarkStart w:id="24" w:name="_Toc220057467"/>
      <w:r w:rsidRPr="00A95D51">
        <w:t xml:space="preserve">Representation of </w:t>
      </w:r>
      <w:r w:rsidR="0019775F" w:rsidRPr="00A95D51">
        <w:t xml:space="preserve">the </w:t>
      </w:r>
      <w:r w:rsidR="00443206">
        <w:t>Cross-curriculum Priorities</w:t>
      </w:r>
      <w:bookmarkEnd w:id="24"/>
    </w:p>
    <w:p w14:paraId="3FE62B09" w14:textId="58CD7309" w:rsidR="00D0093B" w:rsidRPr="00A95D51" w:rsidRDefault="00151DC5" w:rsidP="00A95D51">
      <w:r w:rsidRPr="00A95D51">
        <w:t xml:space="preserve">The </w:t>
      </w:r>
      <w:r w:rsidR="00443206">
        <w:t>Cross-curriculum Priorities</w:t>
      </w:r>
      <w:r w:rsidR="00D0093B" w:rsidRPr="00A95D51">
        <w:t xml:space="preserve"> address contemporary issues </w:t>
      </w:r>
      <w:r w:rsidR="0054735F">
        <w:t>that</w:t>
      </w:r>
      <w:r w:rsidR="00D0093B" w:rsidRPr="00A95D51">
        <w:t xml:space="preserve"> students face in a globalised world. Teachers </w:t>
      </w:r>
      <w:r w:rsidR="00D7043F" w:rsidRPr="00A95D51">
        <w:t>may</w:t>
      </w:r>
      <w:r w:rsidR="00D0093B" w:rsidRPr="00A95D51">
        <w:t xml:space="preserve"> find opportunities to incorporate </w:t>
      </w:r>
      <w:r w:rsidR="00D9526D">
        <w:t>them</w:t>
      </w:r>
      <w:r w:rsidR="00D0093B" w:rsidRPr="00A95D51">
        <w:t xml:space="preserve"> into the teaching and learning program for </w:t>
      </w:r>
      <w:r w:rsidR="00A20C73" w:rsidRPr="00A95D51">
        <w:t xml:space="preserve">the </w:t>
      </w:r>
      <w:r w:rsidR="00D17C08" w:rsidRPr="00A95D51">
        <w:t>Religion and Life</w:t>
      </w:r>
      <w:r w:rsidR="00A20C73" w:rsidRPr="00A95D51">
        <w:t xml:space="preserve"> General course</w:t>
      </w:r>
      <w:r w:rsidR="00D0093B" w:rsidRPr="00A95D51">
        <w:t xml:space="preserve">. </w:t>
      </w:r>
      <w:r w:rsidR="00D7043F" w:rsidRPr="00A95D51">
        <w:t xml:space="preserve">The </w:t>
      </w:r>
      <w:r w:rsidR="00443206">
        <w:t>Cross-curriculum Priorities</w:t>
      </w:r>
      <w:r w:rsidR="00D7043F" w:rsidRPr="00A95D51">
        <w:t xml:space="preserve"> are not assessed unless they are identified within the specified unit content.</w:t>
      </w:r>
    </w:p>
    <w:p w14:paraId="7C0DDCE5" w14:textId="77777777" w:rsidR="00890076" w:rsidRPr="00A95D51" w:rsidRDefault="00890076" w:rsidP="00A95D51">
      <w:pPr>
        <w:pStyle w:val="SCSAHeading3"/>
      </w:pPr>
      <w:r w:rsidRPr="00A95D51">
        <w:lastRenderedPageBreak/>
        <w:t>Aboriginal and Torres Strait Islander histories and cultures</w:t>
      </w:r>
    </w:p>
    <w:p w14:paraId="41BCF076" w14:textId="7AF6EA4A" w:rsidR="0097389F" w:rsidRDefault="00D17C08">
      <w:r w:rsidRPr="00A95D51">
        <w:t>The rationale for the course requires students to focus on at least one religion in their study. A religion, as understood within this course</w:t>
      </w:r>
      <w:r w:rsidR="008C4C5F" w:rsidRPr="00A95D51">
        <w:t>,</w:t>
      </w:r>
      <w:r w:rsidRPr="00A95D51">
        <w:t xml:space="preserve"> can include Aboriginal spiritualties. The interaction of Aboriginals and Torres Strait Islanders with </w:t>
      </w:r>
      <w:proofErr w:type="gramStart"/>
      <w:r w:rsidRPr="00A95D51">
        <w:t>particular religions</w:t>
      </w:r>
      <w:proofErr w:type="gramEnd"/>
      <w:r w:rsidRPr="00A95D51">
        <w:t xml:space="preserve"> </w:t>
      </w:r>
      <w:r w:rsidR="00E73364" w:rsidRPr="00A95D51">
        <w:t>can also be examined. E</w:t>
      </w:r>
      <w:r w:rsidRPr="00A95D51">
        <w:t>xploring aspects of the past or present context of Aboriginal and Torres Strait Islander Peoples offer</w:t>
      </w:r>
      <w:r w:rsidR="00E73364" w:rsidRPr="00A95D51">
        <w:t>s</w:t>
      </w:r>
      <w:r w:rsidRPr="00A95D51">
        <w:t xml:space="preserve"> opportunities for developing an understanding of the place of religion in Australian society or issues that exist within </w:t>
      </w:r>
      <w:r w:rsidR="00FA004F" w:rsidRPr="00A95D51">
        <w:t>society, including the dichotomy between Aboriginal spirituality and introduced religions</w:t>
      </w:r>
      <w:r w:rsidRPr="00A95D51">
        <w:t>.</w:t>
      </w:r>
    </w:p>
    <w:p w14:paraId="474CC143" w14:textId="77777777" w:rsidR="00890076" w:rsidRPr="00A95D51" w:rsidRDefault="00890076" w:rsidP="00A95D51">
      <w:pPr>
        <w:pStyle w:val="SCSAHeading3"/>
      </w:pPr>
      <w:r w:rsidRPr="00A95D51">
        <w:t>Asia and Australia's engagement with Asia</w:t>
      </w:r>
    </w:p>
    <w:p w14:paraId="669F1316" w14:textId="3F14558B" w:rsidR="008E0263" w:rsidRPr="001A2E7F" w:rsidRDefault="00D17C08" w:rsidP="0097389F">
      <w:r w:rsidRPr="00A95D51">
        <w:t xml:space="preserve">Much of what is understood about religion and particular religions originates in the history and culture of Asia. A study of the interplay between religion and life will therefore naturally explore the history and culture of Asia, in all its diversity, and Australia’s engagement with Asia. Opportunities exist to </w:t>
      </w:r>
      <w:proofErr w:type="gramStart"/>
      <w:r w:rsidRPr="00A95D51">
        <w:t>explore:</w:t>
      </w:r>
      <w:proofErr w:type="gramEnd"/>
      <w:r w:rsidRPr="00A95D51">
        <w:t xml:space="preserve"> </w:t>
      </w:r>
      <w:proofErr w:type="gramStart"/>
      <w:r w:rsidRPr="00A95D51">
        <w:t>particular religious</w:t>
      </w:r>
      <w:proofErr w:type="gramEnd"/>
      <w:r w:rsidRPr="00A95D51">
        <w:t xml:space="preserve"> traditions that arose and grew within the Asia region; how religion has interacted with this region over time; </w:t>
      </w:r>
      <w:proofErr w:type="gramStart"/>
      <w:r w:rsidRPr="00A95D51">
        <w:t>and,</w:t>
      </w:r>
      <w:proofErr w:type="gramEnd"/>
      <w:r w:rsidRPr="00A95D51">
        <w:t xml:space="preserve"> the </w:t>
      </w:r>
      <w:r w:rsidRPr="0097389F">
        <w:t>nature</w:t>
      </w:r>
      <w:r w:rsidRPr="00A95D51">
        <w:t xml:space="preserve"> of past and ongoing links between Australia and Asia involving religion. Students develop the knowledge, understanding and skills, which make it possible for them to engage actively and effectively with peoples from the Asia region, particularly in terms of how peoples of the Asia region relate</w:t>
      </w:r>
      <w:r w:rsidRPr="001A2E7F">
        <w:t xml:space="preserve"> to religion.</w:t>
      </w:r>
    </w:p>
    <w:p w14:paraId="7FAC1478" w14:textId="77777777" w:rsidR="00890076" w:rsidRPr="00A95D51" w:rsidRDefault="00890076" w:rsidP="00A95D51">
      <w:pPr>
        <w:pStyle w:val="SCSAHeading3"/>
      </w:pPr>
      <w:r w:rsidRPr="00A95D51">
        <w:t>Sustainability</w:t>
      </w:r>
    </w:p>
    <w:p w14:paraId="079A4BDD" w14:textId="77777777" w:rsidR="00516CCF" w:rsidRPr="0097389F" w:rsidRDefault="00D17C08" w:rsidP="0097389F">
      <w:bookmarkStart w:id="25" w:name="_Toc359503799"/>
      <w:bookmarkEnd w:id="18"/>
      <w:r w:rsidRPr="00A95D51">
        <w:t>Each religion has insights, beliefs and practices that have the potential to impact upon how people respond to issues of sustainability.</w:t>
      </w:r>
      <w:r w:rsidR="009C5634" w:rsidRPr="00A95D51">
        <w:t xml:space="preserve"> </w:t>
      </w:r>
      <w:r w:rsidRPr="00A95D51">
        <w:t>These beliefs play an important role in shaping how people understand and interact with the world</w:t>
      </w:r>
      <w:r w:rsidR="00E73364" w:rsidRPr="00A95D51">
        <w:t xml:space="preserve"> in which</w:t>
      </w:r>
      <w:r w:rsidRPr="00A95D51">
        <w:t xml:space="preserve"> they live. Religions also contribute to how people understand and interact with the promotion of healthy social, economic and ecological patterns of living for our collective wellbeing and survival. The study of </w:t>
      </w:r>
      <w:r w:rsidR="00A20C73" w:rsidRPr="00A95D51">
        <w:t xml:space="preserve">the </w:t>
      </w:r>
      <w:r w:rsidRPr="00A95D51">
        <w:t xml:space="preserve">Religion and Life </w:t>
      </w:r>
      <w:r w:rsidR="00A20C73" w:rsidRPr="00A95D51">
        <w:t xml:space="preserve">General course </w:t>
      </w:r>
      <w:r w:rsidRPr="00A95D51">
        <w:t xml:space="preserve">engages with a diversity of world views, including those on ecosystems. It informs the values of people and the views they hold about social justice </w:t>
      </w:r>
      <w:r w:rsidRPr="0097389F">
        <w:t>and</w:t>
      </w:r>
      <w:r w:rsidRPr="00A95D51">
        <w:t xml:space="preserve"> how these values and views relate to sustainability. In promoting inquiry skills, </w:t>
      </w:r>
      <w:r w:rsidR="00A20C73" w:rsidRPr="00A95D51">
        <w:t xml:space="preserve">the </w:t>
      </w:r>
      <w:r w:rsidRPr="00A95D51">
        <w:t xml:space="preserve">Religion and Life </w:t>
      </w:r>
      <w:r w:rsidR="00A20C73" w:rsidRPr="00A95D51">
        <w:t xml:space="preserve">General course </w:t>
      </w:r>
      <w:r w:rsidRPr="00A95D51">
        <w:t>helps build the capacity of students to think and act in ways that are necessary to create a more sustainable future. These skills promote reflective thinking processes and empower young people to be active participants in society.</w:t>
      </w:r>
      <w:r w:rsidR="00516CCF" w:rsidRPr="00A95D51">
        <w:br w:type="page"/>
      </w:r>
    </w:p>
    <w:p w14:paraId="455D11F6" w14:textId="77777777" w:rsidR="008669DF" w:rsidRPr="00A95D51" w:rsidRDefault="008669DF" w:rsidP="00A95D51">
      <w:pPr>
        <w:pStyle w:val="SCSAHeading1"/>
      </w:pPr>
      <w:bookmarkStart w:id="26" w:name="_Toc220057468"/>
      <w:r w:rsidRPr="00A95D51">
        <w:lastRenderedPageBreak/>
        <w:t>Unit 1</w:t>
      </w:r>
      <w:bookmarkEnd w:id="26"/>
    </w:p>
    <w:p w14:paraId="1E86D872" w14:textId="77777777" w:rsidR="009D4A6D" w:rsidRPr="00A95D51" w:rsidRDefault="009D4A6D" w:rsidP="00A95D51">
      <w:pPr>
        <w:pStyle w:val="SCSAHeading2"/>
      </w:pPr>
      <w:bookmarkStart w:id="27" w:name="_Toc220057469"/>
      <w:r w:rsidRPr="00A95D51">
        <w:t>Unit description</w:t>
      </w:r>
      <w:bookmarkEnd w:id="25"/>
      <w:bookmarkEnd w:id="27"/>
    </w:p>
    <w:p w14:paraId="362A4B3B" w14:textId="77777777" w:rsidR="00D17C08" w:rsidRPr="00A95D51" w:rsidRDefault="00D17C08" w:rsidP="00A95D51">
      <w:bookmarkStart w:id="28" w:name="_Toc359503800"/>
      <w:bookmarkStart w:id="29" w:name="_Toc347908214"/>
      <w:r w:rsidRPr="00A95D51">
        <w:t>The focus of this unit is religion as a human activity. It explores how people search for meaning in life and the characteristics of religion. Students conduct research and develop the skills required for processing information and communicating findings about religion and life.</w:t>
      </w:r>
    </w:p>
    <w:p w14:paraId="0F94EAA8" w14:textId="77777777" w:rsidR="009D4A6D" w:rsidRPr="00A95D51" w:rsidRDefault="009D4A6D" w:rsidP="00A95D51">
      <w:pPr>
        <w:pStyle w:val="SCSAHeading2"/>
      </w:pPr>
      <w:bookmarkStart w:id="30" w:name="_Toc358372276"/>
      <w:bookmarkStart w:id="31" w:name="_Toc359503802"/>
      <w:bookmarkStart w:id="32" w:name="_Toc220057470"/>
      <w:bookmarkEnd w:id="28"/>
      <w:bookmarkEnd w:id="29"/>
      <w:r w:rsidRPr="00A95D51">
        <w:t>Unit content</w:t>
      </w:r>
      <w:bookmarkEnd w:id="30"/>
      <w:bookmarkEnd w:id="31"/>
      <w:bookmarkEnd w:id="32"/>
    </w:p>
    <w:p w14:paraId="5EFAE8CD" w14:textId="77777777" w:rsidR="009D4A6D" w:rsidRPr="00A95D51" w:rsidRDefault="009D4A6D" w:rsidP="00A95D51">
      <w:r w:rsidRPr="00A95D51">
        <w:t>This unit includes the knowledge, understandings and skills described below.</w:t>
      </w:r>
    </w:p>
    <w:p w14:paraId="5AC1DC09" w14:textId="77777777" w:rsidR="00516CCF" w:rsidRPr="00A95D51" w:rsidRDefault="00D17C08" w:rsidP="00A95D51">
      <w:pPr>
        <w:pStyle w:val="SCSAHeading3"/>
      </w:pPr>
      <w:r w:rsidRPr="00A95D51">
        <w:t>The nature of religion</w:t>
      </w:r>
    </w:p>
    <w:p w14:paraId="5A231DC2" w14:textId="77777777" w:rsidR="00D17C08" w:rsidRPr="00A95D51" w:rsidRDefault="00D17C08" w:rsidP="00A95D51">
      <w:pPr>
        <w:pStyle w:val="SCSAHeading4"/>
      </w:pPr>
      <w:r w:rsidRPr="00A95D51">
        <w:t>The search for meaning</w:t>
      </w:r>
    </w:p>
    <w:p w14:paraId="1039892D" w14:textId="77777777" w:rsidR="00D17C08" w:rsidRPr="00A95D51" w:rsidRDefault="00D17C08">
      <w:pPr>
        <w:pStyle w:val="ListParagraph"/>
        <w:numPr>
          <w:ilvl w:val="0"/>
          <w:numId w:val="10"/>
        </w:numPr>
      </w:pPr>
      <w:r w:rsidRPr="00A95D51">
        <w:t xml:space="preserve">experiences that prompt people to ask questions about </w:t>
      </w:r>
      <w:r w:rsidR="001135A7" w:rsidRPr="00A95D51">
        <w:t>the meaning and purpose of life</w:t>
      </w:r>
    </w:p>
    <w:p w14:paraId="0A5033D4" w14:textId="77777777" w:rsidR="00D17C08" w:rsidRPr="00A95D51" w:rsidRDefault="00D17C08">
      <w:pPr>
        <w:pStyle w:val="ListParagraph"/>
        <w:numPr>
          <w:ilvl w:val="0"/>
          <w:numId w:val="10"/>
        </w:numPr>
      </w:pPr>
      <w:r w:rsidRPr="00A95D51">
        <w:t>examples of religious answers to life’s questions and experiences</w:t>
      </w:r>
    </w:p>
    <w:p w14:paraId="41E1137F" w14:textId="77777777" w:rsidR="00D17C08" w:rsidRPr="00A95D51" w:rsidRDefault="00D17C08">
      <w:pPr>
        <w:pStyle w:val="ListParagraph"/>
        <w:numPr>
          <w:ilvl w:val="0"/>
          <w:numId w:val="10"/>
        </w:numPr>
      </w:pPr>
      <w:r w:rsidRPr="00A95D51">
        <w:t>a definition of religion</w:t>
      </w:r>
    </w:p>
    <w:p w14:paraId="72B5D3EA" w14:textId="77777777" w:rsidR="00D17C08" w:rsidRPr="00A95D51" w:rsidRDefault="00D17C08" w:rsidP="00A95D51">
      <w:pPr>
        <w:pStyle w:val="SCSAHeading4"/>
      </w:pPr>
      <w:r w:rsidRPr="00A95D51">
        <w:t>Religious belief, teaching and practice</w:t>
      </w:r>
    </w:p>
    <w:p w14:paraId="448F9D9C" w14:textId="77777777" w:rsidR="00D17C08" w:rsidRPr="00A95D51" w:rsidRDefault="00D17C08">
      <w:pPr>
        <w:pStyle w:val="ListParagraph"/>
        <w:numPr>
          <w:ilvl w:val="0"/>
          <w:numId w:val="11"/>
        </w:numPr>
      </w:pPr>
      <w:r w:rsidRPr="00A95D51">
        <w:t>an overview of the main characteristics of a religion</w:t>
      </w:r>
    </w:p>
    <w:p w14:paraId="549E4F33" w14:textId="77777777" w:rsidR="00D17C08" w:rsidRPr="00A95D51" w:rsidRDefault="00D17C08">
      <w:pPr>
        <w:pStyle w:val="ListParagraph"/>
        <w:numPr>
          <w:ilvl w:val="0"/>
          <w:numId w:val="11"/>
        </w:numPr>
      </w:pPr>
      <w:r w:rsidRPr="00A95D51">
        <w:t>the major divisions or denominations within a world religion</w:t>
      </w:r>
    </w:p>
    <w:p w14:paraId="58513616" w14:textId="77777777" w:rsidR="00D17C08" w:rsidRPr="00A95D51" w:rsidRDefault="00D17C08">
      <w:pPr>
        <w:pStyle w:val="ListParagraph"/>
        <w:numPr>
          <w:ilvl w:val="0"/>
          <w:numId w:val="11"/>
        </w:numPr>
      </w:pPr>
      <w:r w:rsidRPr="00A95D51">
        <w:t>the key features of a religious practice, ritual, celebration or event</w:t>
      </w:r>
    </w:p>
    <w:p w14:paraId="3E94CCAC" w14:textId="77777777" w:rsidR="00516CCF" w:rsidRPr="00A95D51" w:rsidRDefault="00D17C08" w:rsidP="00A95D51">
      <w:pPr>
        <w:pStyle w:val="SCSAHeading3"/>
      </w:pPr>
      <w:r w:rsidRPr="00A95D51">
        <w:t>The influence of religion</w:t>
      </w:r>
    </w:p>
    <w:p w14:paraId="6D7CC4CA" w14:textId="77777777" w:rsidR="00D17C08" w:rsidRPr="00A95D51" w:rsidRDefault="00D17C08" w:rsidP="00A95D51">
      <w:pPr>
        <w:pStyle w:val="SCSAHeading4"/>
      </w:pPr>
      <w:r w:rsidRPr="00A95D51">
        <w:t>The place of religion in society</w:t>
      </w:r>
    </w:p>
    <w:p w14:paraId="66965F35" w14:textId="77777777" w:rsidR="00D17C08" w:rsidRPr="00A95D51" w:rsidRDefault="00D17C08">
      <w:pPr>
        <w:pStyle w:val="ListParagraph"/>
        <w:numPr>
          <w:ilvl w:val="0"/>
          <w:numId w:val="12"/>
        </w:numPr>
      </w:pPr>
      <w:r w:rsidRPr="00A95D51">
        <w:t>an overview of the role religion plays in society</w:t>
      </w:r>
    </w:p>
    <w:p w14:paraId="31CF6EC3" w14:textId="77777777" w:rsidR="00D17C08" w:rsidRPr="00A95D51" w:rsidRDefault="00D17C08" w:rsidP="00A95D51">
      <w:pPr>
        <w:pStyle w:val="SCSAHeading4"/>
      </w:pPr>
      <w:r w:rsidRPr="00A95D51">
        <w:t>Religion in historical contexts</w:t>
      </w:r>
    </w:p>
    <w:p w14:paraId="7DD90800" w14:textId="77777777" w:rsidR="00D17C08" w:rsidRPr="00A95D51" w:rsidRDefault="00D17C08">
      <w:pPr>
        <w:pStyle w:val="ListParagraph"/>
        <w:numPr>
          <w:ilvl w:val="0"/>
          <w:numId w:val="13"/>
        </w:numPr>
      </w:pPr>
      <w:r w:rsidRPr="00A95D51">
        <w:t>an overview of the foundation and development of a religion</w:t>
      </w:r>
    </w:p>
    <w:p w14:paraId="0A14EE0D" w14:textId="77777777" w:rsidR="00D17C08" w:rsidRPr="00A95D51" w:rsidRDefault="00D17C08" w:rsidP="00A95D51">
      <w:pPr>
        <w:pStyle w:val="SCSAHeading4"/>
      </w:pPr>
      <w:r w:rsidRPr="00A95D51">
        <w:t>Current issues for religion</w:t>
      </w:r>
    </w:p>
    <w:p w14:paraId="5FFD1A8C" w14:textId="77777777" w:rsidR="00D17C08" w:rsidRPr="00A95D51" w:rsidRDefault="00D17C08">
      <w:pPr>
        <w:pStyle w:val="ListParagraph"/>
        <w:numPr>
          <w:ilvl w:val="0"/>
          <w:numId w:val="14"/>
        </w:numPr>
      </w:pPr>
      <w:r w:rsidRPr="00A95D51">
        <w:t>an overview of a current social issue and the response of a religion to this issue</w:t>
      </w:r>
    </w:p>
    <w:p w14:paraId="0BF0650C" w14:textId="77777777" w:rsidR="00516CCF" w:rsidRPr="00A95D51" w:rsidRDefault="00D17C08" w:rsidP="00A95D51">
      <w:pPr>
        <w:pStyle w:val="SCSAHeading3"/>
      </w:pPr>
      <w:r w:rsidRPr="00A95D51">
        <w:t>Religious inquiry and learning skills</w:t>
      </w:r>
    </w:p>
    <w:p w14:paraId="20613E53" w14:textId="77777777" w:rsidR="00D17C08" w:rsidRPr="00A95D51" w:rsidRDefault="00D17C08" w:rsidP="00A95D51">
      <w:pPr>
        <w:pStyle w:val="SCSAHeading4"/>
      </w:pPr>
      <w:r w:rsidRPr="00A95D51">
        <w:t>Terms and concepts</w:t>
      </w:r>
    </w:p>
    <w:p w14:paraId="4DA0BC23" w14:textId="77777777" w:rsidR="00D17C08" w:rsidRPr="00A95D51" w:rsidRDefault="00D17C08">
      <w:pPr>
        <w:pStyle w:val="ListParagraph"/>
        <w:numPr>
          <w:ilvl w:val="0"/>
          <w:numId w:val="15"/>
        </w:numPr>
      </w:pPr>
      <w:r w:rsidRPr="00A95D51">
        <w:t>use corre</w:t>
      </w:r>
      <w:r w:rsidR="001135A7" w:rsidRPr="00A95D51">
        <w:t>ct religious terms and concepts</w:t>
      </w:r>
    </w:p>
    <w:p w14:paraId="2A5E5738" w14:textId="77777777" w:rsidR="00D17C08" w:rsidRPr="00A95D51" w:rsidRDefault="00D17C08" w:rsidP="00A95D51">
      <w:pPr>
        <w:pStyle w:val="SCSAHeading4"/>
      </w:pPr>
      <w:r w:rsidRPr="00A95D51">
        <w:t>Research</w:t>
      </w:r>
    </w:p>
    <w:p w14:paraId="0044C448" w14:textId="77777777" w:rsidR="00D17C08" w:rsidRPr="00A95D51" w:rsidRDefault="00D17C08">
      <w:pPr>
        <w:pStyle w:val="ListParagraph"/>
        <w:numPr>
          <w:ilvl w:val="0"/>
          <w:numId w:val="16"/>
        </w:numPr>
      </w:pPr>
      <w:r w:rsidRPr="00A95D51">
        <w:t>develop and follow a research plan when conducting an inquiry</w:t>
      </w:r>
    </w:p>
    <w:p w14:paraId="692AB5D3" w14:textId="77777777" w:rsidR="00D17C08" w:rsidRPr="00A95D51" w:rsidRDefault="00D17C08">
      <w:pPr>
        <w:pStyle w:val="ListParagraph"/>
        <w:numPr>
          <w:ilvl w:val="0"/>
          <w:numId w:val="16"/>
        </w:numPr>
      </w:pPr>
      <w:r w:rsidRPr="00A95D51">
        <w:t>identify, locate and organise relevant information from relevant sources</w:t>
      </w:r>
    </w:p>
    <w:p w14:paraId="268E5E49" w14:textId="77777777" w:rsidR="00D17C08" w:rsidRDefault="00D17C08">
      <w:pPr>
        <w:pStyle w:val="ListParagraph"/>
        <w:numPr>
          <w:ilvl w:val="0"/>
          <w:numId w:val="16"/>
        </w:numPr>
      </w:pPr>
      <w:r w:rsidRPr="00A95D51">
        <w:t>practise ethical scholarship when conducting research</w:t>
      </w:r>
    </w:p>
    <w:p w14:paraId="1427CBA0" w14:textId="78BCFC3D" w:rsidR="0097389F" w:rsidRDefault="0097389F">
      <w:r>
        <w:br w:type="page"/>
      </w:r>
    </w:p>
    <w:p w14:paraId="3EC3D755" w14:textId="77777777" w:rsidR="00D17C08" w:rsidRPr="00A95D51" w:rsidRDefault="00D17C08" w:rsidP="00A95D51">
      <w:pPr>
        <w:pStyle w:val="SCSAHeading4"/>
      </w:pPr>
      <w:r w:rsidRPr="00A95D51">
        <w:lastRenderedPageBreak/>
        <w:t>Analysis and use of sources</w:t>
      </w:r>
    </w:p>
    <w:p w14:paraId="7A28B649" w14:textId="77777777" w:rsidR="00D17C08" w:rsidRPr="00A95D51" w:rsidRDefault="00D17C08">
      <w:pPr>
        <w:pStyle w:val="ListParagraph"/>
        <w:numPr>
          <w:ilvl w:val="0"/>
          <w:numId w:val="17"/>
        </w:numPr>
      </w:pPr>
      <w:r w:rsidRPr="00A95D51">
        <w:t xml:space="preserve">identify the origin, purpose and context of </w:t>
      </w:r>
      <w:proofErr w:type="gramStart"/>
      <w:r w:rsidRPr="00A95D51">
        <w:t>particular sources</w:t>
      </w:r>
      <w:proofErr w:type="gramEnd"/>
    </w:p>
    <w:p w14:paraId="06E609A1" w14:textId="77777777" w:rsidR="00D17C08" w:rsidRPr="00A95D51" w:rsidRDefault="00D17C08">
      <w:pPr>
        <w:pStyle w:val="ListParagraph"/>
        <w:numPr>
          <w:ilvl w:val="0"/>
          <w:numId w:val="17"/>
        </w:numPr>
      </w:pPr>
      <w:r w:rsidRPr="00A95D51">
        <w:t>identify different points of view</w:t>
      </w:r>
    </w:p>
    <w:p w14:paraId="420C29C0" w14:textId="77777777" w:rsidR="00D17C08" w:rsidRPr="00A95D51" w:rsidRDefault="00D17C08">
      <w:pPr>
        <w:pStyle w:val="ListParagraph"/>
        <w:numPr>
          <w:ilvl w:val="0"/>
          <w:numId w:val="17"/>
        </w:numPr>
      </w:pPr>
      <w:r w:rsidRPr="00A95D51">
        <w:t>identify and use evidence from different types of sources to support a point of view</w:t>
      </w:r>
    </w:p>
    <w:p w14:paraId="67AA706E" w14:textId="77777777" w:rsidR="00D17C08" w:rsidRPr="00A95D51" w:rsidRDefault="00D17C08">
      <w:pPr>
        <w:pStyle w:val="ListParagraph"/>
        <w:numPr>
          <w:ilvl w:val="0"/>
          <w:numId w:val="17"/>
        </w:numPr>
      </w:pPr>
      <w:r w:rsidRPr="00A95D51">
        <w:t xml:space="preserve">evaluate the </w:t>
      </w:r>
      <w:r w:rsidR="00652DBB" w:rsidRPr="00A95D51">
        <w:t>usefulness of different sources</w:t>
      </w:r>
    </w:p>
    <w:p w14:paraId="10A82952" w14:textId="77777777" w:rsidR="00D17C08" w:rsidRPr="00A95D51" w:rsidRDefault="00D17C08" w:rsidP="00A95D51">
      <w:pPr>
        <w:pStyle w:val="SCSAHeading4"/>
      </w:pPr>
      <w:r w:rsidRPr="00A95D51">
        <w:t>Explanation and communication</w:t>
      </w:r>
    </w:p>
    <w:p w14:paraId="1E45DDD9" w14:textId="77777777" w:rsidR="00D17C08" w:rsidRPr="00A95D51" w:rsidRDefault="00D17C08">
      <w:pPr>
        <w:pStyle w:val="ListParagraph"/>
        <w:numPr>
          <w:ilvl w:val="0"/>
          <w:numId w:val="18"/>
        </w:numPr>
      </w:pPr>
      <w:r w:rsidRPr="00A95D51">
        <w:t>develop texts that accurately use evidence to explain, support or refute arguments</w:t>
      </w:r>
    </w:p>
    <w:p w14:paraId="795C8401" w14:textId="77777777" w:rsidR="00D17C08" w:rsidRPr="00A95D51" w:rsidRDefault="00D17C08">
      <w:pPr>
        <w:pStyle w:val="ListParagraph"/>
        <w:numPr>
          <w:ilvl w:val="0"/>
          <w:numId w:val="18"/>
        </w:numPr>
      </w:pPr>
      <w:r w:rsidRPr="00A95D51">
        <w:t>communicate ideas or understandings suitable for a set purpose and audience</w:t>
      </w:r>
    </w:p>
    <w:p w14:paraId="6D4100B7" w14:textId="77777777" w:rsidR="00A415FD" w:rsidRPr="00A95D51" w:rsidRDefault="00D17C08">
      <w:pPr>
        <w:pStyle w:val="ListParagraph"/>
        <w:numPr>
          <w:ilvl w:val="0"/>
          <w:numId w:val="18"/>
        </w:numPr>
      </w:pPr>
      <w:r w:rsidRPr="00A95D51">
        <w:t>use basic referencing techniques</w:t>
      </w:r>
      <w:r w:rsidR="001A3801" w:rsidRPr="00A95D51">
        <w:t xml:space="preserve"> accurately and consistently</w:t>
      </w:r>
      <w:bookmarkStart w:id="33" w:name="_Toc347908227"/>
      <w:r w:rsidR="00A415FD" w:rsidRPr="00A95D51">
        <w:br w:type="page"/>
      </w:r>
    </w:p>
    <w:p w14:paraId="71C54B1D" w14:textId="77777777" w:rsidR="00540775" w:rsidRPr="00A95D51" w:rsidRDefault="00540775" w:rsidP="00A95D51">
      <w:pPr>
        <w:pStyle w:val="SCSAHeading1"/>
      </w:pPr>
      <w:bookmarkStart w:id="34" w:name="_Toc220057471"/>
      <w:r w:rsidRPr="00A95D51">
        <w:lastRenderedPageBreak/>
        <w:t>Unit 2</w:t>
      </w:r>
      <w:bookmarkEnd w:id="34"/>
    </w:p>
    <w:p w14:paraId="38DF8142" w14:textId="77777777" w:rsidR="00167B95" w:rsidRPr="00A95D51" w:rsidRDefault="00167B95" w:rsidP="00A95D51">
      <w:pPr>
        <w:pStyle w:val="SCSAHeading2"/>
      </w:pPr>
      <w:bookmarkStart w:id="35" w:name="_Toc359503804"/>
      <w:bookmarkStart w:id="36" w:name="_Toc220057472"/>
      <w:r w:rsidRPr="00A95D51">
        <w:t>Unit description</w:t>
      </w:r>
      <w:bookmarkEnd w:id="35"/>
      <w:bookmarkEnd w:id="36"/>
    </w:p>
    <w:p w14:paraId="716EA634" w14:textId="77777777" w:rsidR="00D17C08" w:rsidRPr="00A95D51" w:rsidRDefault="00D17C08" w:rsidP="00A95D51">
      <w:bookmarkStart w:id="37" w:name="_Toc359503805"/>
      <w:r w:rsidRPr="00A95D51">
        <w:t>The focus of this unit is the role religion plays in society. It considers the responses offered by religion to issues that exist in society. Students conduct research and develop the skills required for processing information and communicating findings about religion and life.</w:t>
      </w:r>
    </w:p>
    <w:p w14:paraId="3CEB01F1" w14:textId="77777777" w:rsidR="00167B95" w:rsidRPr="00A95D51" w:rsidRDefault="00167B95" w:rsidP="00A95D51">
      <w:pPr>
        <w:pStyle w:val="SCSAHeading2"/>
      </w:pPr>
      <w:bookmarkStart w:id="38" w:name="_Toc359503807"/>
      <w:bookmarkStart w:id="39" w:name="_Toc220057473"/>
      <w:bookmarkEnd w:id="37"/>
      <w:r w:rsidRPr="00A95D51">
        <w:t>Unit content</w:t>
      </w:r>
      <w:bookmarkEnd w:id="38"/>
      <w:bookmarkEnd w:id="39"/>
    </w:p>
    <w:p w14:paraId="1EB64781" w14:textId="77777777" w:rsidR="00167B95" w:rsidRPr="00A95D51" w:rsidRDefault="00167B95" w:rsidP="00A95D51">
      <w:r w:rsidRPr="00A95D51">
        <w:t>This unit builds on</w:t>
      </w:r>
      <w:r w:rsidR="00301038" w:rsidRPr="00A95D51">
        <w:t xml:space="preserve"> the content covered in Unit 1.</w:t>
      </w:r>
    </w:p>
    <w:p w14:paraId="51E1E83E" w14:textId="77777777" w:rsidR="00167B95" w:rsidRPr="00A95D51" w:rsidRDefault="00167B95" w:rsidP="00A95D51">
      <w:r w:rsidRPr="00A95D51">
        <w:t>This unit includes the knowledge, understandings and skills described below.</w:t>
      </w:r>
    </w:p>
    <w:p w14:paraId="62977E32" w14:textId="77777777" w:rsidR="00516CCF" w:rsidRPr="00A95D51" w:rsidRDefault="00D17C08" w:rsidP="00A95D51">
      <w:pPr>
        <w:pStyle w:val="SCSAHeading3"/>
      </w:pPr>
      <w:r w:rsidRPr="00A95D51">
        <w:t>The nature of religion</w:t>
      </w:r>
    </w:p>
    <w:p w14:paraId="68D11EAD" w14:textId="77777777" w:rsidR="00D17C08" w:rsidRPr="00A95D51" w:rsidRDefault="00D17C08" w:rsidP="00A95D51">
      <w:pPr>
        <w:pStyle w:val="SCSAHeading4"/>
      </w:pPr>
      <w:r w:rsidRPr="00A95D51">
        <w:t>The search for meaning</w:t>
      </w:r>
    </w:p>
    <w:p w14:paraId="3992BCDF" w14:textId="77777777" w:rsidR="00D17C08" w:rsidRPr="00A95D51" w:rsidRDefault="00D17C08">
      <w:pPr>
        <w:pStyle w:val="ListParagraph"/>
        <w:numPr>
          <w:ilvl w:val="0"/>
          <w:numId w:val="19"/>
        </w:numPr>
      </w:pPr>
      <w:r w:rsidRPr="00A95D51">
        <w:t>ways people identify with and/or belong to a religion</w:t>
      </w:r>
    </w:p>
    <w:p w14:paraId="4D6491AD" w14:textId="77777777" w:rsidR="00D17C08" w:rsidRPr="00A95D51" w:rsidRDefault="00D17C08">
      <w:pPr>
        <w:pStyle w:val="ListParagraph"/>
        <w:numPr>
          <w:ilvl w:val="0"/>
          <w:numId w:val="19"/>
        </w:numPr>
      </w:pPr>
      <w:r w:rsidRPr="00A95D51">
        <w:t>challenges people encounter when dealing with moral and ethical issues</w:t>
      </w:r>
    </w:p>
    <w:p w14:paraId="26356B72" w14:textId="77777777" w:rsidR="00D17C08" w:rsidRPr="00A95D51" w:rsidRDefault="00D17C08" w:rsidP="00A95D51">
      <w:pPr>
        <w:pStyle w:val="SCSAHeading4"/>
      </w:pPr>
      <w:r w:rsidRPr="00A95D51">
        <w:t>Religious belief, teaching and practice</w:t>
      </w:r>
    </w:p>
    <w:p w14:paraId="6A67C6D5" w14:textId="77777777" w:rsidR="00D17C08" w:rsidRPr="00A95D51" w:rsidRDefault="00D17C08">
      <w:pPr>
        <w:pStyle w:val="ListParagraph"/>
        <w:numPr>
          <w:ilvl w:val="0"/>
          <w:numId w:val="20"/>
        </w:numPr>
      </w:pPr>
      <w:r w:rsidRPr="00A95D51">
        <w:t>the key features of a religious belief and/or teaching</w:t>
      </w:r>
    </w:p>
    <w:p w14:paraId="2A43D217" w14:textId="77777777" w:rsidR="00D17C08" w:rsidRPr="00A95D51" w:rsidRDefault="00D17C08">
      <w:pPr>
        <w:pStyle w:val="ListParagraph"/>
        <w:numPr>
          <w:ilvl w:val="0"/>
          <w:numId w:val="20"/>
        </w:numPr>
      </w:pPr>
      <w:r w:rsidRPr="00A95D51">
        <w:t>an overview of the history of a religious belief and/or teaching</w:t>
      </w:r>
    </w:p>
    <w:p w14:paraId="06DF87BD" w14:textId="77777777" w:rsidR="00516CCF" w:rsidRPr="00A95D51" w:rsidRDefault="00D17C08" w:rsidP="00A95D51">
      <w:pPr>
        <w:pStyle w:val="SCSAHeading3"/>
      </w:pPr>
      <w:r w:rsidRPr="00A95D51">
        <w:t>The influence of religion</w:t>
      </w:r>
    </w:p>
    <w:p w14:paraId="486706CC" w14:textId="77777777" w:rsidR="00D17C08" w:rsidRPr="00A95D51" w:rsidRDefault="00D17C08" w:rsidP="00A95D51">
      <w:pPr>
        <w:pStyle w:val="SCSAHeading4"/>
      </w:pPr>
      <w:r w:rsidRPr="00A95D51">
        <w:t>The place of religion in society</w:t>
      </w:r>
    </w:p>
    <w:p w14:paraId="337C8F3C" w14:textId="77777777" w:rsidR="00D17C08" w:rsidRPr="00A95D51" w:rsidRDefault="00D17C08">
      <w:pPr>
        <w:pStyle w:val="ListParagraph"/>
        <w:numPr>
          <w:ilvl w:val="0"/>
          <w:numId w:val="21"/>
        </w:numPr>
      </w:pPr>
      <w:r w:rsidRPr="00A95D51">
        <w:t>the place of religion in Australian society</w:t>
      </w:r>
    </w:p>
    <w:p w14:paraId="4C8FC371" w14:textId="77777777" w:rsidR="00D17C08" w:rsidRPr="00A95D51" w:rsidRDefault="00D17C08" w:rsidP="00A95D51">
      <w:pPr>
        <w:pStyle w:val="SCSAHeading4"/>
      </w:pPr>
      <w:r w:rsidRPr="00A95D51">
        <w:t>Religion in historical contexts</w:t>
      </w:r>
    </w:p>
    <w:p w14:paraId="4249AD4D" w14:textId="77777777" w:rsidR="00D17C08" w:rsidRPr="00A95D51" w:rsidRDefault="00D17C08">
      <w:pPr>
        <w:pStyle w:val="ListParagraph"/>
        <w:numPr>
          <w:ilvl w:val="0"/>
          <w:numId w:val="22"/>
        </w:numPr>
      </w:pPr>
      <w:r w:rsidRPr="00A95D51">
        <w:t>an overview of the history of religion in Australia</w:t>
      </w:r>
    </w:p>
    <w:p w14:paraId="1F8A485A" w14:textId="77777777" w:rsidR="00D17C08" w:rsidRPr="00A95D51" w:rsidRDefault="00D17C08" w:rsidP="00A95D51">
      <w:pPr>
        <w:pStyle w:val="SCSAHeading4"/>
      </w:pPr>
      <w:r w:rsidRPr="00A95D51">
        <w:t>Current issues for religion</w:t>
      </w:r>
    </w:p>
    <w:p w14:paraId="17067552" w14:textId="77777777" w:rsidR="00D17C08" w:rsidRPr="00A95D51" w:rsidRDefault="00D17C08">
      <w:pPr>
        <w:pStyle w:val="ListParagraph"/>
        <w:numPr>
          <w:ilvl w:val="0"/>
          <w:numId w:val="23"/>
        </w:numPr>
      </w:pPr>
      <w:r w:rsidRPr="00A95D51">
        <w:t>how a religion responds to a current social justice issue</w:t>
      </w:r>
    </w:p>
    <w:p w14:paraId="6DCF8F59" w14:textId="77777777" w:rsidR="00516CCF" w:rsidRPr="00A95D51" w:rsidRDefault="00D17C08" w:rsidP="00A95D51">
      <w:pPr>
        <w:pStyle w:val="SCSAHeading3"/>
      </w:pPr>
      <w:r w:rsidRPr="00A95D51">
        <w:t>Religious inquiry and learning skills</w:t>
      </w:r>
    </w:p>
    <w:p w14:paraId="4EBB2AE3" w14:textId="77777777" w:rsidR="00D17C08" w:rsidRPr="00A95D51" w:rsidRDefault="00D17C08" w:rsidP="00A95D51">
      <w:pPr>
        <w:pStyle w:val="SCSAHeading4"/>
      </w:pPr>
      <w:r w:rsidRPr="00A95D51">
        <w:t>Terms and concepts</w:t>
      </w:r>
    </w:p>
    <w:p w14:paraId="7D69337B" w14:textId="77777777" w:rsidR="00D17C08" w:rsidRPr="00A95D51" w:rsidRDefault="00D17C08">
      <w:pPr>
        <w:pStyle w:val="ListParagraph"/>
        <w:numPr>
          <w:ilvl w:val="0"/>
          <w:numId w:val="24"/>
        </w:numPr>
      </w:pPr>
      <w:r w:rsidRPr="00A95D51">
        <w:t>use corre</w:t>
      </w:r>
      <w:r w:rsidR="00301038" w:rsidRPr="00A95D51">
        <w:t>ct religious terms and concepts</w:t>
      </w:r>
    </w:p>
    <w:p w14:paraId="47E900E6" w14:textId="77777777" w:rsidR="00D17C08" w:rsidRPr="00A95D51" w:rsidRDefault="00D17C08" w:rsidP="00A95D51">
      <w:pPr>
        <w:pStyle w:val="SCSAHeading4"/>
      </w:pPr>
      <w:r w:rsidRPr="00A95D51">
        <w:t>Research</w:t>
      </w:r>
    </w:p>
    <w:p w14:paraId="50D46446" w14:textId="77777777" w:rsidR="00D17C08" w:rsidRPr="00A95D51" w:rsidRDefault="00D17C08">
      <w:pPr>
        <w:pStyle w:val="ListParagraph"/>
        <w:numPr>
          <w:ilvl w:val="0"/>
          <w:numId w:val="25"/>
        </w:numPr>
      </w:pPr>
      <w:r w:rsidRPr="00A95D51">
        <w:t>develop and follow a research plan when conducting an inquiry</w:t>
      </w:r>
    </w:p>
    <w:p w14:paraId="7F17C0C5" w14:textId="77777777" w:rsidR="00D17C08" w:rsidRPr="00A95D51" w:rsidRDefault="00D17C08">
      <w:pPr>
        <w:pStyle w:val="ListParagraph"/>
        <w:numPr>
          <w:ilvl w:val="0"/>
          <w:numId w:val="25"/>
        </w:numPr>
      </w:pPr>
      <w:r w:rsidRPr="00A95D51">
        <w:t>identify, locate and organise relevant information from relevant sources</w:t>
      </w:r>
    </w:p>
    <w:p w14:paraId="4D4B429F" w14:textId="77777777" w:rsidR="00D17C08" w:rsidRPr="00A95D51" w:rsidRDefault="00D17C08">
      <w:pPr>
        <w:pStyle w:val="ListParagraph"/>
        <w:numPr>
          <w:ilvl w:val="0"/>
          <w:numId w:val="25"/>
        </w:numPr>
      </w:pPr>
      <w:r w:rsidRPr="00A95D51">
        <w:t>practise ethical scholarship when conducting research</w:t>
      </w:r>
      <w:r w:rsidRPr="00A95D51">
        <w:br w:type="page"/>
      </w:r>
    </w:p>
    <w:p w14:paraId="5B47ADBE" w14:textId="77777777" w:rsidR="00D17C08" w:rsidRPr="00A95D51" w:rsidRDefault="00D17C08" w:rsidP="00A95D51">
      <w:pPr>
        <w:pStyle w:val="SCSAHeading4"/>
      </w:pPr>
      <w:r w:rsidRPr="00A95D51">
        <w:lastRenderedPageBreak/>
        <w:t>Analysis and use of sources</w:t>
      </w:r>
    </w:p>
    <w:p w14:paraId="67E14603" w14:textId="77777777" w:rsidR="00D17C08" w:rsidRPr="004D1D60" w:rsidRDefault="00D17C08">
      <w:pPr>
        <w:pStyle w:val="ListParagraph"/>
        <w:numPr>
          <w:ilvl w:val="0"/>
          <w:numId w:val="26"/>
        </w:numPr>
      </w:pPr>
      <w:r w:rsidRPr="004D1D60">
        <w:t xml:space="preserve">identify the origin, purpose and context of </w:t>
      </w:r>
      <w:proofErr w:type="gramStart"/>
      <w:r w:rsidRPr="004D1D60">
        <w:t>particular sources</w:t>
      </w:r>
      <w:proofErr w:type="gramEnd"/>
    </w:p>
    <w:p w14:paraId="4847C1D2" w14:textId="77777777" w:rsidR="00D17C08" w:rsidRPr="004D1D60" w:rsidRDefault="00D17C08">
      <w:pPr>
        <w:pStyle w:val="ListParagraph"/>
        <w:numPr>
          <w:ilvl w:val="0"/>
          <w:numId w:val="26"/>
        </w:numPr>
      </w:pPr>
      <w:r w:rsidRPr="004D1D60">
        <w:t>identify different points of view</w:t>
      </w:r>
    </w:p>
    <w:p w14:paraId="03E3823D" w14:textId="77777777" w:rsidR="00D17C08" w:rsidRPr="004D1D60" w:rsidRDefault="00D17C08">
      <w:pPr>
        <w:pStyle w:val="ListParagraph"/>
        <w:numPr>
          <w:ilvl w:val="0"/>
          <w:numId w:val="26"/>
        </w:numPr>
      </w:pPr>
      <w:r w:rsidRPr="004D1D60">
        <w:t>identify and use evidence from different types of sources to support a point of view</w:t>
      </w:r>
    </w:p>
    <w:p w14:paraId="4A0815AF" w14:textId="77777777" w:rsidR="00D17C08" w:rsidRPr="004D1D60" w:rsidRDefault="00D17C08">
      <w:pPr>
        <w:pStyle w:val="ListParagraph"/>
        <w:numPr>
          <w:ilvl w:val="0"/>
          <w:numId w:val="26"/>
        </w:numPr>
      </w:pPr>
      <w:r w:rsidRPr="004D1D60">
        <w:t xml:space="preserve">evaluate the </w:t>
      </w:r>
      <w:r w:rsidR="00301038" w:rsidRPr="004D1D60">
        <w:t>usefulness of different sources</w:t>
      </w:r>
    </w:p>
    <w:p w14:paraId="3334A4E7" w14:textId="77777777" w:rsidR="00D17C08" w:rsidRPr="00A95D51" w:rsidRDefault="00D17C08" w:rsidP="00A95D51">
      <w:pPr>
        <w:pStyle w:val="SCSAHeading4"/>
      </w:pPr>
      <w:r w:rsidRPr="00A95D51">
        <w:t>Explanation and communication</w:t>
      </w:r>
    </w:p>
    <w:p w14:paraId="05A712F4" w14:textId="77777777" w:rsidR="00D17C08" w:rsidRPr="004D1D60" w:rsidRDefault="00D17C08">
      <w:pPr>
        <w:pStyle w:val="ListParagraph"/>
        <w:numPr>
          <w:ilvl w:val="0"/>
          <w:numId w:val="27"/>
        </w:numPr>
      </w:pPr>
      <w:r w:rsidRPr="004D1D60">
        <w:t>develop texts that accurately use evidence to explain, support or refute arguments</w:t>
      </w:r>
    </w:p>
    <w:p w14:paraId="758ED6BB" w14:textId="77777777" w:rsidR="00D17C08" w:rsidRPr="004D1D60" w:rsidRDefault="00D17C08">
      <w:pPr>
        <w:pStyle w:val="ListParagraph"/>
        <w:numPr>
          <w:ilvl w:val="0"/>
          <w:numId w:val="27"/>
        </w:numPr>
      </w:pPr>
      <w:r w:rsidRPr="004D1D60">
        <w:t>communicate ideas or understandings suitable for a set purpose and audience</w:t>
      </w:r>
    </w:p>
    <w:p w14:paraId="03D0B7B4" w14:textId="77777777" w:rsidR="00167B95" w:rsidRPr="004D1D60" w:rsidRDefault="00D17C08">
      <w:pPr>
        <w:pStyle w:val="ListParagraph"/>
        <w:numPr>
          <w:ilvl w:val="0"/>
          <w:numId w:val="27"/>
        </w:numPr>
      </w:pPr>
      <w:r w:rsidRPr="004D1D60">
        <w:t>use basic referencing techniques</w:t>
      </w:r>
      <w:r w:rsidR="001A3801" w:rsidRPr="004D1D60">
        <w:t xml:space="preserve"> accurately and consistently</w:t>
      </w:r>
      <w:r w:rsidR="00167B95" w:rsidRPr="004D1D60">
        <w:br w:type="page"/>
      </w:r>
    </w:p>
    <w:p w14:paraId="792419ED" w14:textId="77777777" w:rsidR="00C10457" w:rsidRPr="00A95D51" w:rsidRDefault="00C10457" w:rsidP="004D1D60">
      <w:pPr>
        <w:pStyle w:val="SCSAHeading1"/>
        <w:spacing w:after="80" w:line="269" w:lineRule="auto"/>
      </w:pPr>
      <w:bookmarkStart w:id="40" w:name="_Toc347908209"/>
      <w:bookmarkStart w:id="41" w:name="_Toc360457894"/>
      <w:bookmarkStart w:id="42" w:name="_Toc359503808"/>
      <w:bookmarkStart w:id="43" w:name="_Toc220057474"/>
      <w:r w:rsidRPr="00A95D51">
        <w:lastRenderedPageBreak/>
        <w:t>School-based assessment</w:t>
      </w:r>
      <w:bookmarkEnd w:id="40"/>
      <w:bookmarkEnd w:id="43"/>
    </w:p>
    <w:p w14:paraId="7903995F" w14:textId="77777777" w:rsidR="00C10457" w:rsidRPr="004D1D60" w:rsidRDefault="00C10457" w:rsidP="004D1D60">
      <w:pPr>
        <w:spacing w:after="80" w:line="269" w:lineRule="auto"/>
      </w:pPr>
      <w:bookmarkStart w:id="44" w:name="_Toc347908210"/>
      <w:r w:rsidRPr="00A95D51">
        <w:t xml:space="preserve">The </w:t>
      </w:r>
      <w:r w:rsidR="00E174A7" w:rsidRPr="00A95D51">
        <w:rPr>
          <w:i/>
          <w:iCs/>
        </w:rPr>
        <w:t xml:space="preserve">Western Australian Certificate of Education (WACE) </w:t>
      </w:r>
      <w:r w:rsidRPr="00A95D51">
        <w:rPr>
          <w:i/>
          <w:iCs/>
        </w:rPr>
        <w:t xml:space="preserve">Manual </w:t>
      </w:r>
      <w:r w:rsidRPr="00A95D51">
        <w:t>contains essential information on principles, policies and procedures for school-based assessment that needs to be read in conjunction with this syllabus.</w:t>
      </w:r>
    </w:p>
    <w:bookmarkEnd w:id="44"/>
    <w:p w14:paraId="1A1FD085" w14:textId="77777777" w:rsidR="00C10457" w:rsidRPr="00A95D51" w:rsidRDefault="00C10457" w:rsidP="004D1D60">
      <w:pPr>
        <w:spacing w:after="80" w:line="269" w:lineRule="auto"/>
      </w:pPr>
      <w:r w:rsidRPr="00A95D51">
        <w:t xml:space="preserve">Teachers design school-based assessment tasks to meet the needs of students. The table below provides details of the </w:t>
      </w:r>
      <w:r w:rsidRPr="004D1D60">
        <w:t>assessment</w:t>
      </w:r>
      <w:r w:rsidRPr="00A95D51">
        <w:t xml:space="preserve"> types </w:t>
      </w:r>
      <w:r w:rsidR="004D2A71" w:rsidRPr="00A95D51">
        <w:t xml:space="preserve">for </w:t>
      </w:r>
      <w:r w:rsidR="002C234E" w:rsidRPr="00A95D51">
        <w:t xml:space="preserve">the </w:t>
      </w:r>
      <w:r w:rsidR="00BA7E17" w:rsidRPr="00A95D51">
        <w:t xml:space="preserve">Religion and Life </w:t>
      </w:r>
      <w:r w:rsidR="00E174A7" w:rsidRPr="00A95D51">
        <w:t xml:space="preserve">General Year 11 </w:t>
      </w:r>
      <w:r w:rsidR="006E4008" w:rsidRPr="00A95D51">
        <w:t xml:space="preserve">syllabus </w:t>
      </w:r>
      <w:r w:rsidRPr="00A95D51">
        <w:t>and the weighting for each assessment type.</w:t>
      </w:r>
    </w:p>
    <w:p w14:paraId="518F2D4C" w14:textId="77777777" w:rsidR="00C10457" w:rsidRPr="00A95D51" w:rsidRDefault="00C10457" w:rsidP="004D1D60">
      <w:pPr>
        <w:pStyle w:val="SCSAHeading2"/>
        <w:spacing w:after="80" w:line="269" w:lineRule="auto"/>
      </w:pPr>
      <w:bookmarkStart w:id="45" w:name="_Toc359503791"/>
      <w:bookmarkStart w:id="46" w:name="_Toc220057475"/>
      <w:r w:rsidRPr="00A95D51">
        <w:t>Assessment table</w:t>
      </w:r>
      <w:bookmarkEnd w:id="45"/>
      <w:r w:rsidR="00F27434" w:rsidRPr="00A95D51">
        <w:t xml:space="preserve"> </w:t>
      </w:r>
      <w:r w:rsidR="00116223" w:rsidRPr="00A95D51">
        <w:t>–</w:t>
      </w:r>
      <w:r w:rsidR="00F27434" w:rsidRPr="00A95D51">
        <w:t xml:space="preserve"> Year 11</w:t>
      </w:r>
      <w:bookmarkEnd w:id="46"/>
    </w:p>
    <w:tbl>
      <w:tblPr>
        <w:tblStyle w:val="SCSATable"/>
        <w:tblW w:w="5000" w:type="pct"/>
        <w:tblLayout w:type="fixed"/>
        <w:tblLook w:val="00A0" w:firstRow="1" w:lastRow="0" w:firstColumn="1" w:lastColumn="0" w:noHBand="0" w:noVBand="0"/>
      </w:tblPr>
      <w:tblGrid>
        <w:gridCol w:w="7669"/>
        <w:gridCol w:w="1391"/>
      </w:tblGrid>
      <w:tr w:rsidR="00C10457" w:rsidRPr="004D1D60" w14:paraId="154E007A" w14:textId="77777777" w:rsidTr="0097389F">
        <w:trPr>
          <w:cnfStyle w:val="100000000000" w:firstRow="1" w:lastRow="0" w:firstColumn="0" w:lastColumn="0" w:oddVBand="0" w:evenVBand="0" w:oddHBand="0" w:evenHBand="0" w:firstRowFirstColumn="0" w:firstRowLastColumn="0" w:lastRowFirstColumn="0" w:lastRowLastColumn="0"/>
        </w:trPr>
        <w:tc>
          <w:tcPr>
            <w:tcW w:w="7679" w:type="dxa"/>
          </w:tcPr>
          <w:p w14:paraId="7CC9922D" w14:textId="77777777" w:rsidR="00C10457" w:rsidRPr="004D1D60" w:rsidRDefault="00C10457" w:rsidP="004D1D60">
            <w:pPr>
              <w:spacing w:line="269" w:lineRule="auto"/>
            </w:pPr>
            <w:r w:rsidRPr="004D1D60">
              <w:t>Type of assessment</w:t>
            </w:r>
          </w:p>
        </w:tc>
        <w:tc>
          <w:tcPr>
            <w:tcW w:w="1393" w:type="dxa"/>
            <w:vAlign w:val="center"/>
          </w:tcPr>
          <w:p w14:paraId="5BF9B2D2" w14:textId="77777777" w:rsidR="00C10457" w:rsidRPr="004D1D60" w:rsidRDefault="00C10457" w:rsidP="004D1D60">
            <w:pPr>
              <w:spacing w:line="269" w:lineRule="auto"/>
              <w:jc w:val="center"/>
            </w:pPr>
            <w:r w:rsidRPr="004D1D60">
              <w:t>Weighting</w:t>
            </w:r>
          </w:p>
        </w:tc>
      </w:tr>
      <w:tr w:rsidR="00C10457" w:rsidRPr="004D1D60" w14:paraId="70962E04" w14:textId="77777777" w:rsidTr="0097389F">
        <w:tc>
          <w:tcPr>
            <w:tcW w:w="7679" w:type="dxa"/>
          </w:tcPr>
          <w:p w14:paraId="6C750828" w14:textId="77777777" w:rsidR="00BA7E17" w:rsidRPr="004D1D60" w:rsidRDefault="00BA7E17" w:rsidP="004D1D60">
            <w:pPr>
              <w:spacing w:line="269" w:lineRule="auto"/>
              <w:rPr>
                <w:b/>
                <w:bCs/>
              </w:rPr>
            </w:pPr>
            <w:r w:rsidRPr="004D1D60">
              <w:rPr>
                <w:b/>
                <w:bCs/>
              </w:rPr>
              <w:t>Investigation</w:t>
            </w:r>
          </w:p>
          <w:p w14:paraId="60C6DD71" w14:textId="77777777" w:rsidR="00BA7E17" w:rsidRPr="0097389F" w:rsidRDefault="00BA7E17" w:rsidP="004D1D60">
            <w:pPr>
              <w:spacing w:after="80" w:line="269" w:lineRule="auto"/>
            </w:pPr>
            <w:r w:rsidRPr="004D1D60">
              <w:t>Students use religious inquiry and learning skills to plan, conduct and communicate the results of an inquiry.</w:t>
            </w:r>
          </w:p>
          <w:p w14:paraId="482A1C14" w14:textId="77777777" w:rsidR="00C10457" w:rsidRPr="004D1D60" w:rsidRDefault="00BA7E17" w:rsidP="004D1D60">
            <w:pPr>
              <w:spacing w:line="269" w:lineRule="auto"/>
            </w:pPr>
            <w:r w:rsidRPr="004D1D60">
              <w:t xml:space="preserve">Research formats </w:t>
            </w:r>
            <w:r w:rsidR="001A3801" w:rsidRPr="004D1D60">
              <w:t>can</w:t>
            </w:r>
            <w:r w:rsidRPr="004D1D60">
              <w:t xml:space="preserve"> </w:t>
            </w:r>
            <w:proofErr w:type="gramStart"/>
            <w:r w:rsidRPr="004D1D60">
              <w:t>include:</w:t>
            </w:r>
            <w:proofErr w:type="gramEnd"/>
            <w:r w:rsidRPr="004D1D60">
              <w:t xml:space="preserve"> written reports, oral presentations or multimedia presentations or a combination of these.</w:t>
            </w:r>
          </w:p>
        </w:tc>
        <w:tc>
          <w:tcPr>
            <w:tcW w:w="1393" w:type="dxa"/>
            <w:vAlign w:val="center"/>
          </w:tcPr>
          <w:p w14:paraId="128417EA" w14:textId="77777777" w:rsidR="00C10457" w:rsidRPr="004D1D60" w:rsidRDefault="009C5634" w:rsidP="004D1D60">
            <w:pPr>
              <w:spacing w:line="269" w:lineRule="auto"/>
              <w:jc w:val="center"/>
            </w:pPr>
            <w:r w:rsidRPr="004D1D60">
              <w:t>30–</w:t>
            </w:r>
            <w:r w:rsidR="00BA7E17" w:rsidRPr="004D1D60">
              <w:t>40%</w:t>
            </w:r>
          </w:p>
        </w:tc>
      </w:tr>
      <w:tr w:rsidR="004D2A71" w:rsidRPr="004D1D60" w14:paraId="44F21C84" w14:textId="77777777" w:rsidTr="0097389F">
        <w:tc>
          <w:tcPr>
            <w:tcW w:w="7679" w:type="dxa"/>
          </w:tcPr>
          <w:p w14:paraId="4C7050A1" w14:textId="77777777" w:rsidR="00BA7E17" w:rsidRPr="004D1D60" w:rsidRDefault="00BA7E17" w:rsidP="004D1D60">
            <w:pPr>
              <w:spacing w:line="269" w:lineRule="auto"/>
              <w:rPr>
                <w:b/>
                <w:bCs/>
              </w:rPr>
            </w:pPr>
            <w:r w:rsidRPr="004D1D60">
              <w:rPr>
                <w:b/>
                <w:bCs/>
              </w:rPr>
              <w:t>Explanation</w:t>
            </w:r>
          </w:p>
          <w:p w14:paraId="0BD21006" w14:textId="77777777" w:rsidR="004D2A71" w:rsidRPr="004D1D60" w:rsidRDefault="00BA7E17" w:rsidP="004D1D60">
            <w:pPr>
              <w:spacing w:line="269" w:lineRule="auto"/>
            </w:pPr>
            <w:r w:rsidRPr="004D1D60">
              <w:t xml:space="preserve">The format for an explanation task can </w:t>
            </w:r>
            <w:proofErr w:type="gramStart"/>
            <w:r w:rsidRPr="004D1D60">
              <w:t>be:</w:t>
            </w:r>
            <w:proofErr w:type="gramEnd"/>
            <w:r w:rsidR="009C5634" w:rsidRPr="004D1D60">
              <w:t xml:space="preserve"> </w:t>
            </w:r>
            <w:r w:rsidR="009D027A" w:rsidRPr="004D1D60">
              <w:t xml:space="preserve">multiple </w:t>
            </w:r>
            <w:r w:rsidRPr="004D1D60">
              <w:t>choice questions, short answers, structured short written responses, extended writing</w:t>
            </w:r>
            <w:r w:rsidR="0029454F" w:rsidRPr="004D1D60">
              <w:t>,</w:t>
            </w:r>
            <w:r w:rsidRPr="004D1D60">
              <w:t xml:space="preserve"> such as reports and essays, oral and/or multimedia presentations</w:t>
            </w:r>
            <w:r w:rsidR="0029454F" w:rsidRPr="004D1D60">
              <w:t>,</w:t>
            </w:r>
            <w:r w:rsidRPr="004D1D60">
              <w:t xml:space="preserve"> including speeches, and/or seminar presentations.</w:t>
            </w:r>
          </w:p>
        </w:tc>
        <w:tc>
          <w:tcPr>
            <w:tcW w:w="1393" w:type="dxa"/>
            <w:vAlign w:val="center"/>
          </w:tcPr>
          <w:p w14:paraId="14BD805D" w14:textId="77777777" w:rsidR="004D2A71" w:rsidRPr="004D1D60" w:rsidRDefault="009C5634" w:rsidP="004D1D60">
            <w:pPr>
              <w:spacing w:line="269" w:lineRule="auto"/>
              <w:jc w:val="center"/>
            </w:pPr>
            <w:r w:rsidRPr="004D1D60">
              <w:t>30–</w:t>
            </w:r>
            <w:r w:rsidR="00BA7E17" w:rsidRPr="004D1D60">
              <w:t>40%</w:t>
            </w:r>
          </w:p>
        </w:tc>
      </w:tr>
      <w:tr w:rsidR="004D2A71" w:rsidRPr="004D1D60" w14:paraId="0A024875" w14:textId="77777777" w:rsidTr="0097389F">
        <w:tc>
          <w:tcPr>
            <w:tcW w:w="7679" w:type="dxa"/>
          </w:tcPr>
          <w:p w14:paraId="173CDEA7" w14:textId="77777777" w:rsidR="00BA7E17" w:rsidRPr="004D1D60" w:rsidRDefault="00547C65" w:rsidP="004D1D60">
            <w:pPr>
              <w:spacing w:line="269" w:lineRule="auto"/>
              <w:rPr>
                <w:b/>
                <w:bCs/>
              </w:rPr>
            </w:pPr>
            <w:r w:rsidRPr="004D1D60">
              <w:rPr>
                <w:b/>
                <w:bCs/>
              </w:rPr>
              <w:t>Source analysis</w:t>
            </w:r>
          </w:p>
          <w:p w14:paraId="15367953" w14:textId="77777777" w:rsidR="005A7691" w:rsidRPr="004D1D60" w:rsidRDefault="00BA7E17" w:rsidP="004D1D60">
            <w:pPr>
              <w:spacing w:after="80" w:line="269" w:lineRule="auto"/>
            </w:pPr>
            <w:r w:rsidRPr="004D1D60">
              <w:t>Students respond to questions based on one or more sources.</w:t>
            </w:r>
            <w:r w:rsidR="005A7691" w:rsidRPr="004D1D60">
              <w:t xml:space="preserve"> Sources can </w:t>
            </w:r>
            <w:proofErr w:type="gramStart"/>
            <w:r w:rsidR="005A7691" w:rsidRPr="004D1D60">
              <w:t>include:</w:t>
            </w:r>
            <w:proofErr w:type="gramEnd"/>
            <w:r w:rsidR="005A7691" w:rsidRPr="004D1D60">
              <w:t xml:space="preserve"> religious teachings and practices (extracts from stories, sacred texts and writings, oral traditions, speeches, symbols, artwork, rituals); newspapers (extracts from reportage, analysis, editorials, letters, opinion columns, cartoons); radio, television, video and film (news, current affairs, documentaries, dramas, comedy); and/or websites.</w:t>
            </w:r>
          </w:p>
          <w:p w14:paraId="65D911A8" w14:textId="77777777" w:rsidR="004D2A71" w:rsidRPr="004D1D60" w:rsidRDefault="00BA7E17" w:rsidP="004D1D60">
            <w:pPr>
              <w:spacing w:line="269" w:lineRule="auto"/>
            </w:pPr>
            <w:r w:rsidRPr="004D1D60">
              <w:t xml:space="preserve">The format for source analysis can </w:t>
            </w:r>
            <w:proofErr w:type="gramStart"/>
            <w:r w:rsidRPr="004D1D60">
              <w:t>include:</w:t>
            </w:r>
            <w:proofErr w:type="gramEnd"/>
            <w:r w:rsidRPr="004D1D60">
              <w:t xml:space="preserve"> short answers, structured short written responses and/or extended written answers.</w:t>
            </w:r>
          </w:p>
        </w:tc>
        <w:tc>
          <w:tcPr>
            <w:tcW w:w="1393" w:type="dxa"/>
            <w:vAlign w:val="center"/>
          </w:tcPr>
          <w:p w14:paraId="53875630" w14:textId="77777777" w:rsidR="004D2A71" w:rsidRPr="004D1D60" w:rsidRDefault="009C5634" w:rsidP="004D1D60">
            <w:pPr>
              <w:spacing w:line="269" w:lineRule="auto"/>
              <w:jc w:val="center"/>
            </w:pPr>
            <w:r w:rsidRPr="004D1D60">
              <w:t>30–</w:t>
            </w:r>
            <w:r w:rsidR="00BA7E17" w:rsidRPr="004D1D60">
              <w:t>40%</w:t>
            </w:r>
          </w:p>
        </w:tc>
      </w:tr>
    </w:tbl>
    <w:p w14:paraId="14A25BE4" w14:textId="5536215A" w:rsidR="00841965" w:rsidRPr="00A95D51" w:rsidRDefault="00841965" w:rsidP="004D1D60">
      <w:pPr>
        <w:spacing w:before="80" w:after="80" w:line="269" w:lineRule="auto"/>
        <w:rPr>
          <w:rFonts w:eastAsia="Times New Roman" w:cs="Calibri"/>
          <w:color w:val="000000" w:themeColor="text1"/>
        </w:rPr>
      </w:pPr>
      <w:bookmarkStart w:id="47" w:name="_Toc359503792"/>
      <w:r w:rsidRPr="00A95D51">
        <w:rPr>
          <w:rFonts w:eastAsia="Times New Roman" w:cs="Calibri"/>
          <w:color w:val="000000" w:themeColor="text1"/>
        </w:rPr>
        <w:t>Teachers are required to use the assessment table to develop an assessmen</w:t>
      </w:r>
      <w:r w:rsidR="001F7037" w:rsidRPr="00A95D51">
        <w:rPr>
          <w:rFonts w:eastAsia="Times New Roman" w:cs="Calibri"/>
          <w:color w:val="000000" w:themeColor="text1"/>
        </w:rPr>
        <w:t xml:space="preserve">t outline for the pair of </w:t>
      </w:r>
      <w:proofErr w:type="gramStart"/>
      <w:r w:rsidR="001F7037" w:rsidRPr="00A95D51">
        <w:rPr>
          <w:rFonts w:eastAsia="Times New Roman" w:cs="Calibri"/>
          <w:color w:val="000000" w:themeColor="text1"/>
        </w:rPr>
        <w:t>units</w:t>
      </w:r>
      <w:r w:rsidRPr="00A95D51">
        <w:rPr>
          <w:rFonts w:eastAsia="Times New Roman" w:cs="Calibri"/>
          <w:color w:val="000000" w:themeColor="text1"/>
        </w:rPr>
        <w:t>(</w:t>
      </w:r>
      <w:proofErr w:type="gramEnd"/>
      <w:r w:rsidRPr="00A95D51">
        <w:rPr>
          <w:rFonts w:eastAsia="Times New Roman" w:cs="Calibri"/>
          <w:color w:val="000000" w:themeColor="text1"/>
        </w:rPr>
        <w:t>or for a single unit where only one is being studied).</w:t>
      </w:r>
    </w:p>
    <w:p w14:paraId="33ABF3D3" w14:textId="77777777" w:rsidR="00841965" w:rsidRPr="00A95D51" w:rsidRDefault="00841965" w:rsidP="004D1D60">
      <w:pPr>
        <w:pStyle w:val="NoSpacing"/>
        <w:spacing w:line="269" w:lineRule="auto"/>
      </w:pPr>
      <w:r w:rsidRPr="00A95D51">
        <w:t>The assessment outline must:</w:t>
      </w:r>
    </w:p>
    <w:p w14:paraId="66B5AFC1" w14:textId="77777777" w:rsidR="00841965" w:rsidRPr="004D1D60" w:rsidRDefault="00841965">
      <w:pPr>
        <w:pStyle w:val="ListParagraph"/>
        <w:numPr>
          <w:ilvl w:val="0"/>
          <w:numId w:val="28"/>
        </w:numPr>
        <w:spacing w:after="80" w:line="269" w:lineRule="auto"/>
      </w:pPr>
      <w:r w:rsidRPr="004D1D60">
        <w:t>include a set of assessment tasks</w:t>
      </w:r>
    </w:p>
    <w:p w14:paraId="6324719A" w14:textId="77777777" w:rsidR="00841965" w:rsidRPr="004D1D60" w:rsidRDefault="00841965">
      <w:pPr>
        <w:pStyle w:val="ListParagraph"/>
        <w:numPr>
          <w:ilvl w:val="0"/>
          <w:numId w:val="28"/>
        </w:numPr>
        <w:spacing w:after="80" w:line="269" w:lineRule="auto"/>
      </w:pPr>
      <w:r w:rsidRPr="004D1D60">
        <w:t>include a general description of each task</w:t>
      </w:r>
    </w:p>
    <w:p w14:paraId="08270FC5" w14:textId="77777777" w:rsidR="00841965" w:rsidRPr="004D1D60" w:rsidRDefault="00841965">
      <w:pPr>
        <w:pStyle w:val="ListParagraph"/>
        <w:numPr>
          <w:ilvl w:val="0"/>
          <w:numId w:val="28"/>
        </w:numPr>
        <w:spacing w:after="80" w:line="269" w:lineRule="auto"/>
      </w:pPr>
      <w:r w:rsidRPr="004D1D60">
        <w:t>indicate the unit content to be assessed</w:t>
      </w:r>
    </w:p>
    <w:p w14:paraId="5D949E7B" w14:textId="77777777" w:rsidR="00841965" w:rsidRPr="004D1D60" w:rsidRDefault="00841965">
      <w:pPr>
        <w:pStyle w:val="ListParagraph"/>
        <w:numPr>
          <w:ilvl w:val="0"/>
          <w:numId w:val="28"/>
        </w:numPr>
        <w:spacing w:after="80" w:line="269" w:lineRule="auto"/>
      </w:pPr>
      <w:r w:rsidRPr="004D1D60">
        <w:t>indicate a weighting for each task and each assessment type</w:t>
      </w:r>
    </w:p>
    <w:p w14:paraId="2990AB14" w14:textId="77777777" w:rsidR="00841965" w:rsidRPr="004D1D60" w:rsidRDefault="00841965">
      <w:pPr>
        <w:pStyle w:val="ListParagraph"/>
        <w:numPr>
          <w:ilvl w:val="0"/>
          <w:numId w:val="28"/>
        </w:numPr>
        <w:spacing w:after="80" w:line="269" w:lineRule="auto"/>
      </w:pPr>
      <w:r w:rsidRPr="004D1D60">
        <w:t>include the approximate timing of each task (for example, the week the task is conducted, or the issue and submission dates for an extended task).</w:t>
      </w:r>
    </w:p>
    <w:p w14:paraId="2DFFE24D" w14:textId="357506F1" w:rsidR="00841965" w:rsidRPr="004D1D60" w:rsidRDefault="00841965" w:rsidP="004D1D60">
      <w:pPr>
        <w:spacing w:after="80" w:line="269" w:lineRule="auto"/>
      </w:pPr>
      <w:r w:rsidRPr="004D1D60">
        <w:t xml:space="preserve">In the assessment outline for the pair of units, each assessment type must be included at least </w:t>
      </w:r>
      <w:r w:rsidR="0088686C" w:rsidRPr="004D1D60">
        <w:t>once over the year/pair of units</w:t>
      </w:r>
      <w:r w:rsidRPr="004D1D60">
        <w:t>. In the assessment outline where a single unit is being studied, each assessment type must be included at least once.</w:t>
      </w:r>
    </w:p>
    <w:p w14:paraId="4C997B1D" w14:textId="77777777" w:rsidR="00841965" w:rsidRPr="004D1D60" w:rsidRDefault="00841965" w:rsidP="004D1D60">
      <w:pPr>
        <w:spacing w:after="80" w:line="269" w:lineRule="auto"/>
      </w:pPr>
      <w:r w:rsidRPr="004D1D60">
        <w:t>The set of assessment tasks must provide a representative sampling of the</w:t>
      </w:r>
      <w:r w:rsidR="00547C65" w:rsidRPr="004D1D60">
        <w:t xml:space="preserve"> content for Unit 1 and Unit 2.</w:t>
      </w:r>
    </w:p>
    <w:p w14:paraId="3714EAE4" w14:textId="77777777" w:rsidR="00841965" w:rsidRPr="004D1D60" w:rsidRDefault="00841965" w:rsidP="004D1D60">
      <w:pPr>
        <w:spacing w:after="80" w:line="269" w:lineRule="auto"/>
      </w:pPr>
      <w:r w:rsidRPr="004D1D60">
        <w:t>Assessment tasks not administered under test/controlled conditions require appropriate validation/authentication processes.</w:t>
      </w:r>
    </w:p>
    <w:p w14:paraId="38840120" w14:textId="77777777" w:rsidR="00C10457" w:rsidRPr="00A95D51" w:rsidRDefault="00C10457" w:rsidP="00A95D51">
      <w:pPr>
        <w:pStyle w:val="SCSAHeading2"/>
      </w:pPr>
      <w:bookmarkStart w:id="48" w:name="_Toc220057476"/>
      <w:r w:rsidRPr="00A95D51">
        <w:lastRenderedPageBreak/>
        <w:t>Grading</w:t>
      </w:r>
      <w:bookmarkEnd w:id="47"/>
      <w:bookmarkEnd w:id="48"/>
    </w:p>
    <w:p w14:paraId="3B2BE95D" w14:textId="77777777" w:rsidR="004D2A71" w:rsidRPr="00A95D51" w:rsidRDefault="004D2A71" w:rsidP="00735C7A">
      <w:r w:rsidRPr="00A95D51">
        <w:t xml:space="preserve">Schools report </w:t>
      </w:r>
      <w:r w:rsidRPr="00735C7A">
        <w:t>student</w:t>
      </w:r>
      <w:r w:rsidRPr="00A95D51">
        <w:t xml:space="preserve">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A95D51" w14:paraId="2B2E4C00" w14:textId="77777777" w:rsidTr="0097389F">
        <w:trPr>
          <w:cnfStyle w:val="100000000000" w:firstRow="1" w:lastRow="0" w:firstColumn="0" w:lastColumn="0" w:oddVBand="0" w:evenVBand="0" w:oddHBand="0" w:evenHBand="0" w:firstRowFirstColumn="0" w:firstRowLastColumn="0" w:lastRowFirstColumn="0" w:lastRowLastColumn="0"/>
        </w:trPr>
        <w:tc>
          <w:tcPr>
            <w:tcW w:w="0" w:type="auto"/>
          </w:tcPr>
          <w:p w14:paraId="1EA46C3B" w14:textId="77777777" w:rsidR="00C10457" w:rsidRPr="00A95D51" w:rsidRDefault="00C10457" w:rsidP="004D2A71">
            <w:pPr>
              <w:rPr>
                <w:rFonts w:ascii="Calibri" w:hAnsi="Calibri"/>
              </w:rPr>
            </w:pPr>
            <w:r w:rsidRPr="00A95D51">
              <w:rPr>
                <w:rFonts w:ascii="Calibri" w:hAnsi="Calibri"/>
              </w:rPr>
              <w:t>Grade</w:t>
            </w:r>
          </w:p>
        </w:tc>
        <w:tc>
          <w:tcPr>
            <w:tcW w:w="0" w:type="auto"/>
          </w:tcPr>
          <w:p w14:paraId="24D8C5F0" w14:textId="77777777" w:rsidR="00C10457" w:rsidRPr="00A95D51" w:rsidRDefault="00C10457" w:rsidP="004D2A71">
            <w:pPr>
              <w:rPr>
                <w:rFonts w:ascii="Calibri" w:hAnsi="Calibri"/>
              </w:rPr>
            </w:pPr>
            <w:r w:rsidRPr="00A95D51">
              <w:rPr>
                <w:rFonts w:ascii="Calibri" w:hAnsi="Calibri"/>
              </w:rPr>
              <w:t>Interpretation</w:t>
            </w:r>
          </w:p>
        </w:tc>
      </w:tr>
      <w:tr w:rsidR="00C10457" w:rsidRPr="00A95D51" w14:paraId="40CB8220" w14:textId="77777777" w:rsidTr="0097389F">
        <w:tc>
          <w:tcPr>
            <w:tcW w:w="0" w:type="auto"/>
          </w:tcPr>
          <w:p w14:paraId="2A265E3D" w14:textId="77777777" w:rsidR="00C10457" w:rsidRPr="00735C7A" w:rsidRDefault="00C10457" w:rsidP="00735C7A">
            <w:pPr>
              <w:jc w:val="center"/>
              <w:rPr>
                <w:rFonts w:ascii="Calibri" w:hAnsi="Calibri"/>
                <w:b/>
                <w:bCs/>
              </w:rPr>
            </w:pPr>
            <w:r w:rsidRPr="00735C7A">
              <w:rPr>
                <w:rFonts w:ascii="Calibri" w:hAnsi="Calibri"/>
                <w:b/>
                <w:bCs/>
              </w:rPr>
              <w:t>A</w:t>
            </w:r>
          </w:p>
        </w:tc>
        <w:tc>
          <w:tcPr>
            <w:tcW w:w="0" w:type="auto"/>
          </w:tcPr>
          <w:p w14:paraId="1CFA1384" w14:textId="77777777" w:rsidR="00C10457" w:rsidRPr="00A95D51" w:rsidRDefault="00C10457" w:rsidP="004D2A71">
            <w:pPr>
              <w:rPr>
                <w:rFonts w:ascii="Calibri" w:hAnsi="Calibri"/>
              </w:rPr>
            </w:pPr>
            <w:r w:rsidRPr="00A95D51">
              <w:rPr>
                <w:rFonts w:ascii="Calibri" w:hAnsi="Calibri"/>
              </w:rPr>
              <w:t>Excellent achievement</w:t>
            </w:r>
          </w:p>
        </w:tc>
      </w:tr>
      <w:tr w:rsidR="00C10457" w:rsidRPr="00A95D51" w14:paraId="3ACE9D85" w14:textId="77777777" w:rsidTr="0097389F">
        <w:tc>
          <w:tcPr>
            <w:tcW w:w="0" w:type="auto"/>
          </w:tcPr>
          <w:p w14:paraId="5A4BD0ED" w14:textId="77777777" w:rsidR="00C10457" w:rsidRPr="00735C7A" w:rsidRDefault="00C10457" w:rsidP="00735C7A">
            <w:pPr>
              <w:jc w:val="center"/>
              <w:rPr>
                <w:rFonts w:ascii="Calibri" w:hAnsi="Calibri"/>
                <w:b/>
                <w:bCs/>
              </w:rPr>
            </w:pPr>
            <w:r w:rsidRPr="00735C7A">
              <w:rPr>
                <w:rFonts w:ascii="Calibri" w:hAnsi="Calibri"/>
                <w:b/>
                <w:bCs/>
              </w:rPr>
              <w:t>B</w:t>
            </w:r>
          </w:p>
        </w:tc>
        <w:tc>
          <w:tcPr>
            <w:tcW w:w="0" w:type="auto"/>
          </w:tcPr>
          <w:p w14:paraId="299B02FE" w14:textId="77777777" w:rsidR="00C10457" w:rsidRPr="00A95D51" w:rsidRDefault="00C10457" w:rsidP="004D2A71">
            <w:pPr>
              <w:rPr>
                <w:rFonts w:ascii="Calibri" w:hAnsi="Calibri"/>
              </w:rPr>
            </w:pPr>
            <w:r w:rsidRPr="00A95D51">
              <w:rPr>
                <w:rFonts w:ascii="Calibri" w:hAnsi="Calibri"/>
              </w:rPr>
              <w:t>High achievement</w:t>
            </w:r>
          </w:p>
        </w:tc>
      </w:tr>
      <w:tr w:rsidR="00C10457" w:rsidRPr="00A95D51" w14:paraId="6A188652" w14:textId="77777777" w:rsidTr="0097389F">
        <w:tc>
          <w:tcPr>
            <w:tcW w:w="0" w:type="auto"/>
          </w:tcPr>
          <w:p w14:paraId="237DC997" w14:textId="77777777" w:rsidR="00C10457" w:rsidRPr="00735C7A" w:rsidRDefault="00C10457" w:rsidP="00735C7A">
            <w:pPr>
              <w:jc w:val="center"/>
              <w:rPr>
                <w:rFonts w:ascii="Calibri" w:hAnsi="Calibri"/>
                <w:b/>
                <w:bCs/>
              </w:rPr>
            </w:pPr>
            <w:r w:rsidRPr="00735C7A">
              <w:rPr>
                <w:rFonts w:ascii="Calibri" w:hAnsi="Calibri"/>
                <w:b/>
                <w:bCs/>
              </w:rPr>
              <w:t>C</w:t>
            </w:r>
          </w:p>
        </w:tc>
        <w:tc>
          <w:tcPr>
            <w:tcW w:w="0" w:type="auto"/>
          </w:tcPr>
          <w:p w14:paraId="2BAB6A44" w14:textId="77777777" w:rsidR="00C10457" w:rsidRPr="00A95D51" w:rsidRDefault="00C10457" w:rsidP="004D2A71">
            <w:pPr>
              <w:rPr>
                <w:rFonts w:ascii="Calibri" w:hAnsi="Calibri"/>
              </w:rPr>
            </w:pPr>
            <w:r w:rsidRPr="00A95D51">
              <w:rPr>
                <w:rFonts w:ascii="Calibri" w:hAnsi="Calibri"/>
              </w:rPr>
              <w:t>Satisfactory achievement</w:t>
            </w:r>
          </w:p>
        </w:tc>
      </w:tr>
      <w:tr w:rsidR="00C10457" w:rsidRPr="00A95D51" w14:paraId="5F47917C" w14:textId="77777777" w:rsidTr="0097389F">
        <w:tc>
          <w:tcPr>
            <w:tcW w:w="0" w:type="auto"/>
          </w:tcPr>
          <w:p w14:paraId="49E5ECE7" w14:textId="77777777" w:rsidR="00C10457" w:rsidRPr="00735C7A" w:rsidRDefault="00C10457" w:rsidP="00735C7A">
            <w:pPr>
              <w:jc w:val="center"/>
              <w:rPr>
                <w:rFonts w:ascii="Calibri" w:hAnsi="Calibri"/>
                <w:b/>
                <w:bCs/>
              </w:rPr>
            </w:pPr>
            <w:r w:rsidRPr="00735C7A">
              <w:rPr>
                <w:rFonts w:ascii="Calibri" w:hAnsi="Calibri"/>
                <w:b/>
                <w:bCs/>
              </w:rPr>
              <w:t>D</w:t>
            </w:r>
          </w:p>
        </w:tc>
        <w:tc>
          <w:tcPr>
            <w:tcW w:w="0" w:type="auto"/>
          </w:tcPr>
          <w:p w14:paraId="14BE3017" w14:textId="77777777" w:rsidR="00C10457" w:rsidRPr="00A95D51" w:rsidRDefault="00C10457" w:rsidP="004D2A71">
            <w:pPr>
              <w:rPr>
                <w:rFonts w:ascii="Calibri" w:hAnsi="Calibri"/>
              </w:rPr>
            </w:pPr>
            <w:r w:rsidRPr="00A95D51">
              <w:rPr>
                <w:rFonts w:ascii="Calibri" w:hAnsi="Calibri"/>
              </w:rPr>
              <w:t>Limited achievement</w:t>
            </w:r>
          </w:p>
        </w:tc>
      </w:tr>
      <w:tr w:rsidR="00C10457" w:rsidRPr="00A95D51" w14:paraId="5AE66500" w14:textId="77777777" w:rsidTr="0097389F">
        <w:tc>
          <w:tcPr>
            <w:tcW w:w="0" w:type="auto"/>
          </w:tcPr>
          <w:p w14:paraId="57A5258D" w14:textId="77777777" w:rsidR="00C10457" w:rsidRPr="00735C7A" w:rsidRDefault="00C10457" w:rsidP="00735C7A">
            <w:pPr>
              <w:jc w:val="center"/>
              <w:rPr>
                <w:rFonts w:ascii="Calibri" w:hAnsi="Calibri"/>
                <w:b/>
                <w:bCs/>
              </w:rPr>
            </w:pPr>
            <w:r w:rsidRPr="00735C7A">
              <w:rPr>
                <w:rFonts w:ascii="Calibri" w:hAnsi="Calibri"/>
                <w:b/>
                <w:bCs/>
              </w:rPr>
              <w:t>E</w:t>
            </w:r>
          </w:p>
        </w:tc>
        <w:tc>
          <w:tcPr>
            <w:tcW w:w="0" w:type="auto"/>
          </w:tcPr>
          <w:p w14:paraId="759E7473" w14:textId="77777777" w:rsidR="00C10457" w:rsidRPr="00A95D51" w:rsidRDefault="00C10457" w:rsidP="004D2A71">
            <w:pPr>
              <w:rPr>
                <w:rFonts w:ascii="Calibri" w:hAnsi="Calibri"/>
              </w:rPr>
            </w:pPr>
            <w:r w:rsidRPr="00A95D51">
              <w:rPr>
                <w:rFonts w:ascii="Calibri" w:hAnsi="Calibri"/>
              </w:rPr>
              <w:t>Very low achievement</w:t>
            </w:r>
          </w:p>
        </w:tc>
      </w:tr>
    </w:tbl>
    <w:p w14:paraId="53BD8957" w14:textId="65980FD9" w:rsidR="008A0C3D" w:rsidRPr="00A95D51" w:rsidRDefault="00745E9B" w:rsidP="008E0263">
      <w:pPr>
        <w:spacing w:before="120"/>
        <w:rPr>
          <w:rFonts w:cs="Calibri"/>
        </w:rPr>
      </w:pPr>
      <w:r w:rsidRPr="00A95D51">
        <w:t xml:space="preserve">The teacher </w:t>
      </w:r>
      <w:r w:rsidR="00DB02A0" w:rsidRPr="00A95D51">
        <w:rPr>
          <w:rFonts w:cs="Calibri"/>
        </w:rPr>
        <w:t xml:space="preserve">prepares a ranked list and </w:t>
      </w:r>
      <w:r w:rsidRPr="00A95D51">
        <w:t>assigns the student a grade for the</w:t>
      </w:r>
      <w:r w:rsidR="004D2A71" w:rsidRPr="00A95D51">
        <w:t xml:space="preserve"> pair of units</w:t>
      </w:r>
      <w:r w:rsidR="00D46EA0" w:rsidRPr="00A95D51">
        <w:t xml:space="preserve"> (or for </w:t>
      </w:r>
      <w:r w:rsidR="00EE1227" w:rsidRPr="00A95D51">
        <w:t>a</w:t>
      </w:r>
      <w:r w:rsidR="00D46EA0" w:rsidRPr="00A95D51">
        <w:t xml:space="preserve"> unit where only one unit is being studied)</w:t>
      </w:r>
      <w:r w:rsidR="004D2A71" w:rsidRPr="00A95D51">
        <w:t xml:space="preserve">. </w:t>
      </w:r>
      <w:r w:rsidRPr="00A95D51">
        <w:t>The</w:t>
      </w:r>
      <w:r w:rsidR="00A44A86" w:rsidRPr="00A95D51">
        <w:t xml:space="preserve"> grade is based on the student’s overall performance as judged by reference to a set of pre-determined standards. These standards are defined by grade descriptions and annotated work samples. </w:t>
      </w:r>
      <w:r w:rsidR="008A0C3D" w:rsidRPr="00A95D51">
        <w:rPr>
          <w:rFonts w:cs="Times New Roman"/>
        </w:rPr>
        <w:t xml:space="preserve">The grade descriptions for </w:t>
      </w:r>
      <w:r w:rsidR="002C234E" w:rsidRPr="00A95D51">
        <w:rPr>
          <w:rFonts w:cs="Times New Roman"/>
        </w:rPr>
        <w:t xml:space="preserve">the </w:t>
      </w:r>
      <w:r w:rsidR="005C2D91" w:rsidRPr="00A95D51">
        <w:rPr>
          <w:rFonts w:cs="Times New Roman"/>
        </w:rPr>
        <w:t xml:space="preserve">Religion and Life </w:t>
      </w:r>
      <w:r w:rsidR="00E174A7" w:rsidRPr="00A95D51">
        <w:rPr>
          <w:rFonts w:cs="Times New Roman"/>
        </w:rPr>
        <w:t xml:space="preserve">General Year </w:t>
      </w:r>
      <w:r w:rsidR="00E174A7" w:rsidRPr="00A95D51">
        <w:t xml:space="preserve">11 </w:t>
      </w:r>
      <w:r w:rsidR="006E4008" w:rsidRPr="00A95D51">
        <w:t xml:space="preserve">syllabus </w:t>
      </w:r>
      <w:r w:rsidR="008A0C3D" w:rsidRPr="00A95D51">
        <w:t xml:space="preserve">are provided </w:t>
      </w:r>
      <w:r w:rsidR="00983538" w:rsidRPr="00A95D51">
        <w:t>in Appendix</w:t>
      </w:r>
      <w:r w:rsidR="00F30F2D" w:rsidRPr="00A95D51">
        <w:t xml:space="preserve"> 1</w:t>
      </w:r>
      <w:r w:rsidR="008A0C3D" w:rsidRPr="00A95D51">
        <w:t xml:space="preserve">. They can also be accessed, together with annotated work samples, through the Guide to Grades link on the course page of the Authority website at </w:t>
      </w:r>
      <w:hyperlink r:id="rId16" w:history="1">
        <w:r w:rsidR="008A0C3D" w:rsidRPr="00A95D51">
          <w:rPr>
            <w:rStyle w:val="Hyperlink"/>
          </w:rPr>
          <w:t>www.scsa.wa.edu.au</w:t>
        </w:r>
      </w:hyperlink>
      <w:r w:rsidR="0088686C" w:rsidRPr="00A95D51">
        <w:t>.</w:t>
      </w:r>
    </w:p>
    <w:p w14:paraId="294AAE5E" w14:textId="77777777" w:rsidR="00A44A86" w:rsidRPr="00A95D51" w:rsidRDefault="00A44A86" w:rsidP="008E0263">
      <w:pPr>
        <w:spacing w:before="120"/>
      </w:pPr>
      <w:r w:rsidRPr="00A95D51">
        <w:t>To be assigned a grade, a student must have had the opportunity to complete the education program</w:t>
      </w:r>
      <w:r w:rsidR="00E174A7" w:rsidRPr="00A95D51">
        <w:t>,</w:t>
      </w:r>
      <w:r w:rsidRPr="00A95D51">
        <w:t xml:space="preserve"> including the assessment program (unless the school accepts that there are exceptional and justifiable circumstances).</w:t>
      </w:r>
    </w:p>
    <w:p w14:paraId="311004DF" w14:textId="77777777" w:rsidR="00C10457" w:rsidRPr="00A95D51" w:rsidRDefault="00A44A86" w:rsidP="00C630CF">
      <w:pPr>
        <w:spacing w:before="120"/>
      </w:pPr>
      <w:r w:rsidRPr="00A95D51">
        <w:t xml:space="preserve">Refer to the </w:t>
      </w:r>
      <w:r w:rsidRPr="00A95D51">
        <w:rPr>
          <w:i/>
          <w:iCs/>
        </w:rPr>
        <w:t>WACE</w:t>
      </w:r>
      <w:r w:rsidR="00DB02A0" w:rsidRPr="00A95D51">
        <w:rPr>
          <w:i/>
          <w:iCs/>
        </w:rPr>
        <w:t xml:space="preserve"> Manual</w:t>
      </w:r>
      <w:r w:rsidR="00DB02A0" w:rsidRPr="00A95D51">
        <w:t xml:space="preserve"> for further information about the use of a ranked list in the process of assigning grades.</w:t>
      </w:r>
      <w:r w:rsidR="00C10457" w:rsidRPr="00A95D51">
        <w:br w:type="page"/>
      </w:r>
    </w:p>
    <w:p w14:paraId="4E97A5BE" w14:textId="77777777" w:rsidR="00C10457" w:rsidRPr="00A95D51" w:rsidRDefault="00983538" w:rsidP="00A95D51">
      <w:pPr>
        <w:pStyle w:val="SCSAAppendixHeading1"/>
      </w:pPr>
      <w:bookmarkStart w:id="49" w:name="_Toc220057477"/>
      <w:r w:rsidRPr="00A95D51">
        <w:lastRenderedPageBreak/>
        <w:t>Appendix</w:t>
      </w:r>
      <w:r w:rsidR="00F30F2D" w:rsidRPr="00A95D51">
        <w:t xml:space="preserve"> 1</w:t>
      </w:r>
      <w:r w:rsidRPr="00A95D51">
        <w:t xml:space="preserve"> – </w:t>
      </w:r>
      <w:r w:rsidR="00C10457" w:rsidRPr="00A95D51">
        <w:t>Grade descriptions Year 11</w:t>
      </w:r>
      <w:bookmarkEnd w:id="49"/>
    </w:p>
    <w:tbl>
      <w:tblPr>
        <w:tblStyle w:val="SCSASyllabusGradeDescriptionsTable"/>
        <w:tblW w:w="5000" w:type="pct"/>
        <w:tblLook w:val="00A0" w:firstRow="1" w:lastRow="0" w:firstColumn="1" w:lastColumn="0" w:noHBand="0" w:noVBand="0"/>
      </w:tblPr>
      <w:tblGrid>
        <w:gridCol w:w="977"/>
        <w:gridCol w:w="8083"/>
      </w:tblGrid>
      <w:tr w:rsidR="0042774E" w:rsidRPr="00F023A5" w14:paraId="32384427" w14:textId="77777777" w:rsidTr="0097389F">
        <w:tc>
          <w:tcPr>
            <w:cnfStyle w:val="001000000000" w:firstRow="0" w:lastRow="0" w:firstColumn="1" w:lastColumn="0" w:oddVBand="0" w:evenVBand="0" w:oddHBand="0" w:evenHBand="0" w:firstRowFirstColumn="0" w:firstRowLastColumn="0" w:lastRowFirstColumn="0" w:lastRowLastColumn="0"/>
            <w:tcW w:w="978" w:type="dxa"/>
            <w:vMerge w:val="restart"/>
          </w:tcPr>
          <w:p w14:paraId="2ABE55D9" w14:textId="77777777" w:rsidR="0042774E" w:rsidRPr="00F023A5" w:rsidRDefault="0042774E" w:rsidP="00F023A5">
            <w:r w:rsidRPr="00F023A5">
              <w:t>A</w:t>
            </w:r>
          </w:p>
        </w:tc>
        <w:tc>
          <w:tcPr>
            <w:tcW w:w="8094" w:type="dxa"/>
          </w:tcPr>
          <w:p w14:paraId="62F027EB" w14:textId="77777777" w:rsidR="0042774E" w:rsidRPr="00F023A5" w:rsidRDefault="0042774E" w:rsidP="00F023A5">
            <w:pPr>
              <w:cnfStyle w:val="000000000000" w:firstRow="0" w:lastRow="0" w:firstColumn="0" w:lastColumn="0" w:oddVBand="0" w:evenVBand="0" w:oddHBand="0" w:evenHBand="0" w:firstRowFirstColumn="0" w:firstRowLastColumn="0" w:lastRowFirstColumn="0" w:lastRowLastColumn="0"/>
            </w:pPr>
            <w:r w:rsidRPr="00F023A5">
              <w:t>Demonstrates clarity and method in responses and makes some connection between the issues and ideas relevant to a study of religion and life.</w:t>
            </w:r>
          </w:p>
        </w:tc>
      </w:tr>
      <w:tr w:rsidR="0042774E" w:rsidRPr="00F023A5" w14:paraId="466BCE26" w14:textId="77777777" w:rsidTr="0097389F">
        <w:tc>
          <w:tcPr>
            <w:cnfStyle w:val="001000000000" w:firstRow="0" w:lastRow="0" w:firstColumn="1" w:lastColumn="0" w:oddVBand="0" w:evenVBand="0" w:oddHBand="0" w:evenHBand="0" w:firstRowFirstColumn="0" w:firstRowLastColumn="0" w:lastRowFirstColumn="0" w:lastRowLastColumn="0"/>
            <w:tcW w:w="978" w:type="dxa"/>
            <w:vMerge/>
          </w:tcPr>
          <w:p w14:paraId="339B6795" w14:textId="77777777" w:rsidR="0042774E" w:rsidRPr="00F023A5" w:rsidRDefault="0042774E" w:rsidP="00F023A5"/>
        </w:tc>
        <w:tc>
          <w:tcPr>
            <w:tcW w:w="8094" w:type="dxa"/>
          </w:tcPr>
          <w:p w14:paraId="6BE189AE" w14:textId="77777777" w:rsidR="0042774E" w:rsidRPr="00F023A5" w:rsidRDefault="0042774E" w:rsidP="00F023A5">
            <w:pPr>
              <w:cnfStyle w:val="000000000000" w:firstRow="0" w:lastRow="0" w:firstColumn="0" w:lastColumn="0" w:oddVBand="0" w:evenVBand="0" w:oddHBand="0" w:evenHBand="0" w:firstRowFirstColumn="0" w:firstRowLastColumn="0" w:lastRowFirstColumn="0" w:lastRowLastColumn="0"/>
            </w:pPr>
            <w:r w:rsidRPr="00F023A5">
              <w:t>Gathers, organises and uses a range of relevant sources as ev</w:t>
            </w:r>
            <w:r w:rsidR="00670A1B" w:rsidRPr="00F023A5">
              <w:t xml:space="preserve">idence to support explanations and </w:t>
            </w:r>
            <w:r w:rsidRPr="00F023A5">
              <w:t>arguments and/or respond to problems/issues that are relevant to a study of religion, society or people.</w:t>
            </w:r>
          </w:p>
        </w:tc>
      </w:tr>
      <w:tr w:rsidR="0042774E" w:rsidRPr="00F023A5" w14:paraId="676F2DAC" w14:textId="77777777" w:rsidTr="0097389F">
        <w:tc>
          <w:tcPr>
            <w:cnfStyle w:val="001000000000" w:firstRow="0" w:lastRow="0" w:firstColumn="1" w:lastColumn="0" w:oddVBand="0" w:evenVBand="0" w:oddHBand="0" w:evenHBand="0" w:firstRowFirstColumn="0" w:firstRowLastColumn="0" w:lastRowFirstColumn="0" w:lastRowLastColumn="0"/>
            <w:tcW w:w="978" w:type="dxa"/>
            <w:vMerge/>
          </w:tcPr>
          <w:p w14:paraId="30D05E0C" w14:textId="77777777" w:rsidR="0042774E" w:rsidRPr="00F023A5" w:rsidRDefault="0042774E" w:rsidP="00F023A5"/>
        </w:tc>
        <w:tc>
          <w:tcPr>
            <w:tcW w:w="8094" w:type="dxa"/>
          </w:tcPr>
          <w:p w14:paraId="44B4CED2" w14:textId="77777777" w:rsidR="0042774E" w:rsidRPr="00F023A5" w:rsidRDefault="00670A1B" w:rsidP="00F023A5">
            <w:pPr>
              <w:cnfStyle w:val="000000000000" w:firstRow="0" w:lastRow="0" w:firstColumn="0" w:lastColumn="0" w:oddVBand="0" w:evenVBand="0" w:oddHBand="0" w:evenHBand="0" w:firstRowFirstColumn="0" w:firstRowLastColumn="0" w:lastRowFirstColumn="0" w:lastRowLastColumn="0"/>
            </w:pPr>
            <w:r w:rsidRPr="00F023A5">
              <w:t xml:space="preserve">Develops responses which </w:t>
            </w:r>
            <w:r w:rsidR="0042774E" w:rsidRPr="00F023A5">
              <w:t>address all aspects of set tasks, are detailed and accurately use course ideas and terminology.</w:t>
            </w:r>
          </w:p>
        </w:tc>
      </w:tr>
    </w:tbl>
    <w:p w14:paraId="2F380217" w14:textId="77777777" w:rsidR="0042774E" w:rsidRPr="00A95D51" w:rsidRDefault="0042774E" w:rsidP="0042774E">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77"/>
        <w:gridCol w:w="8083"/>
      </w:tblGrid>
      <w:tr w:rsidR="0042774E" w:rsidRPr="00F023A5" w14:paraId="625799F1" w14:textId="77777777" w:rsidTr="0097389F">
        <w:tc>
          <w:tcPr>
            <w:cnfStyle w:val="001000000000" w:firstRow="0" w:lastRow="0" w:firstColumn="1" w:lastColumn="0" w:oddVBand="0" w:evenVBand="0" w:oddHBand="0" w:evenHBand="0" w:firstRowFirstColumn="0" w:firstRowLastColumn="0" w:lastRowFirstColumn="0" w:lastRowLastColumn="0"/>
            <w:tcW w:w="978" w:type="dxa"/>
            <w:vMerge w:val="restart"/>
          </w:tcPr>
          <w:p w14:paraId="12B507B2" w14:textId="77777777" w:rsidR="0042774E" w:rsidRPr="00F023A5" w:rsidRDefault="0042774E" w:rsidP="00F023A5">
            <w:r w:rsidRPr="00F023A5">
              <w:t>B</w:t>
            </w:r>
          </w:p>
        </w:tc>
        <w:tc>
          <w:tcPr>
            <w:tcW w:w="8094" w:type="dxa"/>
          </w:tcPr>
          <w:p w14:paraId="45F4FB40" w14:textId="77777777" w:rsidR="0042774E" w:rsidRPr="00F023A5" w:rsidRDefault="0042774E" w:rsidP="00F023A5">
            <w:pPr>
              <w:cnfStyle w:val="000000000000" w:firstRow="0" w:lastRow="0" w:firstColumn="0" w:lastColumn="0" w:oddVBand="0" w:evenVBand="0" w:oddHBand="0" w:evenHBand="0" w:firstRowFirstColumn="0" w:firstRowLastColumn="0" w:lastRowFirstColumn="0" w:lastRowLastColumn="0"/>
            </w:pPr>
            <w:r w:rsidRPr="00F023A5">
              <w:t xml:space="preserve">Engages with or shows some grasp of the relationship between issues and ideas associated with a study of religion and life. </w:t>
            </w:r>
          </w:p>
        </w:tc>
      </w:tr>
      <w:tr w:rsidR="0042774E" w:rsidRPr="00F023A5" w14:paraId="2F78A36D" w14:textId="77777777" w:rsidTr="0097389F">
        <w:tc>
          <w:tcPr>
            <w:cnfStyle w:val="001000000000" w:firstRow="0" w:lastRow="0" w:firstColumn="1" w:lastColumn="0" w:oddVBand="0" w:evenVBand="0" w:oddHBand="0" w:evenHBand="0" w:firstRowFirstColumn="0" w:firstRowLastColumn="0" w:lastRowFirstColumn="0" w:lastRowLastColumn="0"/>
            <w:tcW w:w="978" w:type="dxa"/>
            <w:vMerge/>
          </w:tcPr>
          <w:p w14:paraId="55B9AEA2" w14:textId="77777777" w:rsidR="0042774E" w:rsidRPr="00F023A5" w:rsidRDefault="0042774E" w:rsidP="00F023A5"/>
        </w:tc>
        <w:tc>
          <w:tcPr>
            <w:tcW w:w="8094" w:type="dxa"/>
          </w:tcPr>
          <w:p w14:paraId="4F6D4EE6" w14:textId="77777777" w:rsidR="0042774E" w:rsidRPr="00F023A5" w:rsidRDefault="0042774E" w:rsidP="00F023A5">
            <w:pPr>
              <w:cnfStyle w:val="000000000000" w:firstRow="0" w:lastRow="0" w:firstColumn="0" w:lastColumn="0" w:oddVBand="0" w:evenVBand="0" w:oddHBand="0" w:evenHBand="0" w:firstRowFirstColumn="0" w:firstRowLastColumn="0" w:lastRowFirstColumn="0" w:lastRowLastColumn="0"/>
            </w:pPr>
            <w:r w:rsidRPr="00F023A5">
              <w:t>Gathers, organises and uses information in support of explanations, ideas and/or arguments related to a study of religion, society or people.</w:t>
            </w:r>
          </w:p>
        </w:tc>
      </w:tr>
      <w:tr w:rsidR="0042774E" w:rsidRPr="00F023A5" w14:paraId="0BC1CDD4" w14:textId="77777777" w:rsidTr="0097389F">
        <w:tc>
          <w:tcPr>
            <w:cnfStyle w:val="001000000000" w:firstRow="0" w:lastRow="0" w:firstColumn="1" w:lastColumn="0" w:oddVBand="0" w:evenVBand="0" w:oddHBand="0" w:evenHBand="0" w:firstRowFirstColumn="0" w:firstRowLastColumn="0" w:lastRowFirstColumn="0" w:lastRowLastColumn="0"/>
            <w:tcW w:w="978" w:type="dxa"/>
            <w:vMerge/>
          </w:tcPr>
          <w:p w14:paraId="42224638" w14:textId="77777777" w:rsidR="0042774E" w:rsidRPr="00F023A5" w:rsidRDefault="0042774E" w:rsidP="00F023A5"/>
        </w:tc>
        <w:tc>
          <w:tcPr>
            <w:tcW w:w="8094" w:type="dxa"/>
          </w:tcPr>
          <w:p w14:paraId="37EC9FF8" w14:textId="77777777" w:rsidR="0042774E" w:rsidRPr="00F023A5" w:rsidRDefault="00670A1B" w:rsidP="00F023A5">
            <w:pPr>
              <w:cnfStyle w:val="000000000000" w:firstRow="0" w:lastRow="0" w:firstColumn="0" w:lastColumn="0" w:oddVBand="0" w:evenVBand="0" w:oddHBand="0" w:evenHBand="0" w:firstRowFirstColumn="0" w:firstRowLastColumn="0" w:lastRowFirstColumn="0" w:lastRowLastColumn="0"/>
            </w:pPr>
            <w:r w:rsidRPr="00F023A5">
              <w:t xml:space="preserve">Develops responses which </w:t>
            </w:r>
            <w:r w:rsidR="0042774E" w:rsidRPr="00F023A5">
              <w:t>tend to address the requirements of set tasks, have some structure and provide a degree of clarity. Uses detail that can be convincing but not always accurate or relevant.</w:t>
            </w:r>
          </w:p>
        </w:tc>
      </w:tr>
    </w:tbl>
    <w:p w14:paraId="2502049A" w14:textId="77777777" w:rsidR="0042774E" w:rsidRPr="00A95D51" w:rsidRDefault="0042774E" w:rsidP="0042774E">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76"/>
        <w:gridCol w:w="8084"/>
      </w:tblGrid>
      <w:tr w:rsidR="0042774E" w:rsidRPr="00F023A5" w14:paraId="780AAFA8" w14:textId="77777777" w:rsidTr="0097389F">
        <w:tc>
          <w:tcPr>
            <w:cnfStyle w:val="001000000000" w:firstRow="0" w:lastRow="0" w:firstColumn="1" w:lastColumn="0" w:oddVBand="0" w:evenVBand="0" w:oddHBand="0" w:evenHBand="0" w:firstRowFirstColumn="0" w:firstRowLastColumn="0" w:lastRowFirstColumn="0" w:lastRowLastColumn="0"/>
            <w:tcW w:w="977" w:type="dxa"/>
            <w:vMerge w:val="restart"/>
          </w:tcPr>
          <w:p w14:paraId="59773F77" w14:textId="77777777" w:rsidR="0042774E" w:rsidRPr="00F023A5" w:rsidRDefault="0042774E" w:rsidP="00F023A5">
            <w:r w:rsidRPr="00F023A5">
              <w:t>C</w:t>
            </w:r>
          </w:p>
        </w:tc>
        <w:tc>
          <w:tcPr>
            <w:tcW w:w="8095" w:type="dxa"/>
          </w:tcPr>
          <w:p w14:paraId="4ECAA8EC" w14:textId="0610ED35" w:rsidR="00670A1B" w:rsidRPr="00F023A5" w:rsidRDefault="0042774E" w:rsidP="00F023A5">
            <w:pPr>
              <w:cnfStyle w:val="000000000000" w:firstRow="0" w:lastRow="0" w:firstColumn="0" w:lastColumn="0" w:oddVBand="0" w:evenVBand="0" w:oddHBand="0" w:evenHBand="0" w:firstRowFirstColumn="0" w:firstRowLastColumn="0" w:lastRowFirstColumn="0" w:lastRowLastColumn="0"/>
            </w:pPr>
            <w:r w:rsidRPr="00F023A5">
              <w:t>Engages with the content of Religion and Life.</w:t>
            </w:r>
          </w:p>
          <w:p w14:paraId="4FBF46C4" w14:textId="77777777" w:rsidR="0042774E" w:rsidRPr="00F023A5" w:rsidRDefault="00670A1B" w:rsidP="00F023A5">
            <w:pPr>
              <w:cnfStyle w:val="000000000000" w:firstRow="0" w:lastRow="0" w:firstColumn="0" w:lastColumn="0" w:oddVBand="0" w:evenVBand="0" w:oddHBand="0" w:evenHBand="0" w:firstRowFirstColumn="0" w:firstRowLastColumn="0" w:lastRowFirstColumn="0" w:lastRowLastColumn="0"/>
            </w:pPr>
            <w:r w:rsidRPr="00F023A5">
              <w:t xml:space="preserve">Develops responses which </w:t>
            </w:r>
            <w:r w:rsidR="0042774E" w:rsidRPr="00F023A5">
              <w:t>tend to be straightforward, broad or generalised and includes some errors; gaps in knowledge are evident.</w:t>
            </w:r>
          </w:p>
        </w:tc>
      </w:tr>
      <w:tr w:rsidR="0042774E" w:rsidRPr="00F023A5" w14:paraId="2E3EFE01" w14:textId="77777777" w:rsidTr="0097389F">
        <w:tc>
          <w:tcPr>
            <w:cnfStyle w:val="001000000000" w:firstRow="0" w:lastRow="0" w:firstColumn="1" w:lastColumn="0" w:oddVBand="0" w:evenVBand="0" w:oddHBand="0" w:evenHBand="0" w:firstRowFirstColumn="0" w:firstRowLastColumn="0" w:lastRowFirstColumn="0" w:lastRowLastColumn="0"/>
            <w:tcW w:w="977" w:type="dxa"/>
            <w:vMerge/>
          </w:tcPr>
          <w:p w14:paraId="4D01B3CC" w14:textId="77777777" w:rsidR="0042774E" w:rsidRPr="00F023A5" w:rsidRDefault="0042774E" w:rsidP="00F023A5"/>
        </w:tc>
        <w:tc>
          <w:tcPr>
            <w:tcW w:w="8095" w:type="dxa"/>
          </w:tcPr>
          <w:p w14:paraId="555B6503" w14:textId="77777777" w:rsidR="0042774E" w:rsidRPr="00F023A5" w:rsidRDefault="0042774E" w:rsidP="00F023A5">
            <w:pPr>
              <w:cnfStyle w:val="000000000000" w:firstRow="0" w:lastRow="0" w:firstColumn="0" w:lastColumn="0" w:oddVBand="0" w:evenVBand="0" w:oddHBand="0" w:evenHBand="0" w:firstRowFirstColumn="0" w:firstRowLastColumn="0" w:lastRowFirstColumn="0" w:lastRowLastColumn="0"/>
            </w:pPr>
            <w:r w:rsidRPr="00F023A5">
              <w:t>Gathers, organises or uses basic information about religion, society or people.</w:t>
            </w:r>
          </w:p>
        </w:tc>
      </w:tr>
      <w:tr w:rsidR="0042774E" w:rsidRPr="00F023A5" w14:paraId="6A407173" w14:textId="77777777" w:rsidTr="0097389F">
        <w:tc>
          <w:tcPr>
            <w:cnfStyle w:val="001000000000" w:firstRow="0" w:lastRow="0" w:firstColumn="1" w:lastColumn="0" w:oddVBand="0" w:evenVBand="0" w:oddHBand="0" w:evenHBand="0" w:firstRowFirstColumn="0" w:firstRowLastColumn="0" w:lastRowFirstColumn="0" w:lastRowLastColumn="0"/>
            <w:tcW w:w="977" w:type="dxa"/>
            <w:vMerge/>
          </w:tcPr>
          <w:p w14:paraId="41A34501" w14:textId="77777777" w:rsidR="0042774E" w:rsidRPr="00F023A5" w:rsidRDefault="0042774E" w:rsidP="00F023A5"/>
        </w:tc>
        <w:tc>
          <w:tcPr>
            <w:tcW w:w="8095" w:type="dxa"/>
          </w:tcPr>
          <w:p w14:paraId="2F9B0CA2" w14:textId="77777777" w:rsidR="0042774E" w:rsidRPr="00F023A5" w:rsidRDefault="00670A1B" w:rsidP="00F023A5">
            <w:pPr>
              <w:cnfStyle w:val="000000000000" w:firstRow="0" w:lastRow="0" w:firstColumn="0" w:lastColumn="0" w:oddVBand="0" w:evenVBand="0" w:oddHBand="0" w:evenHBand="0" w:firstRowFirstColumn="0" w:firstRowLastColumn="0" w:lastRowFirstColumn="0" w:lastRowLastColumn="0"/>
            </w:pPr>
            <w:r w:rsidRPr="00F023A5">
              <w:t xml:space="preserve">Develops responses which </w:t>
            </w:r>
            <w:r w:rsidR="0042774E" w:rsidRPr="00F023A5">
              <w:t xml:space="preserve">tend to lack clarity and </w:t>
            </w:r>
            <w:proofErr w:type="gramStart"/>
            <w:r w:rsidR="0042774E" w:rsidRPr="00F023A5">
              <w:t>depth, and</w:t>
            </w:r>
            <w:proofErr w:type="gramEnd"/>
            <w:r w:rsidR="0042774E" w:rsidRPr="00F023A5">
              <w:t xml:space="preserve"> include the use of supporting detail that may not necessarily be accurate, appropriate or relevant. Reasoning and conclusions drawn may be vague, imprecise or unrefined.</w:t>
            </w:r>
          </w:p>
        </w:tc>
      </w:tr>
    </w:tbl>
    <w:p w14:paraId="454D375F" w14:textId="77777777" w:rsidR="0042774E" w:rsidRPr="00A95D51" w:rsidRDefault="0042774E" w:rsidP="0042774E">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78"/>
        <w:gridCol w:w="8082"/>
      </w:tblGrid>
      <w:tr w:rsidR="0042774E" w:rsidRPr="00F023A5" w14:paraId="758720D9" w14:textId="77777777" w:rsidTr="0097389F">
        <w:tc>
          <w:tcPr>
            <w:cnfStyle w:val="001000000000" w:firstRow="0" w:lastRow="0" w:firstColumn="1" w:lastColumn="0" w:oddVBand="0" w:evenVBand="0" w:oddHBand="0" w:evenHBand="0" w:firstRowFirstColumn="0" w:firstRowLastColumn="0" w:lastRowFirstColumn="0" w:lastRowLastColumn="0"/>
            <w:tcW w:w="979" w:type="dxa"/>
            <w:vMerge w:val="restart"/>
          </w:tcPr>
          <w:p w14:paraId="3E52153F" w14:textId="77777777" w:rsidR="0042774E" w:rsidRPr="00F023A5" w:rsidRDefault="0042774E" w:rsidP="00F023A5">
            <w:r w:rsidRPr="00F023A5">
              <w:t>D</w:t>
            </w:r>
          </w:p>
        </w:tc>
        <w:tc>
          <w:tcPr>
            <w:tcW w:w="8093" w:type="dxa"/>
          </w:tcPr>
          <w:p w14:paraId="6E05F4A4" w14:textId="77777777" w:rsidR="0042774E" w:rsidRPr="00F023A5" w:rsidRDefault="0042774E" w:rsidP="00F023A5">
            <w:pPr>
              <w:cnfStyle w:val="000000000000" w:firstRow="0" w:lastRow="0" w:firstColumn="0" w:lastColumn="0" w:oddVBand="0" w:evenVBand="0" w:oddHBand="0" w:evenHBand="0" w:firstRowFirstColumn="0" w:firstRowLastColumn="0" w:lastRowFirstColumn="0" w:lastRowLastColumn="0"/>
            </w:pPr>
            <w:r w:rsidRPr="00F023A5">
              <w:t>Demonstrates in responses a narrow, simplistic focus or shows minimal engagement with the intent of tasks and with Religion and Life course content.</w:t>
            </w:r>
          </w:p>
        </w:tc>
      </w:tr>
      <w:tr w:rsidR="0042774E" w:rsidRPr="00F023A5" w14:paraId="1C4EFE39" w14:textId="77777777" w:rsidTr="0097389F">
        <w:tc>
          <w:tcPr>
            <w:cnfStyle w:val="001000000000" w:firstRow="0" w:lastRow="0" w:firstColumn="1" w:lastColumn="0" w:oddVBand="0" w:evenVBand="0" w:oddHBand="0" w:evenHBand="0" w:firstRowFirstColumn="0" w:firstRowLastColumn="0" w:lastRowFirstColumn="0" w:lastRowLastColumn="0"/>
            <w:tcW w:w="979" w:type="dxa"/>
            <w:vMerge/>
          </w:tcPr>
          <w:p w14:paraId="5C042CFA" w14:textId="77777777" w:rsidR="0042774E" w:rsidRPr="00F023A5" w:rsidRDefault="0042774E" w:rsidP="00F023A5"/>
        </w:tc>
        <w:tc>
          <w:tcPr>
            <w:tcW w:w="8093" w:type="dxa"/>
          </w:tcPr>
          <w:p w14:paraId="273E4E4F" w14:textId="77777777" w:rsidR="0042774E" w:rsidRPr="00F023A5" w:rsidRDefault="0042774E" w:rsidP="00F023A5">
            <w:pPr>
              <w:cnfStyle w:val="000000000000" w:firstRow="0" w:lastRow="0" w:firstColumn="0" w:lastColumn="0" w:oddVBand="0" w:evenVBand="0" w:oddHBand="0" w:evenHBand="0" w:firstRowFirstColumn="0" w:firstRowLastColumn="0" w:lastRowFirstColumn="0" w:lastRowLastColumn="0"/>
            </w:pPr>
            <w:r w:rsidRPr="00F023A5">
              <w:t xml:space="preserve">Gathers information that is generally not useful or </w:t>
            </w:r>
            <w:proofErr w:type="gramStart"/>
            <w:r w:rsidRPr="00F023A5">
              <w:t>sufficient, and</w:t>
            </w:r>
            <w:proofErr w:type="gramEnd"/>
            <w:r w:rsidRPr="00F023A5">
              <w:t xml:space="preserve"> is not organised or applied appropriately.</w:t>
            </w:r>
          </w:p>
        </w:tc>
      </w:tr>
      <w:tr w:rsidR="0042774E" w:rsidRPr="00F023A5" w14:paraId="0E7B65CB" w14:textId="77777777" w:rsidTr="0097389F">
        <w:tc>
          <w:tcPr>
            <w:cnfStyle w:val="001000000000" w:firstRow="0" w:lastRow="0" w:firstColumn="1" w:lastColumn="0" w:oddVBand="0" w:evenVBand="0" w:oddHBand="0" w:evenHBand="0" w:firstRowFirstColumn="0" w:firstRowLastColumn="0" w:lastRowFirstColumn="0" w:lastRowLastColumn="0"/>
            <w:tcW w:w="979" w:type="dxa"/>
            <w:vMerge/>
          </w:tcPr>
          <w:p w14:paraId="1D7B9C2A" w14:textId="77777777" w:rsidR="0042774E" w:rsidRPr="00F023A5" w:rsidRDefault="0042774E" w:rsidP="00F023A5"/>
        </w:tc>
        <w:tc>
          <w:tcPr>
            <w:tcW w:w="8093" w:type="dxa"/>
          </w:tcPr>
          <w:p w14:paraId="2A22A75D" w14:textId="77777777" w:rsidR="0042774E" w:rsidRPr="00F023A5" w:rsidRDefault="00670A1B" w:rsidP="00F023A5">
            <w:pPr>
              <w:cnfStyle w:val="000000000000" w:firstRow="0" w:lastRow="0" w:firstColumn="0" w:lastColumn="0" w:oddVBand="0" w:evenVBand="0" w:oddHBand="0" w:evenHBand="0" w:firstRowFirstColumn="0" w:firstRowLastColumn="0" w:lastRowFirstColumn="0" w:lastRowLastColumn="0"/>
            </w:pPr>
            <w:r w:rsidRPr="00F023A5">
              <w:t xml:space="preserve">Develops responses which </w:t>
            </w:r>
            <w:r w:rsidR="0042774E" w:rsidRPr="00F023A5">
              <w:t>depend upon general knowledge and/or include inaccurate facts; limited or no reference to supporting detail.</w:t>
            </w:r>
          </w:p>
        </w:tc>
      </w:tr>
    </w:tbl>
    <w:p w14:paraId="2EFCC968" w14:textId="77777777" w:rsidR="0042774E" w:rsidRPr="00A95D51" w:rsidRDefault="0042774E" w:rsidP="0042774E">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76"/>
        <w:gridCol w:w="8084"/>
      </w:tblGrid>
      <w:tr w:rsidR="0042774E" w:rsidRPr="00F023A5" w14:paraId="62A45243" w14:textId="77777777" w:rsidTr="0097389F">
        <w:trPr>
          <w:trHeight w:val="520"/>
        </w:trPr>
        <w:tc>
          <w:tcPr>
            <w:cnfStyle w:val="001000000000" w:firstRow="0" w:lastRow="0" w:firstColumn="1" w:lastColumn="0" w:oddVBand="0" w:evenVBand="0" w:oddHBand="0" w:evenHBand="0" w:firstRowFirstColumn="0" w:firstRowLastColumn="0" w:lastRowFirstColumn="0" w:lastRowLastColumn="0"/>
            <w:tcW w:w="977" w:type="dxa"/>
          </w:tcPr>
          <w:p w14:paraId="32C75826" w14:textId="77777777" w:rsidR="0042774E" w:rsidRPr="00F023A5" w:rsidRDefault="0042774E" w:rsidP="00F023A5">
            <w:r w:rsidRPr="00F023A5">
              <w:t>E</w:t>
            </w:r>
          </w:p>
        </w:tc>
        <w:tc>
          <w:tcPr>
            <w:tcW w:w="8095" w:type="dxa"/>
          </w:tcPr>
          <w:p w14:paraId="248D7A94" w14:textId="77777777" w:rsidR="0042774E" w:rsidRPr="00F023A5" w:rsidRDefault="0042774E" w:rsidP="00F023A5">
            <w:pPr>
              <w:cnfStyle w:val="000000000000" w:firstRow="0" w:lastRow="0" w:firstColumn="0" w:lastColumn="0" w:oddVBand="0" w:evenVBand="0" w:oddHBand="0" w:evenHBand="0" w:firstRowFirstColumn="0" w:firstRowLastColumn="0" w:lastRowFirstColumn="0" w:lastRowLastColumn="0"/>
            </w:pPr>
            <w:r w:rsidRPr="00F023A5">
              <w:t>Does not meet the requirements of a D grade and/or has completed insufficient assessment tasks to be assigned a higher grade.</w:t>
            </w:r>
          </w:p>
        </w:tc>
      </w:tr>
      <w:bookmarkEnd w:id="33"/>
      <w:bookmarkEnd w:id="41"/>
      <w:bookmarkEnd w:id="42"/>
    </w:tbl>
    <w:p w14:paraId="37E4E925" w14:textId="77777777" w:rsidR="00A7074B" w:rsidRPr="00F023A5" w:rsidRDefault="00A7074B" w:rsidP="00F023A5"/>
    <w:p w14:paraId="129922F9" w14:textId="77777777" w:rsidR="00F023A5" w:rsidRPr="00F023A5" w:rsidRDefault="00F023A5" w:rsidP="00F023A5">
      <w:pPr>
        <w:sectPr w:rsidR="00F023A5" w:rsidRPr="00F023A5" w:rsidSect="00CC27F6">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54F4ADA7" w14:textId="6BCD8FAD" w:rsidR="00416C3D" w:rsidRPr="00042703" w:rsidRDefault="00A7074B" w:rsidP="00F023A5">
      <w:r w:rsidRPr="00A95D51">
        <w:rPr>
          <w:noProof/>
          <w:lang w:bidi="hi-IN"/>
        </w:rPr>
        <w:lastRenderedPageBreak/>
        <w:drawing>
          <wp:anchor distT="0" distB="0" distL="114300" distR="114300" simplePos="0" relativeHeight="251691008" behindDoc="1" locked="0" layoutInCell="1" allowOverlap="1" wp14:anchorId="6DA0DD3E" wp14:editId="45DD2852">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042703" w:rsidSect="00F023A5">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9C1E" w14:textId="77777777" w:rsidR="00517623" w:rsidRPr="00A95D51" w:rsidRDefault="00517623" w:rsidP="00742128">
      <w:pPr>
        <w:spacing w:after="0" w:line="240" w:lineRule="auto"/>
      </w:pPr>
      <w:r w:rsidRPr="00A95D51">
        <w:separator/>
      </w:r>
    </w:p>
    <w:p w14:paraId="3C731D17" w14:textId="77777777" w:rsidR="00517623" w:rsidRPr="00A95D51" w:rsidRDefault="00517623"/>
  </w:endnote>
  <w:endnote w:type="continuationSeparator" w:id="0">
    <w:p w14:paraId="700A3CBB" w14:textId="77777777" w:rsidR="00517623" w:rsidRPr="00A95D51" w:rsidRDefault="00517623" w:rsidP="00742128">
      <w:pPr>
        <w:spacing w:after="0" w:line="240" w:lineRule="auto"/>
      </w:pPr>
      <w:r w:rsidRPr="00A95D51">
        <w:continuationSeparator/>
      </w:r>
    </w:p>
    <w:p w14:paraId="53C8CD31" w14:textId="77777777" w:rsidR="00517623" w:rsidRPr="00A95D51" w:rsidRDefault="00517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9BA2" w14:textId="1CD8915A" w:rsidR="00A10B8C" w:rsidRPr="00A95D51" w:rsidRDefault="00A10B8C" w:rsidP="009678FD">
    <w:pPr>
      <w:pStyle w:val="SCSAFootereven"/>
    </w:pPr>
    <w:r w:rsidRPr="00A95D51">
      <w:t>2013/42831</w:t>
    </w:r>
    <w:r w:rsidR="00102CCA" w:rsidRPr="00A95D51">
      <w:t>[</w:t>
    </w:r>
    <w:r w:rsidR="00F2591A" w:rsidRPr="00A95D51">
      <w:t>v</w:t>
    </w:r>
    <w:r w:rsidR="00B65520">
      <w:t>6</w:t>
    </w:r>
    <w:r w:rsidR="00102CCA" w:rsidRPr="00A95D5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C074" w14:textId="0E7908A1" w:rsidR="00A10B8C" w:rsidRPr="00A95D51" w:rsidRDefault="00A10B8C" w:rsidP="00A95D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31F9" w14:textId="77777777" w:rsidR="00A95D51" w:rsidRPr="00A95D51" w:rsidRDefault="00A95D51" w:rsidP="00A95D5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6832" w14:textId="77777777" w:rsidR="00A95D51" w:rsidRPr="00A95D51" w:rsidRDefault="00A95D51" w:rsidP="00A95D51">
    <w:pPr>
      <w:pStyle w:val="SCSAFootereven"/>
    </w:pPr>
    <w:r w:rsidRPr="00A95D51">
      <w:t>Religion and Life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10DC" w14:textId="77777777" w:rsidR="00A10B8C" w:rsidRPr="00A95D51" w:rsidRDefault="00A10B8C" w:rsidP="00A95D51">
    <w:pPr>
      <w:pStyle w:val="SCSAFooterodd"/>
    </w:pPr>
    <w:r w:rsidRPr="00A95D51">
      <w:t>Religion and Life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1B62" w14:textId="6DD058B4" w:rsidR="00F023A5" w:rsidRPr="00F023A5" w:rsidRDefault="00F023A5" w:rsidP="00F023A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402D" w14:textId="0FAAFA5B" w:rsidR="00F023A5" w:rsidRPr="00F023A5" w:rsidRDefault="00F023A5" w:rsidP="00F023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346A" w14:textId="77777777" w:rsidR="00517623" w:rsidRPr="00A95D51" w:rsidRDefault="00517623" w:rsidP="00742128">
      <w:pPr>
        <w:spacing w:after="0" w:line="240" w:lineRule="auto"/>
      </w:pPr>
      <w:r w:rsidRPr="00A95D51">
        <w:separator/>
      </w:r>
    </w:p>
    <w:p w14:paraId="57F8BBEB" w14:textId="77777777" w:rsidR="00517623" w:rsidRPr="00A95D51" w:rsidRDefault="00517623"/>
  </w:footnote>
  <w:footnote w:type="continuationSeparator" w:id="0">
    <w:p w14:paraId="5B0E3F63" w14:textId="77777777" w:rsidR="00517623" w:rsidRPr="00A95D51" w:rsidRDefault="00517623" w:rsidP="00742128">
      <w:pPr>
        <w:spacing w:after="0" w:line="240" w:lineRule="auto"/>
      </w:pPr>
      <w:r w:rsidRPr="00A95D51">
        <w:continuationSeparator/>
      </w:r>
    </w:p>
    <w:p w14:paraId="4CA299FF" w14:textId="77777777" w:rsidR="00517623" w:rsidRPr="00A95D51" w:rsidRDefault="00517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0D78" w14:textId="22F43A9B" w:rsidR="00A10B8C" w:rsidRPr="00A95D51" w:rsidRDefault="00A10B8C" w:rsidP="00A95D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2D0F" w14:textId="77777777" w:rsidR="00A10B8C" w:rsidRPr="00A95D51" w:rsidRDefault="00A10B8C" w:rsidP="00A95D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236E" w14:textId="77777777" w:rsidR="00A10B8C" w:rsidRPr="00A95D51" w:rsidRDefault="00A10B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AF76" w14:textId="77777777" w:rsidR="00A95D51" w:rsidRPr="00A95D51" w:rsidRDefault="00A95D51" w:rsidP="00A95D51">
    <w:pPr>
      <w:pStyle w:val="SCSAHeadereven"/>
    </w:pPr>
    <w:r w:rsidRPr="00A95D51">
      <w:fldChar w:fldCharType="begin"/>
    </w:r>
    <w:r w:rsidRPr="00A95D51">
      <w:instrText xml:space="preserve"> PAGE   \* MERGEFORMAT </w:instrText>
    </w:r>
    <w:r w:rsidRPr="00A95D51">
      <w:fldChar w:fldCharType="separate"/>
    </w:r>
    <w:r w:rsidRPr="00A95D51">
      <w:t>14</w:t>
    </w:r>
    <w:r w:rsidRPr="00A95D5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B27E" w14:textId="77777777" w:rsidR="00A10B8C" w:rsidRPr="00A95D51" w:rsidRDefault="00A10B8C" w:rsidP="00A95D51">
    <w:pPr>
      <w:pStyle w:val="SCSAHeaderodd"/>
    </w:pPr>
    <w:r w:rsidRPr="00A95D51">
      <w:fldChar w:fldCharType="begin"/>
    </w:r>
    <w:r w:rsidRPr="00A95D51">
      <w:instrText xml:space="preserve"> PAGE   \* MERGEFORMAT </w:instrText>
    </w:r>
    <w:r w:rsidRPr="00A95D51">
      <w:fldChar w:fldCharType="separate"/>
    </w:r>
    <w:r w:rsidR="00F2591A" w:rsidRPr="00A95D51">
      <w:t>1</w:t>
    </w:r>
    <w:r w:rsidRPr="00A95D5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B41D" w14:textId="6CE7D0FF" w:rsidR="00F023A5" w:rsidRPr="00F023A5" w:rsidRDefault="00F023A5" w:rsidP="00F023A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EF40" w14:textId="2D534023" w:rsidR="00F023A5" w:rsidRPr="00F023A5" w:rsidRDefault="00F023A5" w:rsidP="00F023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005"/>
    <w:multiLevelType w:val="multilevel"/>
    <w:tmpl w:val="762853C8"/>
    <w:numStyleLink w:val="SCSABulletList"/>
  </w:abstractNum>
  <w:abstractNum w:abstractNumId="1" w15:restartNumberingAfterBreak="0">
    <w:nsid w:val="0313302E"/>
    <w:multiLevelType w:val="multilevel"/>
    <w:tmpl w:val="762853C8"/>
    <w:numStyleLink w:val="SCSABulletList"/>
  </w:abstractNum>
  <w:abstractNum w:abstractNumId="2" w15:restartNumberingAfterBreak="0">
    <w:nsid w:val="0810001F"/>
    <w:multiLevelType w:val="multilevel"/>
    <w:tmpl w:val="762853C8"/>
    <w:numStyleLink w:val="SCSABulletList"/>
  </w:abstractNum>
  <w:abstractNum w:abstractNumId="3" w15:restartNumberingAfterBreak="0">
    <w:nsid w:val="0DB74E40"/>
    <w:multiLevelType w:val="multilevel"/>
    <w:tmpl w:val="762853C8"/>
    <w:numStyleLink w:val="SCSABulletList"/>
  </w:abstractNum>
  <w:abstractNum w:abstractNumId="4" w15:restartNumberingAfterBreak="0">
    <w:nsid w:val="14D5612C"/>
    <w:multiLevelType w:val="multilevel"/>
    <w:tmpl w:val="762853C8"/>
    <w:numStyleLink w:val="SCSABulletList"/>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1CE07415"/>
    <w:multiLevelType w:val="multilevel"/>
    <w:tmpl w:val="762853C8"/>
    <w:numStyleLink w:val="SCSABulletList"/>
  </w:abstractNum>
  <w:abstractNum w:abstractNumId="7" w15:restartNumberingAfterBreak="0">
    <w:nsid w:val="1DDE71DD"/>
    <w:multiLevelType w:val="multilevel"/>
    <w:tmpl w:val="762853C8"/>
    <w:numStyleLink w:val="SCSABulletList"/>
  </w:abstractNum>
  <w:abstractNum w:abstractNumId="8" w15:restartNumberingAfterBreak="0">
    <w:nsid w:val="2A6B181D"/>
    <w:multiLevelType w:val="multilevel"/>
    <w:tmpl w:val="762853C8"/>
    <w:numStyleLink w:val="SCSABulletList"/>
  </w:abstractNum>
  <w:abstractNum w:abstractNumId="9" w15:restartNumberingAfterBreak="0">
    <w:nsid w:val="38500BE0"/>
    <w:multiLevelType w:val="multilevel"/>
    <w:tmpl w:val="762853C8"/>
    <w:numStyleLink w:val="SCSABulletList"/>
  </w:abstractNum>
  <w:abstractNum w:abstractNumId="10" w15:restartNumberingAfterBreak="0">
    <w:nsid w:val="40C346EA"/>
    <w:multiLevelType w:val="multilevel"/>
    <w:tmpl w:val="762853C8"/>
    <w:numStyleLink w:val="SCSABulletList"/>
  </w:abstractNum>
  <w:abstractNum w:abstractNumId="11" w15:restartNumberingAfterBreak="0">
    <w:nsid w:val="45743BF9"/>
    <w:multiLevelType w:val="multilevel"/>
    <w:tmpl w:val="762853C8"/>
    <w:numStyleLink w:val="SCSABulletList"/>
  </w:abstractNum>
  <w:abstractNum w:abstractNumId="12" w15:restartNumberingAfterBreak="0">
    <w:nsid w:val="47C8034C"/>
    <w:multiLevelType w:val="multilevel"/>
    <w:tmpl w:val="762853C8"/>
    <w:numStyleLink w:val="SCSABulletList"/>
  </w:abstractNum>
  <w:abstractNum w:abstractNumId="13" w15:restartNumberingAfterBreak="0">
    <w:nsid w:val="49214DE7"/>
    <w:multiLevelType w:val="multilevel"/>
    <w:tmpl w:val="762853C8"/>
    <w:numStyleLink w:val="SCSABulletList"/>
  </w:abstractNum>
  <w:abstractNum w:abstractNumId="14" w15:restartNumberingAfterBreak="0">
    <w:nsid w:val="4BC33B41"/>
    <w:multiLevelType w:val="multilevel"/>
    <w:tmpl w:val="762853C8"/>
    <w:numStyleLink w:val="SCSABulletList"/>
  </w:abstractNum>
  <w:abstractNum w:abstractNumId="15" w15:restartNumberingAfterBreak="0">
    <w:nsid w:val="4D73683A"/>
    <w:multiLevelType w:val="multilevel"/>
    <w:tmpl w:val="762853C8"/>
    <w:numStyleLink w:val="SCSABulletList"/>
  </w:abstractNum>
  <w:abstractNum w:abstractNumId="16" w15:restartNumberingAfterBreak="0">
    <w:nsid w:val="54260025"/>
    <w:multiLevelType w:val="multilevel"/>
    <w:tmpl w:val="762853C8"/>
    <w:numStyleLink w:val="SCSABulletList"/>
  </w:abstractNum>
  <w:abstractNum w:abstractNumId="17" w15:restartNumberingAfterBreak="0">
    <w:nsid w:val="582B2DB1"/>
    <w:multiLevelType w:val="multilevel"/>
    <w:tmpl w:val="762853C8"/>
    <w:numStyleLink w:val="SCSABulletList"/>
  </w:abstractNum>
  <w:abstractNum w:abstractNumId="18"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9" w15:restartNumberingAfterBreak="0">
    <w:nsid w:val="5C044209"/>
    <w:multiLevelType w:val="multilevel"/>
    <w:tmpl w:val="762853C8"/>
    <w:numStyleLink w:val="SCSABulletList"/>
  </w:abstractNum>
  <w:abstractNum w:abstractNumId="20" w15:restartNumberingAfterBreak="0">
    <w:nsid w:val="60794743"/>
    <w:multiLevelType w:val="multilevel"/>
    <w:tmpl w:val="762853C8"/>
    <w:numStyleLink w:val="SCSABulletList"/>
  </w:abstractNum>
  <w:abstractNum w:abstractNumId="21" w15:restartNumberingAfterBreak="0">
    <w:nsid w:val="6227392F"/>
    <w:multiLevelType w:val="multilevel"/>
    <w:tmpl w:val="762853C8"/>
    <w:numStyleLink w:val="SCSABulletList"/>
  </w:abstractNum>
  <w:abstractNum w:abstractNumId="22" w15:restartNumberingAfterBreak="0">
    <w:nsid w:val="64D74941"/>
    <w:multiLevelType w:val="multilevel"/>
    <w:tmpl w:val="762853C8"/>
    <w:numStyleLink w:val="SCSABulletList"/>
  </w:abstractNum>
  <w:abstractNum w:abstractNumId="23" w15:restartNumberingAfterBreak="0">
    <w:nsid w:val="6A627DEB"/>
    <w:multiLevelType w:val="multilevel"/>
    <w:tmpl w:val="762853C8"/>
    <w:numStyleLink w:val="SCSABulletList"/>
  </w:abstractNum>
  <w:abstractNum w:abstractNumId="24" w15:restartNumberingAfterBreak="0">
    <w:nsid w:val="6F7B05C6"/>
    <w:multiLevelType w:val="multilevel"/>
    <w:tmpl w:val="762853C8"/>
    <w:numStyleLink w:val="SCSABulletList"/>
  </w:abstractNum>
  <w:abstractNum w:abstractNumId="25" w15:restartNumberingAfterBreak="0">
    <w:nsid w:val="707B64E0"/>
    <w:multiLevelType w:val="multilevel"/>
    <w:tmpl w:val="762853C8"/>
    <w:numStyleLink w:val="SCSABulletList"/>
  </w:abstractNum>
  <w:abstractNum w:abstractNumId="26" w15:restartNumberingAfterBreak="0">
    <w:nsid w:val="715B71FE"/>
    <w:multiLevelType w:val="multilevel"/>
    <w:tmpl w:val="762853C8"/>
    <w:numStyleLink w:val="SCSABulletList"/>
  </w:abstractNum>
  <w:abstractNum w:abstractNumId="27" w15:restartNumberingAfterBreak="0">
    <w:nsid w:val="716B5419"/>
    <w:multiLevelType w:val="multilevel"/>
    <w:tmpl w:val="762853C8"/>
    <w:numStyleLink w:val="SCSABulletList"/>
  </w:abstractNum>
  <w:abstractNum w:abstractNumId="28" w15:restartNumberingAfterBreak="0">
    <w:nsid w:val="73B94A7F"/>
    <w:multiLevelType w:val="multilevel"/>
    <w:tmpl w:val="762853C8"/>
    <w:numStyleLink w:val="SCSABulletList"/>
  </w:abstractNum>
  <w:abstractNum w:abstractNumId="29" w15:restartNumberingAfterBreak="0">
    <w:nsid w:val="77D45C89"/>
    <w:multiLevelType w:val="multilevel"/>
    <w:tmpl w:val="762853C8"/>
    <w:numStyleLink w:val="SCSABulletList"/>
  </w:abstractNum>
  <w:num w:numId="1" w16cid:durableId="420102725">
    <w:abstractNumId w:val="5"/>
  </w:num>
  <w:num w:numId="2" w16cid:durableId="34552197">
    <w:abstractNumId w:val="17"/>
  </w:num>
  <w:num w:numId="3" w16cid:durableId="120465426">
    <w:abstractNumId w:val="23"/>
  </w:num>
  <w:num w:numId="4" w16cid:durableId="497690438">
    <w:abstractNumId w:val="21"/>
  </w:num>
  <w:num w:numId="5" w16cid:durableId="810097522">
    <w:abstractNumId w:val="8"/>
  </w:num>
  <w:num w:numId="6" w16cid:durableId="2062092116">
    <w:abstractNumId w:val="22"/>
  </w:num>
  <w:num w:numId="7" w16cid:durableId="940525105">
    <w:abstractNumId w:val="2"/>
  </w:num>
  <w:num w:numId="8" w16cid:durableId="651376171">
    <w:abstractNumId w:val="11"/>
  </w:num>
  <w:num w:numId="9" w16cid:durableId="1420784597">
    <w:abstractNumId w:val="4"/>
  </w:num>
  <w:num w:numId="10" w16cid:durableId="834036444">
    <w:abstractNumId w:val="25"/>
  </w:num>
  <w:num w:numId="11" w16cid:durableId="466701578">
    <w:abstractNumId w:val="13"/>
  </w:num>
  <w:num w:numId="12" w16cid:durableId="1663735">
    <w:abstractNumId w:val="20"/>
  </w:num>
  <w:num w:numId="13" w16cid:durableId="81800290">
    <w:abstractNumId w:val="27"/>
  </w:num>
  <w:num w:numId="14" w16cid:durableId="64495263">
    <w:abstractNumId w:val="24"/>
  </w:num>
  <w:num w:numId="15" w16cid:durableId="1816557841">
    <w:abstractNumId w:val="14"/>
  </w:num>
  <w:num w:numId="16" w16cid:durableId="1931962516">
    <w:abstractNumId w:val="9"/>
  </w:num>
  <w:num w:numId="17" w16cid:durableId="122357805">
    <w:abstractNumId w:val="12"/>
  </w:num>
  <w:num w:numId="18" w16cid:durableId="1135871861">
    <w:abstractNumId w:val="10"/>
  </w:num>
  <w:num w:numId="19" w16cid:durableId="70742466">
    <w:abstractNumId w:val="28"/>
  </w:num>
  <w:num w:numId="20" w16cid:durableId="214438024">
    <w:abstractNumId w:val="19"/>
  </w:num>
  <w:num w:numId="21" w16cid:durableId="900671392">
    <w:abstractNumId w:val="26"/>
  </w:num>
  <w:num w:numId="22" w16cid:durableId="2094276606">
    <w:abstractNumId w:val="3"/>
  </w:num>
  <w:num w:numId="23" w16cid:durableId="283510001">
    <w:abstractNumId w:val="15"/>
  </w:num>
  <w:num w:numId="24" w16cid:durableId="204024444">
    <w:abstractNumId w:val="7"/>
  </w:num>
  <w:num w:numId="25" w16cid:durableId="652952588">
    <w:abstractNumId w:val="16"/>
  </w:num>
  <w:num w:numId="26" w16cid:durableId="2000693394">
    <w:abstractNumId w:val="6"/>
  </w:num>
  <w:num w:numId="27" w16cid:durableId="1749885943">
    <w:abstractNumId w:val="29"/>
  </w:num>
  <w:num w:numId="28" w16cid:durableId="594484885">
    <w:abstractNumId w:val="0"/>
  </w:num>
  <w:num w:numId="29" w16cid:durableId="1019165189">
    <w:abstractNumId w:val="1"/>
  </w:num>
  <w:num w:numId="30" w16cid:durableId="2026057853">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2436"/>
    <w:rsid w:val="00017D9C"/>
    <w:rsid w:val="0002336A"/>
    <w:rsid w:val="000362F6"/>
    <w:rsid w:val="00042703"/>
    <w:rsid w:val="000434FB"/>
    <w:rsid w:val="000439B5"/>
    <w:rsid w:val="0006363C"/>
    <w:rsid w:val="00072EA1"/>
    <w:rsid w:val="0009024C"/>
    <w:rsid w:val="000A023F"/>
    <w:rsid w:val="000A4006"/>
    <w:rsid w:val="000A6ABE"/>
    <w:rsid w:val="000B07ED"/>
    <w:rsid w:val="000C4029"/>
    <w:rsid w:val="000C56BF"/>
    <w:rsid w:val="000C6AF1"/>
    <w:rsid w:val="000C79A9"/>
    <w:rsid w:val="000D1019"/>
    <w:rsid w:val="000F404F"/>
    <w:rsid w:val="000F62AA"/>
    <w:rsid w:val="00102AB4"/>
    <w:rsid w:val="00102CCA"/>
    <w:rsid w:val="00112C23"/>
    <w:rsid w:val="001135A7"/>
    <w:rsid w:val="0011432F"/>
    <w:rsid w:val="00116223"/>
    <w:rsid w:val="0013465E"/>
    <w:rsid w:val="001451B9"/>
    <w:rsid w:val="00151DC5"/>
    <w:rsid w:val="001567D0"/>
    <w:rsid w:val="00157E06"/>
    <w:rsid w:val="00167B95"/>
    <w:rsid w:val="00177779"/>
    <w:rsid w:val="00181895"/>
    <w:rsid w:val="0019340B"/>
    <w:rsid w:val="0019775F"/>
    <w:rsid w:val="001A2944"/>
    <w:rsid w:val="001A2E7F"/>
    <w:rsid w:val="001A3801"/>
    <w:rsid w:val="001A7DBB"/>
    <w:rsid w:val="001D1413"/>
    <w:rsid w:val="001D76C5"/>
    <w:rsid w:val="001E77CE"/>
    <w:rsid w:val="001F6467"/>
    <w:rsid w:val="001F7037"/>
    <w:rsid w:val="0021393C"/>
    <w:rsid w:val="0024211B"/>
    <w:rsid w:val="00263730"/>
    <w:rsid w:val="0026488C"/>
    <w:rsid w:val="00270163"/>
    <w:rsid w:val="00285893"/>
    <w:rsid w:val="0029038D"/>
    <w:rsid w:val="00290C4A"/>
    <w:rsid w:val="0029454F"/>
    <w:rsid w:val="002A471E"/>
    <w:rsid w:val="002B57DA"/>
    <w:rsid w:val="002B5EC8"/>
    <w:rsid w:val="002B6A0F"/>
    <w:rsid w:val="002B6FEE"/>
    <w:rsid w:val="002C05E5"/>
    <w:rsid w:val="002C234E"/>
    <w:rsid w:val="002C386C"/>
    <w:rsid w:val="002E484A"/>
    <w:rsid w:val="002E5BC0"/>
    <w:rsid w:val="002E78F4"/>
    <w:rsid w:val="002F41D0"/>
    <w:rsid w:val="002F4588"/>
    <w:rsid w:val="002F52CA"/>
    <w:rsid w:val="00301038"/>
    <w:rsid w:val="00304E41"/>
    <w:rsid w:val="00306C56"/>
    <w:rsid w:val="00317D45"/>
    <w:rsid w:val="003533CF"/>
    <w:rsid w:val="0036440F"/>
    <w:rsid w:val="0038541F"/>
    <w:rsid w:val="00387500"/>
    <w:rsid w:val="00397DE8"/>
    <w:rsid w:val="003A0A64"/>
    <w:rsid w:val="003A732B"/>
    <w:rsid w:val="003B6930"/>
    <w:rsid w:val="003C4992"/>
    <w:rsid w:val="003D3CBD"/>
    <w:rsid w:val="003F14E7"/>
    <w:rsid w:val="003F54AC"/>
    <w:rsid w:val="00403078"/>
    <w:rsid w:val="00405FAA"/>
    <w:rsid w:val="00412F94"/>
    <w:rsid w:val="00413C8C"/>
    <w:rsid w:val="00416C3D"/>
    <w:rsid w:val="0042774E"/>
    <w:rsid w:val="00435994"/>
    <w:rsid w:val="0043620D"/>
    <w:rsid w:val="00442824"/>
    <w:rsid w:val="00443206"/>
    <w:rsid w:val="0044627A"/>
    <w:rsid w:val="00466D3C"/>
    <w:rsid w:val="00492C50"/>
    <w:rsid w:val="004B14BE"/>
    <w:rsid w:val="004B7DB5"/>
    <w:rsid w:val="004C443E"/>
    <w:rsid w:val="004D1266"/>
    <w:rsid w:val="004D1D60"/>
    <w:rsid w:val="004D2A71"/>
    <w:rsid w:val="004F7DA2"/>
    <w:rsid w:val="00504046"/>
    <w:rsid w:val="00505C6C"/>
    <w:rsid w:val="005139A9"/>
    <w:rsid w:val="00516CCF"/>
    <w:rsid w:val="00517623"/>
    <w:rsid w:val="005221BC"/>
    <w:rsid w:val="005257DE"/>
    <w:rsid w:val="005335D5"/>
    <w:rsid w:val="005371C1"/>
    <w:rsid w:val="00540775"/>
    <w:rsid w:val="00545F38"/>
    <w:rsid w:val="0054735F"/>
    <w:rsid w:val="00547C65"/>
    <w:rsid w:val="00554AC8"/>
    <w:rsid w:val="005779B0"/>
    <w:rsid w:val="00590B91"/>
    <w:rsid w:val="00592F9D"/>
    <w:rsid w:val="005A7691"/>
    <w:rsid w:val="005B1629"/>
    <w:rsid w:val="005B6921"/>
    <w:rsid w:val="005C2D91"/>
    <w:rsid w:val="005C74DE"/>
    <w:rsid w:val="005D6492"/>
    <w:rsid w:val="005E18DA"/>
    <w:rsid w:val="005E26A0"/>
    <w:rsid w:val="005E4338"/>
    <w:rsid w:val="005E6287"/>
    <w:rsid w:val="005F2103"/>
    <w:rsid w:val="0060245A"/>
    <w:rsid w:val="006056D8"/>
    <w:rsid w:val="00630C3D"/>
    <w:rsid w:val="00630C74"/>
    <w:rsid w:val="00631769"/>
    <w:rsid w:val="0063402A"/>
    <w:rsid w:val="00637F0D"/>
    <w:rsid w:val="00644439"/>
    <w:rsid w:val="00652DBB"/>
    <w:rsid w:val="00662AE7"/>
    <w:rsid w:val="00665738"/>
    <w:rsid w:val="00666FEB"/>
    <w:rsid w:val="00670A1B"/>
    <w:rsid w:val="006748E6"/>
    <w:rsid w:val="00675E90"/>
    <w:rsid w:val="006852EA"/>
    <w:rsid w:val="006863B5"/>
    <w:rsid w:val="00691A72"/>
    <w:rsid w:val="00693261"/>
    <w:rsid w:val="006A0088"/>
    <w:rsid w:val="006B2B69"/>
    <w:rsid w:val="006B4E2C"/>
    <w:rsid w:val="006C085D"/>
    <w:rsid w:val="006D2B4A"/>
    <w:rsid w:val="006D5AF4"/>
    <w:rsid w:val="006E1D80"/>
    <w:rsid w:val="006E27F0"/>
    <w:rsid w:val="006E4008"/>
    <w:rsid w:val="00716474"/>
    <w:rsid w:val="00735C7A"/>
    <w:rsid w:val="00737E63"/>
    <w:rsid w:val="00742128"/>
    <w:rsid w:val="00745E9B"/>
    <w:rsid w:val="00754138"/>
    <w:rsid w:val="00774BCF"/>
    <w:rsid w:val="00792029"/>
    <w:rsid w:val="00793207"/>
    <w:rsid w:val="007A4519"/>
    <w:rsid w:val="007B19D2"/>
    <w:rsid w:val="007E5A37"/>
    <w:rsid w:val="007E5A3A"/>
    <w:rsid w:val="007F70C7"/>
    <w:rsid w:val="008079E9"/>
    <w:rsid w:val="00817244"/>
    <w:rsid w:val="008324A6"/>
    <w:rsid w:val="00841965"/>
    <w:rsid w:val="0084478A"/>
    <w:rsid w:val="00846AF5"/>
    <w:rsid w:val="008548F9"/>
    <w:rsid w:val="0085520D"/>
    <w:rsid w:val="008669DF"/>
    <w:rsid w:val="0088053A"/>
    <w:rsid w:val="008860E5"/>
    <w:rsid w:val="0088686C"/>
    <w:rsid w:val="00890076"/>
    <w:rsid w:val="00894ABF"/>
    <w:rsid w:val="008A0C3D"/>
    <w:rsid w:val="008A7555"/>
    <w:rsid w:val="008C4C5F"/>
    <w:rsid w:val="008D39C9"/>
    <w:rsid w:val="008E0263"/>
    <w:rsid w:val="008E144B"/>
    <w:rsid w:val="008E5456"/>
    <w:rsid w:val="008E6F07"/>
    <w:rsid w:val="008F1102"/>
    <w:rsid w:val="008F15C7"/>
    <w:rsid w:val="008F650D"/>
    <w:rsid w:val="00904BFC"/>
    <w:rsid w:val="00912FE8"/>
    <w:rsid w:val="00917653"/>
    <w:rsid w:val="009356D1"/>
    <w:rsid w:val="0094007F"/>
    <w:rsid w:val="00945408"/>
    <w:rsid w:val="00950944"/>
    <w:rsid w:val="00955E93"/>
    <w:rsid w:val="00964696"/>
    <w:rsid w:val="009678FD"/>
    <w:rsid w:val="009732C7"/>
    <w:rsid w:val="0097389F"/>
    <w:rsid w:val="00983538"/>
    <w:rsid w:val="00984BFD"/>
    <w:rsid w:val="0099315B"/>
    <w:rsid w:val="009A01F6"/>
    <w:rsid w:val="009C178A"/>
    <w:rsid w:val="009C4F8C"/>
    <w:rsid w:val="009C5634"/>
    <w:rsid w:val="009C5B27"/>
    <w:rsid w:val="009C7C11"/>
    <w:rsid w:val="009D027A"/>
    <w:rsid w:val="009D4A6D"/>
    <w:rsid w:val="009D4A76"/>
    <w:rsid w:val="009E2A22"/>
    <w:rsid w:val="00A10B8C"/>
    <w:rsid w:val="00A20C73"/>
    <w:rsid w:val="00A20E0C"/>
    <w:rsid w:val="00A24944"/>
    <w:rsid w:val="00A258EF"/>
    <w:rsid w:val="00A31D25"/>
    <w:rsid w:val="00A415FD"/>
    <w:rsid w:val="00A44A86"/>
    <w:rsid w:val="00A7074B"/>
    <w:rsid w:val="00A743FD"/>
    <w:rsid w:val="00A877D6"/>
    <w:rsid w:val="00A95D51"/>
    <w:rsid w:val="00AB0204"/>
    <w:rsid w:val="00AB404C"/>
    <w:rsid w:val="00AC7868"/>
    <w:rsid w:val="00AE0CDE"/>
    <w:rsid w:val="00AE57D9"/>
    <w:rsid w:val="00B005E7"/>
    <w:rsid w:val="00B04173"/>
    <w:rsid w:val="00B0469B"/>
    <w:rsid w:val="00B04F11"/>
    <w:rsid w:val="00B13C8F"/>
    <w:rsid w:val="00B16772"/>
    <w:rsid w:val="00B20454"/>
    <w:rsid w:val="00B20776"/>
    <w:rsid w:val="00B22F69"/>
    <w:rsid w:val="00B27149"/>
    <w:rsid w:val="00B407FE"/>
    <w:rsid w:val="00B44993"/>
    <w:rsid w:val="00B46973"/>
    <w:rsid w:val="00B5583F"/>
    <w:rsid w:val="00B5784E"/>
    <w:rsid w:val="00B65520"/>
    <w:rsid w:val="00B73C23"/>
    <w:rsid w:val="00B935B0"/>
    <w:rsid w:val="00BA591F"/>
    <w:rsid w:val="00BA7E17"/>
    <w:rsid w:val="00BB4454"/>
    <w:rsid w:val="00BB621D"/>
    <w:rsid w:val="00BB6A63"/>
    <w:rsid w:val="00BC1F96"/>
    <w:rsid w:val="00BD0125"/>
    <w:rsid w:val="00BD4A79"/>
    <w:rsid w:val="00BD4F40"/>
    <w:rsid w:val="00C10457"/>
    <w:rsid w:val="00C1764E"/>
    <w:rsid w:val="00C24F89"/>
    <w:rsid w:val="00C370B6"/>
    <w:rsid w:val="00C4097A"/>
    <w:rsid w:val="00C43A9A"/>
    <w:rsid w:val="00C51F9A"/>
    <w:rsid w:val="00C56B3A"/>
    <w:rsid w:val="00C5718F"/>
    <w:rsid w:val="00C57CDD"/>
    <w:rsid w:val="00C630CF"/>
    <w:rsid w:val="00C67B27"/>
    <w:rsid w:val="00C72B95"/>
    <w:rsid w:val="00C75795"/>
    <w:rsid w:val="00C81AD9"/>
    <w:rsid w:val="00C858E6"/>
    <w:rsid w:val="00CA51CE"/>
    <w:rsid w:val="00CB767C"/>
    <w:rsid w:val="00CC27F6"/>
    <w:rsid w:val="00CE0E01"/>
    <w:rsid w:val="00CE4CE1"/>
    <w:rsid w:val="00CE579F"/>
    <w:rsid w:val="00CF6AB8"/>
    <w:rsid w:val="00D0093B"/>
    <w:rsid w:val="00D01811"/>
    <w:rsid w:val="00D0711B"/>
    <w:rsid w:val="00D17A5D"/>
    <w:rsid w:val="00D17C08"/>
    <w:rsid w:val="00D46EA0"/>
    <w:rsid w:val="00D64446"/>
    <w:rsid w:val="00D65B57"/>
    <w:rsid w:val="00D7043F"/>
    <w:rsid w:val="00D84F26"/>
    <w:rsid w:val="00D9526D"/>
    <w:rsid w:val="00D964B7"/>
    <w:rsid w:val="00DA35C5"/>
    <w:rsid w:val="00DB02A0"/>
    <w:rsid w:val="00DB1A86"/>
    <w:rsid w:val="00DB4B3C"/>
    <w:rsid w:val="00DC3A58"/>
    <w:rsid w:val="00DD03EE"/>
    <w:rsid w:val="00DD1D21"/>
    <w:rsid w:val="00DD51A8"/>
    <w:rsid w:val="00DF0EC8"/>
    <w:rsid w:val="00E01252"/>
    <w:rsid w:val="00E15DB5"/>
    <w:rsid w:val="00E174A7"/>
    <w:rsid w:val="00E17F2E"/>
    <w:rsid w:val="00E327A3"/>
    <w:rsid w:val="00E32D95"/>
    <w:rsid w:val="00E343C2"/>
    <w:rsid w:val="00E41C0A"/>
    <w:rsid w:val="00E5522A"/>
    <w:rsid w:val="00E57A9E"/>
    <w:rsid w:val="00E67F43"/>
    <w:rsid w:val="00E71B62"/>
    <w:rsid w:val="00E721B6"/>
    <w:rsid w:val="00E73364"/>
    <w:rsid w:val="00E924D6"/>
    <w:rsid w:val="00E95C87"/>
    <w:rsid w:val="00EB3C04"/>
    <w:rsid w:val="00ED3A00"/>
    <w:rsid w:val="00EE1227"/>
    <w:rsid w:val="00EF0533"/>
    <w:rsid w:val="00F023A5"/>
    <w:rsid w:val="00F2591A"/>
    <w:rsid w:val="00F27434"/>
    <w:rsid w:val="00F30F2D"/>
    <w:rsid w:val="00F31437"/>
    <w:rsid w:val="00F651A4"/>
    <w:rsid w:val="00F74D9B"/>
    <w:rsid w:val="00F8096C"/>
    <w:rsid w:val="00F81088"/>
    <w:rsid w:val="00F83152"/>
    <w:rsid w:val="00F91F14"/>
    <w:rsid w:val="00F9285B"/>
    <w:rsid w:val="00FA004F"/>
    <w:rsid w:val="00FA0805"/>
    <w:rsid w:val="00FA6BA5"/>
    <w:rsid w:val="00FC2705"/>
    <w:rsid w:val="00FE5BE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00DB"/>
  <w15:docId w15:val="{F39047CA-D36A-48D7-886A-6479278B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92"/>
  </w:style>
  <w:style w:type="paragraph" w:styleId="Heading1">
    <w:name w:val="heading 1"/>
    <w:basedOn w:val="Normal"/>
    <w:next w:val="Normal"/>
    <w:link w:val="Heading1Char"/>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rsid w:val="00A95D51"/>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qFormat/>
    <w:locked/>
    <w:rsid w:val="005D6492"/>
    <w:rPr>
      <w:kern w:val="2"/>
      <w:lang w:eastAsia="ja-JP"/>
    </w:rPr>
  </w:style>
  <w:style w:type="paragraph" w:customStyle="1" w:styleId="SCSAHeading1">
    <w:name w:val="SCSA Heading 1"/>
    <w:basedOn w:val="Normal"/>
    <w:qFormat/>
    <w:rsid w:val="005D6492"/>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5D6492"/>
    <w:pPr>
      <w:contextualSpacing/>
    </w:pPr>
    <w:rPr>
      <w:kern w:val="2"/>
      <w:lang w:eastAsia="ja-JP"/>
    </w:rPr>
  </w:style>
  <w:style w:type="paragraph" w:customStyle="1" w:styleId="SCSAAppendixHeading1">
    <w:name w:val="SCSA Appendix Heading 1"/>
    <w:basedOn w:val="SCSAHeading1"/>
    <w:qFormat/>
    <w:rsid w:val="005D6492"/>
  </w:style>
  <w:style w:type="paragraph" w:customStyle="1" w:styleId="SCSAHeading3">
    <w:name w:val="SCSA Heading 3"/>
    <w:basedOn w:val="Normal"/>
    <w:qFormat/>
    <w:rsid w:val="005D6492"/>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5D6492"/>
    <w:pPr>
      <w:outlineLvl w:val="1"/>
    </w:pPr>
  </w:style>
  <w:style w:type="paragraph" w:customStyle="1" w:styleId="SCSAHeading4">
    <w:name w:val="SCSA Heading 4"/>
    <w:basedOn w:val="Normal"/>
    <w:qFormat/>
    <w:rsid w:val="005D6492"/>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5D6492"/>
    <w:pPr>
      <w:spacing w:after="0"/>
      <w:outlineLvl w:val="9"/>
    </w:pPr>
  </w:style>
  <w:style w:type="numbering" w:customStyle="1" w:styleId="SCSABulletList">
    <w:name w:val="SCSA Bullet List"/>
    <w:uiPriority w:val="99"/>
    <w:rsid w:val="005D6492"/>
    <w:pPr>
      <w:numPr>
        <w:numId w:val="1"/>
      </w:numPr>
    </w:pPr>
  </w:style>
  <w:style w:type="paragraph" w:customStyle="1" w:styleId="SCSAFooterodd">
    <w:name w:val="SCSA Footer odd"/>
    <w:basedOn w:val="Normal"/>
    <w:qFormat/>
    <w:rsid w:val="005D6492"/>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5D6492"/>
    <w:pPr>
      <w:jc w:val="left"/>
    </w:pPr>
  </w:style>
  <w:style w:type="paragraph" w:customStyle="1" w:styleId="SCSAHeaderodd">
    <w:name w:val="SCSA Header odd"/>
    <w:basedOn w:val="Normal"/>
    <w:qFormat/>
    <w:rsid w:val="005D6492"/>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styleId="TOCHeading">
    <w:name w:val="TOC Heading"/>
    <w:basedOn w:val="Heading1"/>
    <w:next w:val="Normal"/>
    <w:uiPriority w:val="39"/>
    <w:unhideWhenUsed/>
    <w:qFormat/>
    <w:rsid w:val="005221BC"/>
    <w:pPr>
      <w:outlineLvl w:val="9"/>
    </w:p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customStyle="1" w:styleId="SCSAHeadereven">
    <w:name w:val="SCSA Header even"/>
    <w:basedOn w:val="SCSAHeaderodd"/>
    <w:qFormat/>
    <w:rsid w:val="005D6492"/>
    <w:pPr>
      <w:ind w:left="-1134" w:right="9356"/>
      <w:jc w:val="right"/>
    </w:pPr>
  </w:style>
  <w:style w:type="paragraph" w:customStyle="1" w:styleId="SCSAHeading2">
    <w:name w:val="SCSA Heading 2"/>
    <w:basedOn w:val="Normal"/>
    <w:qFormat/>
    <w:rsid w:val="005D6492"/>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5D6492"/>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SATable">
    <w:name w:val="SCSA Table"/>
    <w:basedOn w:val="TableNormal"/>
    <w:uiPriority w:val="99"/>
    <w:rsid w:val="005D6492"/>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character" w:styleId="Hyperlink">
    <w:name w:val="Hyperlink"/>
    <w:basedOn w:val="DefaultParagraphFont"/>
    <w:uiPriority w:val="99"/>
    <w:unhideWhenUsed/>
    <w:rsid w:val="0088686C"/>
    <w:rPr>
      <w:color w:val="580F8B" w:themeColor="hyperlink"/>
      <w:u w:val="single"/>
    </w:rPr>
  </w:style>
  <w:style w:type="table" w:customStyle="1" w:styleId="SCSATableclearstyle">
    <w:name w:val="SCSA Table clear style"/>
    <w:basedOn w:val="TableNormal"/>
    <w:uiPriority w:val="99"/>
    <w:rsid w:val="005D6492"/>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5D6492"/>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5D6492"/>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5D6492"/>
    <w:pPr>
      <w:spacing w:after="0"/>
    </w:pPr>
    <w:rPr>
      <w:rFonts w:ascii="Calibri Light" w:eastAsiaTheme="majorEastAsia" w:hAnsi="Calibri Light" w:cstheme="majorBidi"/>
      <w:b/>
      <w:bCs/>
      <w:sz w:val="40"/>
      <w:szCs w:val="40"/>
      <w14:ligatures w14:val="standardContextual"/>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5D6492"/>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5D6492"/>
    <w:pPr>
      <w:tabs>
        <w:tab w:val="right" w:leader="dot" w:pos="9072"/>
      </w:tabs>
      <w:spacing w:after="0" w:line="360" w:lineRule="auto"/>
      <w:ind w:left="284"/>
    </w:pPr>
    <w:rPr>
      <w:kern w:val="2"/>
      <w:lang w:eastAsia="ja-JP"/>
      <w14:ligatures w14:val="standardContextual"/>
    </w:rPr>
  </w:style>
  <w:style w:type="paragraph" w:customStyle="1" w:styleId="SCSATitle3">
    <w:name w:val="SCSA Title 3"/>
    <w:basedOn w:val="Normal"/>
    <w:link w:val="SCSATitle3Char"/>
    <w:qFormat/>
    <w:rsid w:val="005D6492"/>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5D6492"/>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5D64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777A-77E1-412D-BE77-4AEAB53D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Pages>
  <Words>4013</Words>
  <Characters>22744</Characters>
  <Application>Microsoft Office Word</Application>
  <DocSecurity>0</DocSecurity>
  <Lines>484</Lines>
  <Paragraphs>286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32</cp:revision>
  <cp:lastPrinted>2024-01-18T04:44:00Z</cp:lastPrinted>
  <dcterms:created xsi:type="dcterms:W3CDTF">2024-01-18T04:44:00Z</dcterms:created>
  <dcterms:modified xsi:type="dcterms:W3CDTF">2026-01-23T02:44:00Z</dcterms:modified>
</cp:coreProperties>
</file>