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F7F" w:rsidRDefault="001F5F7F" w:rsidP="001F5F7F">
      <w:bookmarkStart w:id="0" w:name="_Toc383154614"/>
      <w:bookmarkStart w:id="1" w:name="_Toc359503799"/>
      <w:bookmarkStart w:id="2" w:name="_Toc358372280"/>
    </w:p>
    <w:p w:rsidR="001F5F7F" w:rsidRPr="006652C4" w:rsidRDefault="001F5F7F" w:rsidP="001F5F7F">
      <w:pPr>
        <w:jc w:val="center"/>
        <w:rPr>
          <w:b/>
          <w:bCs/>
          <w:sz w:val="44"/>
          <w:szCs w:val="44"/>
        </w:rPr>
      </w:pPr>
    </w:p>
    <w:p w:rsidR="001F5F7F" w:rsidRDefault="001F5F7F" w:rsidP="001F5F7F">
      <w:pPr>
        <w:tabs>
          <w:tab w:val="left" w:pos="3552"/>
        </w:tabs>
        <w:jc w:val="center"/>
        <w:rPr>
          <w:b/>
          <w:bCs/>
          <w:sz w:val="44"/>
          <w:szCs w:val="44"/>
        </w:rPr>
      </w:pPr>
    </w:p>
    <w:p w:rsidR="001F5F7F" w:rsidRPr="006652C4" w:rsidRDefault="001F5F7F" w:rsidP="001F5F7F">
      <w:pPr>
        <w:jc w:val="center"/>
        <w:rPr>
          <w:b/>
          <w:bCs/>
          <w:sz w:val="44"/>
          <w:szCs w:val="44"/>
        </w:rPr>
      </w:pPr>
    </w:p>
    <w:p w:rsidR="001F5F7F" w:rsidRDefault="001F5F7F" w:rsidP="001F5F7F">
      <w:pPr>
        <w:jc w:val="center"/>
        <w:rPr>
          <w:b/>
          <w:bCs/>
          <w:sz w:val="40"/>
          <w:szCs w:val="40"/>
        </w:rPr>
      </w:pPr>
    </w:p>
    <w:p w:rsidR="001F5F7F" w:rsidRPr="007701F7" w:rsidRDefault="001F5F7F" w:rsidP="001F5F7F">
      <w:pPr>
        <w:jc w:val="center"/>
        <w:rPr>
          <w:b/>
          <w:bCs/>
          <w:szCs w:val="40"/>
        </w:rPr>
      </w:pPr>
    </w:p>
    <w:p w:rsidR="001F5F7F" w:rsidRDefault="001F5F7F" w:rsidP="001F5F7F">
      <w:pPr>
        <w:jc w:val="center"/>
        <w:rPr>
          <w:b/>
          <w:bCs/>
          <w:sz w:val="40"/>
          <w:szCs w:val="40"/>
        </w:rPr>
      </w:pPr>
      <w:r w:rsidRPr="001F5F7F">
        <w:rPr>
          <w:b/>
          <w:bCs/>
          <w:sz w:val="40"/>
          <w:szCs w:val="40"/>
        </w:rPr>
        <w:t>Aboriginal</w:t>
      </w:r>
      <w:r>
        <w:rPr>
          <w:b/>
          <w:bCs/>
          <w:sz w:val="40"/>
          <w:szCs w:val="40"/>
        </w:rPr>
        <w:t xml:space="preserve"> </w:t>
      </w:r>
      <w:r w:rsidRPr="001F5F7F">
        <w:rPr>
          <w:b/>
          <w:bCs/>
          <w:sz w:val="40"/>
          <w:szCs w:val="40"/>
        </w:rPr>
        <w:t>and</w:t>
      </w:r>
      <w:r>
        <w:rPr>
          <w:b/>
          <w:bCs/>
          <w:sz w:val="40"/>
          <w:szCs w:val="40"/>
        </w:rPr>
        <w:t xml:space="preserve"> </w:t>
      </w:r>
      <w:r w:rsidRPr="001F5F7F">
        <w:rPr>
          <w:b/>
          <w:bCs/>
          <w:sz w:val="40"/>
          <w:szCs w:val="40"/>
        </w:rPr>
        <w:t>Intercultural</w:t>
      </w:r>
      <w:r>
        <w:rPr>
          <w:b/>
          <w:bCs/>
          <w:sz w:val="40"/>
          <w:szCs w:val="40"/>
        </w:rPr>
        <w:t xml:space="preserve"> </w:t>
      </w:r>
      <w:r w:rsidRPr="001F5F7F">
        <w:rPr>
          <w:b/>
          <w:bCs/>
          <w:sz w:val="40"/>
          <w:szCs w:val="40"/>
        </w:rPr>
        <w:t>Studies</w:t>
      </w:r>
    </w:p>
    <w:p w:rsidR="001F5F7F" w:rsidRPr="0074708C" w:rsidRDefault="001F5F7F" w:rsidP="001F5F7F">
      <w:pPr>
        <w:jc w:val="center"/>
        <w:rPr>
          <w:b/>
          <w:bCs/>
          <w:sz w:val="40"/>
          <w:szCs w:val="40"/>
        </w:rPr>
      </w:pPr>
      <w:r w:rsidRPr="0074708C">
        <w:rPr>
          <w:b/>
          <w:bCs/>
          <w:sz w:val="40"/>
          <w:szCs w:val="40"/>
        </w:rPr>
        <w:t xml:space="preserve">General </w:t>
      </w:r>
      <w:r>
        <w:rPr>
          <w:b/>
          <w:bCs/>
          <w:sz w:val="40"/>
          <w:szCs w:val="40"/>
        </w:rPr>
        <w:t xml:space="preserve">Course </w:t>
      </w:r>
      <w:r w:rsidRPr="0074708C">
        <w:rPr>
          <w:b/>
          <w:bCs/>
          <w:sz w:val="40"/>
          <w:szCs w:val="40"/>
        </w:rPr>
        <w:t>Year 12</w:t>
      </w:r>
    </w:p>
    <w:p w:rsidR="001F5F7F" w:rsidRPr="0065454B" w:rsidRDefault="001F5F7F" w:rsidP="001F5F7F">
      <w:pPr>
        <w:jc w:val="center"/>
        <w:rPr>
          <w:rStyle w:val="Strong"/>
        </w:rPr>
      </w:pPr>
    </w:p>
    <w:p w:rsidR="001F5F7F" w:rsidRPr="0074708C" w:rsidRDefault="001F5F7F" w:rsidP="001F5F7F">
      <w:pPr>
        <w:jc w:val="center"/>
        <w:rPr>
          <w:b/>
          <w:bCs/>
          <w:sz w:val="40"/>
          <w:szCs w:val="40"/>
        </w:rPr>
      </w:pPr>
      <w:r w:rsidRPr="0074708C">
        <w:rPr>
          <w:b/>
          <w:bCs/>
          <w:sz w:val="40"/>
          <w:szCs w:val="40"/>
        </w:rPr>
        <w:t xml:space="preserve">Selected Unit 3 </w:t>
      </w:r>
      <w:r>
        <w:rPr>
          <w:b/>
          <w:bCs/>
          <w:sz w:val="40"/>
          <w:szCs w:val="40"/>
        </w:rPr>
        <w:t xml:space="preserve">syllabus </w:t>
      </w:r>
      <w:r w:rsidRPr="0074708C">
        <w:rPr>
          <w:b/>
          <w:bCs/>
          <w:sz w:val="40"/>
          <w:szCs w:val="40"/>
        </w:rPr>
        <w:t xml:space="preserve">content for the </w:t>
      </w:r>
    </w:p>
    <w:p w:rsidR="001F5F7F" w:rsidRPr="00E0618D" w:rsidRDefault="001F5F7F" w:rsidP="001F5F7F">
      <w:pPr>
        <w:jc w:val="center"/>
        <w:rPr>
          <w:rStyle w:val="Strong"/>
        </w:rPr>
      </w:pPr>
    </w:p>
    <w:p w:rsidR="001F5F7F" w:rsidRPr="0074708C" w:rsidRDefault="001F5F7F" w:rsidP="001F5F7F">
      <w:pPr>
        <w:jc w:val="center"/>
        <w:rPr>
          <w:b/>
          <w:bCs/>
          <w:sz w:val="40"/>
          <w:szCs w:val="40"/>
        </w:rPr>
      </w:pPr>
      <w:r w:rsidRPr="0074708C">
        <w:rPr>
          <w:b/>
          <w:bCs/>
          <w:sz w:val="40"/>
          <w:szCs w:val="40"/>
        </w:rPr>
        <w:t>Externally set task 2017</w:t>
      </w:r>
    </w:p>
    <w:p w:rsidR="001F5F7F" w:rsidRDefault="001F5F7F" w:rsidP="001F5F7F">
      <w:pPr>
        <w:rPr>
          <w:b/>
          <w:bCs/>
          <w:sz w:val="44"/>
          <w:szCs w:val="44"/>
        </w:rPr>
      </w:pPr>
    </w:p>
    <w:p w:rsidR="001F5F7F" w:rsidRDefault="001F5F7F" w:rsidP="001F5F7F">
      <w:pPr>
        <w:rPr>
          <w:b/>
          <w:bCs/>
          <w:sz w:val="44"/>
          <w:szCs w:val="44"/>
        </w:rPr>
      </w:pPr>
    </w:p>
    <w:p w:rsidR="001F5F7F" w:rsidRDefault="001F5F7F" w:rsidP="001F5F7F">
      <w:pPr>
        <w:rPr>
          <w:b/>
          <w:bCs/>
          <w:sz w:val="44"/>
          <w:szCs w:val="44"/>
        </w:rPr>
      </w:pPr>
    </w:p>
    <w:p w:rsidR="001F5F7F" w:rsidRDefault="001F5F7F" w:rsidP="001F5F7F">
      <w:pPr>
        <w:rPr>
          <w:b/>
          <w:bCs/>
          <w:sz w:val="44"/>
          <w:szCs w:val="44"/>
        </w:rPr>
      </w:pPr>
    </w:p>
    <w:p w:rsidR="001F5F7F" w:rsidRPr="0074708C" w:rsidRDefault="001F5F7F" w:rsidP="001F5F7F">
      <w:pPr>
        <w:rPr>
          <w:b/>
          <w:bCs/>
          <w:sz w:val="44"/>
          <w:szCs w:val="44"/>
        </w:rPr>
      </w:pPr>
      <w:r>
        <w:rPr>
          <w:noProof/>
          <w:lang w:eastAsia="en-AU"/>
        </w:rPr>
        <mc:AlternateContent>
          <mc:Choice Requires="wps">
            <w:drawing>
              <wp:anchor distT="0" distB="0" distL="114300" distR="114300" simplePos="0" relativeHeight="251659264" behindDoc="0" locked="0" layoutInCell="1" allowOverlap="1" wp14:anchorId="0B18BE1C" wp14:editId="4F41E25B">
                <wp:simplePos x="0" y="0"/>
                <wp:positionH relativeFrom="column">
                  <wp:posOffset>346166</wp:posOffset>
                </wp:positionH>
                <wp:positionV relativeFrom="paragraph">
                  <wp:posOffset>144780</wp:posOffset>
                </wp:positionV>
                <wp:extent cx="5693410" cy="2351314"/>
                <wp:effectExtent l="0" t="0" r="21590" b="1143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10" cy="2351314"/>
                        </a:xfrm>
                        <a:prstGeom prst="rect">
                          <a:avLst/>
                        </a:prstGeom>
                        <a:solidFill>
                          <a:srgbClr val="FFFFFF"/>
                        </a:solidFill>
                        <a:ln w="9525">
                          <a:solidFill>
                            <a:srgbClr val="000000"/>
                          </a:solidFill>
                          <a:miter lim="800000"/>
                          <a:headEnd/>
                          <a:tailEnd/>
                        </a:ln>
                      </wps:spPr>
                      <wps:txbx>
                        <w:txbxContent>
                          <w:p w:rsidR="001F5F7F" w:rsidRPr="002A6754" w:rsidRDefault="001F5F7F" w:rsidP="001F5F7F">
                            <w:pPr>
                              <w:spacing w:after="0"/>
                            </w:pPr>
                            <w:r w:rsidRPr="002A6754">
                              <w:t xml:space="preserve">This document is an extract from the </w:t>
                            </w:r>
                            <w:r w:rsidRPr="001F5F7F">
                              <w:rPr>
                                <w:i/>
                              </w:rPr>
                              <w:t>Aboriginal</w:t>
                            </w:r>
                            <w:r>
                              <w:rPr>
                                <w:i/>
                              </w:rPr>
                              <w:t xml:space="preserve"> </w:t>
                            </w:r>
                            <w:r w:rsidRPr="001F5F7F">
                              <w:rPr>
                                <w:i/>
                              </w:rPr>
                              <w:t>and</w:t>
                            </w:r>
                            <w:r>
                              <w:rPr>
                                <w:i/>
                              </w:rPr>
                              <w:t xml:space="preserve"> </w:t>
                            </w:r>
                            <w:r w:rsidRPr="001F5F7F">
                              <w:rPr>
                                <w:i/>
                              </w:rPr>
                              <w:t>Intercultural</w:t>
                            </w:r>
                            <w:r>
                              <w:rPr>
                                <w:i/>
                              </w:rPr>
                              <w:t xml:space="preserve"> </w:t>
                            </w:r>
                            <w:r w:rsidRPr="001F5F7F">
                              <w:rPr>
                                <w:i/>
                              </w:rPr>
                              <w:t>Studies</w:t>
                            </w:r>
                            <w:r>
                              <w:rPr>
                                <w:i/>
                              </w:rPr>
                              <w:t xml:space="preserve"> </w:t>
                            </w:r>
                            <w:r w:rsidRPr="002A6754">
                              <w:rPr>
                                <w:i/>
                              </w:rPr>
                              <w:t>General Course Year 12 syllabus</w:t>
                            </w:r>
                            <w:r w:rsidRPr="002A6754">
                              <w:t xml:space="preserve">, featuring all of the content for Unit 3. The content that has been highlighted in the document is the content on which the </w:t>
                            </w:r>
                            <w:proofErr w:type="gramStart"/>
                            <w:r w:rsidRPr="002A6754">
                              <w:t>Externally</w:t>
                            </w:r>
                            <w:proofErr w:type="gramEnd"/>
                            <w:r w:rsidRPr="002A6754">
                              <w:t xml:space="preserve"> set task (EST) for 2017 will be based.</w:t>
                            </w:r>
                          </w:p>
                          <w:p w:rsidR="001F5F7F" w:rsidRPr="002A6754" w:rsidRDefault="001F5F7F" w:rsidP="001F5F7F">
                            <w:pPr>
                              <w:spacing w:after="0"/>
                            </w:pPr>
                          </w:p>
                          <w:p w:rsidR="001F5F7F" w:rsidRPr="002A6754" w:rsidRDefault="001F5F7F" w:rsidP="001F5F7F">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1F5F7F" w:rsidRPr="002A6754" w:rsidRDefault="001F5F7F" w:rsidP="001F5F7F">
                            <w:pPr>
                              <w:spacing w:after="0"/>
                            </w:pPr>
                          </w:p>
                          <w:p w:rsidR="001F5F7F" w:rsidRPr="002A6754" w:rsidRDefault="001F5F7F" w:rsidP="001F5F7F">
                            <w:pPr>
                              <w:pStyle w:val="Default"/>
                              <w:rPr>
                                <w:sz w:val="22"/>
                                <w:szCs w:val="22"/>
                              </w:rPr>
                            </w:pPr>
                            <w:r w:rsidRPr="002A6754">
                              <w:rPr>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18BE1C" id="_x0000_t202" coordsize="21600,21600" o:spt="202" path="m,l,21600r21600,l21600,xe">
                <v:stroke joinstyle="miter"/>
                <v:path gradientshapeok="t" o:connecttype="rect"/>
              </v:shapetype>
              <v:shape id="Text Box 5" o:spid="_x0000_s1026" type="#_x0000_t202" style="position:absolute;margin-left:27.25pt;margin-top:11.4pt;width:448.3pt;height:18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">
                <v:textbox>
                  <w:txbxContent>
                    <w:p w:rsidR="001F5F7F" w:rsidRPr="002A6754" w:rsidRDefault="001F5F7F" w:rsidP="001F5F7F">
                      <w:pPr>
                        <w:spacing w:after="0"/>
                      </w:pPr>
                      <w:r w:rsidRPr="002A6754">
                        <w:t xml:space="preserve">This document is an extract from the </w:t>
                      </w:r>
                      <w:r w:rsidRPr="001F5F7F">
                        <w:rPr>
                          <w:i/>
                        </w:rPr>
                        <w:t>Aboriginal</w:t>
                      </w:r>
                      <w:r>
                        <w:rPr>
                          <w:i/>
                        </w:rPr>
                        <w:t xml:space="preserve"> </w:t>
                      </w:r>
                      <w:r w:rsidRPr="001F5F7F">
                        <w:rPr>
                          <w:i/>
                        </w:rPr>
                        <w:t>and</w:t>
                      </w:r>
                      <w:r>
                        <w:rPr>
                          <w:i/>
                        </w:rPr>
                        <w:t xml:space="preserve"> </w:t>
                      </w:r>
                      <w:r w:rsidRPr="001F5F7F">
                        <w:rPr>
                          <w:i/>
                        </w:rPr>
                        <w:t>Intercultural</w:t>
                      </w:r>
                      <w:r>
                        <w:rPr>
                          <w:i/>
                        </w:rPr>
                        <w:t xml:space="preserve"> </w:t>
                      </w:r>
                      <w:r w:rsidRPr="001F5F7F">
                        <w:rPr>
                          <w:i/>
                        </w:rPr>
                        <w:t>Studies</w:t>
                      </w:r>
                      <w:r>
                        <w:rPr>
                          <w:i/>
                        </w:rPr>
                        <w:t xml:space="preserve"> </w:t>
                      </w:r>
                      <w:r w:rsidRPr="002A6754">
                        <w:rPr>
                          <w:i/>
                        </w:rPr>
                        <w:t>General Course Year 12 syllabus</w:t>
                      </w:r>
                      <w:r w:rsidRPr="002A6754">
                        <w:t xml:space="preserve">, featuring all of the content for Unit 3. The content that has been highlighted in the document is the content on which the </w:t>
                      </w:r>
                      <w:proofErr w:type="gramStart"/>
                      <w:r w:rsidRPr="002A6754">
                        <w:t>Externally</w:t>
                      </w:r>
                      <w:proofErr w:type="gramEnd"/>
                      <w:r w:rsidRPr="002A6754">
                        <w:t xml:space="preserve"> set task (EST) for 2017 will be based.</w:t>
                      </w:r>
                    </w:p>
                    <w:p w:rsidR="001F5F7F" w:rsidRPr="002A6754" w:rsidRDefault="001F5F7F" w:rsidP="001F5F7F">
                      <w:pPr>
                        <w:spacing w:after="0"/>
                      </w:pPr>
                    </w:p>
                    <w:p w:rsidR="001F5F7F" w:rsidRPr="002A6754" w:rsidRDefault="001F5F7F" w:rsidP="001F5F7F">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1F5F7F" w:rsidRPr="002A6754" w:rsidRDefault="001F5F7F" w:rsidP="001F5F7F">
                      <w:pPr>
                        <w:spacing w:after="0"/>
                      </w:pPr>
                    </w:p>
                    <w:p w:rsidR="001F5F7F" w:rsidRPr="002A6754" w:rsidRDefault="001F5F7F" w:rsidP="001F5F7F">
                      <w:pPr>
                        <w:pStyle w:val="Default"/>
                        <w:rPr>
                          <w:sz w:val="22"/>
                          <w:szCs w:val="22"/>
                        </w:rPr>
                      </w:pPr>
                      <w:r w:rsidRPr="002A6754">
                        <w:rPr>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v:textbox>
              </v:shape>
            </w:pict>
          </mc:Fallback>
        </mc:AlternateContent>
      </w:r>
    </w:p>
    <w:p w:rsidR="001F5F7F" w:rsidRDefault="001F5F7F">
      <w:pPr>
        <w:spacing w:line="276" w:lineRule="auto"/>
        <w:rPr>
          <w:rFonts w:asciiTheme="majorHAnsi" w:eastAsiaTheme="majorEastAsia" w:hAnsiTheme="majorHAnsi" w:cstheme="majorBidi"/>
          <w:b/>
          <w:bCs/>
          <w:color w:val="000000" w:themeColor="text1"/>
          <w:sz w:val="40"/>
          <w:szCs w:val="28"/>
        </w:rPr>
      </w:pPr>
      <w:bookmarkStart w:id="3" w:name="_GoBack"/>
      <w:bookmarkEnd w:id="3"/>
      <w:r>
        <w:rPr>
          <w:color w:val="000000" w:themeColor="text1"/>
        </w:rPr>
        <w:br w:type="page"/>
      </w:r>
    </w:p>
    <w:p w:rsidR="008743F4" w:rsidRPr="003566C9" w:rsidRDefault="008743F4" w:rsidP="003566C9">
      <w:pPr>
        <w:pStyle w:val="Heading1"/>
      </w:pPr>
      <w:r w:rsidRPr="007A7797">
        <w:rPr>
          <w:color w:val="000000" w:themeColor="text1"/>
        </w:rPr>
        <w:lastRenderedPageBreak/>
        <w:t>Unit 3</w:t>
      </w:r>
      <w:bookmarkEnd w:id="0"/>
      <w:r w:rsidRPr="003566C9">
        <w:t xml:space="preserve"> </w:t>
      </w:r>
    </w:p>
    <w:p w:rsidR="00E44502" w:rsidRPr="003566C9" w:rsidRDefault="00E44502" w:rsidP="006854CE">
      <w:pPr>
        <w:pStyle w:val="Heading2"/>
      </w:pPr>
      <w:bookmarkStart w:id="4" w:name="_Toc383154615"/>
      <w:r w:rsidRPr="003566C9">
        <w:t>Unit description</w:t>
      </w:r>
      <w:bookmarkEnd w:id="1"/>
      <w:bookmarkEnd w:id="4"/>
    </w:p>
    <w:p w:rsidR="00662419" w:rsidRPr="00662419" w:rsidRDefault="00662419" w:rsidP="00662419">
      <w:pPr>
        <w:pStyle w:val="Paragraph"/>
        <w:rPr>
          <w:rFonts w:ascii="Calibri" w:hAnsi="Calibri"/>
          <w:color w:val="auto"/>
        </w:rPr>
      </w:pPr>
      <w:bookmarkStart w:id="5" w:name="_Toc360700414"/>
      <w:r w:rsidRPr="00662419">
        <w:rPr>
          <w:rFonts w:ascii="Calibri" w:hAnsi="Calibri"/>
          <w:color w:val="auto"/>
        </w:rPr>
        <w:t xml:space="preserve">The focus for this unit </w:t>
      </w:r>
      <w:r w:rsidR="009E4CE6">
        <w:rPr>
          <w:rFonts w:ascii="Calibri" w:hAnsi="Calibri"/>
          <w:color w:val="auto"/>
        </w:rPr>
        <w:t>is the relationship Indigenous P</w:t>
      </w:r>
      <w:r w:rsidRPr="00662419">
        <w:rPr>
          <w:rFonts w:ascii="Calibri" w:hAnsi="Calibri"/>
          <w:color w:val="auto"/>
        </w:rPr>
        <w:t>eoples in Australia and other countries have with the environment. Within this broad area, s</w:t>
      </w:r>
      <w:r w:rsidR="009E4CE6">
        <w:rPr>
          <w:rFonts w:ascii="Calibri" w:hAnsi="Calibri"/>
          <w:color w:val="auto"/>
        </w:rPr>
        <w:t>tudents investigate Aboriginal P</w:t>
      </w:r>
      <w:r w:rsidRPr="00662419">
        <w:rPr>
          <w:rFonts w:ascii="Calibri" w:hAnsi="Calibri"/>
          <w:color w:val="auto"/>
        </w:rPr>
        <w:t>eoples’ knowledge of</w:t>
      </w:r>
      <w:r w:rsidR="0002318C">
        <w:rPr>
          <w:rFonts w:ascii="Calibri" w:hAnsi="Calibri"/>
          <w:color w:val="auto"/>
        </w:rPr>
        <w:t xml:space="preserve"> the past and the present. Students </w:t>
      </w:r>
      <w:r w:rsidRPr="00662419">
        <w:rPr>
          <w:rFonts w:ascii="Calibri" w:hAnsi="Calibri"/>
          <w:color w:val="auto"/>
        </w:rPr>
        <w:t xml:space="preserve">investigate changes in technology, adaptation to the environment and social structures. </w:t>
      </w:r>
      <w:r w:rsidR="00C81AEF">
        <w:rPr>
          <w:rFonts w:ascii="Calibri" w:hAnsi="Calibri"/>
          <w:color w:val="auto"/>
        </w:rPr>
        <w:t>S</w:t>
      </w:r>
      <w:r w:rsidRPr="00662419">
        <w:rPr>
          <w:rFonts w:ascii="Calibri" w:hAnsi="Calibri"/>
          <w:color w:val="auto"/>
        </w:rPr>
        <w:t>tudents explore how cultures incorporate change while maintaining continuity of tradition with respect to the environment.</w:t>
      </w:r>
    </w:p>
    <w:p w:rsidR="008E32B1" w:rsidRPr="003566C9" w:rsidRDefault="008E32B1" w:rsidP="006854CE">
      <w:pPr>
        <w:pStyle w:val="Heading2"/>
      </w:pPr>
      <w:bookmarkStart w:id="6" w:name="_Toc383154616"/>
      <w:bookmarkEnd w:id="5"/>
      <w:r w:rsidRPr="003566C9">
        <w:t>Unit content</w:t>
      </w:r>
      <w:bookmarkEnd w:id="2"/>
      <w:bookmarkEnd w:id="6"/>
    </w:p>
    <w:p w:rsidR="00662419" w:rsidRDefault="00A97B98" w:rsidP="00D66B17">
      <w:pPr>
        <w:spacing w:before="120" w:line="276" w:lineRule="auto"/>
      </w:pPr>
      <w:r w:rsidRPr="003566C9">
        <w:t xml:space="preserve">An understanding of the Year 11 content is assumed knowledge for students in Year 12. </w:t>
      </w:r>
    </w:p>
    <w:p w:rsidR="008E32B1" w:rsidRDefault="008E32B1" w:rsidP="00D66B17">
      <w:pPr>
        <w:tabs>
          <w:tab w:val="left" w:pos="7305"/>
        </w:tabs>
        <w:spacing w:before="120" w:line="276" w:lineRule="auto"/>
      </w:pPr>
      <w:r w:rsidRPr="003566C9">
        <w:t>This unit includes the knowledge, understandings and skills described below.</w:t>
      </w:r>
    </w:p>
    <w:p w:rsidR="00662419" w:rsidRPr="00662419" w:rsidRDefault="00662419" w:rsidP="00540566">
      <w:pPr>
        <w:pStyle w:val="Heading3"/>
        <w:rPr>
          <w:rFonts w:eastAsia="Times New Roman"/>
        </w:rPr>
      </w:pPr>
      <w:r w:rsidRPr="00662419">
        <w:rPr>
          <w:rFonts w:eastAsia="Times New Roman"/>
        </w:rPr>
        <w:t>Aboriginal perspectives</w:t>
      </w:r>
    </w:p>
    <w:p w:rsidR="00C81AEF" w:rsidRPr="00C81AEF" w:rsidRDefault="00C81AEF" w:rsidP="008975EB">
      <w:pPr>
        <w:spacing w:before="120" w:line="276" w:lineRule="auto"/>
        <w:outlineLvl w:val="3"/>
        <w:rPr>
          <w:rFonts w:eastAsiaTheme="minorHAnsi" w:cs="Calibri"/>
          <w:b/>
          <w:sz w:val="24"/>
          <w:szCs w:val="24"/>
          <w:lang w:eastAsia="en-AU"/>
        </w:rPr>
      </w:pPr>
      <w:r w:rsidRPr="00C81AEF">
        <w:rPr>
          <w:rFonts w:eastAsiaTheme="minorHAnsi" w:cs="Calibri"/>
          <w:b/>
          <w:sz w:val="24"/>
          <w:szCs w:val="24"/>
          <w:lang w:eastAsia="en-AU"/>
        </w:rPr>
        <w:t>Cultural perspectives</w:t>
      </w:r>
    </w:p>
    <w:p w:rsidR="00C81AEF" w:rsidRPr="0001716A" w:rsidRDefault="00C81AEF" w:rsidP="00283E63">
      <w:pPr>
        <w:pStyle w:val="ListItem"/>
        <w:numPr>
          <w:ilvl w:val="0"/>
          <w:numId w:val="11"/>
        </w:numPr>
        <w:shd w:val="clear" w:color="auto" w:fill="D9D9D9" w:themeFill="background1" w:themeFillShade="D9"/>
        <w:tabs>
          <w:tab w:val="clear" w:pos="644"/>
        </w:tabs>
        <w:ind w:left="391" w:hanging="357"/>
        <w:contextualSpacing w:val="0"/>
        <w:rPr>
          <w:rFonts w:cs="Calibri"/>
        </w:rPr>
      </w:pPr>
      <w:r w:rsidRPr="0001716A">
        <w:rPr>
          <w:rFonts w:cs="Calibri"/>
        </w:rPr>
        <w:t xml:space="preserve">variations in perspectives about people, events, experiences, beliefs and values </w:t>
      </w:r>
    </w:p>
    <w:p w:rsidR="00C81AEF" w:rsidRPr="00C81AEF" w:rsidRDefault="00C81AEF" w:rsidP="00C81AEF">
      <w:pPr>
        <w:spacing w:before="120" w:line="276" w:lineRule="auto"/>
        <w:outlineLvl w:val="3"/>
        <w:rPr>
          <w:rFonts w:eastAsiaTheme="minorHAnsi" w:cs="Calibri"/>
          <w:b/>
          <w:sz w:val="24"/>
          <w:szCs w:val="24"/>
          <w:lang w:eastAsia="en-AU"/>
        </w:rPr>
      </w:pPr>
      <w:r w:rsidRPr="00C81AEF">
        <w:rPr>
          <w:rFonts w:eastAsiaTheme="minorHAnsi" w:cs="Calibri"/>
          <w:b/>
          <w:sz w:val="24"/>
          <w:szCs w:val="24"/>
          <w:lang w:eastAsia="en-AU"/>
        </w:rPr>
        <w:t>Place and belonging</w:t>
      </w:r>
    </w:p>
    <w:p w:rsidR="00C81AEF" w:rsidRPr="0001716A" w:rsidRDefault="00C81AEF" w:rsidP="0001716A">
      <w:pPr>
        <w:pStyle w:val="ListItem"/>
        <w:numPr>
          <w:ilvl w:val="0"/>
          <w:numId w:val="11"/>
        </w:numPr>
        <w:tabs>
          <w:tab w:val="clear" w:pos="644"/>
        </w:tabs>
        <w:ind w:left="391" w:hanging="357"/>
        <w:contextualSpacing w:val="0"/>
        <w:rPr>
          <w:rFonts w:cs="Calibri"/>
        </w:rPr>
      </w:pPr>
      <w:r w:rsidRPr="0001716A">
        <w:rPr>
          <w:rFonts w:cs="Calibri"/>
        </w:rPr>
        <w:t>Aboriginal Peoples’ diverse adaptations to the environment</w:t>
      </w:r>
    </w:p>
    <w:p w:rsidR="00C81AEF" w:rsidRPr="0001716A" w:rsidRDefault="00C81AEF" w:rsidP="0001716A">
      <w:pPr>
        <w:pStyle w:val="ListItem"/>
        <w:numPr>
          <w:ilvl w:val="0"/>
          <w:numId w:val="11"/>
        </w:numPr>
        <w:tabs>
          <w:tab w:val="clear" w:pos="644"/>
        </w:tabs>
        <w:ind w:left="391" w:hanging="357"/>
        <w:contextualSpacing w:val="0"/>
        <w:rPr>
          <w:rFonts w:cs="Calibri"/>
        </w:rPr>
      </w:pPr>
      <w:r w:rsidRPr="0001716A">
        <w:rPr>
          <w:rFonts w:cs="Calibri"/>
        </w:rPr>
        <w:t>Aboriginal Peoples’ impacts on the natural environment</w:t>
      </w:r>
    </w:p>
    <w:p w:rsidR="00C81AEF" w:rsidRPr="0001716A" w:rsidRDefault="00C81AEF" w:rsidP="0001716A">
      <w:pPr>
        <w:pStyle w:val="ListItem"/>
        <w:numPr>
          <w:ilvl w:val="0"/>
          <w:numId w:val="11"/>
        </w:numPr>
        <w:tabs>
          <w:tab w:val="clear" w:pos="644"/>
        </w:tabs>
        <w:ind w:left="391" w:hanging="357"/>
        <w:contextualSpacing w:val="0"/>
        <w:rPr>
          <w:rFonts w:cs="Calibri"/>
        </w:rPr>
      </w:pPr>
      <w:r w:rsidRPr="0001716A">
        <w:rPr>
          <w:rFonts w:cs="Calibri"/>
        </w:rPr>
        <w:t>traditional land and sea management practices, including the uses of fire, fish trapping, food gathering and the evidence for this from shell middens and artwork</w:t>
      </w:r>
    </w:p>
    <w:p w:rsidR="00C81AEF" w:rsidRPr="00C81AEF" w:rsidRDefault="00C81AEF" w:rsidP="008975EB">
      <w:pPr>
        <w:spacing w:before="120" w:line="276" w:lineRule="auto"/>
        <w:outlineLvl w:val="3"/>
        <w:rPr>
          <w:rFonts w:eastAsiaTheme="minorHAnsi" w:cs="Calibri"/>
          <w:b/>
          <w:sz w:val="24"/>
          <w:szCs w:val="24"/>
          <w:lang w:eastAsia="en-AU"/>
        </w:rPr>
      </w:pPr>
      <w:r w:rsidRPr="00C81AEF">
        <w:rPr>
          <w:rFonts w:eastAsiaTheme="minorHAnsi" w:cs="Calibri"/>
          <w:b/>
          <w:sz w:val="24"/>
          <w:szCs w:val="24"/>
          <w:lang w:eastAsia="en-AU"/>
        </w:rPr>
        <w:t>Diversity and change</w:t>
      </w:r>
    </w:p>
    <w:p w:rsidR="00C81AEF" w:rsidRPr="0001716A" w:rsidRDefault="00C81AEF" w:rsidP="00125662">
      <w:pPr>
        <w:pStyle w:val="ListItem"/>
        <w:numPr>
          <w:ilvl w:val="0"/>
          <w:numId w:val="11"/>
        </w:numPr>
        <w:tabs>
          <w:tab w:val="clear" w:pos="644"/>
        </w:tabs>
        <w:spacing w:after="0"/>
        <w:ind w:left="391" w:hanging="357"/>
        <w:contextualSpacing w:val="0"/>
        <w:rPr>
          <w:rFonts w:cs="Calibri"/>
        </w:rPr>
      </w:pPr>
      <w:r w:rsidRPr="0001716A">
        <w:rPr>
          <w:rFonts w:cs="Calibri"/>
        </w:rPr>
        <w:t>response of Aboriginal societies to:</w:t>
      </w:r>
    </w:p>
    <w:p w:rsidR="00C81AEF" w:rsidRPr="00E24484" w:rsidRDefault="00C81AEF" w:rsidP="00125662">
      <w:pPr>
        <w:numPr>
          <w:ilvl w:val="0"/>
          <w:numId w:val="3"/>
        </w:numPr>
        <w:tabs>
          <w:tab w:val="clear" w:pos="644"/>
          <w:tab w:val="num" w:pos="709"/>
        </w:tabs>
        <w:spacing w:after="0" w:line="276" w:lineRule="auto"/>
        <w:ind w:left="709" w:hanging="303"/>
        <w:rPr>
          <w:rFonts w:eastAsia="Times New Roman" w:cs="Calibri"/>
          <w:iCs/>
        </w:rPr>
      </w:pPr>
      <w:r w:rsidRPr="00E24484">
        <w:rPr>
          <w:rFonts w:eastAsia="Times New Roman" w:cs="Calibri"/>
          <w:iCs/>
        </w:rPr>
        <w:t>changing climates</w:t>
      </w:r>
    </w:p>
    <w:p w:rsidR="00C81AEF" w:rsidRPr="00E24484" w:rsidRDefault="00C81AEF" w:rsidP="00125662">
      <w:pPr>
        <w:numPr>
          <w:ilvl w:val="0"/>
          <w:numId w:val="3"/>
        </w:numPr>
        <w:tabs>
          <w:tab w:val="clear" w:pos="644"/>
          <w:tab w:val="num" w:pos="709"/>
        </w:tabs>
        <w:spacing w:after="0" w:line="276" w:lineRule="auto"/>
        <w:ind w:left="709" w:hanging="303"/>
        <w:rPr>
          <w:rFonts w:eastAsia="Times New Roman" w:cs="Calibri"/>
          <w:iCs/>
        </w:rPr>
      </w:pPr>
      <w:r w:rsidRPr="00E24484">
        <w:rPr>
          <w:rFonts w:eastAsia="Times New Roman" w:cs="Calibri"/>
          <w:iCs/>
        </w:rPr>
        <w:t>changing land use</w:t>
      </w:r>
    </w:p>
    <w:p w:rsidR="00C81AEF" w:rsidRPr="00E24484" w:rsidRDefault="00C81AEF" w:rsidP="00125662">
      <w:pPr>
        <w:numPr>
          <w:ilvl w:val="0"/>
          <w:numId w:val="3"/>
        </w:numPr>
        <w:tabs>
          <w:tab w:val="clear" w:pos="644"/>
          <w:tab w:val="num" w:pos="709"/>
        </w:tabs>
        <w:spacing w:after="0" w:line="276" w:lineRule="auto"/>
        <w:ind w:left="709" w:hanging="303"/>
        <w:rPr>
          <w:rFonts w:eastAsia="Times New Roman" w:cs="Calibri"/>
          <w:iCs/>
        </w:rPr>
      </w:pPr>
      <w:r w:rsidRPr="00E24484">
        <w:rPr>
          <w:rFonts w:eastAsia="Times New Roman" w:cs="Calibri"/>
          <w:iCs/>
        </w:rPr>
        <w:t>new technology</w:t>
      </w:r>
    </w:p>
    <w:p w:rsidR="00C81AEF" w:rsidRPr="0001716A" w:rsidRDefault="00C81AEF" w:rsidP="0090432D">
      <w:pPr>
        <w:pStyle w:val="ListItem"/>
        <w:numPr>
          <w:ilvl w:val="0"/>
          <w:numId w:val="11"/>
        </w:numPr>
        <w:tabs>
          <w:tab w:val="clear" w:pos="644"/>
        </w:tabs>
        <w:ind w:left="391" w:hanging="357"/>
        <w:contextualSpacing w:val="0"/>
        <w:rPr>
          <w:rFonts w:cs="Calibri"/>
        </w:rPr>
      </w:pPr>
      <w:r w:rsidRPr="0001716A">
        <w:rPr>
          <w:rFonts w:cs="Calibri"/>
        </w:rPr>
        <w:t xml:space="preserve">adoption of new technology by Aboriginal Peoples, including the introduction of metal for traditional toolmaking </w:t>
      </w:r>
    </w:p>
    <w:p w:rsidR="00C81AEF" w:rsidRPr="0001716A" w:rsidRDefault="00C81AEF" w:rsidP="0001716A">
      <w:pPr>
        <w:pStyle w:val="ListItem"/>
        <w:numPr>
          <w:ilvl w:val="0"/>
          <w:numId w:val="11"/>
        </w:numPr>
        <w:tabs>
          <w:tab w:val="clear" w:pos="644"/>
        </w:tabs>
        <w:ind w:left="391" w:hanging="357"/>
        <w:contextualSpacing w:val="0"/>
        <w:rPr>
          <w:rFonts w:cs="Calibri"/>
        </w:rPr>
      </w:pPr>
      <w:r w:rsidRPr="0001716A">
        <w:rPr>
          <w:rFonts w:cs="Calibri"/>
        </w:rPr>
        <w:t>the use of traditional skills in a new context, including involvement in the pastoral industry, pearling, and sports, such as footraces, boxing</w:t>
      </w:r>
    </w:p>
    <w:p w:rsidR="00C81AEF" w:rsidRPr="00C81AEF" w:rsidRDefault="00C81AEF" w:rsidP="008975EB">
      <w:pPr>
        <w:spacing w:before="120" w:line="276" w:lineRule="auto"/>
        <w:outlineLvl w:val="3"/>
        <w:rPr>
          <w:rFonts w:eastAsiaTheme="minorHAnsi" w:cs="Calibri"/>
          <w:b/>
          <w:sz w:val="24"/>
          <w:szCs w:val="24"/>
          <w:lang w:eastAsia="en-AU"/>
        </w:rPr>
      </w:pPr>
      <w:r w:rsidRPr="00C81AEF">
        <w:rPr>
          <w:rFonts w:eastAsiaTheme="minorHAnsi" w:cs="Calibri"/>
          <w:b/>
          <w:sz w:val="24"/>
          <w:szCs w:val="24"/>
          <w:lang w:eastAsia="en-AU"/>
        </w:rPr>
        <w:t>Aboriginal contributions to Australian society</w:t>
      </w:r>
    </w:p>
    <w:p w:rsidR="00C81AEF" w:rsidRPr="0001716A" w:rsidRDefault="00C81AEF" w:rsidP="0001716A">
      <w:pPr>
        <w:pStyle w:val="ListItem"/>
        <w:numPr>
          <w:ilvl w:val="0"/>
          <w:numId w:val="11"/>
        </w:numPr>
        <w:tabs>
          <w:tab w:val="clear" w:pos="644"/>
        </w:tabs>
        <w:ind w:left="391" w:hanging="357"/>
        <w:contextualSpacing w:val="0"/>
        <w:rPr>
          <w:rFonts w:cs="Calibri"/>
        </w:rPr>
      </w:pPr>
      <w:r w:rsidRPr="0001716A">
        <w:rPr>
          <w:rFonts w:cs="Calibri"/>
        </w:rPr>
        <w:t>technological innovation in traditional societies, including unique features of Aboriginal cultures, such as boomerangs and spear throwers, rock art and cave painting, Aboriginal astronomy</w:t>
      </w:r>
    </w:p>
    <w:p w:rsidR="00C81AEF" w:rsidRPr="0001716A" w:rsidRDefault="00C81AEF" w:rsidP="00295EFD">
      <w:pPr>
        <w:pStyle w:val="ListItem"/>
        <w:numPr>
          <w:ilvl w:val="0"/>
          <w:numId w:val="11"/>
        </w:numPr>
        <w:shd w:val="clear" w:color="auto" w:fill="D9D9D9" w:themeFill="background1" w:themeFillShade="D9"/>
        <w:tabs>
          <w:tab w:val="clear" w:pos="644"/>
        </w:tabs>
        <w:spacing w:after="0"/>
        <w:ind w:left="391" w:hanging="357"/>
        <w:contextualSpacing w:val="0"/>
        <w:rPr>
          <w:rFonts w:cs="Calibri"/>
        </w:rPr>
      </w:pPr>
      <w:r w:rsidRPr="0001716A">
        <w:rPr>
          <w:rFonts w:cs="Calibri"/>
        </w:rPr>
        <w:t>contribution of Aboriginal Peoples’ skills and knowledge to Australian economic development, including:</w:t>
      </w:r>
    </w:p>
    <w:p w:rsidR="00C81AEF" w:rsidRPr="00E24484" w:rsidRDefault="00C81AEF" w:rsidP="00295EFD">
      <w:pPr>
        <w:numPr>
          <w:ilvl w:val="0"/>
          <w:numId w:val="3"/>
        </w:numPr>
        <w:shd w:val="clear" w:color="auto" w:fill="D9D9D9" w:themeFill="background1" w:themeFillShade="D9"/>
        <w:tabs>
          <w:tab w:val="clear" w:pos="644"/>
          <w:tab w:val="num" w:pos="709"/>
        </w:tabs>
        <w:spacing w:after="0" w:line="276" w:lineRule="auto"/>
        <w:ind w:left="709" w:hanging="303"/>
        <w:rPr>
          <w:rFonts w:eastAsia="Times New Roman" w:cs="Calibri"/>
          <w:iCs/>
        </w:rPr>
      </w:pPr>
      <w:r w:rsidRPr="00E24484">
        <w:rPr>
          <w:rFonts w:eastAsia="Times New Roman" w:cs="Calibri"/>
          <w:iCs/>
        </w:rPr>
        <w:t>the establishment of the Aboriginal arts industry</w:t>
      </w:r>
    </w:p>
    <w:p w:rsidR="00035089" w:rsidRPr="00E24484" w:rsidRDefault="00C81AEF" w:rsidP="00295EFD">
      <w:pPr>
        <w:numPr>
          <w:ilvl w:val="0"/>
          <w:numId w:val="3"/>
        </w:numPr>
        <w:shd w:val="clear" w:color="auto" w:fill="D9D9D9" w:themeFill="background1" w:themeFillShade="D9"/>
        <w:tabs>
          <w:tab w:val="clear" w:pos="644"/>
          <w:tab w:val="num" w:pos="709"/>
        </w:tabs>
        <w:spacing w:after="0" w:line="276" w:lineRule="auto"/>
        <w:ind w:left="709" w:hanging="303"/>
        <w:rPr>
          <w:rFonts w:eastAsia="Times New Roman" w:cs="Calibri"/>
          <w:iCs/>
        </w:rPr>
      </w:pPr>
      <w:r w:rsidRPr="00E24484">
        <w:rPr>
          <w:rFonts w:eastAsia="Times New Roman" w:cs="Calibri"/>
          <w:iCs/>
        </w:rPr>
        <w:t xml:space="preserve">involvement in the tourism industry, such as the Western Australian Indigenous Tourism Operators Council </w:t>
      </w:r>
    </w:p>
    <w:p w:rsidR="00D7445F" w:rsidRDefault="00D7445F" w:rsidP="0001716A">
      <w:pPr>
        <w:pStyle w:val="ListParagraph"/>
        <w:numPr>
          <w:ilvl w:val="0"/>
          <w:numId w:val="15"/>
        </w:numPr>
        <w:spacing w:before="120" w:after="0" w:line="276" w:lineRule="auto"/>
        <w:ind w:left="0" w:firstLine="0"/>
        <w:rPr>
          <w:rFonts w:eastAsiaTheme="minorHAnsi" w:cs="Calibri"/>
          <w:sz w:val="22"/>
          <w:lang w:eastAsia="en-AU"/>
        </w:rPr>
      </w:pPr>
      <w:r w:rsidRPr="00D7445F">
        <w:rPr>
          <w:rFonts w:eastAsiaTheme="minorHAnsi" w:cs="Calibri"/>
          <w:sz w:val="22"/>
          <w:lang w:eastAsia="en-AU"/>
        </w:rPr>
        <w:lastRenderedPageBreak/>
        <w:t xml:space="preserve">Aboriginal land </w:t>
      </w:r>
      <w:r>
        <w:rPr>
          <w:rFonts w:eastAsiaTheme="minorHAnsi" w:cs="Calibri"/>
          <w:sz w:val="22"/>
          <w:lang w:eastAsia="en-AU"/>
        </w:rPr>
        <w:t>management practices, including:</w:t>
      </w:r>
    </w:p>
    <w:p w:rsidR="00D7445F" w:rsidRPr="00E24484" w:rsidRDefault="00882AF2" w:rsidP="00E24484">
      <w:pPr>
        <w:numPr>
          <w:ilvl w:val="0"/>
          <w:numId w:val="3"/>
        </w:numPr>
        <w:tabs>
          <w:tab w:val="clear" w:pos="644"/>
          <w:tab w:val="num" w:pos="709"/>
        </w:tabs>
        <w:spacing w:after="0" w:line="276" w:lineRule="auto"/>
        <w:ind w:left="709" w:hanging="303"/>
        <w:rPr>
          <w:rFonts w:eastAsia="Times New Roman" w:cs="Calibri"/>
          <w:iCs/>
        </w:rPr>
      </w:pPr>
      <w:r w:rsidRPr="00E24484">
        <w:rPr>
          <w:rFonts w:eastAsia="Times New Roman" w:cs="Calibri"/>
          <w:iCs/>
        </w:rPr>
        <w:t>t</w:t>
      </w:r>
      <w:r w:rsidR="00D7445F" w:rsidRPr="00E24484">
        <w:rPr>
          <w:rFonts w:eastAsia="Times New Roman" w:cs="Calibri"/>
          <w:iCs/>
        </w:rPr>
        <w:t>raditional uses of fire adopted by some land managers today</w:t>
      </w:r>
    </w:p>
    <w:p w:rsidR="00D7445F" w:rsidRPr="00E24484" w:rsidRDefault="00882AF2" w:rsidP="00E24484">
      <w:pPr>
        <w:numPr>
          <w:ilvl w:val="0"/>
          <w:numId w:val="3"/>
        </w:numPr>
        <w:tabs>
          <w:tab w:val="clear" w:pos="644"/>
          <w:tab w:val="num" w:pos="709"/>
        </w:tabs>
        <w:spacing w:after="0" w:line="276" w:lineRule="auto"/>
        <w:ind w:left="709" w:hanging="303"/>
        <w:rPr>
          <w:rFonts w:eastAsia="Times New Roman" w:cs="Calibri"/>
          <w:iCs/>
        </w:rPr>
      </w:pPr>
      <w:r w:rsidRPr="00E24484">
        <w:rPr>
          <w:rFonts w:eastAsia="Times New Roman" w:cs="Calibri"/>
          <w:iCs/>
        </w:rPr>
        <w:t>t</w:t>
      </w:r>
      <w:r w:rsidR="00D7445F" w:rsidRPr="00E24484">
        <w:rPr>
          <w:rFonts w:eastAsia="Times New Roman" w:cs="Calibri"/>
          <w:iCs/>
        </w:rPr>
        <w:t xml:space="preserve">he employment of Indigenous rangers in the Working on Country </w:t>
      </w:r>
      <w:r w:rsidRPr="00E24484">
        <w:rPr>
          <w:rFonts w:eastAsia="Times New Roman" w:cs="Calibri"/>
          <w:iCs/>
        </w:rPr>
        <w:t>program</w:t>
      </w:r>
    </w:p>
    <w:p w:rsidR="00662419" w:rsidRPr="003E34BB" w:rsidRDefault="00662419" w:rsidP="00540566">
      <w:pPr>
        <w:pStyle w:val="Heading3"/>
      </w:pPr>
      <w:r w:rsidRPr="003E34BB">
        <w:t>Sustainable societies</w:t>
      </w:r>
    </w:p>
    <w:p w:rsidR="00662419" w:rsidRPr="00662419" w:rsidRDefault="00662419" w:rsidP="003E34BB">
      <w:pPr>
        <w:pStyle w:val="Heading4"/>
      </w:pPr>
      <w:r w:rsidRPr="00662419">
        <w:t>Empowering people</w:t>
      </w:r>
    </w:p>
    <w:p w:rsidR="00662419" w:rsidRPr="003E34BB" w:rsidRDefault="00662419" w:rsidP="003E34BB">
      <w:pPr>
        <w:pStyle w:val="ListItem"/>
        <w:numPr>
          <w:ilvl w:val="0"/>
          <w:numId w:val="11"/>
        </w:numPr>
        <w:tabs>
          <w:tab w:val="clear" w:pos="644"/>
          <w:tab w:val="num" w:pos="426"/>
        </w:tabs>
        <w:ind w:left="425" w:hanging="425"/>
        <w:contextualSpacing w:val="0"/>
      </w:pPr>
      <w:r w:rsidRPr="003E34BB">
        <w:t>interest groups and decision-making processes involved in land management, such as the Western Australian Indigenous Tourism Operators Council, and the Working on Country program</w:t>
      </w:r>
    </w:p>
    <w:p w:rsidR="00662419" w:rsidRDefault="00662419" w:rsidP="008975EB">
      <w:pPr>
        <w:pStyle w:val="Heading4"/>
      </w:pPr>
      <w:r w:rsidRPr="00662419">
        <w:rPr>
          <w:rFonts w:eastAsia="Times New Roman"/>
        </w:rPr>
        <w:t>Relationships with the environment over time</w:t>
      </w:r>
      <w:r w:rsidRPr="00662419">
        <w:t xml:space="preserve"> </w:t>
      </w:r>
    </w:p>
    <w:p w:rsidR="00662419" w:rsidRPr="003E34BB" w:rsidRDefault="00662419" w:rsidP="003E34BB">
      <w:pPr>
        <w:pStyle w:val="ListItem"/>
        <w:numPr>
          <w:ilvl w:val="0"/>
          <w:numId w:val="11"/>
        </w:numPr>
        <w:tabs>
          <w:tab w:val="clear" w:pos="644"/>
          <w:tab w:val="num" w:pos="426"/>
        </w:tabs>
        <w:ind w:left="425" w:hanging="425"/>
        <w:contextualSpacing w:val="0"/>
      </w:pPr>
      <w:r w:rsidRPr="003E34BB">
        <w:t>the effect on the environment of traditional land use and management practices in other countries, including the use of fire, hunting rights, food gathering, and the role of invention and innovation in changing practices</w:t>
      </w:r>
    </w:p>
    <w:p w:rsidR="00662419" w:rsidRPr="003E34BB" w:rsidRDefault="00662419" w:rsidP="003E34BB">
      <w:pPr>
        <w:pStyle w:val="ListItem"/>
        <w:numPr>
          <w:ilvl w:val="0"/>
          <w:numId w:val="11"/>
        </w:numPr>
        <w:tabs>
          <w:tab w:val="clear" w:pos="644"/>
          <w:tab w:val="num" w:pos="426"/>
        </w:tabs>
        <w:spacing w:after="0"/>
        <w:ind w:left="425" w:hanging="425"/>
        <w:contextualSpacing w:val="0"/>
      </w:pPr>
      <w:r w:rsidRPr="003E34BB">
        <w:t xml:space="preserve">the effect of contemporary land use and management practices on the environment, including </w:t>
      </w:r>
      <w:r w:rsidRPr="009472CC">
        <w:rPr>
          <w:b/>
        </w:rPr>
        <w:t>at least two</w:t>
      </w:r>
      <w:r w:rsidRPr="003E34BB">
        <w:t xml:space="preserve"> of the following environmental issues:</w:t>
      </w:r>
    </w:p>
    <w:p w:rsidR="00662419" w:rsidRPr="003E34BB" w:rsidRDefault="00662419" w:rsidP="003E34BB">
      <w:pPr>
        <w:numPr>
          <w:ilvl w:val="0"/>
          <w:numId w:val="3"/>
        </w:numPr>
        <w:tabs>
          <w:tab w:val="clear" w:pos="644"/>
          <w:tab w:val="num" w:pos="709"/>
        </w:tabs>
        <w:spacing w:after="0" w:line="276" w:lineRule="auto"/>
        <w:ind w:left="709" w:hanging="284"/>
        <w:rPr>
          <w:rFonts w:eastAsia="Times New Roman" w:cs="Calibri"/>
          <w:iCs/>
        </w:rPr>
      </w:pPr>
      <w:r w:rsidRPr="003E34BB">
        <w:rPr>
          <w:rFonts w:eastAsia="Times New Roman" w:cs="Calibri"/>
          <w:iCs/>
        </w:rPr>
        <w:t>global warming</w:t>
      </w:r>
    </w:p>
    <w:p w:rsidR="00662419" w:rsidRPr="003E34BB" w:rsidRDefault="00662419" w:rsidP="003E34BB">
      <w:pPr>
        <w:numPr>
          <w:ilvl w:val="0"/>
          <w:numId w:val="3"/>
        </w:numPr>
        <w:tabs>
          <w:tab w:val="clear" w:pos="644"/>
          <w:tab w:val="num" w:pos="709"/>
        </w:tabs>
        <w:spacing w:after="0" w:line="276" w:lineRule="auto"/>
        <w:ind w:left="709" w:hanging="284"/>
        <w:rPr>
          <w:rFonts w:eastAsia="Times New Roman" w:cs="Calibri"/>
          <w:iCs/>
        </w:rPr>
      </w:pPr>
      <w:r w:rsidRPr="003E34BB">
        <w:rPr>
          <w:rFonts w:eastAsia="Times New Roman" w:cs="Calibri"/>
          <w:iCs/>
        </w:rPr>
        <w:t>land clearing for farming, mining and urbanisation</w:t>
      </w:r>
    </w:p>
    <w:p w:rsidR="002A67E1" w:rsidRPr="003E34BB" w:rsidRDefault="006B18C2" w:rsidP="003E34BB">
      <w:pPr>
        <w:numPr>
          <w:ilvl w:val="0"/>
          <w:numId w:val="3"/>
        </w:numPr>
        <w:tabs>
          <w:tab w:val="clear" w:pos="644"/>
          <w:tab w:val="num" w:pos="709"/>
        </w:tabs>
        <w:spacing w:after="0" w:line="276" w:lineRule="auto"/>
        <w:ind w:left="709" w:hanging="284"/>
        <w:rPr>
          <w:rFonts w:eastAsia="Times New Roman" w:cs="Calibri"/>
          <w:iCs/>
        </w:rPr>
      </w:pPr>
      <w:r>
        <w:rPr>
          <w:rFonts w:eastAsia="Times New Roman" w:cs="Calibri"/>
          <w:iCs/>
        </w:rPr>
        <w:t>use of waterways</w:t>
      </w:r>
    </w:p>
    <w:p w:rsidR="002A67E1" w:rsidRPr="003E34BB" w:rsidRDefault="002A67E1" w:rsidP="003E34BB">
      <w:pPr>
        <w:numPr>
          <w:ilvl w:val="0"/>
          <w:numId w:val="3"/>
        </w:numPr>
        <w:tabs>
          <w:tab w:val="clear" w:pos="644"/>
          <w:tab w:val="num" w:pos="709"/>
        </w:tabs>
        <w:spacing w:after="0" w:line="276" w:lineRule="auto"/>
        <w:ind w:left="709" w:hanging="284"/>
        <w:rPr>
          <w:rFonts w:eastAsia="Times New Roman" w:cs="Calibri"/>
          <w:iCs/>
        </w:rPr>
      </w:pPr>
      <w:r w:rsidRPr="003E34BB">
        <w:rPr>
          <w:rFonts w:eastAsia="Times New Roman" w:cs="Calibri"/>
          <w:iCs/>
        </w:rPr>
        <w:t>native animal endangerment and extinctions</w:t>
      </w:r>
    </w:p>
    <w:p w:rsidR="006B18C2" w:rsidRDefault="002A67E1" w:rsidP="003E34BB">
      <w:pPr>
        <w:numPr>
          <w:ilvl w:val="0"/>
          <w:numId w:val="3"/>
        </w:numPr>
        <w:tabs>
          <w:tab w:val="clear" w:pos="644"/>
          <w:tab w:val="num" w:pos="709"/>
        </w:tabs>
        <w:spacing w:after="0" w:line="276" w:lineRule="auto"/>
        <w:ind w:left="709" w:hanging="284"/>
        <w:rPr>
          <w:rFonts w:cstheme="minorHAnsi"/>
          <w:iCs/>
        </w:rPr>
      </w:pPr>
      <w:r w:rsidRPr="003E34BB">
        <w:rPr>
          <w:rFonts w:eastAsia="Times New Roman" w:cs="Calibri"/>
          <w:iCs/>
        </w:rPr>
        <w:t>waste management</w:t>
      </w:r>
    </w:p>
    <w:p w:rsidR="002A67E1" w:rsidRDefault="002A67E1" w:rsidP="003E34BB">
      <w:pPr>
        <w:numPr>
          <w:ilvl w:val="0"/>
          <w:numId w:val="3"/>
        </w:numPr>
        <w:tabs>
          <w:tab w:val="clear" w:pos="644"/>
          <w:tab w:val="num" w:pos="709"/>
        </w:tabs>
        <w:spacing w:after="0" w:line="276" w:lineRule="auto"/>
        <w:ind w:left="709" w:hanging="284"/>
        <w:rPr>
          <w:rFonts w:cstheme="minorHAnsi"/>
          <w:iCs/>
        </w:rPr>
      </w:pPr>
      <w:r w:rsidRPr="002A67E1">
        <w:rPr>
          <w:rFonts w:cstheme="minorHAnsi"/>
          <w:iCs/>
        </w:rPr>
        <w:t>pollution</w:t>
      </w:r>
    </w:p>
    <w:p w:rsidR="002A67E1" w:rsidRPr="00273B59" w:rsidRDefault="002A67E1" w:rsidP="00125662">
      <w:pPr>
        <w:pStyle w:val="ListItem"/>
        <w:numPr>
          <w:ilvl w:val="0"/>
          <w:numId w:val="11"/>
        </w:numPr>
        <w:shd w:val="clear" w:color="auto" w:fill="D9D9D9" w:themeFill="background1" w:themeFillShade="D9"/>
        <w:tabs>
          <w:tab w:val="clear" w:pos="644"/>
          <w:tab w:val="num" w:pos="426"/>
        </w:tabs>
        <w:ind w:left="425" w:hanging="425"/>
        <w:contextualSpacing w:val="0"/>
      </w:pPr>
      <w:r w:rsidRPr="00273B59">
        <w:t xml:space="preserve">the influence of beliefs, values and traditions of cultural groups on attitudes to and decisions about the environment, using </w:t>
      </w:r>
      <w:r w:rsidRPr="009472CC">
        <w:rPr>
          <w:b/>
        </w:rPr>
        <w:t>at least two</w:t>
      </w:r>
      <w:r w:rsidR="001C432A" w:rsidRPr="00273B59">
        <w:t xml:space="preserve"> of the following: Aboriginal P</w:t>
      </w:r>
      <w:r w:rsidRPr="00273B59">
        <w:t xml:space="preserve">eoples, Maori, Inuit, First Nations of Canada, the Native American Tribes of the USA, </w:t>
      </w:r>
      <w:r w:rsidR="001C0CB7" w:rsidRPr="00273B59">
        <w:t xml:space="preserve">and/or </w:t>
      </w:r>
      <w:r w:rsidRPr="00273B59">
        <w:t>the Khoikhoi</w:t>
      </w:r>
      <w:r w:rsidR="001C0CB7">
        <w:t xml:space="preserve"> peoples</w:t>
      </w:r>
      <w:r w:rsidRPr="00273B59">
        <w:t xml:space="preserve"> of South Africa</w:t>
      </w:r>
    </w:p>
    <w:p w:rsidR="002A67E1" w:rsidRPr="00273B59" w:rsidRDefault="002A67E1" w:rsidP="003E34BB">
      <w:pPr>
        <w:pStyle w:val="ListItem"/>
        <w:numPr>
          <w:ilvl w:val="0"/>
          <w:numId w:val="11"/>
        </w:numPr>
        <w:tabs>
          <w:tab w:val="clear" w:pos="644"/>
          <w:tab w:val="num" w:pos="426"/>
        </w:tabs>
        <w:ind w:left="425" w:hanging="425"/>
        <w:contextualSpacing w:val="0"/>
      </w:pPr>
      <w:r w:rsidRPr="00273B59">
        <w:t xml:space="preserve">the care and protection over time of </w:t>
      </w:r>
      <w:r w:rsidR="006B18C2">
        <w:t xml:space="preserve">a significant site, such as </w:t>
      </w:r>
      <w:r w:rsidRPr="00273B59">
        <w:t>Uluru</w:t>
      </w:r>
      <w:r w:rsidR="006B18C2">
        <w:t xml:space="preserve"> or the Burrup Peninsula</w:t>
      </w:r>
    </w:p>
    <w:p w:rsidR="002A67E1" w:rsidRDefault="002A67E1" w:rsidP="003E34BB">
      <w:pPr>
        <w:pStyle w:val="Heading4"/>
      </w:pPr>
      <w:r w:rsidRPr="002A67E1">
        <w:t>Cultural interaction in a pluralist society</w:t>
      </w:r>
    </w:p>
    <w:p w:rsidR="002A67E1" w:rsidRDefault="002A67E1" w:rsidP="000578FD">
      <w:pPr>
        <w:pStyle w:val="ListItem"/>
        <w:numPr>
          <w:ilvl w:val="0"/>
          <w:numId w:val="11"/>
        </w:numPr>
        <w:tabs>
          <w:tab w:val="clear" w:pos="644"/>
          <w:tab w:val="num" w:pos="426"/>
        </w:tabs>
        <w:ind w:left="425" w:hanging="425"/>
        <w:contextualSpacing w:val="0"/>
      </w:pPr>
      <w:r w:rsidRPr="00AC152C">
        <w:t xml:space="preserve">adoption of new practices by First Nations’ cultures in order to maintain their identity in the face of change, using </w:t>
      </w:r>
      <w:r w:rsidRPr="00B011DC">
        <w:rPr>
          <w:b/>
        </w:rPr>
        <w:t>at least two</w:t>
      </w:r>
      <w:r w:rsidR="001C432A">
        <w:t xml:space="preserve"> of the following: Aboriginal P</w:t>
      </w:r>
      <w:r w:rsidRPr="00AC152C">
        <w:t xml:space="preserve">eoples, Maori, Inuit, First Nations of Canada, the Native American Tribes of the USA, </w:t>
      </w:r>
      <w:r w:rsidR="001C0CB7" w:rsidRPr="00273B59">
        <w:t>and/or the Khoikhoi</w:t>
      </w:r>
      <w:r w:rsidR="001C0CB7">
        <w:t xml:space="preserve"> peoples</w:t>
      </w:r>
      <w:r w:rsidR="001C0CB7" w:rsidRPr="00273B59">
        <w:t xml:space="preserve"> of South Africa</w:t>
      </w:r>
    </w:p>
    <w:p w:rsidR="002A67E1" w:rsidRPr="000578FD" w:rsidRDefault="002A67E1" w:rsidP="00540566">
      <w:pPr>
        <w:pStyle w:val="Heading3"/>
      </w:pPr>
      <w:r w:rsidRPr="000578FD">
        <w:t>Social inquiry</w:t>
      </w:r>
      <w:r w:rsidR="006F53D6">
        <w:t xml:space="preserve"> skills</w:t>
      </w:r>
    </w:p>
    <w:p w:rsidR="002A67E1" w:rsidRDefault="002A67E1" w:rsidP="003E34BB">
      <w:pPr>
        <w:pStyle w:val="Heading4"/>
        <w:rPr>
          <w:rFonts w:eastAsia="Times New Roman"/>
        </w:rPr>
      </w:pPr>
      <w:r w:rsidRPr="002A67E1">
        <w:rPr>
          <w:rFonts w:eastAsia="Times New Roman"/>
        </w:rPr>
        <w:t>Research skills</w:t>
      </w:r>
    </w:p>
    <w:p w:rsidR="00035089" w:rsidRPr="00297BEA" w:rsidRDefault="00035089" w:rsidP="0001716A">
      <w:pPr>
        <w:pStyle w:val="ListItem"/>
        <w:numPr>
          <w:ilvl w:val="0"/>
          <w:numId w:val="11"/>
        </w:numPr>
        <w:tabs>
          <w:tab w:val="clear" w:pos="644"/>
          <w:tab w:val="num" w:pos="426"/>
        </w:tabs>
        <w:ind w:left="426" w:hanging="426"/>
        <w:contextualSpacing w:val="0"/>
      </w:pPr>
      <w:r w:rsidRPr="00297BEA">
        <w:t>constructing a set of focus questions to investigate a specific topic/issue (who, what, when, where, how, why)</w:t>
      </w:r>
    </w:p>
    <w:p w:rsidR="00035089" w:rsidRPr="00297BEA" w:rsidRDefault="00035089" w:rsidP="0001716A">
      <w:pPr>
        <w:pStyle w:val="ListItem"/>
        <w:numPr>
          <w:ilvl w:val="0"/>
          <w:numId w:val="11"/>
        </w:numPr>
        <w:tabs>
          <w:tab w:val="clear" w:pos="644"/>
          <w:tab w:val="num" w:pos="426"/>
        </w:tabs>
        <w:ind w:left="426" w:hanging="426"/>
        <w:contextualSpacing w:val="0"/>
      </w:pPr>
      <w:r w:rsidRPr="00297BEA">
        <w:t>collecting, recording and organising data/information</w:t>
      </w:r>
    </w:p>
    <w:p w:rsidR="00035089" w:rsidRPr="00297BEA" w:rsidRDefault="00035089" w:rsidP="0001716A">
      <w:pPr>
        <w:pStyle w:val="ListItem"/>
        <w:numPr>
          <w:ilvl w:val="0"/>
          <w:numId w:val="11"/>
        </w:numPr>
        <w:tabs>
          <w:tab w:val="clear" w:pos="644"/>
          <w:tab w:val="num" w:pos="426"/>
        </w:tabs>
        <w:ind w:left="426" w:hanging="426"/>
        <w:contextualSpacing w:val="0"/>
      </w:pPr>
      <w:r w:rsidRPr="00297BEA">
        <w:t>recognising different perspectives presented in a variety of different sources/texts</w:t>
      </w:r>
    </w:p>
    <w:p w:rsidR="00035089" w:rsidRDefault="00035089" w:rsidP="0001716A">
      <w:pPr>
        <w:pStyle w:val="ListItem"/>
        <w:numPr>
          <w:ilvl w:val="0"/>
          <w:numId w:val="11"/>
        </w:numPr>
        <w:tabs>
          <w:tab w:val="clear" w:pos="644"/>
          <w:tab w:val="num" w:pos="426"/>
        </w:tabs>
        <w:ind w:left="426" w:hanging="426"/>
        <w:contextualSpacing w:val="0"/>
      </w:pPr>
      <w:r w:rsidRPr="00297BEA">
        <w:t>drawing conclusions and developing explanations based on research findings</w:t>
      </w:r>
    </w:p>
    <w:p w:rsidR="00035089" w:rsidRDefault="00035089" w:rsidP="0001716A">
      <w:pPr>
        <w:pStyle w:val="ListItem"/>
        <w:numPr>
          <w:ilvl w:val="0"/>
          <w:numId w:val="11"/>
        </w:numPr>
        <w:tabs>
          <w:tab w:val="clear" w:pos="644"/>
          <w:tab w:val="num" w:pos="426"/>
        </w:tabs>
        <w:ind w:left="426" w:hanging="426"/>
        <w:contextualSpacing w:val="0"/>
      </w:pPr>
      <w:r>
        <w:t>communicating findings using formats appropriate to purpose, including, written, oral or multimodal presentations</w:t>
      </w:r>
    </w:p>
    <w:p w:rsidR="00035089" w:rsidRDefault="00035089" w:rsidP="00035089">
      <w:pPr>
        <w:pStyle w:val="ListItem"/>
        <w:numPr>
          <w:ilvl w:val="0"/>
          <w:numId w:val="11"/>
        </w:numPr>
        <w:tabs>
          <w:tab w:val="clear" w:pos="644"/>
          <w:tab w:val="num" w:pos="426"/>
        </w:tabs>
        <w:spacing w:after="0"/>
        <w:ind w:left="426" w:hanging="426"/>
        <w:contextualSpacing w:val="0"/>
      </w:pPr>
      <w:r>
        <w:lastRenderedPageBreak/>
        <w:t>identifying and practising ethical scholarship when conducting research, including:</w:t>
      </w:r>
    </w:p>
    <w:p w:rsidR="00035089" w:rsidRPr="00DB6944" w:rsidRDefault="00035089" w:rsidP="00035089">
      <w:pPr>
        <w:numPr>
          <w:ilvl w:val="0"/>
          <w:numId w:val="13"/>
        </w:numPr>
        <w:spacing w:after="0" w:line="276" w:lineRule="auto"/>
        <w:ind w:right="-62" w:hanging="295"/>
        <w:contextualSpacing/>
        <w:rPr>
          <w:rFonts w:eastAsia="Times New Roman" w:cs="Calibri"/>
          <w:bCs/>
        </w:rPr>
      </w:pPr>
      <w:r w:rsidRPr="00DB6944">
        <w:rPr>
          <w:rFonts w:eastAsia="Times New Roman" w:cs="Calibri"/>
          <w:bCs/>
        </w:rPr>
        <w:t>respecting variation between cultural groups of processes and protocols for collecting, acknowledging and communicating information</w:t>
      </w:r>
    </w:p>
    <w:p w:rsidR="00035089" w:rsidRPr="00DB6944" w:rsidRDefault="00035089" w:rsidP="00035089">
      <w:pPr>
        <w:numPr>
          <w:ilvl w:val="0"/>
          <w:numId w:val="13"/>
        </w:numPr>
        <w:spacing w:after="0" w:line="276" w:lineRule="auto"/>
        <w:ind w:right="-62" w:hanging="295"/>
        <w:contextualSpacing/>
        <w:rPr>
          <w:rFonts w:eastAsia="Times New Roman" w:cs="Calibri"/>
          <w:bCs/>
        </w:rPr>
      </w:pPr>
      <w:r w:rsidRPr="00DB6944">
        <w:rPr>
          <w:rFonts w:eastAsia="Times New Roman" w:cs="Calibri"/>
          <w:bCs/>
        </w:rPr>
        <w:t>adopting protocols and conventions to communicate in culturally appropriate ways</w:t>
      </w:r>
    </w:p>
    <w:p w:rsidR="002A67E1" w:rsidRDefault="002A67E1" w:rsidP="003E34BB">
      <w:pPr>
        <w:pStyle w:val="Heading4"/>
      </w:pPr>
      <w:r w:rsidRPr="002A67E1">
        <w:t>Self-reflection</w:t>
      </w:r>
    </w:p>
    <w:p w:rsidR="002A67E1" w:rsidRPr="000578FD" w:rsidRDefault="002A67E1" w:rsidP="000578FD">
      <w:pPr>
        <w:pStyle w:val="ListItem"/>
        <w:numPr>
          <w:ilvl w:val="0"/>
          <w:numId w:val="11"/>
        </w:numPr>
        <w:tabs>
          <w:tab w:val="clear" w:pos="644"/>
          <w:tab w:val="num" w:pos="426"/>
        </w:tabs>
        <w:ind w:left="425" w:hanging="425"/>
        <w:contextualSpacing w:val="0"/>
        <w:rPr>
          <w:rFonts w:eastAsia="Times New Roman"/>
        </w:rPr>
      </w:pPr>
      <w:r w:rsidRPr="000578FD">
        <w:rPr>
          <w:rFonts w:eastAsia="Times New Roman"/>
        </w:rPr>
        <w:t>acknowledging the complex and multi-faceted nature of people’s relationship to the environment</w:t>
      </w:r>
      <w:r w:rsidR="00AD45F9">
        <w:rPr>
          <w:rFonts w:eastAsia="Times New Roman"/>
        </w:rPr>
        <w:t xml:space="preserve"> when developing a social inquiry</w:t>
      </w:r>
    </w:p>
    <w:p w:rsidR="008D0A7B" w:rsidRPr="000578FD" w:rsidRDefault="002A67E1" w:rsidP="000578FD">
      <w:pPr>
        <w:pStyle w:val="ListItem"/>
        <w:numPr>
          <w:ilvl w:val="0"/>
          <w:numId w:val="11"/>
        </w:numPr>
        <w:tabs>
          <w:tab w:val="clear" w:pos="644"/>
          <w:tab w:val="num" w:pos="426"/>
        </w:tabs>
        <w:ind w:left="425" w:hanging="425"/>
        <w:contextualSpacing w:val="0"/>
        <w:rPr>
          <w:rFonts w:eastAsia="Times New Roman"/>
        </w:rPr>
      </w:pPr>
      <w:r w:rsidRPr="000578FD">
        <w:rPr>
          <w:rFonts w:eastAsia="Times New Roman"/>
        </w:rPr>
        <w:t>recognising different ways of expressing beliefs about environmental practices and sustainability</w:t>
      </w:r>
      <w:r w:rsidR="00AD45F9">
        <w:rPr>
          <w:rFonts w:eastAsia="Times New Roman"/>
        </w:rPr>
        <w:t xml:space="preserve"> when developing a social inquiry</w:t>
      </w:r>
    </w:p>
    <w:sectPr w:rsidR="008D0A7B" w:rsidRPr="000578FD" w:rsidSect="001F5F7F">
      <w:footerReference w:type="even" r:id="rId8"/>
      <w:footerReference w:type="default" r:id="rId9"/>
      <w:headerReference w:type="first" r:id="rId10"/>
      <w:footerReference w:type="first" r:id="rId11"/>
      <w:pgSz w:w="11906" w:h="16838"/>
      <w:pgMar w:top="1440" w:right="1080" w:bottom="1440" w:left="1080" w:header="708" w:footer="708" w:gutter="0"/>
      <w:pgNumType w:start="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0A8" w:rsidRDefault="000B30A8" w:rsidP="00742128">
      <w:pPr>
        <w:spacing w:after="0" w:line="240" w:lineRule="auto"/>
      </w:pPr>
      <w:r>
        <w:separator/>
      </w:r>
    </w:p>
  </w:endnote>
  <w:endnote w:type="continuationSeparator" w:id="0">
    <w:p w:rsidR="000B30A8" w:rsidRDefault="000B30A8"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16A" w:rsidRPr="000A6ADE" w:rsidRDefault="0001716A" w:rsidP="000A6ADE">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Aboriginal and Intercultural Studies | General</w:t>
    </w:r>
    <w:r w:rsidRPr="00630C74">
      <w:t xml:space="preserve"> </w:t>
    </w:r>
    <w:r>
      <w:rPr>
        <w:rFonts w:ascii="Franklin Gothic Book" w:hAnsi="Franklin Gothic Book"/>
        <w:b/>
        <w:noProof/>
        <w:color w:val="342568" w:themeColor="accent1" w:themeShade="BF"/>
        <w:sz w:val="18"/>
      </w:rPr>
      <w:t>| Year 12 syllabus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F7F" w:rsidRDefault="001F5F7F" w:rsidP="001F5F7F">
    <w:pPr>
      <w:pStyle w:val="Footer"/>
      <w:tabs>
        <w:tab w:val="clear" w:pos="4513"/>
        <w:tab w:val="clear" w:pos="9026"/>
        <w:tab w:val="center" w:pos="4820"/>
        <w:tab w:val="right" w:pos="9746"/>
      </w:tabs>
    </w:pPr>
    <w:r>
      <w:rPr>
        <w:i/>
        <w:sz w:val="16"/>
      </w:rPr>
      <w:tab/>
    </w:r>
    <w:r w:rsidRPr="001F5F7F">
      <w:rPr>
        <w:i/>
        <w:sz w:val="16"/>
      </w:rPr>
      <w:t>Aboriginal</w:t>
    </w:r>
    <w:r>
      <w:rPr>
        <w:i/>
        <w:sz w:val="16"/>
      </w:rPr>
      <w:t xml:space="preserve"> </w:t>
    </w:r>
    <w:r w:rsidRPr="001F5F7F">
      <w:rPr>
        <w:i/>
        <w:sz w:val="16"/>
      </w:rPr>
      <w:t>and</w:t>
    </w:r>
    <w:r>
      <w:rPr>
        <w:i/>
        <w:sz w:val="16"/>
      </w:rPr>
      <w:t xml:space="preserve"> </w:t>
    </w:r>
    <w:r w:rsidRPr="001F5F7F">
      <w:rPr>
        <w:i/>
        <w:sz w:val="16"/>
      </w:rPr>
      <w:t>Intercultural</w:t>
    </w:r>
    <w:r>
      <w:rPr>
        <w:i/>
        <w:sz w:val="16"/>
      </w:rPr>
      <w:t xml:space="preserve"> </w:t>
    </w:r>
    <w:r w:rsidRPr="001F5F7F">
      <w:rPr>
        <w:i/>
        <w:sz w:val="16"/>
      </w:rPr>
      <w:t>Studies</w:t>
    </w:r>
    <w:r>
      <w:rPr>
        <w:i/>
        <w:sz w:val="16"/>
      </w:rPr>
      <w:t xml:space="preserve"> </w:t>
    </w:r>
    <w:r w:rsidRPr="002A6754">
      <w:rPr>
        <w:i/>
        <w:sz w:val="16"/>
      </w:rPr>
      <w:t>General Year 12: Externally set task content 2017</w:t>
    </w:r>
    <w:r>
      <w:rPr>
        <w:i/>
        <w:sz w:val="16"/>
      </w:rPr>
      <w:tab/>
    </w:r>
    <w:r w:rsidRPr="001F5F7F">
      <w:rPr>
        <w:sz w:val="16"/>
      </w:rPr>
      <w:fldChar w:fldCharType="begin"/>
    </w:r>
    <w:r w:rsidRPr="001F5F7F">
      <w:rPr>
        <w:sz w:val="16"/>
      </w:rPr>
      <w:instrText xml:space="preserve"> PAGE   \* MERGEFORMAT </w:instrText>
    </w:r>
    <w:r w:rsidRPr="001F5F7F">
      <w:rPr>
        <w:sz w:val="16"/>
      </w:rPr>
      <w:fldChar w:fldCharType="separate"/>
    </w:r>
    <w:r w:rsidR="006E4070">
      <w:rPr>
        <w:noProof/>
        <w:sz w:val="16"/>
      </w:rPr>
      <w:t>3</w:t>
    </w:r>
    <w:r w:rsidRPr="001F5F7F">
      <w:rPr>
        <w:noProof/>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F7F" w:rsidRPr="001F5F7F" w:rsidRDefault="00E4230C" w:rsidP="001F5F7F">
    <w:pPr>
      <w:pStyle w:val="Footer"/>
      <w:tabs>
        <w:tab w:val="clear" w:pos="4513"/>
        <w:tab w:val="clear" w:pos="9026"/>
        <w:tab w:val="center" w:pos="4820"/>
        <w:tab w:val="right" w:pos="9639"/>
      </w:tabs>
      <w:rPr>
        <w:i/>
        <w:sz w:val="16"/>
      </w:rPr>
    </w:pPr>
    <w:r>
      <w:rPr>
        <w:sz w:val="16"/>
      </w:rPr>
      <w:t>2016/18262</w:t>
    </w:r>
    <w:r w:rsidR="009E309A">
      <w:rPr>
        <w:sz w:val="16"/>
      </w:rPr>
      <w:t>v2</w:t>
    </w:r>
    <w:r w:rsidR="001F5F7F">
      <w:rPr>
        <w:i/>
        <w:sz w:val="16"/>
      </w:rPr>
      <w:tab/>
    </w:r>
    <w:r w:rsidR="001F5F7F" w:rsidRPr="001F5F7F">
      <w:rPr>
        <w:i/>
        <w:sz w:val="16"/>
      </w:rPr>
      <w:t>Aboriginal</w:t>
    </w:r>
    <w:r w:rsidR="001F5F7F">
      <w:rPr>
        <w:i/>
        <w:sz w:val="16"/>
      </w:rPr>
      <w:t xml:space="preserve"> </w:t>
    </w:r>
    <w:r w:rsidR="001F5F7F" w:rsidRPr="001F5F7F">
      <w:rPr>
        <w:i/>
        <w:sz w:val="16"/>
      </w:rPr>
      <w:t>and</w:t>
    </w:r>
    <w:r w:rsidR="001F5F7F">
      <w:rPr>
        <w:i/>
        <w:sz w:val="16"/>
      </w:rPr>
      <w:t xml:space="preserve"> </w:t>
    </w:r>
    <w:r w:rsidR="001F5F7F" w:rsidRPr="001F5F7F">
      <w:rPr>
        <w:i/>
        <w:sz w:val="16"/>
      </w:rPr>
      <w:t>Intercultural</w:t>
    </w:r>
    <w:r w:rsidR="001F5F7F">
      <w:rPr>
        <w:i/>
        <w:sz w:val="16"/>
      </w:rPr>
      <w:t xml:space="preserve"> </w:t>
    </w:r>
    <w:r w:rsidR="001F5F7F" w:rsidRPr="001F5F7F">
      <w:rPr>
        <w:i/>
        <w:sz w:val="16"/>
      </w:rPr>
      <w:t>Studies</w:t>
    </w:r>
    <w:r w:rsidR="001F5F7F">
      <w:rPr>
        <w:i/>
        <w:sz w:val="16"/>
      </w:rPr>
      <w:t xml:space="preserve"> </w:t>
    </w:r>
    <w:r w:rsidR="001F5F7F" w:rsidRPr="002A6754">
      <w:rPr>
        <w:i/>
        <w:sz w:val="16"/>
      </w:rPr>
      <w:t>General Year 12: Externally set task content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0A8" w:rsidRDefault="000B30A8" w:rsidP="00742128">
      <w:pPr>
        <w:spacing w:after="0" w:line="240" w:lineRule="auto"/>
      </w:pPr>
      <w:r>
        <w:separator/>
      </w:r>
    </w:p>
  </w:footnote>
  <w:footnote w:type="continuationSeparator" w:id="0">
    <w:p w:rsidR="000B30A8" w:rsidRDefault="000B30A8"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F7F" w:rsidRDefault="000F47BC">
    <w:pPr>
      <w:pStyle w:val="Header"/>
    </w:pPr>
    <w:r>
      <w:rPr>
        <w:noProof/>
        <w:lang w:eastAsia="en-AU"/>
      </w:rPr>
      <w:drawing>
        <wp:inline distT="0" distB="0" distL="0" distR="0">
          <wp:extent cx="6188710" cy="5524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SA%20and%20Government%20and%20tree%20letterhead%20(black).jpg"/>
                  <pic:cNvPicPr/>
                </pic:nvPicPr>
                <pic:blipFill>
                  <a:blip r:embed="rId1">
                    <a:extLst>
                      <a:ext uri="{28A0092B-C50C-407E-A947-70E740481C1C}">
                        <a14:useLocalDpi xmlns:a14="http://schemas.microsoft.com/office/drawing/2010/main" val="0"/>
                      </a:ext>
                    </a:extLst>
                  </a:blip>
                  <a:stretch>
                    <a:fillRect/>
                  </a:stretch>
                </pic:blipFill>
                <pic:spPr>
                  <a:xfrm>
                    <a:off x="0" y="0"/>
                    <a:ext cx="6188710"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97BFF"/>
    <w:multiLevelType w:val="hybridMultilevel"/>
    <w:tmpl w:val="2C4CEEE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E3647E"/>
    <w:multiLevelType w:val="hybridMultilevel"/>
    <w:tmpl w:val="F32808F4"/>
    <w:lvl w:ilvl="0" w:tplc="68F2A104">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380764"/>
    <w:multiLevelType w:val="hybridMultilevel"/>
    <w:tmpl w:val="5EC0736A"/>
    <w:lvl w:ilvl="0" w:tplc="0C2AE80C">
      <w:start w:val="1"/>
      <w:numFmt w:val="bullet"/>
      <w:lvlText w:val=""/>
      <w:lvlJc w:val="left"/>
      <w:pPr>
        <w:ind w:left="720" w:hanging="360"/>
      </w:pPr>
      <w:rPr>
        <w:rFonts w:ascii="Wingdings" w:hAnsi="Wingdings" w:hint="default"/>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E31466"/>
    <w:multiLevelType w:val="hybridMultilevel"/>
    <w:tmpl w:val="5060040A"/>
    <w:lvl w:ilvl="0" w:tplc="7584EECC">
      <w:start w:val="1"/>
      <w:numFmt w:val="bullet"/>
      <w:lvlText w:val=""/>
      <w:lvlJc w:val="left"/>
      <w:pPr>
        <w:tabs>
          <w:tab w:val="num" w:pos="644"/>
        </w:tabs>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2B710A"/>
    <w:multiLevelType w:val="hybridMultilevel"/>
    <w:tmpl w:val="D7068026"/>
    <w:lvl w:ilvl="0" w:tplc="0C090001">
      <w:start w:val="1"/>
      <w:numFmt w:val="bullet"/>
      <w:lvlText w:val=""/>
      <w:lvlJc w:val="left"/>
      <w:pPr>
        <w:ind w:left="801" w:hanging="360"/>
      </w:pPr>
      <w:rPr>
        <w:rFonts w:ascii="Symbol" w:hAnsi="Symbol" w:hint="default"/>
      </w:rPr>
    </w:lvl>
    <w:lvl w:ilvl="1" w:tplc="0C090003">
      <w:start w:val="1"/>
      <w:numFmt w:val="bullet"/>
      <w:lvlText w:val="o"/>
      <w:lvlJc w:val="left"/>
      <w:pPr>
        <w:ind w:left="1521" w:hanging="360"/>
      </w:pPr>
      <w:rPr>
        <w:rFonts w:ascii="Courier New" w:hAnsi="Courier New" w:hint="default"/>
      </w:rPr>
    </w:lvl>
    <w:lvl w:ilvl="2" w:tplc="0C090005" w:tentative="1">
      <w:start w:val="1"/>
      <w:numFmt w:val="bullet"/>
      <w:lvlText w:val=""/>
      <w:lvlJc w:val="left"/>
      <w:pPr>
        <w:ind w:left="2241" w:hanging="360"/>
      </w:pPr>
      <w:rPr>
        <w:rFonts w:ascii="Wingdings" w:hAnsi="Wingdings" w:hint="default"/>
      </w:rPr>
    </w:lvl>
    <w:lvl w:ilvl="3" w:tplc="0C090001" w:tentative="1">
      <w:start w:val="1"/>
      <w:numFmt w:val="bullet"/>
      <w:lvlText w:val=""/>
      <w:lvlJc w:val="left"/>
      <w:pPr>
        <w:ind w:left="2961" w:hanging="360"/>
      </w:pPr>
      <w:rPr>
        <w:rFonts w:ascii="Symbol" w:hAnsi="Symbol" w:hint="default"/>
      </w:rPr>
    </w:lvl>
    <w:lvl w:ilvl="4" w:tplc="0C090003" w:tentative="1">
      <w:start w:val="1"/>
      <w:numFmt w:val="bullet"/>
      <w:lvlText w:val="o"/>
      <w:lvlJc w:val="left"/>
      <w:pPr>
        <w:ind w:left="3681" w:hanging="360"/>
      </w:pPr>
      <w:rPr>
        <w:rFonts w:ascii="Courier New" w:hAnsi="Courier New" w:hint="default"/>
      </w:rPr>
    </w:lvl>
    <w:lvl w:ilvl="5" w:tplc="0C090005" w:tentative="1">
      <w:start w:val="1"/>
      <w:numFmt w:val="bullet"/>
      <w:lvlText w:val=""/>
      <w:lvlJc w:val="left"/>
      <w:pPr>
        <w:ind w:left="4401" w:hanging="360"/>
      </w:pPr>
      <w:rPr>
        <w:rFonts w:ascii="Wingdings" w:hAnsi="Wingdings" w:hint="default"/>
      </w:rPr>
    </w:lvl>
    <w:lvl w:ilvl="6" w:tplc="0C090001" w:tentative="1">
      <w:start w:val="1"/>
      <w:numFmt w:val="bullet"/>
      <w:lvlText w:val=""/>
      <w:lvlJc w:val="left"/>
      <w:pPr>
        <w:ind w:left="5121" w:hanging="360"/>
      </w:pPr>
      <w:rPr>
        <w:rFonts w:ascii="Symbol" w:hAnsi="Symbol" w:hint="default"/>
      </w:rPr>
    </w:lvl>
    <w:lvl w:ilvl="7" w:tplc="0C090003" w:tentative="1">
      <w:start w:val="1"/>
      <w:numFmt w:val="bullet"/>
      <w:lvlText w:val="o"/>
      <w:lvlJc w:val="left"/>
      <w:pPr>
        <w:ind w:left="5841" w:hanging="360"/>
      </w:pPr>
      <w:rPr>
        <w:rFonts w:ascii="Courier New" w:hAnsi="Courier New" w:hint="default"/>
      </w:rPr>
    </w:lvl>
    <w:lvl w:ilvl="8" w:tplc="0C090005" w:tentative="1">
      <w:start w:val="1"/>
      <w:numFmt w:val="bullet"/>
      <w:lvlText w:val=""/>
      <w:lvlJc w:val="left"/>
      <w:pPr>
        <w:ind w:left="6561" w:hanging="360"/>
      </w:pPr>
      <w:rPr>
        <w:rFonts w:ascii="Wingdings" w:hAnsi="Wingdings" w:hint="default"/>
      </w:rPr>
    </w:lvl>
  </w:abstractNum>
  <w:abstractNum w:abstractNumId="5" w15:restartNumberingAfterBreak="0">
    <w:nsid w:val="34416FEF"/>
    <w:multiLevelType w:val="multilevel"/>
    <w:tmpl w:val="CEC862AC"/>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6" w15:restartNumberingAfterBreak="0">
    <w:nsid w:val="3ABC6EC9"/>
    <w:multiLevelType w:val="hybridMultilevel"/>
    <w:tmpl w:val="B8CC13D0"/>
    <w:lvl w:ilvl="0" w:tplc="90766A48">
      <w:start w:val="1"/>
      <w:numFmt w:val="bullet"/>
      <w:lvlText w:val=""/>
      <w:lvlJc w:val="left"/>
      <w:pPr>
        <w:tabs>
          <w:tab w:val="num" w:pos="284"/>
        </w:tabs>
        <w:ind w:left="284" w:hanging="284"/>
      </w:pPr>
      <w:rPr>
        <w:rFonts w:ascii="Symbol" w:hAnsi="Symbol" w:hint="default"/>
        <w:b w:val="0"/>
        <w:i w:val="0"/>
        <w:sz w:val="22"/>
        <w:szCs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E906ED"/>
    <w:multiLevelType w:val="hybridMultilevel"/>
    <w:tmpl w:val="75BAEA5E"/>
    <w:lvl w:ilvl="0" w:tplc="DBF855C2">
      <w:start w:val="1"/>
      <w:numFmt w:val="bullet"/>
      <w:lvlText w:val=""/>
      <w:lvlJc w:val="left"/>
      <w:pPr>
        <w:tabs>
          <w:tab w:val="num" w:pos="644"/>
        </w:tabs>
        <w:ind w:left="644" w:hanging="360"/>
      </w:pPr>
      <w:rPr>
        <w:rFonts w:ascii="Wingdings" w:hAnsi="Wingdings" w:hint="default"/>
        <w:i w:val="0"/>
        <w:sz w:val="20"/>
        <w:szCs w:val="20"/>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4C162B00"/>
    <w:multiLevelType w:val="singleLevel"/>
    <w:tmpl w:val="FB26AA9E"/>
    <w:lvl w:ilvl="0">
      <w:numFmt w:val="decimal"/>
      <w:pStyle w:val="csbullet"/>
      <w:lvlText w:val=""/>
      <w:lvlJc w:val="left"/>
    </w:lvl>
  </w:abstractNum>
  <w:abstractNum w:abstractNumId="9" w15:restartNumberingAfterBreak="0">
    <w:nsid w:val="6CBF2513"/>
    <w:multiLevelType w:val="hybridMultilevel"/>
    <w:tmpl w:val="3412EB66"/>
    <w:lvl w:ilvl="0" w:tplc="2F10FF66">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CCC6AD2"/>
    <w:multiLevelType w:val="hybridMultilevel"/>
    <w:tmpl w:val="9D02F26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DD365C3"/>
    <w:multiLevelType w:val="hybridMultilevel"/>
    <w:tmpl w:val="8780B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0"/>
  </w:num>
  <w:num w:numId="5">
    <w:abstractNumId w:val="1"/>
  </w:num>
  <w:num w:numId="6">
    <w:abstractNumId w:val="5"/>
  </w:num>
  <w:num w:numId="7">
    <w:abstractNumId w:val="5"/>
  </w:num>
  <w:num w:numId="8">
    <w:abstractNumId w:val="5"/>
  </w:num>
  <w:num w:numId="9">
    <w:abstractNumId w:val="11"/>
  </w:num>
  <w:num w:numId="10">
    <w:abstractNumId w:val="10"/>
  </w:num>
  <w:num w:numId="11">
    <w:abstractNumId w:val="3"/>
  </w:num>
  <w:num w:numId="12">
    <w:abstractNumId w:val="9"/>
  </w:num>
  <w:num w:numId="13">
    <w:abstractNumId w:val="2"/>
  </w:num>
  <w:num w:numId="14">
    <w:abstractNumId w:val="6"/>
  </w:num>
  <w:num w:numId="1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E5"/>
    <w:rsid w:val="0000306D"/>
    <w:rsid w:val="00015906"/>
    <w:rsid w:val="0001716A"/>
    <w:rsid w:val="00022F3C"/>
    <w:rsid w:val="0002318C"/>
    <w:rsid w:val="0002336A"/>
    <w:rsid w:val="00035089"/>
    <w:rsid w:val="000365E9"/>
    <w:rsid w:val="000367B1"/>
    <w:rsid w:val="000449F5"/>
    <w:rsid w:val="00046E22"/>
    <w:rsid w:val="00056971"/>
    <w:rsid w:val="000578FD"/>
    <w:rsid w:val="000631B7"/>
    <w:rsid w:val="000841F0"/>
    <w:rsid w:val="0009024C"/>
    <w:rsid w:val="000A6ABE"/>
    <w:rsid w:val="000A6ADE"/>
    <w:rsid w:val="000B0A44"/>
    <w:rsid w:val="000B30A8"/>
    <w:rsid w:val="000B449D"/>
    <w:rsid w:val="000C5064"/>
    <w:rsid w:val="000C6ACF"/>
    <w:rsid w:val="000D3174"/>
    <w:rsid w:val="000E2F7C"/>
    <w:rsid w:val="000E632B"/>
    <w:rsid w:val="000F3AD5"/>
    <w:rsid w:val="000F47BC"/>
    <w:rsid w:val="000F65F5"/>
    <w:rsid w:val="000F737A"/>
    <w:rsid w:val="00125662"/>
    <w:rsid w:val="001312E5"/>
    <w:rsid w:val="00133272"/>
    <w:rsid w:val="0013465E"/>
    <w:rsid w:val="00135454"/>
    <w:rsid w:val="00144452"/>
    <w:rsid w:val="001451B9"/>
    <w:rsid w:val="001567D0"/>
    <w:rsid w:val="00157E06"/>
    <w:rsid w:val="00160A6B"/>
    <w:rsid w:val="00161D4F"/>
    <w:rsid w:val="001779BF"/>
    <w:rsid w:val="00192605"/>
    <w:rsid w:val="0019340B"/>
    <w:rsid w:val="001B0236"/>
    <w:rsid w:val="001C0CB7"/>
    <w:rsid w:val="001C432A"/>
    <w:rsid w:val="001C5C6B"/>
    <w:rsid w:val="001D76C5"/>
    <w:rsid w:val="001D7B73"/>
    <w:rsid w:val="001F5F7F"/>
    <w:rsid w:val="00225469"/>
    <w:rsid w:val="00226D55"/>
    <w:rsid w:val="00234E20"/>
    <w:rsid w:val="00241073"/>
    <w:rsid w:val="00252540"/>
    <w:rsid w:val="00270163"/>
    <w:rsid w:val="00272BEF"/>
    <w:rsid w:val="00273B59"/>
    <w:rsid w:val="00280F20"/>
    <w:rsid w:val="00283E63"/>
    <w:rsid w:val="00285B26"/>
    <w:rsid w:val="00290492"/>
    <w:rsid w:val="00295EFD"/>
    <w:rsid w:val="002A471E"/>
    <w:rsid w:val="002A67E1"/>
    <w:rsid w:val="002B007E"/>
    <w:rsid w:val="002B400A"/>
    <w:rsid w:val="002B54AE"/>
    <w:rsid w:val="002B6FEE"/>
    <w:rsid w:val="002C01EB"/>
    <w:rsid w:val="002C05E5"/>
    <w:rsid w:val="002C4C4F"/>
    <w:rsid w:val="002E4892"/>
    <w:rsid w:val="002E78F4"/>
    <w:rsid w:val="002F7A18"/>
    <w:rsid w:val="00304E41"/>
    <w:rsid w:val="00306C56"/>
    <w:rsid w:val="003236B8"/>
    <w:rsid w:val="00333514"/>
    <w:rsid w:val="003372DA"/>
    <w:rsid w:val="003566C9"/>
    <w:rsid w:val="0036440F"/>
    <w:rsid w:val="00370969"/>
    <w:rsid w:val="00374139"/>
    <w:rsid w:val="00375D30"/>
    <w:rsid w:val="00376D21"/>
    <w:rsid w:val="00392F69"/>
    <w:rsid w:val="003A5E56"/>
    <w:rsid w:val="003A73DB"/>
    <w:rsid w:val="003C7775"/>
    <w:rsid w:val="003D00EE"/>
    <w:rsid w:val="003D2A82"/>
    <w:rsid w:val="003D3CBD"/>
    <w:rsid w:val="003D50A2"/>
    <w:rsid w:val="003E0791"/>
    <w:rsid w:val="003E34BB"/>
    <w:rsid w:val="003F26F3"/>
    <w:rsid w:val="003F5430"/>
    <w:rsid w:val="00407067"/>
    <w:rsid w:val="00411913"/>
    <w:rsid w:val="00413C8C"/>
    <w:rsid w:val="00416C3D"/>
    <w:rsid w:val="0042298C"/>
    <w:rsid w:val="00433F68"/>
    <w:rsid w:val="0043620D"/>
    <w:rsid w:val="0044627A"/>
    <w:rsid w:val="004574B1"/>
    <w:rsid w:val="00466D3C"/>
    <w:rsid w:val="004819A9"/>
    <w:rsid w:val="004900D8"/>
    <w:rsid w:val="004925C6"/>
    <w:rsid w:val="00492C50"/>
    <w:rsid w:val="00496D62"/>
    <w:rsid w:val="004A1CF7"/>
    <w:rsid w:val="004B7DB5"/>
    <w:rsid w:val="004D0B2D"/>
    <w:rsid w:val="004D41E5"/>
    <w:rsid w:val="004D563A"/>
    <w:rsid w:val="004D68C7"/>
    <w:rsid w:val="004D70DD"/>
    <w:rsid w:val="0050279C"/>
    <w:rsid w:val="00504046"/>
    <w:rsid w:val="0050454E"/>
    <w:rsid w:val="00510125"/>
    <w:rsid w:val="005155A2"/>
    <w:rsid w:val="00523247"/>
    <w:rsid w:val="00540566"/>
    <w:rsid w:val="00554AC8"/>
    <w:rsid w:val="005739DA"/>
    <w:rsid w:val="00581498"/>
    <w:rsid w:val="0058522A"/>
    <w:rsid w:val="005A0F57"/>
    <w:rsid w:val="005A1C74"/>
    <w:rsid w:val="005E0ECB"/>
    <w:rsid w:val="005E18DA"/>
    <w:rsid w:val="005E2289"/>
    <w:rsid w:val="005E26A0"/>
    <w:rsid w:val="005E42E2"/>
    <w:rsid w:val="005E539F"/>
    <w:rsid w:val="005E553C"/>
    <w:rsid w:val="005E6287"/>
    <w:rsid w:val="005E7CC3"/>
    <w:rsid w:val="00605928"/>
    <w:rsid w:val="00613959"/>
    <w:rsid w:val="00622483"/>
    <w:rsid w:val="00630C3D"/>
    <w:rsid w:val="00634D49"/>
    <w:rsid w:val="006358DE"/>
    <w:rsid w:val="00637F0D"/>
    <w:rsid w:val="00640F84"/>
    <w:rsid w:val="006466F5"/>
    <w:rsid w:val="00662419"/>
    <w:rsid w:val="00666385"/>
    <w:rsid w:val="00666FEB"/>
    <w:rsid w:val="006748E6"/>
    <w:rsid w:val="0068548C"/>
    <w:rsid w:val="006854CE"/>
    <w:rsid w:val="00691A72"/>
    <w:rsid w:val="00693261"/>
    <w:rsid w:val="006A0DDE"/>
    <w:rsid w:val="006B18C2"/>
    <w:rsid w:val="006E1D80"/>
    <w:rsid w:val="006E4070"/>
    <w:rsid w:val="006F53D6"/>
    <w:rsid w:val="006F7C1C"/>
    <w:rsid w:val="007049B9"/>
    <w:rsid w:val="00711C93"/>
    <w:rsid w:val="00726E5A"/>
    <w:rsid w:val="00737E63"/>
    <w:rsid w:val="00742128"/>
    <w:rsid w:val="00753EA1"/>
    <w:rsid w:val="00793207"/>
    <w:rsid w:val="007A7797"/>
    <w:rsid w:val="007D3597"/>
    <w:rsid w:val="007F7C82"/>
    <w:rsid w:val="008079E9"/>
    <w:rsid w:val="00811451"/>
    <w:rsid w:val="00814DF2"/>
    <w:rsid w:val="00830032"/>
    <w:rsid w:val="008324A6"/>
    <w:rsid w:val="008433DF"/>
    <w:rsid w:val="00846AF5"/>
    <w:rsid w:val="008743F4"/>
    <w:rsid w:val="0088053A"/>
    <w:rsid w:val="00882AF2"/>
    <w:rsid w:val="00890848"/>
    <w:rsid w:val="008975EB"/>
    <w:rsid w:val="008A2ECB"/>
    <w:rsid w:val="008C1925"/>
    <w:rsid w:val="008C7047"/>
    <w:rsid w:val="008D0A7B"/>
    <w:rsid w:val="008E144B"/>
    <w:rsid w:val="008E32B1"/>
    <w:rsid w:val="008F6BB3"/>
    <w:rsid w:val="0090126A"/>
    <w:rsid w:val="0090432D"/>
    <w:rsid w:val="00904BFC"/>
    <w:rsid w:val="009116DF"/>
    <w:rsid w:val="009257E6"/>
    <w:rsid w:val="0093403F"/>
    <w:rsid w:val="0094007F"/>
    <w:rsid w:val="00945408"/>
    <w:rsid w:val="009472CC"/>
    <w:rsid w:val="00952A49"/>
    <w:rsid w:val="00953A98"/>
    <w:rsid w:val="00953C28"/>
    <w:rsid w:val="009558DE"/>
    <w:rsid w:val="00955E93"/>
    <w:rsid w:val="00963F01"/>
    <w:rsid w:val="00964696"/>
    <w:rsid w:val="009732C7"/>
    <w:rsid w:val="009909CD"/>
    <w:rsid w:val="009B0B13"/>
    <w:rsid w:val="009B1AE5"/>
    <w:rsid w:val="009B2394"/>
    <w:rsid w:val="009E1E00"/>
    <w:rsid w:val="009E309A"/>
    <w:rsid w:val="009E4CE6"/>
    <w:rsid w:val="00A079D6"/>
    <w:rsid w:val="00A13E3E"/>
    <w:rsid w:val="00A24944"/>
    <w:rsid w:val="00A26119"/>
    <w:rsid w:val="00A322B0"/>
    <w:rsid w:val="00A34691"/>
    <w:rsid w:val="00A56AE2"/>
    <w:rsid w:val="00A70F0E"/>
    <w:rsid w:val="00A81869"/>
    <w:rsid w:val="00A87554"/>
    <w:rsid w:val="00A97B98"/>
    <w:rsid w:val="00A97E2D"/>
    <w:rsid w:val="00AA0085"/>
    <w:rsid w:val="00AA7D9F"/>
    <w:rsid w:val="00AB6773"/>
    <w:rsid w:val="00AC349D"/>
    <w:rsid w:val="00AD45F9"/>
    <w:rsid w:val="00AE0CDE"/>
    <w:rsid w:val="00AE1448"/>
    <w:rsid w:val="00AE57D9"/>
    <w:rsid w:val="00B011DC"/>
    <w:rsid w:val="00B04173"/>
    <w:rsid w:val="00B11D1C"/>
    <w:rsid w:val="00B22F69"/>
    <w:rsid w:val="00B32EF0"/>
    <w:rsid w:val="00B45B36"/>
    <w:rsid w:val="00B701F3"/>
    <w:rsid w:val="00B81380"/>
    <w:rsid w:val="00B85121"/>
    <w:rsid w:val="00B9029E"/>
    <w:rsid w:val="00BA3DC3"/>
    <w:rsid w:val="00BB4454"/>
    <w:rsid w:val="00BC1F96"/>
    <w:rsid w:val="00BD0125"/>
    <w:rsid w:val="00BD5EE7"/>
    <w:rsid w:val="00C00627"/>
    <w:rsid w:val="00C01FE0"/>
    <w:rsid w:val="00C02D56"/>
    <w:rsid w:val="00C1047F"/>
    <w:rsid w:val="00C1764E"/>
    <w:rsid w:val="00C30D00"/>
    <w:rsid w:val="00C43A9A"/>
    <w:rsid w:val="00C51F9A"/>
    <w:rsid w:val="00C53F50"/>
    <w:rsid w:val="00C57CDD"/>
    <w:rsid w:val="00C81AEF"/>
    <w:rsid w:val="00C824C8"/>
    <w:rsid w:val="00C86256"/>
    <w:rsid w:val="00C97A3C"/>
    <w:rsid w:val="00CA3243"/>
    <w:rsid w:val="00CA51CE"/>
    <w:rsid w:val="00CC2910"/>
    <w:rsid w:val="00CD0FAA"/>
    <w:rsid w:val="00CE0E01"/>
    <w:rsid w:val="00CF2E56"/>
    <w:rsid w:val="00D01267"/>
    <w:rsid w:val="00D018ED"/>
    <w:rsid w:val="00D12351"/>
    <w:rsid w:val="00D17A5D"/>
    <w:rsid w:val="00D2693E"/>
    <w:rsid w:val="00D27E3C"/>
    <w:rsid w:val="00D30E5E"/>
    <w:rsid w:val="00D41433"/>
    <w:rsid w:val="00D64648"/>
    <w:rsid w:val="00D65B8A"/>
    <w:rsid w:val="00D666D8"/>
    <w:rsid w:val="00D66B17"/>
    <w:rsid w:val="00D7445F"/>
    <w:rsid w:val="00DB1EC4"/>
    <w:rsid w:val="00DB4B3C"/>
    <w:rsid w:val="00DB5788"/>
    <w:rsid w:val="00DC0830"/>
    <w:rsid w:val="00DC3A58"/>
    <w:rsid w:val="00DD1D21"/>
    <w:rsid w:val="00DD51A8"/>
    <w:rsid w:val="00DE1A07"/>
    <w:rsid w:val="00E24484"/>
    <w:rsid w:val="00E25218"/>
    <w:rsid w:val="00E25745"/>
    <w:rsid w:val="00E327A3"/>
    <w:rsid w:val="00E41C0A"/>
    <w:rsid w:val="00E4230C"/>
    <w:rsid w:val="00E4353E"/>
    <w:rsid w:val="00E44502"/>
    <w:rsid w:val="00E449D0"/>
    <w:rsid w:val="00E5490A"/>
    <w:rsid w:val="00E64321"/>
    <w:rsid w:val="00E721B6"/>
    <w:rsid w:val="00E81900"/>
    <w:rsid w:val="00E9527B"/>
    <w:rsid w:val="00EA7315"/>
    <w:rsid w:val="00EB3C04"/>
    <w:rsid w:val="00EB511F"/>
    <w:rsid w:val="00EC3A6E"/>
    <w:rsid w:val="00ED3190"/>
    <w:rsid w:val="00ED3A00"/>
    <w:rsid w:val="00EE0075"/>
    <w:rsid w:val="00EE0DE1"/>
    <w:rsid w:val="00EF01BA"/>
    <w:rsid w:val="00EF0533"/>
    <w:rsid w:val="00F01AC2"/>
    <w:rsid w:val="00F16636"/>
    <w:rsid w:val="00F24EC9"/>
    <w:rsid w:val="00F33CCB"/>
    <w:rsid w:val="00F40210"/>
    <w:rsid w:val="00F4271F"/>
    <w:rsid w:val="00F45180"/>
    <w:rsid w:val="00F575D3"/>
    <w:rsid w:val="00F7468C"/>
    <w:rsid w:val="00F81088"/>
    <w:rsid w:val="00F83152"/>
    <w:rsid w:val="00F84D25"/>
    <w:rsid w:val="00FB1A71"/>
    <w:rsid w:val="00FC23D9"/>
    <w:rsid w:val="00FC2705"/>
    <w:rsid w:val="00FE3AAC"/>
    <w:rsid w:val="00FF5E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975F3E50-454F-42E3-95A3-05E959FCC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E56"/>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854C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Heading3"/>
    <w:next w:val="Normal"/>
    <w:link w:val="Heading4Char"/>
    <w:uiPriority w:val="9"/>
    <w:unhideWhenUsed/>
    <w:qFormat/>
    <w:rsid w:val="003E34BB"/>
    <w:pPr>
      <w:spacing w:before="120" w:after="120"/>
      <w:outlineLvl w:val="3"/>
    </w:pPr>
    <w:rPr>
      <w:color w:val="auto"/>
      <w:sz w:val="22"/>
      <w:szCs w:val="22"/>
    </w:r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854C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3E34BB"/>
    <w:rPr>
      <w:b/>
      <w:bCs/>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2B007E"/>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2B007E"/>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58522A"/>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58522A"/>
    <w:rPr>
      <w:rFonts w:ascii="Arial" w:eastAsiaTheme="minorHAnsi" w:hAnsi="Arial" w:cs="Arial"/>
      <w:color w:val="595959" w:themeColor="text1" w:themeTint="A6"/>
      <w:lang w:eastAsia="en-AU"/>
    </w:rPr>
  </w:style>
  <w:style w:type="paragraph" w:customStyle="1" w:styleId="ListItem">
    <w:name w:val="List Item"/>
    <w:basedOn w:val="ListBullet"/>
    <w:link w:val="ListItemChar"/>
    <w:qFormat/>
    <w:rsid w:val="00015906"/>
    <w:pPr>
      <w:numPr>
        <w:numId w:val="0"/>
      </w:numPr>
      <w:spacing w:before="120" w:line="276" w:lineRule="auto"/>
    </w:pPr>
  </w:style>
  <w:style w:type="character" w:customStyle="1" w:styleId="ListItemChar">
    <w:name w:val="List Item Char"/>
    <w:basedOn w:val="DefaultParagraphFont"/>
    <w:link w:val="ListItem"/>
    <w:rsid w:val="00015906"/>
  </w:style>
  <w:style w:type="character" w:styleId="CommentReference">
    <w:name w:val="annotation reference"/>
    <w:basedOn w:val="DefaultParagraphFont"/>
    <w:uiPriority w:val="99"/>
    <w:semiHidden/>
    <w:unhideWhenUsed/>
    <w:rsid w:val="002A67E1"/>
    <w:rPr>
      <w:sz w:val="16"/>
      <w:szCs w:val="16"/>
    </w:rPr>
  </w:style>
  <w:style w:type="table" w:customStyle="1" w:styleId="TableGrid2">
    <w:name w:val="Table Grid2"/>
    <w:basedOn w:val="TableNormal"/>
    <w:next w:val="TableGrid"/>
    <w:uiPriority w:val="59"/>
    <w:rsid w:val="00063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5F7F"/>
    <w:pPr>
      <w:autoSpaceDE w:val="0"/>
      <w:autoSpaceDN w:val="0"/>
      <w:adjustRightInd w:val="0"/>
      <w:spacing w:after="0" w:line="240" w:lineRule="auto"/>
    </w:pPr>
    <w:rPr>
      <w:rFonts w:eastAsiaTheme="minorHAns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F212D-D3CC-41BD-B862-484597C28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Buddhini Daluwatta</cp:lastModifiedBy>
  <cp:revision>13</cp:revision>
  <cp:lastPrinted>2016-08-25T03:25:00Z</cp:lastPrinted>
  <dcterms:created xsi:type="dcterms:W3CDTF">2016-03-11T03:28:00Z</dcterms:created>
  <dcterms:modified xsi:type="dcterms:W3CDTF">2016-08-25T03:25:00Z</dcterms:modified>
</cp:coreProperties>
</file>