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26" w:rsidRDefault="00D34D26" w:rsidP="00D34D26">
      <w:bookmarkStart w:id="0" w:name="_Toc382310841"/>
      <w:bookmarkStart w:id="1" w:name="_Toc359503799"/>
      <w:bookmarkStart w:id="2" w:name="_Toc358372280"/>
    </w:p>
    <w:p w:rsidR="00D34D26" w:rsidRPr="006652C4" w:rsidRDefault="00D34D26" w:rsidP="00D34D26">
      <w:pPr>
        <w:jc w:val="center"/>
        <w:rPr>
          <w:b/>
          <w:bCs/>
          <w:sz w:val="44"/>
          <w:szCs w:val="44"/>
        </w:rPr>
      </w:pPr>
    </w:p>
    <w:p w:rsidR="00D34D26" w:rsidRDefault="00D34D26" w:rsidP="00D34D26">
      <w:pPr>
        <w:tabs>
          <w:tab w:val="left" w:pos="3552"/>
        </w:tabs>
        <w:jc w:val="center"/>
        <w:rPr>
          <w:b/>
          <w:bCs/>
          <w:sz w:val="44"/>
          <w:szCs w:val="44"/>
        </w:rPr>
      </w:pPr>
    </w:p>
    <w:p w:rsidR="00D34D26" w:rsidRPr="006652C4" w:rsidRDefault="00D34D26" w:rsidP="00D34D26">
      <w:pPr>
        <w:jc w:val="center"/>
        <w:rPr>
          <w:b/>
          <w:bCs/>
          <w:sz w:val="44"/>
          <w:szCs w:val="44"/>
        </w:rPr>
      </w:pPr>
    </w:p>
    <w:p w:rsidR="00D34D26" w:rsidRDefault="00D34D26" w:rsidP="00D34D26">
      <w:pPr>
        <w:jc w:val="center"/>
        <w:rPr>
          <w:b/>
          <w:bCs/>
          <w:sz w:val="40"/>
          <w:szCs w:val="40"/>
        </w:rPr>
      </w:pPr>
    </w:p>
    <w:p w:rsidR="00D34D26" w:rsidRPr="007701F7" w:rsidRDefault="00D34D26" w:rsidP="00D34D26">
      <w:pPr>
        <w:jc w:val="center"/>
        <w:rPr>
          <w:b/>
          <w:bCs/>
          <w:szCs w:val="40"/>
        </w:rPr>
      </w:pPr>
    </w:p>
    <w:p w:rsidR="00D34D26" w:rsidRPr="0074708C" w:rsidRDefault="00D34D26" w:rsidP="00D34D26">
      <w:pPr>
        <w:jc w:val="center"/>
        <w:rPr>
          <w:b/>
          <w:bCs/>
          <w:sz w:val="40"/>
          <w:szCs w:val="40"/>
        </w:rPr>
      </w:pPr>
      <w:r>
        <w:rPr>
          <w:b/>
          <w:bCs/>
          <w:sz w:val="40"/>
          <w:szCs w:val="40"/>
        </w:rPr>
        <w:t xml:space="preserve">Philosophy and Ethics </w:t>
      </w:r>
      <w:r w:rsidRPr="0074708C">
        <w:rPr>
          <w:b/>
          <w:bCs/>
          <w:sz w:val="40"/>
          <w:szCs w:val="40"/>
        </w:rPr>
        <w:t xml:space="preserve">General </w:t>
      </w:r>
      <w:r>
        <w:rPr>
          <w:b/>
          <w:bCs/>
          <w:sz w:val="40"/>
          <w:szCs w:val="40"/>
        </w:rPr>
        <w:t xml:space="preserve">Course </w:t>
      </w:r>
      <w:r w:rsidRPr="0074708C">
        <w:rPr>
          <w:b/>
          <w:bCs/>
          <w:sz w:val="40"/>
          <w:szCs w:val="40"/>
        </w:rPr>
        <w:t>Year 12</w:t>
      </w:r>
    </w:p>
    <w:p w:rsidR="00D34D26" w:rsidRPr="0065454B" w:rsidRDefault="00D34D26" w:rsidP="00D34D26">
      <w:pPr>
        <w:jc w:val="center"/>
        <w:rPr>
          <w:rStyle w:val="Strong"/>
        </w:rPr>
      </w:pPr>
    </w:p>
    <w:p w:rsidR="00D34D26" w:rsidRPr="0074708C" w:rsidRDefault="00D34D26" w:rsidP="00D34D26">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D34D26" w:rsidRPr="00E0618D" w:rsidRDefault="00D34D26" w:rsidP="00D34D26">
      <w:pPr>
        <w:jc w:val="center"/>
        <w:rPr>
          <w:rStyle w:val="Strong"/>
        </w:rPr>
      </w:pPr>
    </w:p>
    <w:p w:rsidR="00D34D26" w:rsidRPr="0074708C" w:rsidRDefault="00D34D26" w:rsidP="00D34D26">
      <w:pPr>
        <w:jc w:val="center"/>
        <w:rPr>
          <w:b/>
          <w:bCs/>
          <w:sz w:val="40"/>
          <w:szCs w:val="40"/>
        </w:rPr>
      </w:pPr>
      <w:r w:rsidRPr="0074708C">
        <w:rPr>
          <w:b/>
          <w:bCs/>
          <w:sz w:val="40"/>
          <w:szCs w:val="40"/>
        </w:rPr>
        <w:t>Externally set task 2017</w:t>
      </w:r>
    </w:p>
    <w:p w:rsidR="00D34D26" w:rsidRDefault="00D34D26" w:rsidP="00D34D26">
      <w:pPr>
        <w:rPr>
          <w:b/>
          <w:bCs/>
          <w:sz w:val="44"/>
          <w:szCs w:val="44"/>
        </w:rPr>
      </w:pPr>
    </w:p>
    <w:p w:rsidR="00D34D26" w:rsidRDefault="00D34D26" w:rsidP="00D34D26">
      <w:pPr>
        <w:rPr>
          <w:b/>
          <w:bCs/>
          <w:sz w:val="44"/>
          <w:szCs w:val="44"/>
        </w:rPr>
      </w:pPr>
    </w:p>
    <w:p w:rsidR="00D34D26" w:rsidRDefault="00D34D26" w:rsidP="00D34D26">
      <w:pPr>
        <w:rPr>
          <w:b/>
          <w:bCs/>
          <w:sz w:val="44"/>
          <w:szCs w:val="44"/>
        </w:rPr>
      </w:pPr>
    </w:p>
    <w:p w:rsidR="00D34D26" w:rsidRDefault="00D34D26" w:rsidP="00D34D26">
      <w:pPr>
        <w:rPr>
          <w:b/>
          <w:bCs/>
          <w:sz w:val="44"/>
          <w:szCs w:val="44"/>
        </w:rPr>
      </w:pPr>
    </w:p>
    <w:p w:rsidR="00D34D26" w:rsidRPr="0074708C" w:rsidRDefault="00D34D26" w:rsidP="00D34D26">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2373E86D" wp14:editId="30A86C59">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D34D26" w:rsidRPr="002A6754" w:rsidRDefault="00D34D26" w:rsidP="00D34D26">
                            <w:pPr>
                              <w:spacing w:after="0"/>
                            </w:pPr>
                            <w:r w:rsidRPr="002A6754">
                              <w:t xml:space="preserve">This document is an extract from the </w:t>
                            </w:r>
                            <w:r>
                              <w:rPr>
                                <w:i/>
                              </w:rPr>
                              <w:t>Philosophy and Ethics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D34D26" w:rsidRPr="002A6754" w:rsidRDefault="00D34D26" w:rsidP="00D34D26">
                            <w:pPr>
                              <w:spacing w:after="0"/>
                            </w:pPr>
                          </w:p>
                          <w:p w:rsidR="00D34D26" w:rsidRPr="002A6754" w:rsidRDefault="00D34D26" w:rsidP="00D34D2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34D26" w:rsidRPr="002A6754" w:rsidRDefault="00D34D26" w:rsidP="00D34D26">
                            <w:pPr>
                              <w:spacing w:after="0"/>
                            </w:pPr>
                          </w:p>
                          <w:p w:rsidR="00D34D26" w:rsidRPr="002A6754" w:rsidRDefault="00D34D26" w:rsidP="00D34D2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3E86D"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D34D26" w:rsidRPr="002A6754" w:rsidRDefault="00D34D26" w:rsidP="00D34D26">
                      <w:pPr>
                        <w:spacing w:after="0"/>
                      </w:pPr>
                      <w:r w:rsidRPr="002A6754">
                        <w:t xml:space="preserve">This document is an extract from the </w:t>
                      </w:r>
                      <w:r>
                        <w:rPr>
                          <w:i/>
                        </w:rPr>
                        <w:t>Philosophy and Ethics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D34D26" w:rsidRPr="002A6754" w:rsidRDefault="00D34D26" w:rsidP="00D34D26">
                      <w:pPr>
                        <w:spacing w:after="0"/>
                      </w:pPr>
                    </w:p>
                    <w:p w:rsidR="00D34D26" w:rsidRPr="002A6754" w:rsidRDefault="00D34D26" w:rsidP="00D34D2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34D26" w:rsidRPr="002A6754" w:rsidRDefault="00D34D26" w:rsidP="00D34D26">
                      <w:pPr>
                        <w:spacing w:after="0"/>
                      </w:pPr>
                    </w:p>
                    <w:p w:rsidR="00D34D26" w:rsidRPr="002A6754" w:rsidRDefault="00D34D26" w:rsidP="00D34D2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D34D26" w:rsidRDefault="00D34D26" w:rsidP="00D34D26">
      <w:pPr>
        <w:pStyle w:val="Heading1"/>
        <w:spacing w:before="120"/>
        <w:rPr>
          <w:color w:val="auto"/>
        </w:rPr>
        <w:sectPr w:rsidR="00D34D26" w:rsidSect="00D34D26">
          <w:footerReference w:type="even" r:id="rId8"/>
          <w:footerReference w:type="default" r:id="rId9"/>
          <w:headerReference w:type="first" r:id="rId10"/>
          <w:footerReference w:type="first" r:id="rId11"/>
          <w:pgSz w:w="11906" w:h="16838"/>
          <w:pgMar w:top="1440" w:right="1080" w:bottom="1440" w:left="1080" w:header="708" w:footer="708" w:gutter="0"/>
          <w:cols w:space="709"/>
          <w:titlePg/>
          <w:docGrid w:linePitch="360"/>
        </w:sectPr>
      </w:pPr>
      <w:bookmarkStart w:id="3" w:name="_GoBack"/>
      <w:bookmarkEnd w:id="3"/>
    </w:p>
    <w:p w:rsidR="008743F4" w:rsidRPr="00D34D26" w:rsidRDefault="008743F4" w:rsidP="00D34D26">
      <w:pPr>
        <w:pStyle w:val="Heading1"/>
        <w:spacing w:before="120"/>
        <w:rPr>
          <w:color w:val="auto"/>
        </w:rPr>
      </w:pPr>
      <w:r w:rsidRPr="00D34D26">
        <w:rPr>
          <w:color w:val="auto"/>
        </w:rPr>
        <w:lastRenderedPageBreak/>
        <w:t xml:space="preserve">Unit 3 </w:t>
      </w:r>
      <w:r w:rsidR="009C4BAF" w:rsidRPr="00D34D26">
        <w:rPr>
          <w:color w:val="auto"/>
        </w:rPr>
        <w:t>– Reason and persons</w:t>
      </w:r>
      <w:bookmarkEnd w:id="0"/>
    </w:p>
    <w:p w:rsidR="00E44502" w:rsidRPr="00721954" w:rsidRDefault="00E44502" w:rsidP="00D15D40">
      <w:pPr>
        <w:pStyle w:val="Heading2"/>
      </w:pPr>
      <w:bookmarkStart w:id="4" w:name="_Toc382310842"/>
      <w:r w:rsidRPr="00721954">
        <w:t>Unit description</w:t>
      </w:r>
      <w:bookmarkEnd w:id="1"/>
      <w:bookmarkEnd w:id="4"/>
    </w:p>
    <w:p w:rsidR="00E44502" w:rsidRPr="003566C9" w:rsidRDefault="00591C2D" w:rsidP="002B41AD">
      <w:pPr>
        <w:spacing w:before="120" w:line="276" w:lineRule="auto"/>
      </w:pPr>
      <w:r w:rsidRPr="00591C2D">
        <w:t>This unit enables students to examine reasoni</w:t>
      </w:r>
      <w:r w:rsidR="009C4BAF">
        <w:t>ng, inference, doubt, and proof;</w:t>
      </w:r>
      <w:r w:rsidRPr="00591C2D">
        <w:t xml:space="preserve"> the construction of world views; ideas of mind, body and personhood; ideas of action, intention, motives, free-will and determinism; and the elements of a personal ethic.</w:t>
      </w:r>
      <w:r w:rsidR="00E44502" w:rsidRPr="003566C9">
        <w:t xml:space="preserve"> </w:t>
      </w:r>
    </w:p>
    <w:p w:rsidR="008E32B1" w:rsidRPr="00721954" w:rsidRDefault="008E32B1" w:rsidP="00D15D40">
      <w:pPr>
        <w:pStyle w:val="Heading2"/>
      </w:pPr>
      <w:bookmarkStart w:id="5" w:name="_Toc382310843"/>
      <w:r w:rsidRPr="00721954">
        <w:t>Unit content</w:t>
      </w:r>
      <w:bookmarkEnd w:id="2"/>
      <w:bookmarkEnd w:id="5"/>
    </w:p>
    <w:p w:rsidR="008E32B1" w:rsidRPr="003566C9" w:rsidRDefault="008E32B1" w:rsidP="002B41AD">
      <w:pPr>
        <w:spacing w:before="120" w:line="276" w:lineRule="auto"/>
      </w:pPr>
      <w:r w:rsidRPr="003566C9">
        <w:t>This unit includes the knowledge, understandings and skills described below.</w:t>
      </w:r>
    </w:p>
    <w:p w:rsidR="00A97B98" w:rsidRPr="003566C9" w:rsidRDefault="00591C2D" w:rsidP="00CC2910">
      <w:pPr>
        <w:pStyle w:val="Heading3"/>
      </w:pPr>
      <w:r w:rsidRPr="00591C2D">
        <w:t>How do we know?</w:t>
      </w:r>
    </w:p>
    <w:p w:rsidR="00591C2D" w:rsidRPr="00591C2D" w:rsidRDefault="00591C2D" w:rsidP="00564127">
      <w:pPr>
        <w:spacing w:before="120" w:line="276" w:lineRule="auto"/>
        <w:rPr>
          <w:b/>
        </w:rPr>
      </w:pPr>
      <w:r w:rsidRPr="00591C2D">
        <w:rPr>
          <w:b/>
        </w:rPr>
        <w:t>Critical reasoning</w:t>
      </w:r>
    </w:p>
    <w:p w:rsidR="00591C2D" w:rsidRPr="008500E2" w:rsidRDefault="00591C2D" w:rsidP="00DB5E8B">
      <w:pPr>
        <w:pStyle w:val="ListItem"/>
        <w:numPr>
          <w:ilvl w:val="0"/>
          <w:numId w:val="25"/>
        </w:numPr>
        <w:shd w:val="clear" w:color="auto" w:fill="D9D9D9" w:themeFill="background1" w:themeFillShade="D9"/>
        <w:tabs>
          <w:tab w:val="clear" w:pos="360"/>
        </w:tabs>
        <w:rPr>
          <w:rFonts w:ascii="Calibri" w:hAnsi="Calibri" w:cs="Calibri"/>
          <w:color w:val="auto"/>
        </w:rPr>
      </w:pPr>
      <w:r w:rsidRPr="008500E2">
        <w:rPr>
          <w:rFonts w:ascii="Calibri" w:hAnsi="Calibri" w:cs="Calibri"/>
          <w:color w:val="auto"/>
        </w:rPr>
        <w:t xml:space="preserve">recognising and evaluating an argument </w:t>
      </w:r>
      <w:r w:rsidR="00337184">
        <w:rPr>
          <w:rFonts w:ascii="Calibri" w:hAnsi="Calibri" w:cs="Calibri"/>
          <w:color w:val="auto"/>
        </w:rPr>
        <w:t xml:space="preserve">written in natural </w:t>
      </w:r>
      <w:r w:rsidR="00917F51">
        <w:rPr>
          <w:rFonts w:ascii="Calibri" w:hAnsi="Calibri" w:cs="Calibri"/>
          <w:color w:val="auto"/>
        </w:rPr>
        <w:t xml:space="preserve">language </w:t>
      </w:r>
      <w:r w:rsidRPr="008500E2">
        <w:rPr>
          <w:rFonts w:ascii="Calibri" w:hAnsi="Calibri" w:cs="Calibri"/>
          <w:color w:val="auto"/>
        </w:rPr>
        <w:t>in terms of its premises, inferences and conclusions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recognising statements in a variety of texts as either argumentative, descriptive, narrative or explanatory</w:t>
      </w:r>
    </w:p>
    <w:p w:rsidR="00591C2D" w:rsidRPr="008500E2" w:rsidRDefault="00591C2D" w:rsidP="00DB5E8B">
      <w:pPr>
        <w:pStyle w:val="ListItem"/>
        <w:numPr>
          <w:ilvl w:val="0"/>
          <w:numId w:val="25"/>
        </w:numPr>
        <w:shd w:val="clear" w:color="auto" w:fill="D9D9D9" w:themeFill="background1" w:themeFillShade="D9"/>
        <w:tabs>
          <w:tab w:val="clear" w:pos="360"/>
        </w:tabs>
        <w:rPr>
          <w:rFonts w:ascii="Calibri" w:hAnsi="Calibri" w:cs="Calibri"/>
          <w:color w:val="auto"/>
        </w:rPr>
      </w:pPr>
      <w:r w:rsidRPr="008500E2">
        <w:rPr>
          <w:rFonts w:ascii="Calibri" w:hAnsi="Calibri" w:cs="Calibri"/>
          <w:color w:val="auto"/>
        </w:rPr>
        <w:t xml:space="preserve">understanding modus ponens and modus </w:t>
      </w:r>
      <w:proofErr w:type="spellStart"/>
      <w:r w:rsidRPr="008500E2">
        <w:rPr>
          <w:rFonts w:ascii="Calibri" w:hAnsi="Calibri" w:cs="Calibri"/>
          <w:color w:val="auto"/>
        </w:rPr>
        <w:t>tollens</w:t>
      </w:r>
      <w:proofErr w:type="spellEnd"/>
    </w:p>
    <w:p w:rsidR="00591C2D" w:rsidRPr="00591C2D" w:rsidRDefault="00591C2D" w:rsidP="00564127">
      <w:pPr>
        <w:spacing w:before="120" w:line="276" w:lineRule="auto"/>
        <w:rPr>
          <w:b/>
        </w:rPr>
      </w:pPr>
      <w:r w:rsidRPr="00591C2D">
        <w:rPr>
          <w:b/>
        </w:rPr>
        <w:t>Methods of inquiry</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distinction between empirical evidence and rational proof</w:t>
      </w:r>
    </w:p>
    <w:p w:rsidR="00591C2D" w:rsidRPr="008500E2" w:rsidRDefault="00591C2D" w:rsidP="00DB5E8B">
      <w:pPr>
        <w:pStyle w:val="ListItem"/>
        <w:numPr>
          <w:ilvl w:val="0"/>
          <w:numId w:val="25"/>
        </w:numPr>
        <w:shd w:val="clear" w:color="auto" w:fill="D9D9D9" w:themeFill="background1" w:themeFillShade="D9"/>
        <w:tabs>
          <w:tab w:val="clear" w:pos="360"/>
        </w:tabs>
        <w:rPr>
          <w:rFonts w:ascii="Calibri" w:hAnsi="Calibri" w:cs="Calibri"/>
          <w:color w:val="auto"/>
        </w:rPr>
      </w:pPr>
      <w:r w:rsidRPr="008500E2">
        <w:rPr>
          <w:rFonts w:ascii="Calibri" w:hAnsi="Calibri" w:cs="Calibri"/>
          <w:color w:val="auto"/>
        </w:rPr>
        <w:t>inductive and deductive arguments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observation and thought experiment</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types of inquiry: dialectic</w:t>
      </w:r>
    </w:p>
    <w:p w:rsidR="00591C2D" w:rsidRPr="00591C2D" w:rsidRDefault="00591C2D" w:rsidP="00564127">
      <w:pPr>
        <w:spacing w:before="120" w:line="276" w:lineRule="auto"/>
        <w:rPr>
          <w:b/>
        </w:rPr>
      </w:pPr>
      <w:r w:rsidRPr="00591C2D">
        <w:rPr>
          <w:b/>
        </w:rPr>
        <w:t>Imagination and interpretation</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relationship between reason and imagination</w:t>
      </w:r>
    </w:p>
    <w:p w:rsidR="00591C2D" w:rsidRPr="008500E2" w:rsidRDefault="00414C57"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distinction between perception, rational reflection and various sources of imagination</w:t>
      </w:r>
    </w:p>
    <w:p w:rsidR="00591C2D" w:rsidRPr="00591C2D" w:rsidRDefault="00591C2D" w:rsidP="00564127">
      <w:pPr>
        <w:spacing w:before="120" w:line="276" w:lineRule="auto"/>
        <w:rPr>
          <w:b/>
        </w:rPr>
      </w:pPr>
      <w:r w:rsidRPr="00591C2D">
        <w:rPr>
          <w:b/>
        </w:rPr>
        <w:t>Analysing, clarifying and evaluating concepts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concepts of mind, body and personhood</w:t>
      </w:r>
    </w:p>
    <w:p w:rsidR="00591C2D" w:rsidRPr="008500E2" w:rsidRDefault="00591C2D" w:rsidP="00DB5E8B">
      <w:pPr>
        <w:pStyle w:val="ListItem"/>
        <w:numPr>
          <w:ilvl w:val="0"/>
          <w:numId w:val="25"/>
        </w:numPr>
        <w:shd w:val="clear" w:color="auto" w:fill="D9D9D9" w:themeFill="background1" w:themeFillShade="D9"/>
        <w:tabs>
          <w:tab w:val="clear" w:pos="360"/>
        </w:tabs>
        <w:rPr>
          <w:rFonts w:ascii="Calibri" w:hAnsi="Calibri" w:cs="Calibri"/>
          <w:color w:val="auto"/>
        </w:rPr>
      </w:pPr>
      <w:r w:rsidRPr="008500E2">
        <w:rPr>
          <w:rFonts w:ascii="Calibri" w:hAnsi="Calibri" w:cs="Calibri"/>
          <w:color w:val="auto"/>
        </w:rPr>
        <w:t>the concepts of action, intention, will, motives and reasons</w:t>
      </w:r>
    </w:p>
    <w:p w:rsidR="00591C2D" w:rsidRPr="008500E2" w:rsidRDefault="00591C2D" w:rsidP="00DB5E8B">
      <w:pPr>
        <w:pStyle w:val="ListItem"/>
        <w:numPr>
          <w:ilvl w:val="0"/>
          <w:numId w:val="25"/>
        </w:numPr>
        <w:shd w:val="clear" w:color="auto" w:fill="D9D9D9" w:themeFill="background1" w:themeFillShade="D9"/>
        <w:tabs>
          <w:tab w:val="clear" w:pos="360"/>
        </w:tabs>
        <w:rPr>
          <w:rFonts w:ascii="Calibri" w:hAnsi="Calibri" w:cs="Calibri"/>
          <w:color w:val="auto"/>
        </w:rPr>
      </w:pPr>
      <w:r w:rsidRPr="008500E2">
        <w:rPr>
          <w:rFonts w:ascii="Calibri" w:hAnsi="Calibri" w:cs="Calibri"/>
          <w:color w:val="auto"/>
        </w:rPr>
        <w:t>the idea of free will</w:t>
      </w:r>
    </w:p>
    <w:p w:rsidR="00A97B98" w:rsidRPr="003566C9" w:rsidRDefault="00591C2D" w:rsidP="00CC2910">
      <w:pPr>
        <w:pStyle w:val="Heading3"/>
      </w:pPr>
      <w:r w:rsidRPr="00591C2D">
        <w:t>What is real?</w:t>
      </w:r>
    </w:p>
    <w:p w:rsidR="00591C2D" w:rsidRPr="00591C2D" w:rsidRDefault="00591C2D" w:rsidP="00564127">
      <w:pPr>
        <w:spacing w:before="120" w:line="276" w:lineRule="auto"/>
        <w:rPr>
          <w:b/>
        </w:rPr>
      </w:pPr>
      <w:r w:rsidRPr="00591C2D">
        <w:rPr>
          <w:b/>
        </w:rPr>
        <w:t>Scientific world view</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science as a way of classifying the world and constructing our understanding of what is real in human nature</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different ideas of human nature</w:t>
      </w:r>
    </w:p>
    <w:p w:rsidR="00591C2D" w:rsidRPr="00591C2D" w:rsidRDefault="00591C2D" w:rsidP="00564127">
      <w:pPr>
        <w:spacing w:before="120" w:line="276" w:lineRule="auto"/>
        <w:rPr>
          <w:b/>
        </w:rPr>
      </w:pPr>
      <w:r w:rsidRPr="00591C2D">
        <w:rPr>
          <w:b/>
        </w:rPr>
        <w:t>Conceptions of ultimate reality</w:t>
      </w:r>
    </w:p>
    <w:p w:rsidR="00591C2D" w:rsidRPr="008500E2" w:rsidRDefault="00591C2D" w:rsidP="00DB5E8B">
      <w:pPr>
        <w:pStyle w:val="ListItem"/>
        <w:numPr>
          <w:ilvl w:val="0"/>
          <w:numId w:val="25"/>
        </w:numPr>
        <w:shd w:val="clear" w:color="auto" w:fill="D9D9D9" w:themeFill="background1" w:themeFillShade="D9"/>
        <w:tabs>
          <w:tab w:val="clear" w:pos="360"/>
        </w:tabs>
        <w:rPr>
          <w:rFonts w:ascii="Calibri" w:hAnsi="Calibri" w:cs="Calibri"/>
          <w:color w:val="auto"/>
        </w:rPr>
      </w:pPr>
      <w:r w:rsidRPr="008500E2">
        <w:rPr>
          <w:rFonts w:ascii="Calibri" w:hAnsi="Calibri" w:cs="Calibri"/>
          <w:color w:val="auto"/>
        </w:rPr>
        <w:lastRenderedPageBreak/>
        <w:t>conceptual difficulties with free-will, determinism and agency (human action)</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concepts of change and causation</w:t>
      </w:r>
    </w:p>
    <w:p w:rsidR="00591C2D" w:rsidRPr="00591C2D" w:rsidRDefault="00591C2D" w:rsidP="00564127">
      <w:pPr>
        <w:spacing w:before="120" w:line="276" w:lineRule="auto"/>
        <w:rPr>
          <w:b/>
        </w:rPr>
      </w:pPr>
      <w:r w:rsidRPr="00591C2D">
        <w:rPr>
          <w:b/>
        </w:rPr>
        <w:t>Persons</w:t>
      </w:r>
    </w:p>
    <w:p w:rsidR="00591C2D" w:rsidRPr="008500E2" w:rsidRDefault="00591C2D" w:rsidP="00DB5E8B">
      <w:pPr>
        <w:pStyle w:val="ListItem"/>
        <w:numPr>
          <w:ilvl w:val="0"/>
          <w:numId w:val="25"/>
        </w:numPr>
        <w:shd w:val="clear" w:color="auto" w:fill="D9D9D9" w:themeFill="background1" w:themeFillShade="D9"/>
        <w:tabs>
          <w:tab w:val="clear" w:pos="360"/>
        </w:tabs>
        <w:rPr>
          <w:rFonts w:ascii="Calibri" w:hAnsi="Calibri" w:cs="Calibri"/>
          <w:color w:val="auto"/>
        </w:rPr>
      </w:pPr>
      <w:r w:rsidRPr="008500E2">
        <w:rPr>
          <w:rFonts w:ascii="Calibri" w:hAnsi="Calibri" w:cs="Calibri"/>
          <w:color w:val="auto"/>
        </w:rPr>
        <w:t>the concept of being ‘an individual’</w:t>
      </w:r>
    </w:p>
    <w:p w:rsidR="00591C2D" w:rsidRPr="008500E2" w:rsidRDefault="00591C2D" w:rsidP="00DB5E8B">
      <w:pPr>
        <w:pStyle w:val="ListItem"/>
        <w:numPr>
          <w:ilvl w:val="0"/>
          <w:numId w:val="25"/>
        </w:numPr>
        <w:shd w:val="clear" w:color="auto" w:fill="D9D9D9" w:themeFill="background1" w:themeFillShade="D9"/>
        <w:tabs>
          <w:tab w:val="clear" w:pos="360"/>
        </w:tabs>
        <w:rPr>
          <w:rFonts w:ascii="Calibri" w:hAnsi="Calibri" w:cs="Calibri"/>
          <w:color w:val="auto"/>
        </w:rPr>
      </w:pPr>
      <w:r w:rsidRPr="008500E2">
        <w:rPr>
          <w:rFonts w:ascii="Calibri" w:hAnsi="Calibri" w:cs="Calibri"/>
          <w:color w:val="auto"/>
        </w:rPr>
        <w:t>the relationship between individuals and societies</w:t>
      </w:r>
    </w:p>
    <w:p w:rsidR="00591C2D" w:rsidRPr="008500E2" w:rsidRDefault="00591C2D" w:rsidP="00DB5E8B">
      <w:pPr>
        <w:pStyle w:val="ListItem"/>
        <w:numPr>
          <w:ilvl w:val="0"/>
          <w:numId w:val="25"/>
        </w:numPr>
        <w:shd w:val="clear" w:color="auto" w:fill="D9D9D9" w:themeFill="background1" w:themeFillShade="D9"/>
        <w:tabs>
          <w:tab w:val="clear" w:pos="360"/>
        </w:tabs>
        <w:rPr>
          <w:rFonts w:ascii="Calibri" w:hAnsi="Calibri" w:cs="Calibri"/>
          <w:color w:val="auto"/>
        </w:rPr>
      </w:pPr>
      <w:r w:rsidRPr="008500E2">
        <w:rPr>
          <w:rFonts w:ascii="Calibri" w:hAnsi="Calibri" w:cs="Calibri"/>
          <w:color w:val="auto"/>
        </w:rPr>
        <w:t>the social element in individual identity</w:t>
      </w:r>
    </w:p>
    <w:p w:rsidR="00591C2D" w:rsidRPr="008500E2" w:rsidRDefault="00414C57"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 xml:space="preserve">ideas of personal identity, gender, race, class and ethnicity </w:t>
      </w:r>
    </w:p>
    <w:p w:rsidR="00A97B98" w:rsidRPr="003566C9" w:rsidRDefault="00591C2D" w:rsidP="00CC2910">
      <w:pPr>
        <w:pStyle w:val="Heading3"/>
      </w:pPr>
      <w:r w:rsidRPr="00591C2D">
        <w:t>How should we live?</w:t>
      </w:r>
    </w:p>
    <w:p w:rsidR="00591C2D" w:rsidRPr="00591C2D" w:rsidRDefault="00591C2D" w:rsidP="00564127">
      <w:pPr>
        <w:spacing w:before="120" w:line="276" w:lineRule="auto"/>
        <w:rPr>
          <w:b/>
        </w:rPr>
      </w:pPr>
      <w:r w:rsidRPr="00591C2D">
        <w:rPr>
          <w:b/>
        </w:rPr>
        <w:t>Governance</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distinction between contractual an</w:t>
      </w:r>
      <w:r w:rsidR="003A70F2" w:rsidRPr="008500E2">
        <w:rPr>
          <w:rFonts w:ascii="Calibri" w:hAnsi="Calibri" w:cs="Calibri"/>
          <w:color w:val="auto"/>
        </w:rPr>
        <w:t>d non-contractual relationships</w:t>
      </w:r>
    </w:p>
    <w:p w:rsidR="00591C2D" w:rsidRPr="00591C2D" w:rsidRDefault="00591C2D" w:rsidP="00564127">
      <w:pPr>
        <w:spacing w:before="120" w:line="276" w:lineRule="auto"/>
        <w:rPr>
          <w:b/>
        </w:rPr>
      </w:pPr>
      <w:r w:rsidRPr="00591C2D">
        <w:rPr>
          <w:b/>
        </w:rPr>
        <w:t>Communities and cultures</w:t>
      </w:r>
    </w:p>
    <w:p w:rsidR="00591C2D" w:rsidRPr="008500E2" w:rsidRDefault="00414C57"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ideas of justice, fairness and power relations</w:t>
      </w:r>
      <w:r w:rsidR="00A85BBB">
        <w:rPr>
          <w:rFonts w:ascii="Calibri" w:hAnsi="Calibri" w:cs="Calibri"/>
          <w:color w:val="auto"/>
        </w:rPr>
        <w:t>,</w:t>
      </w:r>
      <w:r w:rsidR="00591C2D" w:rsidRPr="008500E2">
        <w:rPr>
          <w:rFonts w:ascii="Calibri" w:hAnsi="Calibri" w:cs="Calibri"/>
          <w:color w:val="auto"/>
        </w:rPr>
        <w:t xml:space="preserve"> including race, gender and class</w:t>
      </w:r>
    </w:p>
    <w:p w:rsidR="00591C2D" w:rsidRPr="00591C2D" w:rsidRDefault="00591C2D" w:rsidP="00564127">
      <w:pPr>
        <w:spacing w:before="120" w:line="276" w:lineRule="auto"/>
        <w:rPr>
          <w:b/>
        </w:rPr>
      </w:pPr>
      <w:r w:rsidRPr="00591C2D">
        <w:rPr>
          <w:b/>
        </w:rPr>
        <w:t>Self and others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nature of virtues and vices and their relationship to the development of character and ethical action</w:t>
      </w:r>
    </w:p>
    <w:p w:rsidR="00591C2D" w:rsidRPr="00414C57" w:rsidRDefault="00591C2D" w:rsidP="00564127">
      <w:pPr>
        <w:pStyle w:val="ListItem"/>
        <w:numPr>
          <w:ilvl w:val="0"/>
          <w:numId w:val="25"/>
        </w:numPr>
        <w:tabs>
          <w:tab w:val="clear" w:pos="360"/>
        </w:tabs>
        <w:rPr>
          <w:rFonts w:ascii="Calibri" w:hAnsi="Calibri" w:cs="Calibri"/>
          <w:color w:val="auto"/>
        </w:rPr>
      </w:pPr>
      <w:r w:rsidRPr="00414C57">
        <w:rPr>
          <w:rFonts w:ascii="Calibri" w:hAnsi="Calibri" w:cs="Calibri"/>
          <w:color w:val="auto"/>
        </w:rPr>
        <w:t>the concept of care</w:t>
      </w:r>
      <w:r w:rsidR="00A85BBB" w:rsidRPr="00414C57">
        <w:rPr>
          <w:rFonts w:ascii="Calibri" w:hAnsi="Calibri" w:cs="Calibri"/>
          <w:color w:val="auto"/>
        </w:rPr>
        <w:t>,</w:t>
      </w:r>
      <w:r w:rsidRPr="00414C57">
        <w:rPr>
          <w:rFonts w:ascii="Calibri" w:hAnsi="Calibri" w:cs="Calibri"/>
          <w:color w:val="auto"/>
        </w:rPr>
        <w:t xml:space="preserve"> </w:t>
      </w:r>
      <w:r w:rsidR="009C4BAF" w:rsidRPr="00414C57">
        <w:rPr>
          <w:rFonts w:ascii="Calibri" w:hAnsi="Calibri" w:cs="Calibri"/>
          <w:color w:val="auto"/>
        </w:rPr>
        <w:t>including</w:t>
      </w:r>
      <w:r w:rsidRPr="00414C57">
        <w:rPr>
          <w:rFonts w:ascii="Calibri" w:hAnsi="Calibri" w:cs="Calibri"/>
          <w:color w:val="auto"/>
        </w:rPr>
        <w:t xml:space="preserve"> care for, care about and taking care</w:t>
      </w:r>
    </w:p>
    <w:p w:rsidR="00414C57" w:rsidRPr="00414C57" w:rsidRDefault="00414C57" w:rsidP="00564127">
      <w:pPr>
        <w:pStyle w:val="ListItem"/>
        <w:numPr>
          <w:ilvl w:val="0"/>
          <w:numId w:val="25"/>
        </w:numPr>
        <w:tabs>
          <w:tab w:val="clear" w:pos="360"/>
        </w:tabs>
        <w:spacing w:after="0"/>
        <w:rPr>
          <w:rFonts w:ascii="Calibri" w:hAnsi="Calibri" w:cs="Calibri"/>
          <w:color w:val="auto"/>
        </w:rPr>
      </w:pPr>
      <w:bookmarkStart w:id="6" w:name="_Toc347908227"/>
      <w:r w:rsidRPr="00414C57">
        <w:rPr>
          <w:rFonts w:ascii="Calibri" w:hAnsi="Calibri" w:cs="Calibri"/>
          <w:color w:val="auto"/>
        </w:rPr>
        <w:t>the role of principled decisions in ethics</w:t>
      </w:r>
      <w:r w:rsidR="007D1D5D">
        <w:rPr>
          <w:rFonts w:ascii="Calibri" w:hAnsi="Calibri" w:cs="Calibri"/>
          <w:color w:val="auto"/>
        </w:rPr>
        <w:t>,</w:t>
      </w:r>
      <w:r w:rsidRPr="00414C57">
        <w:rPr>
          <w:rFonts w:ascii="Calibri" w:hAnsi="Calibri" w:cs="Calibri"/>
          <w:color w:val="auto"/>
        </w:rPr>
        <w:t xml:space="preserve"> including:</w:t>
      </w:r>
    </w:p>
    <w:p w:rsidR="00414C57" w:rsidRPr="00414C57" w:rsidRDefault="00414C57" w:rsidP="00414C57">
      <w:pPr>
        <w:pStyle w:val="ListItem"/>
        <w:numPr>
          <w:ilvl w:val="0"/>
          <w:numId w:val="44"/>
        </w:numPr>
        <w:spacing w:before="0" w:after="0"/>
        <w:ind w:left="742"/>
        <w:rPr>
          <w:rFonts w:ascii="Calibri" w:hAnsi="Calibri" w:cs="Calibri"/>
          <w:color w:val="auto"/>
        </w:rPr>
      </w:pPr>
      <w:r w:rsidRPr="00414C57">
        <w:rPr>
          <w:rFonts w:ascii="Calibri" w:hAnsi="Calibri" w:cs="Calibri"/>
          <w:color w:val="auto"/>
        </w:rPr>
        <w:t>the Golden Rule</w:t>
      </w:r>
    </w:p>
    <w:p w:rsidR="00414C57" w:rsidRPr="00414C57" w:rsidRDefault="00414C57" w:rsidP="00414C57">
      <w:pPr>
        <w:pStyle w:val="ListItem"/>
        <w:numPr>
          <w:ilvl w:val="0"/>
          <w:numId w:val="44"/>
        </w:numPr>
        <w:spacing w:before="0" w:after="0"/>
        <w:ind w:left="742"/>
        <w:rPr>
          <w:rFonts w:ascii="Calibri" w:hAnsi="Calibri" w:cs="Calibri"/>
          <w:color w:val="auto"/>
        </w:rPr>
      </w:pPr>
      <w:r w:rsidRPr="00414C57">
        <w:rPr>
          <w:rFonts w:ascii="Calibri" w:hAnsi="Calibri" w:cs="Calibri"/>
          <w:color w:val="auto"/>
        </w:rPr>
        <w:t xml:space="preserve">the greatest happiness principle </w:t>
      </w:r>
    </w:p>
    <w:p w:rsidR="00591C2D" w:rsidRPr="00DB5E8B" w:rsidRDefault="00414C57" w:rsidP="00DB5E8B">
      <w:pPr>
        <w:pStyle w:val="ListItem"/>
        <w:numPr>
          <w:ilvl w:val="0"/>
          <w:numId w:val="44"/>
        </w:numPr>
        <w:spacing w:before="0" w:after="0"/>
        <w:ind w:left="742"/>
        <w:rPr>
          <w:rFonts w:ascii="Calibri" w:hAnsi="Calibri" w:cs="Calibri"/>
          <w:color w:val="auto"/>
        </w:rPr>
      </w:pPr>
      <w:r w:rsidRPr="00414C57">
        <w:rPr>
          <w:rFonts w:ascii="Calibri" w:hAnsi="Calibri" w:cs="Calibri"/>
          <w:color w:val="auto"/>
        </w:rPr>
        <w:t>the categorical imperative</w:t>
      </w:r>
      <w:bookmarkEnd w:id="6"/>
    </w:p>
    <w:sectPr w:rsidR="00591C2D" w:rsidRPr="00DB5E8B" w:rsidSect="00D34D26">
      <w:headerReference w:type="first" r:id="rId12"/>
      <w:footerReference w:type="first" r:id="rId13"/>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7E" w:rsidRDefault="0020017E" w:rsidP="00742128">
      <w:pPr>
        <w:spacing w:after="0" w:line="240" w:lineRule="auto"/>
      </w:pPr>
      <w:r>
        <w:separator/>
      </w:r>
    </w:p>
  </w:endnote>
  <w:endnote w:type="continuationSeparator" w:id="0">
    <w:p w:rsidR="0020017E" w:rsidRDefault="0020017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A6" w:rsidRPr="009E1E00" w:rsidRDefault="00342FA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26" w:rsidRPr="00D34D26" w:rsidRDefault="00D34D26" w:rsidP="00D34D26">
    <w:pPr>
      <w:pStyle w:val="Footer"/>
      <w:tabs>
        <w:tab w:val="clear" w:pos="4513"/>
        <w:tab w:val="clear" w:pos="9026"/>
        <w:tab w:val="center" w:pos="4820"/>
        <w:tab w:val="right" w:pos="9639"/>
      </w:tabs>
      <w:rPr>
        <w:i/>
      </w:rPr>
    </w:pPr>
    <w:r>
      <w:tab/>
    </w:r>
    <w:r>
      <w:rPr>
        <w:i/>
        <w:sz w:val="16"/>
      </w:rPr>
      <w:t>Philosophy and Ethics</w:t>
    </w:r>
    <w:r w:rsidRPr="00C90E53">
      <w:rPr>
        <w:i/>
        <w:sz w:val="16"/>
      </w:rPr>
      <w:t xml:space="preserve"> General Year 12: Externally set task content 2017</w:t>
    </w:r>
    <w:r>
      <w:rPr>
        <w:i/>
        <w:sz w:val="16"/>
      </w:rPr>
      <w:tab/>
    </w:r>
    <w:r w:rsidRPr="00D34D26">
      <w:rPr>
        <w:sz w:val="16"/>
      </w:rPr>
      <w:fldChar w:fldCharType="begin"/>
    </w:r>
    <w:r w:rsidRPr="00D34D26">
      <w:rPr>
        <w:sz w:val="16"/>
      </w:rPr>
      <w:instrText xml:space="preserve"> PAGE   \* MERGEFORMAT </w:instrText>
    </w:r>
    <w:r w:rsidRPr="00D34D26">
      <w:rPr>
        <w:sz w:val="16"/>
      </w:rPr>
      <w:fldChar w:fldCharType="separate"/>
    </w:r>
    <w:r w:rsidR="00965146">
      <w:rPr>
        <w:noProof/>
        <w:sz w:val="16"/>
      </w:rPr>
      <w:t>2</w:t>
    </w:r>
    <w:r w:rsidRPr="00D34D26">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26" w:rsidRPr="00D34D26" w:rsidRDefault="00965146" w:rsidP="00D34D26">
    <w:pPr>
      <w:pStyle w:val="Footer"/>
      <w:tabs>
        <w:tab w:val="clear" w:pos="4513"/>
        <w:tab w:val="clear" w:pos="9026"/>
        <w:tab w:val="center" w:pos="4820"/>
        <w:tab w:val="right" w:pos="9639"/>
      </w:tabs>
      <w:rPr>
        <w:i/>
      </w:rPr>
    </w:pPr>
    <w:r w:rsidRPr="00965146">
      <w:rPr>
        <w:sz w:val="16"/>
      </w:rPr>
      <w:t>2016/43008</w:t>
    </w:r>
    <w:r w:rsidR="00D34D26">
      <w:tab/>
    </w:r>
    <w:r w:rsidR="00D34D26">
      <w:rPr>
        <w:i/>
        <w:sz w:val="16"/>
      </w:rPr>
      <w:t>Philosophy and Ethics</w:t>
    </w:r>
    <w:r w:rsidR="00D34D26" w:rsidRPr="00C90E53">
      <w:rPr>
        <w:i/>
        <w:sz w:val="16"/>
      </w:rPr>
      <w:t xml:space="preserve"> 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26" w:rsidRPr="00D34D26" w:rsidRDefault="00D34D26" w:rsidP="00D34D26">
    <w:pPr>
      <w:pStyle w:val="Footer"/>
      <w:tabs>
        <w:tab w:val="clear" w:pos="4513"/>
        <w:tab w:val="clear" w:pos="9026"/>
        <w:tab w:val="center" w:pos="4820"/>
        <w:tab w:val="right" w:pos="9639"/>
      </w:tabs>
      <w:rPr>
        <w:i/>
      </w:rPr>
    </w:pPr>
    <w:r>
      <w:tab/>
    </w:r>
    <w:r>
      <w:rPr>
        <w:i/>
        <w:sz w:val="16"/>
      </w:rPr>
      <w:t>Philosophy and Ethics</w:t>
    </w:r>
    <w:r w:rsidRPr="00C90E53">
      <w:rPr>
        <w:i/>
        <w:sz w:val="16"/>
      </w:rPr>
      <w:t xml:space="preserve"> General Year 12: Externally set task content 2017</w:t>
    </w:r>
    <w:r>
      <w:rPr>
        <w:i/>
        <w:sz w:val="16"/>
      </w:rPr>
      <w:tab/>
    </w:r>
    <w:r w:rsidRPr="00D34D26">
      <w:rPr>
        <w:sz w:val="16"/>
      </w:rPr>
      <w:fldChar w:fldCharType="begin"/>
    </w:r>
    <w:r w:rsidRPr="00D34D26">
      <w:rPr>
        <w:sz w:val="16"/>
      </w:rPr>
      <w:instrText xml:space="preserve"> PAGE   \* MERGEFORMAT </w:instrText>
    </w:r>
    <w:r w:rsidRPr="00D34D26">
      <w:rPr>
        <w:sz w:val="16"/>
      </w:rPr>
      <w:fldChar w:fldCharType="separate"/>
    </w:r>
    <w:r w:rsidR="00965146">
      <w:rPr>
        <w:noProof/>
        <w:sz w:val="16"/>
      </w:rPr>
      <w:t>1</w:t>
    </w:r>
    <w:r w:rsidRPr="00D34D26">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7E" w:rsidRDefault="0020017E" w:rsidP="00742128">
      <w:pPr>
        <w:spacing w:after="0" w:line="240" w:lineRule="auto"/>
      </w:pPr>
      <w:r>
        <w:separator/>
      </w:r>
    </w:p>
  </w:footnote>
  <w:footnote w:type="continuationSeparator" w:id="0">
    <w:p w:rsidR="0020017E" w:rsidRDefault="0020017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26" w:rsidRDefault="00D34D26">
    <w:pPr>
      <w:pStyle w:val="Header"/>
    </w:pPr>
    <w:r>
      <w:rPr>
        <w:noProof/>
        <w:lang w:eastAsia="en-AU"/>
      </w:rPr>
      <w:drawing>
        <wp:inline distT="0" distB="0" distL="0" distR="0">
          <wp:extent cx="6188710" cy="5524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26" w:rsidRDefault="00D3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16065E"/>
    <w:multiLevelType w:val="hybridMultilevel"/>
    <w:tmpl w:val="C506FA6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23CC7"/>
    <w:multiLevelType w:val="hybridMultilevel"/>
    <w:tmpl w:val="B582CF2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5F55A1"/>
    <w:multiLevelType w:val="hybridMultilevel"/>
    <w:tmpl w:val="70E8D14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D2F51"/>
    <w:multiLevelType w:val="hybridMultilevel"/>
    <w:tmpl w:val="D8467F8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84D42"/>
    <w:multiLevelType w:val="hybridMultilevel"/>
    <w:tmpl w:val="43C09D56"/>
    <w:lvl w:ilvl="0" w:tplc="B3A654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04AEB"/>
    <w:multiLevelType w:val="hybridMultilevel"/>
    <w:tmpl w:val="4C746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4A2B47"/>
    <w:multiLevelType w:val="hybridMultilevel"/>
    <w:tmpl w:val="1924C44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AFA4BF8"/>
    <w:multiLevelType w:val="hybridMultilevel"/>
    <w:tmpl w:val="7B389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2B16A8"/>
    <w:multiLevelType w:val="hybridMultilevel"/>
    <w:tmpl w:val="D038A93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574B52"/>
    <w:multiLevelType w:val="hybridMultilevel"/>
    <w:tmpl w:val="B9E867C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1423E"/>
    <w:multiLevelType w:val="hybridMultilevel"/>
    <w:tmpl w:val="1D3621E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2450E8"/>
    <w:multiLevelType w:val="hybridMultilevel"/>
    <w:tmpl w:val="1876CF3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75F29"/>
    <w:multiLevelType w:val="hybridMultilevel"/>
    <w:tmpl w:val="C6ECD8D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07338"/>
    <w:multiLevelType w:val="hybridMultilevel"/>
    <w:tmpl w:val="E32CA87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62B00"/>
    <w:multiLevelType w:val="singleLevel"/>
    <w:tmpl w:val="FB26AA9E"/>
    <w:lvl w:ilvl="0">
      <w:numFmt w:val="decimal"/>
      <w:pStyle w:val="csbullet"/>
      <w:lvlText w:val=""/>
      <w:lvlJc w:val="left"/>
    </w:lvl>
  </w:abstractNum>
  <w:abstractNum w:abstractNumId="31" w15:restartNumberingAfterBreak="0">
    <w:nsid w:val="58C82CB8"/>
    <w:multiLevelType w:val="hybridMultilevel"/>
    <w:tmpl w:val="7CE83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1F3CDB"/>
    <w:multiLevelType w:val="hybridMultilevel"/>
    <w:tmpl w:val="821E43C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B1938"/>
    <w:multiLevelType w:val="hybridMultilevel"/>
    <w:tmpl w:val="7F24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1E0DCD"/>
    <w:multiLevelType w:val="hybridMultilevel"/>
    <w:tmpl w:val="25BE3804"/>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8B468C9A">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4B0E0D"/>
    <w:multiLevelType w:val="hybridMultilevel"/>
    <w:tmpl w:val="9068907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7949A8"/>
    <w:multiLevelType w:val="hybridMultilevel"/>
    <w:tmpl w:val="033A119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15"/>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0"/>
  </w:num>
  <w:num w:numId="17">
    <w:abstractNumId w:val="29"/>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1"/>
  </w:num>
  <w:num w:numId="22">
    <w:abstractNumId w:val="21"/>
  </w:num>
  <w:num w:numId="23">
    <w:abstractNumId w:val="21"/>
  </w:num>
  <w:num w:numId="24">
    <w:abstractNumId w:val="36"/>
  </w:num>
  <w:num w:numId="25">
    <w:abstractNumId w:val="28"/>
  </w:num>
  <w:num w:numId="26">
    <w:abstractNumId w:val="17"/>
  </w:num>
  <w:num w:numId="27">
    <w:abstractNumId w:val="24"/>
  </w:num>
  <w:num w:numId="28">
    <w:abstractNumId w:val="16"/>
  </w:num>
  <w:num w:numId="29">
    <w:abstractNumId w:val="32"/>
  </w:num>
  <w:num w:numId="30">
    <w:abstractNumId w:val="27"/>
  </w:num>
  <w:num w:numId="31">
    <w:abstractNumId w:val="12"/>
  </w:num>
  <w:num w:numId="32">
    <w:abstractNumId w:val="35"/>
  </w:num>
  <w:num w:numId="33">
    <w:abstractNumId w:val="37"/>
  </w:num>
  <w:num w:numId="34">
    <w:abstractNumId w:val="23"/>
  </w:num>
  <w:num w:numId="35">
    <w:abstractNumId w:val="26"/>
  </w:num>
  <w:num w:numId="36">
    <w:abstractNumId w:val="19"/>
  </w:num>
  <w:num w:numId="37">
    <w:abstractNumId w:val="25"/>
  </w:num>
  <w:num w:numId="38">
    <w:abstractNumId w:val="22"/>
  </w:num>
  <w:num w:numId="39">
    <w:abstractNumId w:val="14"/>
  </w:num>
  <w:num w:numId="40">
    <w:abstractNumId w:val="13"/>
  </w:num>
  <w:num w:numId="41">
    <w:abstractNumId w:val="18"/>
  </w:num>
  <w:num w:numId="42">
    <w:abstractNumId w:val="31"/>
  </w:num>
  <w:num w:numId="43">
    <w:abstractNumId w:val="3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01E6"/>
    <w:rsid w:val="00022F3C"/>
    <w:rsid w:val="0002336A"/>
    <w:rsid w:val="000365E9"/>
    <w:rsid w:val="000841F0"/>
    <w:rsid w:val="0009024C"/>
    <w:rsid w:val="000A6ABE"/>
    <w:rsid w:val="000B0A44"/>
    <w:rsid w:val="000C6ACF"/>
    <w:rsid w:val="000D3174"/>
    <w:rsid w:val="000F3AD5"/>
    <w:rsid w:val="000F65F5"/>
    <w:rsid w:val="000F737A"/>
    <w:rsid w:val="0010745B"/>
    <w:rsid w:val="0013229A"/>
    <w:rsid w:val="0013465E"/>
    <w:rsid w:val="00144452"/>
    <w:rsid w:val="001451B9"/>
    <w:rsid w:val="001567D0"/>
    <w:rsid w:val="00157E06"/>
    <w:rsid w:val="00160A6B"/>
    <w:rsid w:val="00161D4F"/>
    <w:rsid w:val="001779BF"/>
    <w:rsid w:val="0018359D"/>
    <w:rsid w:val="00192605"/>
    <w:rsid w:val="0019340B"/>
    <w:rsid w:val="001B139B"/>
    <w:rsid w:val="001D1AAE"/>
    <w:rsid w:val="001D76C5"/>
    <w:rsid w:val="0020017E"/>
    <w:rsid w:val="00226D55"/>
    <w:rsid w:val="00241073"/>
    <w:rsid w:val="00243B20"/>
    <w:rsid w:val="00245EFE"/>
    <w:rsid w:val="00252540"/>
    <w:rsid w:val="00270163"/>
    <w:rsid w:val="0029031C"/>
    <w:rsid w:val="002A1405"/>
    <w:rsid w:val="002A471E"/>
    <w:rsid w:val="002B41AD"/>
    <w:rsid w:val="002B6FEE"/>
    <w:rsid w:val="002C05E5"/>
    <w:rsid w:val="002E78F4"/>
    <w:rsid w:val="00304E41"/>
    <w:rsid w:val="00306C56"/>
    <w:rsid w:val="00333514"/>
    <w:rsid w:val="00337184"/>
    <w:rsid w:val="003372DA"/>
    <w:rsid w:val="00342FA6"/>
    <w:rsid w:val="003566C9"/>
    <w:rsid w:val="0036440F"/>
    <w:rsid w:val="00370969"/>
    <w:rsid w:val="00374139"/>
    <w:rsid w:val="00392F69"/>
    <w:rsid w:val="003973CF"/>
    <w:rsid w:val="003A70F2"/>
    <w:rsid w:val="003A73DB"/>
    <w:rsid w:val="003C2FEF"/>
    <w:rsid w:val="003D2A82"/>
    <w:rsid w:val="003D3CBD"/>
    <w:rsid w:val="003D50A2"/>
    <w:rsid w:val="003E4415"/>
    <w:rsid w:val="003F5430"/>
    <w:rsid w:val="00413C8C"/>
    <w:rsid w:val="00414C57"/>
    <w:rsid w:val="00416C3D"/>
    <w:rsid w:val="00433F68"/>
    <w:rsid w:val="0043620D"/>
    <w:rsid w:val="0044627A"/>
    <w:rsid w:val="004574B1"/>
    <w:rsid w:val="00466D3C"/>
    <w:rsid w:val="004819A9"/>
    <w:rsid w:val="0048208A"/>
    <w:rsid w:val="004925C6"/>
    <w:rsid w:val="00492C50"/>
    <w:rsid w:val="004A1CF7"/>
    <w:rsid w:val="004B7DB5"/>
    <w:rsid w:val="004D0B2D"/>
    <w:rsid w:val="004D563A"/>
    <w:rsid w:val="004D68C7"/>
    <w:rsid w:val="00504046"/>
    <w:rsid w:val="0050454E"/>
    <w:rsid w:val="005155A2"/>
    <w:rsid w:val="00531852"/>
    <w:rsid w:val="0054335C"/>
    <w:rsid w:val="0054523C"/>
    <w:rsid w:val="00554AC8"/>
    <w:rsid w:val="00564127"/>
    <w:rsid w:val="005739DA"/>
    <w:rsid w:val="0058522A"/>
    <w:rsid w:val="00591C2D"/>
    <w:rsid w:val="00597D13"/>
    <w:rsid w:val="005A0F57"/>
    <w:rsid w:val="005A1C74"/>
    <w:rsid w:val="005E0ECB"/>
    <w:rsid w:val="005E18DA"/>
    <w:rsid w:val="005E26A0"/>
    <w:rsid w:val="005E6287"/>
    <w:rsid w:val="005E7CC3"/>
    <w:rsid w:val="00613374"/>
    <w:rsid w:val="00622483"/>
    <w:rsid w:val="00630C3D"/>
    <w:rsid w:val="00637F0D"/>
    <w:rsid w:val="00640F84"/>
    <w:rsid w:val="00666385"/>
    <w:rsid w:val="00666FEB"/>
    <w:rsid w:val="006748E6"/>
    <w:rsid w:val="00691A72"/>
    <w:rsid w:val="00693261"/>
    <w:rsid w:val="006A0B4C"/>
    <w:rsid w:val="006A0DDE"/>
    <w:rsid w:val="006A13C8"/>
    <w:rsid w:val="006E1D80"/>
    <w:rsid w:val="006F7C1C"/>
    <w:rsid w:val="00711C93"/>
    <w:rsid w:val="00721954"/>
    <w:rsid w:val="00726E5A"/>
    <w:rsid w:val="00737E63"/>
    <w:rsid w:val="00742128"/>
    <w:rsid w:val="00753EA1"/>
    <w:rsid w:val="00777EDA"/>
    <w:rsid w:val="00793207"/>
    <w:rsid w:val="007936D6"/>
    <w:rsid w:val="007D1D5D"/>
    <w:rsid w:val="00806BF7"/>
    <w:rsid w:val="008079E9"/>
    <w:rsid w:val="008324A6"/>
    <w:rsid w:val="0083485A"/>
    <w:rsid w:val="00846AF5"/>
    <w:rsid w:val="008500E2"/>
    <w:rsid w:val="008743F4"/>
    <w:rsid w:val="00875806"/>
    <w:rsid w:val="0088053A"/>
    <w:rsid w:val="008A2ECB"/>
    <w:rsid w:val="008D0A7B"/>
    <w:rsid w:val="008E144B"/>
    <w:rsid w:val="008E32B1"/>
    <w:rsid w:val="008F6BB3"/>
    <w:rsid w:val="00904BFC"/>
    <w:rsid w:val="0091364D"/>
    <w:rsid w:val="00917F51"/>
    <w:rsid w:val="0093403F"/>
    <w:rsid w:val="0094007F"/>
    <w:rsid w:val="00945408"/>
    <w:rsid w:val="00952A49"/>
    <w:rsid w:val="009558DE"/>
    <w:rsid w:val="00955E93"/>
    <w:rsid w:val="00964696"/>
    <w:rsid w:val="00965146"/>
    <w:rsid w:val="009732C7"/>
    <w:rsid w:val="009909CD"/>
    <w:rsid w:val="0099492D"/>
    <w:rsid w:val="009B2394"/>
    <w:rsid w:val="009C4BAF"/>
    <w:rsid w:val="009E1E00"/>
    <w:rsid w:val="00A24944"/>
    <w:rsid w:val="00A26119"/>
    <w:rsid w:val="00A85BBB"/>
    <w:rsid w:val="00A97B98"/>
    <w:rsid w:val="00AA0085"/>
    <w:rsid w:val="00AE0CDE"/>
    <w:rsid w:val="00AE42B9"/>
    <w:rsid w:val="00AE57D9"/>
    <w:rsid w:val="00B03065"/>
    <w:rsid w:val="00B04173"/>
    <w:rsid w:val="00B11D1C"/>
    <w:rsid w:val="00B22F69"/>
    <w:rsid w:val="00B45B36"/>
    <w:rsid w:val="00B81380"/>
    <w:rsid w:val="00B9029E"/>
    <w:rsid w:val="00BA66D2"/>
    <w:rsid w:val="00BB4454"/>
    <w:rsid w:val="00BB6984"/>
    <w:rsid w:val="00BC1F96"/>
    <w:rsid w:val="00BD0125"/>
    <w:rsid w:val="00BD5EE7"/>
    <w:rsid w:val="00C00627"/>
    <w:rsid w:val="00C01FE0"/>
    <w:rsid w:val="00C02D56"/>
    <w:rsid w:val="00C1764E"/>
    <w:rsid w:val="00C30D00"/>
    <w:rsid w:val="00C34220"/>
    <w:rsid w:val="00C43A9A"/>
    <w:rsid w:val="00C51F9A"/>
    <w:rsid w:val="00C53F50"/>
    <w:rsid w:val="00C57CDD"/>
    <w:rsid w:val="00C6030E"/>
    <w:rsid w:val="00C824C8"/>
    <w:rsid w:val="00CA51CE"/>
    <w:rsid w:val="00CC2910"/>
    <w:rsid w:val="00CD0FAA"/>
    <w:rsid w:val="00CE0E01"/>
    <w:rsid w:val="00D018ED"/>
    <w:rsid w:val="00D05225"/>
    <w:rsid w:val="00D12351"/>
    <w:rsid w:val="00D15D40"/>
    <w:rsid w:val="00D17A5D"/>
    <w:rsid w:val="00D2693E"/>
    <w:rsid w:val="00D27E3C"/>
    <w:rsid w:val="00D34D26"/>
    <w:rsid w:val="00D41433"/>
    <w:rsid w:val="00D55BE8"/>
    <w:rsid w:val="00D64648"/>
    <w:rsid w:val="00D77FA6"/>
    <w:rsid w:val="00D970FB"/>
    <w:rsid w:val="00DB1EC4"/>
    <w:rsid w:val="00DB4B3C"/>
    <w:rsid w:val="00DB5E8B"/>
    <w:rsid w:val="00DC3A58"/>
    <w:rsid w:val="00DD1D21"/>
    <w:rsid w:val="00DD51A8"/>
    <w:rsid w:val="00E25745"/>
    <w:rsid w:val="00E327A3"/>
    <w:rsid w:val="00E41C0A"/>
    <w:rsid w:val="00E4353E"/>
    <w:rsid w:val="00E44502"/>
    <w:rsid w:val="00E449D0"/>
    <w:rsid w:val="00E5490A"/>
    <w:rsid w:val="00E721B6"/>
    <w:rsid w:val="00E81900"/>
    <w:rsid w:val="00EA7315"/>
    <w:rsid w:val="00EB3C04"/>
    <w:rsid w:val="00ED3190"/>
    <w:rsid w:val="00ED3A00"/>
    <w:rsid w:val="00EE0DE1"/>
    <w:rsid w:val="00EF0533"/>
    <w:rsid w:val="00F24EC9"/>
    <w:rsid w:val="00F33CCB"/>
    <w:rsid w:val="00F40210"/>
    <w:rsid w:val="00F4271F"/>
    <w:rsid w:val="00F45180"/>
    <w:rsid w:val="00F81088"/>
    <w:rsid w:val="00F83152"/>
    <w:rsid w:val="00FC23D9"/>
    <w:rsid w:val="00FC2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3B49F8-0B77-4CC6-9FD7-4EC0E734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15D4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15D4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60A6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customStyle="1" w:styleId="Default">
    <w:name w:val="Default"/>
    <w:rsid w:val="00D34D26"/>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AA99-ECC3-4A96-A67B-9448BC3D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6</cp:revision>
  <cp:lastPrinted>2014-03-11T06:18:00Z</cp:lastPrinted>
  <dcterms:created xsi:type="dcterms:W3CDTF">2016-08-17T03:37:00Z</dcterms:created>
  <dcterms:modified xsi:type="dcterms:W3CDTF">2016-08-29T02:20:00Z</dcterms:modified>
</cp:coreProperties>
</file>