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82CD" w14:textId="4251C4F2" w:rsidR="003D3ED7" w:rsidRPr="00AD2F5D" w:rsidRDefault="001D1CE6" w:rsidP="003D569B">
      <w:pPr>
        <w:pStyle w:val="SubHeading1SyllabusChanges"/>
      </w:pPr>
      <w:r w:rsidRPr="00AD2F5D">
        <w:t>Mathematics</w:t>
      </w:r>
      <w:r w:rsidR="00681FEB" w:rsidRPr="00AD2F5D">
        <w:t xml:space="preserve"> </w:t>
      </w:r>
      <w:r w:rsidR="00F128E0">
        <w:t>Specialist</w:t>
      </w:r>
      <w:r w:rsidRPr="00AD2F5D">
        <w:t xml:space="preserve"> | ATAR Year 1</w:t>
      </w:r>
      <w:r w:rsidR="00F128E0">
        <w:t>1</w:t>
      </w:r>
      <w:r w:rsidRPr="00AD2F5D">
        <w:t xml:space="preserve"> | Summary of minor syllabus changes for 202</w:t>
      </w:r>
      <w:r w:rsidR="00540D3D">
        <w:t>6</w:t>
      </w:r>
    </w:p>
    <w:p w14:paraId="629E9754" w14:textId="15290C1C" w:rsidR="001D1CE6" w:rsidRPr="00AD2F5D" w:rsidRDefault="001D1CE6" w:rsidP="00823700">
      <w:pPr>
        <w:spacing w:after="240"/>
      </w:pPr>
      <w:r w:rsidRPr="00AD2F5D">
        <w:t xml:space="preserve">The </w:t>
      </w:r>
      <w:r w:rsidRPr="00AD2F5D">
        <w:rPr>
          <w:strike/>
        </w:rPr>
        <w:t>strikethrough</w:t>
      </w:r>
      <w:r w:rsidRPr="00AD2F5D">
        <w:t xml:space="preserve"> </w:t>
      </w:r>
      <w:r w:rsidR="00010E9C">
        <w:t xml:space="preserve">indicates content that </w:t>
      </w:r>
      <w:r w:rsidRPr="00AD2F5D">
        <w:t xml:space="preserve">has been </w:t>
      </w:r>
      <w:r w:rsidR="00543ED7">
        <w:t>moved</w:t>
      </w:r>
      <w:r w:rsidR="00845A67">
        <w:t xml:space="preserve"> elsewhere in </w:t>
      </w:r>
      <w:r w:rsidRPr="00AD2F5D">
        <w:t>the syllabus.</w:t>
      </w:r>
      <w:r w:rsidR="0009709A" w:rsidRPr="00AD2F5D">
        <w:t xml:space="preserve"> The </w:t>
      </w:r>
      <w:r w:rsidR="00845A67" w:rsidRPr="006271EA">
        <w:rPr>
          <w:i/>
          <w:iCs/>
        </w:rPr>
        <w:t xml:space="preserve">italics </w:t>
      </w:r>
      <w:r w:rsidR="00845A67">
        <w:t xml:space="preserve">indicates </w:t>
      </w:r>
      <w:r w:rsidR="00540D3D">
        <w:t xml:space="preserve">the relocation of the </w:t>
      </w:r>
      <w:r w:rsidR="00540D3D" w:rsidRPr="00823700">
        <w:t>content</w:t>
      </w:r>
      <w:r w:rsidR="0009709A" w:rsidRPr="00AD2F5D">
        <w:t>.</w:t>
      </w:r>
      <w:r w:rsidR="005978A1">
        <w:t xml:space="preserve"> The associated sample course outline has been updated accordingly.</w:t>
      </w:r>
    </w:p>
    <w:p w14:paraId="7FE61BA2" w14:textId="77777777" w:rsidR="00B706DA" w:rsidRPr="006271EA" w:rsidRDefault="00B706DA" w:rsidP="006271EA">
      <w:pPr>
        <w:rPr>
          <w:rFonts w:asciiTheme="minorHAnsi" w:hAnsiTheme="minorHAnsi" w:cstheme="minorHAnsi"/>
          <w:b/>
          <w:kern w:val="0"/>
          <w:lang w:val="en-AU"/>
          <w14:ligatures w14:val="none"/>
        </w:rPr>
      </w:pPr>
      <w:bookmarkStart w:id="0" w:name="_Hlk202166780"/>
      <w:r w:rsidRPr="006271EA">
        <w:rPr>
          <w:rFonts w:asciiTheme="minorHAnsi" w:hAnsiTheme="minorHAnsi" w:cstheme="minorHAnsi"/>
          <w:b/>
          <w:kern w:val="0"/>
          <w:lang w:val="en-AU"/>
          <w14:ligatures w14:val="none"/>
        </w:rPr>
        <w:t>Unit 1</w:t>
      </w:r>
    </w:p>
    <w:p w14:paraId="48196F6C" w14:textId="0D5455C2" w:rsidR="00A05103" w:rsidRPr="00A05103" w:rsidRDefault="00A05103" w:rsidP="00600C78">
      <w:pPr>
        <w:spacing w:after="0"/>
        <w:rPr>
          <w:rFonts w:eastAsia="MS Mincho" w:cs="Mangal"/>
          <w:b/>
          <w:bCs/>
          <w:color w:val="000000" w:themeColor="text1"/>
          <w:kern w:val="0"/>
          <w:lang w:val="en"/>
          <w14:ligatures w14:val="none"/>
        </w:rPr>
      </w:pPr>
      <w:r w:rsidRPr="00A05103">
        <w:rPr>
          <w:rFonts w:eastAsia="MS Mincho" w:cs="Mangal"/>
          <w:b/>
          <w:bCs/>
          <w:color w:val="000000" w:themeColor="text1"/>
          <w:kern w:val="0"/>
          <w:lang w:val="en"/>
          <w14:ligatures w14:val="none"/>
        </w:rPr>
        <w:t>Geometric vectors in the plane, including proof and use</w:t>
      </w:r>
    </w:p>
    <w:p w14:paraId="12D45662" w14:textId="019661CD" w:rsidR="00A05103" w:rsidRPr="00A05103" w:rsidRDefault="00A05103" w:rsidP="00867E29">
      <w:pPr>
        <w:ind w:left="1440" w:hanging="1440"/>
        <w:rPr>
          <w:rFonts w:eastAsia="MS Mincho" w:cs="Mangal"/>
          <w:color w:val="000000" w:themeColor="text1"/>
          <w:kern w:val="0"/>
          <w:lang w:val="en"/>
          <w14:ligatures w14:val="none"/>
        </w:rPr>
      </w:pPr>
      <w:r w:rsidRPr="00A05103">
        <w:rPr>
          <w:rFonts w:eastAsia="MS Mincho" w:cs="Mangal"/>
          <w:strike/>
          <w:color w:val="000000" w:themeColor="text1"/>
          <w:kern w:val="0"/>
          <w:lang w:val="en"/>
          <w14:ligatures w14:val="none"/>
        </w:rPr>
        <w:t>1.1.16</w:t>
      </w:r>
      <w:r w:rsidR="005C5463" w:rsidRPr="00E235AF">
        <w:rPr>
          <w:rFonts w:eastAsia="MS Mincho" w:cs="Mangal"/>
          <w:color w:val="000000" w:themeColor="text1"/>
          <w:kern w:val="0"/>
          <w:lang w:val="en"/>
          <w14:ligatures w14:val="none"/>
        </w:rPr>
        <w:t xml:space="preserve"> </w:t>
      </w:r>
      <w:r w:rsidR="00E235AF" w:rsidRPr="00E235AF">
        <w:rPr>
          <w:rFonts w:eastAsia="MS Mincho" w:cs="Mangal"/>
          <w:i/>
          <w:iCs/>
          <w:color w:val="000000" w:themeColor="text1"/>
          <w:kern w:val="0"/>
          <w:lang w:val="en"/>
          <w14:ligatures w14:val="none"/>
        </w:rPr>
        <w:t>1.3.15</w:t>
      </w:r>
      <w:r w:rsidRPr="00A05103">
        <w:rPr>
          <w:rFonts w:eastAsia="MS Mincho" w:cs="Mangal"/>
          <w:color w:val="000000" w:themeColor="text1"/>
          <w:kern w:val="0"/>
          <w:lang w:val="en"/>
          <w14:ligatures w14:val="none"/>
        </w:rPr>
        <w:tab/>
        <w:t>the diagonals of a parallelogram intersect at right angles if, and only if, it is a rhombus</w:t>
      </w:r>
    </w:p>
    <w:p w14:paraId="7702A066" w14:textId="3B9BEA69" w:rsidR="00A05103" w:rsidRPr="00A05103" w:rsidRDefault="00A05103" w:rsidP="00A05103">
      <w:pPr>
        <w:ind w:left="709" w:hanging="709"/>
        <w:rPr>
          <w:rFonts w:eastAsia="MS Mincho" w:cs="Mangal"/>
          <w:color w:val="000000" w:themeColor="text1"/>
          <w:kern w:val="0"/>
          <w:lang w:val="en"/>
          <w14:ligatures w14:val="none"/>
        </w:rPr>
      </w:pPr>
      <w:r w:rsidRPr="00A05103">
        <w:rPr>
          <w:rFonts w:eastAsia="MS Mincho" w:cs="Mangal"/>
          <w:strike/>
          <w:color w:val="000000" w:themeColor="text1"/>
          <w:kern w:val="0"/>
          <w:lang w:val="en"/>
          <w14:ligatures w14:val="none"/>
        </w:rPr>
        <w:t>1.1.17</w:t>
      </w:r>
      <w:r w:rsidR="00E235AF" w:rsidRPr="00E235AF">
        <w:rPr>
          <w:rFonts w:eastAsia="MS Mincho" w:cs="Mangal"/>
          <w:color w:val="000000" w:themeColor="text1"/>
          <w:kern w:val="0"/>
          <w:lang w:val="en"/>
          <w14:ligatures w14:val="none"/>
        </w:rPr>
        <w:t xml:space="preserve"> </w:t>
      </w:r>
      <w:r w:rsidR="00E235AF" w:rsidRPr="00E235AF">
        <w:rPr>
          <w:rFonts w:eastAsia="MS Mincho" w:cs="Mangal"/>
          <w:i/>
          <w:iCs/>
          <w:color w:val="000000" w:themeColor="text1"/>
          <w:kern w:val="0"/>
          <w:lang w:val="en"/>
          <w14:ligatures w14:val="none"/>
        </w:rPr>
        <w:t>1.3.16</w:t>
      </w:r>
      <w:r w:rsidRPr="00A05103">
        <w:rPr>
          <w:rFonts w:eastAsia="MS Mincho" w:cs="Mangal"/>
          <w:color w:val="000000" w:themeColor="text1"/>
          <w:kern w:val="0"/>
          <w:lang w:val="en"/>
          <w14:ligatures w14:val="none"/>
        </w:rPr>
        <w:tab/>
        <w:t>the midpoints of the sides of a quadrilateral join to form a parallelogram</w:t>
      </w:r>
    </w:p>
    <w:p w14:paraId="61E85A3B" w14:textId="5DFFEE3A" w:rsidR="00D00D3C" w:rsidRPr="00E328D3" w:rsidRDefault="00A05103" w:rsidP="00E328D3">
      <w:pPr>
        <w:ind w:left="1440" w:hanging="1440"/>
        <w:rPr>
          <w:rFonts w:eastAsia="MS Mincho" w:cs="Mangal"/>
          <w:color w:val="000000" w:themeColor="text1"/>
          <w:kern w:val="0"/>
          <w:lang w:val="en"/>
          <w14:ligatures w14:val="none"/>
        </w:rPr>
      </w:pPr>
      <w:r w:rsidRPr="00A05103">
        <w:rPr>
          <w:rFonts w:eastAsia="MS Mincho" w:cs="Mangal"/>
          <w:strike/>
          <w:color w:val="000000" w:themeColor="text1"/>
          <w:kern w:val="0"/>
          <w:lang w:val="en"/>
          <w14:ligatures w14:val="none"/>
        </w:rPr>
        <w:t>1.1.18</w:t>
      </w:r>
      <w:r w:rsidR="00E235AF" w:rsidRPr="00E235AF">
        <w:rPr>
          <w:rFonts w:eastAsia="MS Mincho" w:cs="Mangal"/>
          <w:color w:val="000000" w:themeColor="text1"/>
          <w:kern w:val="0"/>
          <w:lang w:val="en"/>
          <w14:ligatures w14:val="none"/>
        </w:rPr>
        <w:t xml:space="preserve"> </w:t>
      </w:r>
      <w:r w:rsidR="00E235AF" w:rsidRPr="00E235AF">
        <w:rPr>
          <w:rFonts w:eastAsia="MS Mincho" w:cs="Mangal"/>
          <w:i/>
          <w:iCs/>
          <w:color w:val="000000" w:themeColor="text1"/>
          <w:kern w:val="0"/>
          <w:lang w:val="en"/>
          <w14:ligatures w14:val="none"/>
        </w:rPr>
        <w:t>1.3.17</w:t>
      </w:r>
      <w:r w:rsidRPr="00A05103">
        <w:rPr>
          <w:rFonts w:eastAsia="MS Mincho" w:cs="Mangal"/>
          <w:color w:val="000000" w:themeColor="text1"/>
          <w:kern w:val="0"/>
          <w:lang w:val="en"/>
          <w14:ligatures w14:val="none"/>
        </w:rPr>
        <w:tab/>
        <w:t>the sum of the squares of the lengths of the diagonals of a parallelogram is equal to the sum of the squares of the lengths of the sides</w:t>
      </w:r>
      <w:bookmarkEnd w:id="0"/>
    </w:p>
    <w:sectPr w:rsidR="00D00D3C" w:rsidRPr="00E328D3" w:rsidSect="00823700">
      <w:headerReference w:type="default" r:id="rId7"/>
      <w:footerReference w:type="default" r:id="rId8"/>
      <w:pgSz w:w="11906" w:h="16838"/>
      <w:pgMar w:top="1644" w:right="1418" w:bottom="1276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638E" w14:textId="77777777" w:rsidR="00097499" w:rsidRDefault="00097499" w:rsidP="00A720A0">
      <w:r>
        <w:separator/>
      </w:r>
    </w:p>
  </w:endnote>
  <w:endnote w:type="continuationSeparator" w:id="0">
    <w:p w14:paraId="0E0DB4EE" w14:textId="77777777" w:rsidR="00097499" w:rsidRDefault="00097499" w:rsidP="00A7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67A7" w14:textId="2C18FE0E" w:rsidR="00A720A0" w:rsidRPr="00A720A0" w:rsidRDefault="00A720A0" w:rsidP="00823700">
    <w:pPr>
      <w:pStyle w:val="SCSAFooterplain"/>
    </w:pPr>
    <w:r w:rsidRPr="00A720A0">
      <w:t>202</w:t>
    </w:r>
    <w:r w:rsidR="00B77821">
      <w:t>5</w:t>
    </w:r>
    <w:r w:rsidRPr="00A720A0">
      <w:t>/</w:t>
    </w:r>
    <w:r w:rsidR="00B77821">
      <w:t>62969</w:t>
    </w:r>
    <w:r w:rsidR="003D569B">
      <w:t>[v</w:t>
    </w:r>
    <w:r w:rsidR="00401830">
      <w:t>3</w:t>
    </w:r>
    <w:r w:rsidR="003D569B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1BC4" w14:textId="77777777" w:rsidR="00097499" w:rsidRDefault="00097499" w:rsidP="00A720A0">
      <w:r>
        <w:separator/>
      </w:r>
    </w:p>
  </w:footnote>
  <w:footnote w:type="continuationSeparator" w:id="0">
    <w:p w14:paraId="04E1C653" w14:textId="77777777" w:rsidR="00097499" w:rsidRDefault="00097499" w:rsidP="00A7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B06" w14:textId="0B3092B5" w:rsidR="00A720A0" w:rsidRPr="00A720A0" w:rsidRDefault="00A720A0" w:rsidP="001D1CE6">
    <w:pPr>
      <w:spacing w:line="257" w:lineRule="auto"/>
      <w:rPr>
        <w:b/>
      </w:rPr>
    </w:pPr>
    <w:r w:rsidRPr="00871FC2">
      <w:rPr>
        <w:b/>
      </w:rPr>
      <w:t xml:space="preserve">School administrators, Heads of Learning Area – </w:t>
    </w:r>
    <w:r>
      <w:rPr>
        <w:b/>
      </w:rPr>
      <w:t>Mathematics</w:t>
    </w:r>
    <w:r w:rsidRPr="00871FC2">
      <w:rPr>
        <w:b/>
      </w:rPr>
      <w:t xml:space="preserve"> and </w:t>
    </w:r>
    <w:r w:rsidR="00D27183">
      <w:rPr>
        <w:b/>
      </w:rPr>
      <w:t>T</w:t>
    </w:r>
    <w:r w:rsidR="00D27183" w:rsidRPr="00871FC2">
      <w:rPr>
        <w:b/>
      </w:rPr>
      <w:t xml:space="preserve">eachers </w:t>
    </w:r>
    <w:r w:rsidRPr="00871FC2">
      <w:rPr>
        <w:b/>
      </w:rPr>
      <w:t xml:space="preserve">of </w:t>
    </w:r>
    <w:r>
      <w:rPr>
        <w:b/>
      </w:rPr>
      <w:t xml:space="preserve">Mathematics </w:t>
    </w:r>
    <w:r w:rsidR="007C054F">
      <w:rPr>
        <w:b/>
      </w:rPr>
      <w:t xml:space="preserve">Specialist </w:t>
    </w:r>
    <w:r>
      <w:rPr>
        <w:b/>
      </w:rPr>
      <w:t>ATAR</w:t>
    </w:r>
    <w:r w:rsidRPr="00871FC2">
      <w:rPr>
        <w:b/>
      </w:rPr>
      <w:t xml:space="preserve"> </w:t>
    </w:r>
    <w:r>
      <w:rPr>
        <w:b/>
      </w:rPr>
      <w:t>Year 1</w:t>
    </w:r>
    <w:r w:rsidR="00540D3D">
      <w:rPr>
        <w:b/>
      </w:rPr>
      <w:t>1</w:t>
    </w:r>
    <w:r>
      <w:rPr>
        <w:b/>
      </w:rPr>
      <w:t xml:space="preserve"> </w:t>
    </w:r>
    <w:r w:rsidRPr="00871FC2">
      <w:rPr>
        <w:b/>
      </w:rPr>
      <w:t>are requested to note for 202</w:t>
    </w:r>
    <w:r w:rsidR="00540D3D">
      <w:rPr>
        <w:b/>
      </w:rPr>
      <w:t>6</w:t>
    </w:r>
    <w:r w:rsidRPr="00871FC2">
      <w:rPr>
        <w:b/>
      </w:rPr>
      <w:t xml:space="preserve"> the following minor syllabus changes. The syllabus is labelled as ‘For teaching from 202</w:t>
    </w:r>
    <w:r w:rsidR="00540D3D">
      <w:rPr>
        <w:b/>
      </w:rPr>
      <w:t>6</w:t>
    </w:r>
    <w:r w:rsidRPr="00871FC2">
      <w:rPr>
        <w:b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D4C"/>
    <w:multiLevelType w:val="multilevel"/>
    <w:tmpl w:val="75082F76"/>
    <w:numStyleLink w:val="SCSABulletList"/>
  </w:abstractNum>
  <w:abstractNum w:abstractNumId="1" w15:restartNumberingAfterBreak="0">
    <w:nsid w:val="18373120"/>
    <w:multiLevelType w:val="hybridMultilevel"/>
    <w:tmpl w:val="C0FADE1A"/>
    <w:lvl w:ilvl="0" w:tplc="7F08CC5C">
      <w:start w:val="1"/>
      <w:numFmt w:val="bullet"/>
      <w:pStyle w:val="ListParagraphSyllabusChang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D1E05"/>
    <w:multiLevelType w:val="multilevel"/>
    <w:tmpl w:val="75082F76"/>
    <w:numStyleLink w:val="SCSABulletList"/>
  </w:abstractNum>
  <w:abstractNum w:abstractNumId="3" w15:restartNumberingAfterBreak="0">
    <w:nsid w:val="20337D18"/>
    <w:multiLevelType w:val="multilevel"/>
    <w:tmpl w:val="75082F76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F01F7"/>
    <w:multiLevelType w:val="multilevel"/>
    <w:tmpl w:val="1A488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832BCF"/>
    <w:multiLevelType w:val="multilevel"/>
    <w:tmpl w:val="75082F76"/>
    <w:numStyleLink w:val="SCSABulletList"/>
  </w:abstractNum>
  <w:abstractNum w:abstractNumId="6" w15:restartNumberingAfterBreak="0">
    <w:nsid w:val="553F0B32"/>
    <w:multiLevelType w:val="multilevel"/>
    <w:tmpl w:val="75082F76"/>
    <w:numStyleLink w:val="SCSABulletList"/>
  </w:abstractNum>
  <w:abstractNum w:abstractNumId="7" w15:restartNumberingAfterBreak="0">
    <w:nsid w:val="62C8696C"/>
    <w:multiLevelType w:val="multilevel"/>
    <w:tmpl w:val="60AE8AC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E272670"/>
    <w:multiLevelType w:val="multilevel"/>
    <w:tmpl w:val="75082F76"/>
    <w:numStyleLink w:val="SCSABulletList"/>
  </w:abstractNum>
  <w:abstractNum w:abstractNumId="9" w15:restartNumberingAfterBreak="0">
    <w:nsid w:val="7B860E41"/>
    <w:multiLevelType w:val="hybridMultilevel"/>
    <w:tmpl w:val="66C87B1A"/>
    <w:lvl w:ilvl="0" w:tplc="2DB6F6EC">
      <w:start w:val="1"/>
      <w:numFmt w:val="bullet"/>
      <w:pStyle w:val="ContentDescrip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10904">
    <w:abstractNumId w:val="4"/>
  </w:num>
  <w:num w:numId="2" w16cid:durableId="2095321502">
    <w:abstractNumId w:val="9"/>
  </w:num>
  <w:num w:numId="3" w16cid:durableId="1337264660">
    <w:abstractNumId w:val="7"/>
  </w:num>
  <w:num w:numId="4" w16cid:durableId="1948658283">
    <w:abstractNumId w:val="1"/>
  </w:num>
  <w:num w:numId="5" w16cid:durableId="587618467">
    <w:abstractNumId w:val="3"/>
  </w:num>
  <w:num w:numId="6" w16cid:durableId="1999651474">
    <w:abstractNumId w:val="2"/>
  </w:num>
  <w:num w:numId="7" w16cid:durableId="700323450">
    <w:abstractNumId w:val="8"/>
  </w:num>
  <w:num w:numId="8" w16cid:durableId="1517647333">
    <w:abstractNumId w:val="0"/>
  </w:num>
  <w:num w:numId="9" w16cid:durableId="915019572">
    <w:abstractNumId w:val="6"/>
  </w:num>
  <w:num w:numId="10" w16cid:durableId="1657762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D7"/>
    <w:rsid w:val="00010E9C"/>
    <w:rsid w:val="0004757A"/>
    <w:rsid w:val="0005097E"/>
    <w:rsid w:val="0007012E"/>
    <w:rsid w:val="000818D5"/>
    <w:rsid w:val="0009709A"/>
    <w:rsid w:val="00097499"/>
    <w:rsid w:val="001464C2"/>
    <w:rsid w:val="00174B25"/>
    <w:rsid w:val="001B1F40"/>
    <w:rsid w:val="001D1CE6"/>
    <w:rsid w:val="001E06F4"/>
    <w:rsid w:val="001F2FD8"/>
    <w:rsid w:val="00231F3F"/>
    <w:rsid w:val="00272F4C"/>
    <w:rsid w:val="00281A7E"/>
    <w:rsid w:val="002B2EAC"/>
    <w:rsid w:val="002D74DA"/>
    <w:rsid w:val="002E24E7"/>
    <w:rsid w:val="002F6372"/>
    <w:rsid w:val="003153D1"/>
    <w:rsid w:val="00316AFB"/>
    <w:rsid w:val="00336D7F"/>
    <w:rsid w:val="003C62C7"/>
    <w:rsid w:val="003D3ED7"/>
    <w:rsid w:val="003D569B"/>
    <w:rsid w:val="003E0E13"/>
    <w:rsid w:val="003E1D67"/>
    <w:rsid w:val="003E2D84"/>
    <w:rsid w:val="00401830"/>
    <w:rsid w:val="00432626"/>
    <w:rsid w:val="00486B20"/>
    <w:rsid w:val="0049449C"/>
    <w:rsid w:val="004D71B5"/>
    <w:rsid w:val="00540D3D"/>
    <w:rsid w:val="00543ED7"/>
    <w:rsid w:val="005978A1"/>
    <w:rsid w:val="005A0780"/>
    <w:rsid w:val="005C5463"/>
    <w:rsid w:val="00600C78"/>
    <w:rsid w:val="00601C2E"/>
    <w:rsid w:val="006271EA"/>
    <w:rsid w:val="006641C2"/>
    <w:rsid w:val="006754A1"/>
    <w:rsid w:val="00681FEB"/>
    <w:rsid w:val="006E12D1"/>
    <w:rsid w:val="007075C0"/>
    <w:rsid w:val="007275E3"/>
    <w:rsid w:val="00777C4D"/>
    <w:rsid w:val="007B104E"/>
    <w:rsid w:val="007C054F"/>
    <w:rsid w:val="007C21BC"/>
    <w:rsid w:val="007F28CE"/>
    <w:rsid w:val="007F3B2E"/>
    <w:rsid w:val="00823700"/>
    <w:rsid w:val="00845A67"/>
    <w:rsid w:val="00867E29"/>
    <w:rsid w:val="0089280D"/>
    <w:rsid w:val="00897F0A"/>
    <w:rsid w:val="008B050D"/>
    <w:rsid w:val="008C2B37"/>
    <w:rsid w:val="008D79D7"/>
    <w:rsid w:val="00973DED"/>
    <w:rsid w:val="009A25DD"/>
    <w:rsid w:val="009D503D"/>
    <w:rsid w:val="009D77B3"/>
    <w:rsid w:val="009E0D0D"/>
    <w:rsid w:val="009F1CEA"/>
    <w:rsid w:val="009F381E"/>
    <w:rsid w:val="00A022B2"/>
    <w:rsid w:val="00A02C7A"/>
    <w:rsid w:val="00A05103"/>
    <w:rsid w:val="00A20603"/>
    <w:rsid w:val="00A720A0"/>
    <w:rsid w:val="00A82BF0"/>
    <w:rsid w:val="00A94963"/>
    <w:rsid w:val="00AD2F5D"/>
    <w:rsid w:val="00B249BC"/>
    <w:rsid w:val="00B706DA"/>
    <w:rsid w:val="00B77821"/>
    <w:rsid w:val="00BB532F"/>
    <w:rsid w:val="00BD742E"/>
    <w:rsid w:val="00C22FDE"/>
    <w:rsid w:val="00C31F55"/>
    <w:rsid w:val="00C37E07"/>
    <w:rsid w:val="00C76C49"/>
    <w:rsid w:val="00CD5471"/>
    <w:rsid w:val="00D00D3C"/>
    <w:rsid w:val="00D01B48"/>
    <w:rsid w:val="00D27183"/>
    <w:rsid w:val="00DE765A"/>
    <w:rsid w:val="00E235AF"/>
    <w:rsid w:val="00E328D3"/>
    <w:rsid w:val="00E37753"/>
    <w:rsid w:val="00E66F3A"/>
    <w:rsid w:val="00E71822"/>
    <w:rsid w:val="00EA3C47"/>
    <w:rsid w:val="00EF38D6"/>
    <w:rsid w:val="00F1052C"/>
    <w:rsid w:val="00F128E0"/>
    <w:rsid w:val="00F370B0"/>
    <w:rsid w:val="00FD7C39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DBF7"/>
  <w15:chartTrackingRefBased/>
  <w15:docId w15:val="{01543544-7216-41F8-8E52-7728FC6D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00"/>
    <w:pPr>
      <w:spacing w:after="120" w:line="276" w:lineRule="auto"/>
    </w:pPr>
    <w:rPr>
      <w:rFonts w:ascii="Calibri" w:hAnsi="Calibri"/>
      <w:kern w:val="2"/>
      <w:lang w:val="en-US"/>
      <w14:ligatures w14:val="standardContextual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09709A"/>
    <w:pPr>
      <w:spacing w:before="120" w:after="120" w:line="276" w:lineRule="auto"/>
      <w:outlineLvl w:val="3"/>
    </w:pPr>
    <w:rPr>
      <w:rFonts w:ascii="Calibri" w:eastAsia="Calibri" w:hAnsi="Calibri" w:cs="Calibri"/>
      <w:b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ED7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3D3E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0A0"/>
  </w:style>
  <w:style w:type="paragraph" w:styleId="Footer">
    <w:name w:val="footer"/>
    <w:basedOn w:val="Normal"/>
    <w:link w:val="FooterChar"/>
    <w:uiPriority w:val="99"/>
    <w:unhideWhenUsed/>
    <w:rsid w:val="00A72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0A0"/>
  </w:style>
  <w:style w:type="paragraph" w:customStyle="1" w:styleId="ContentDescription">
    <w:name w:val="Content Description"/>
    <w:basedOn w:val="Normal"/>
    <w:qFormat/>
    <w:rsid w:val="00486B20"/>
    <w:pPr>
      <w:numPr>
        <w:numId w:val="2"/>
      </w:numPr>
      <w:spacing w:before="120"/>
    </w:pPr>
    <w:rPr>
      <w:rFonts w:eastAsia="Times New Roman" w:cs="Arial"/>
      <w:iCs/>
      <w:lang w:eastAsia="en-AU"/>
    </w:rPr>
  </w:style>
  <w:style w:type="table" w:styleId="LightList-Accent4">
    <w:name w:val="Light List Accent 4"/>
    <w:aliases w:val="Syllabus tables"/>
    <w:basedOn w:val="TableNormal"/>
    <w:uiPriority w:val="61"/>
    <w:rsid w:val="00EA3C47"/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FFC000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paragraph" w:customStyle="1" w:styleId="SyllabusHeading2">
    <w:name w:val="Syllabus Heading 2"/>
    <w:basedOn w:val="Normal"/>
    <w:qFormat/>
    <w:rsid w:val="00EA3C47"/>
    <w:pPr>
      <w:spacing w:before="240"/>
      <w:outlineLvl w:val="1"/>
    </w:pPr>
    <w:rPr>
      <w:rFonts w:eastAsiaTheme="minorEastAsia"/>
      <w:b/>
      <w:color w:val="595959" w:themeColor="text1" w:themeTint="A6"/>
      <w:sz w:val="32"/>
    </w:rPr>
  </w:style>
  <w:style w:type="paragraph" w:customStyle="1" w:styleId="SyllabusHeading3">
    <w:name w:val="Syllabus Heading 3"/>
    <w:basedOn w:val="Normal"/>
    <w:qFormat/>
    <w:rsid w:val="0009709A"/>
    <w:pPr>
      <w:spacing w:before="120"/>
      <w:outlineLvl w:val="2"/>
    </w:pPr>
    <w:rPr>
      <w:rFonts w:eastAsiaTheme="minorEastAsia"/>
      <w:b/>
      <w:color w:val="595959" w:themeColor="text1" w:themeTint="A6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709A"/>
    <w:rPr>
      <w:rFonts w:ascii="Calibri" w:eastAsia="Calibri" w:hAnsi="Calibri" w:cs="Calibri"/>
      <w:b/>
      <w:lang w:val="en"/>
    </w:rPr>
  </w:style>
  <w:style w:type="paragraph" w:styleId="NoSpacing">
    <w:name w:val="No Spacing"/>
    <w:uiPriority w:val="1"/>
    <w:qFormat/>
    <w:rsid w:val="0009709A"/>
  </w:style>
  <w:style w:type="paragraph" w:styleId="NormalWeb">
    <w:name w:val="Normal (Web)"/>
    <w:basedOn w:val="Normal"/>
    <w:uiPriority w:val="99"/>
    <w:unhideWhenUsed/>
    <w:rsid w:val="003E0E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even">
    <w:name w:val="Footer even"/>
    <w:basedOn w:val="Normal"/>
    <w:qFormat/>
    <w:rsid w:val="003D569B"/>
    <w:pPr>
      <w:pBdr>
        <w:top w:val="single" w:sz="4" w:space="4" w:color="580F8B"/>
      </w:pBdr>
      <w:spacing w:line="240" w:lineRule="auto"/>
    </w:pPr>
    <w:rPr>
      <w:rFonts w:asciiTheme="minorHAnsi" w:eastAsiaTheme="minorEastAsia" w:hAnsiTheme="minorHAnsi" w:cs="Times New Roman"/>
      <w:b/>
      <w:noProof/>
      <w:color w:val="580F8B"/>
      <w:kern w:val="0"/>
      <w:sz w:val="18"/>
      <w:szCs w:val="18"/>
      <w:lang w:val="en-AU" w:eastAsia="en-AU"/>
      <w14:ligatures w14:val="none"/>
    </w:rPr>
  </w:style>
  <w:style w:type="paragraph" w:customStyle="1" w:styleId="Footerodd">
    <w:name w:val="Footer odd"/>
    <w:basedOn w:val="Normal"/>
    <w:qFormat/>
    <w:rsid w:val="003D569B"/>
    <w:pPr>
      <w:pBdr>
        <w:top w:val="single" w:sz="4" w:space="4" w:color="580F8B"/>
      </w:pBdr>
      <w:spacing w:line="240" w:lineRule="auto"/>
      <w:jc w:val="right"/>
    </w:pPr>
    <w:rPr>
      <w:rFonts w:eastAsiaTheme="minorEastAsia" w:cs="Times New Roman"/>
      <w:b/>
      <w:noProof/>
      <w:color w:val="580F8B"/>
      <w:kern w:val="0"/>
      <w:sz w:val="18"/>
      <w:szCs w:val="18"/>
      <w:lang w:val="en-AU" w:eastAsia="en-AU"/>
      <w14:ligatures w14:val="none"/>
    </w:rPr>
  </w:style>
  <w:style w:type="paragraph" w:customStyle="1" w:styleId="Heading1SyllabusChanges">
    <w:name w:val="Heading 1_Syllabus Changes"/>
    <w:qFormat/>
    <w:rsid w:val="003D569B"/>
    <w:pPr>
      <w:spacing w:after="120" w:line="276" w:lineRule="auto"/>
      <w:outlineLvl w:val="0"/>
    </w:pPr>
    <w:rPr>
      <w:rFonts w:ascii="Calibri" w:hAnsi="Calibri" w:cs="Calibri"/>
      <w:b/>
      <w:bCs/>
      <w:kern w:val="2"/>
      <w:lang w:val="en-US"/>
      <w14:ligatures w14:val="standardContextual"/>
    </w:rPr>
  </w:style>
  <w:style w:type="paragraph" w:customStyle="1" w:styleId="Heading2SyllabusChanges">
    <w:name w:val="Heading 2_Syllabus Changes"/>
    <w:basedOn w:val="Heading1SyllabusChanges"/>
    <w:qFormat/>
    <w:rsid w:val="003D569B"/>
    <w:pPr>
      <w:outlineLvl w:val="1"/>
    </w:pPr>
    <w:rPr>
      <w:bCs w:val="0"/>
    </w:rPr>
  </w:style>
  <w:style w:type="paragraph" w:customStyle="1" w:styleId="Heading3SyllabusChanges">
    <w:name w:val="Heading 3_Syllabus Changes"/>
    <w:basedOn w:val="Heading2SyllabusChanges"/>
    <w:qFormat/>
    <w:rsid w:val="003D569B"/>
  </w:style>
  <w:style w:type="paragraph" w:customStyle="1" w:styleId="ListParagraphSyllabusChanges">
    <w:name w:val="List Paragraph_Syllabus Changes"/>
    <w:basedOn w:val="Normal"/>
    <w:qFormat/>
    <w:rsid w:val="003D569B"/>
    <w:pPr>
      <w:numPr>
        <w:numId w:val="4"/>
      </w:numPr>
    </w:pPr>
  </w:style>
  <w:style w:type="paragraph" w:customStyle="1" w:styleId="SubHeading1SyllabusChanges">
    <w:name w:val="SubHeading 1_Syllabus Changes"/>
    <w:basedOn w:val="Heading3SyllabusChanges"/>
    <w:qFormat/>
    <w:rsid w:val="003D569B"/>
    <w:pPr>
      <w:outlineLvl w:val="2"/>
    </w:pPr>
    <w:rPr>
      <w:bCs/>
    </w:rPr>
  </w:style>
  <w:style w:type="paragraph" w:customStyle="1" w:styleId="SubHeading2SyllabusChanges">
    <w:name w:val="SubHeading 2_Syllabus Changes"/>
    <w:basedOn w:val="SubHeading1SyllabusChanges"/>
    <w:qFormat/>
    <w:rsid w:val="003D569B"/>
    <w:pPr>
      <w:spacing w:before="120"/>
      <w:outlineLvl w:val="3"/>
    </w:pPr>
    <w:rPr>
      <w:bCs w:val="0"/>
    </w:rPr>
  </w:style>
  <w:style w:type="paragraph" w:customStyle="1" w:styleId="SubHeading3SyllabusChanges">
    <w:name w:val="SubHeading 3_Syllabus Changes"/>
    <w:basedOn w:val="SubHeading2SyllabusChanges"/>
    <w:qFormat/>
    <w:rsid w:val="003D569B"/>
    <w:pPr>
      <w:outlineLvl w:val="4"/>
    </w:pPr>
    <w:rPr>
      <w:bCs/>
    </w:rPr>
  </w:style>
  <w:style w:type="numbering" w:customStyle="1" w:styleId="SCSABulletList">
    <w:name w:val="SCSA Bullet List"/>
    <w:uiPriority w:val="99"/>
    <w:rsid w:val="003D569B"/>
    <w:pPr>
      <w:numPr>
        <w:numId w:val="5"/>
      </w:numPr>
    </w:pPr>
  </w:style>
  <w:style w:type="table" w:customStyle="1" w:styleId="SCSATable">
    <w:name w:val="SCSA Table"/>
    <w:basedOn w:val="TableNormal"/>
    <w:uiPriority w:val="99"/>
    <w:rsid w:val="003D569B"/>
    <w:rPr>
      <w:rFonts w:eastAsiaTheme="minorEastAsia"/>
      <w:kern w:val="2"/>
      <w:sz w:val="20"/>
      <w:szCs w:val="20"/>
      <w:lang w:eastAsia="ja-JP"/>
    </w:rPr>
    <w:tblPr>
      <w:tblBorders>
        <w:top w:val="single" w:sz="4" w:space="0" w:color="BD9FCF"/>
        <w:left w:val="single" w:sz="4" w:space="0" w:color="BD9FCF"/>
        <w:bottom w:val="single" w:sz="4" w:space="0" w:color="BD9FCF"/>
        <w:right w:val="single" w:sz="4" w:space="0" w:color="BD9FCF"/>
        <w:insideH w:val="single" w:sz="4" w:space="0" w:color="BD9FCF"/>
        <w:insideV w:val="single" w:sz="4" w:space="0" w:color="BD9FCF"/>
      </w:tblBorders>
      <w:tblCellMar>
        <w:top w:w="57" w:type="dxa"/>
        <w:bottom w:w="57" w:type="dxa"/>
      </w:tblCellMar>
    </w:tblPr>
    <w:tblStylePr w:type="firstRow">
      <w:rPr>
        <w:b/>
        <w:i w:val="0"/>
      </w:rPr>
      <w:tblPr/>
      <w:trPr>
        <w:tblHeader/>
      </w:trPr>
      <w:tcPr>
        <w:tc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BD9FCF"/>
      </w:tcPr>
    </w:tblStylePr>
    <w:tblStylePr w:type="firstCol">
      <w:pPr>
        <w:jc w:val="center"/>
      </w:pPr>
      <w:tblPr/>
      <w:tcPr>
        <w:shd w:val="clear" w:color="auto" w:fill="E4D8EB"/>
        <w:vAlign w:val="center"/>
      </w:tcPr>
    </w:tblStylePr>
  </w:style>
  <w:style w:type="paragraph" w:customStyle="1" w:styleId="Paragraph">
    <w:name w:val="Paragraph"/>
    <w:basedOn w:val="Normal"/>
    <w:link w:val="ParagraphChar"/>
    <w:qFormat/>
    <w:rsid w:val="003D569B"/>
    <w:pPr>
      <w:spacing w:before="120"/>
    </w:pPr>
    <w:rPr>
      <w:rFonts w:asciiTheme="minorHAnsi" w:hAnsiTheme="minorHAnsi" w:cs="Calibri"/>
      <w:kern w:val="0"/>
      <w:lang w:val="en-AU" w:eastAsia="en-AU"/>
      <w14:ligatures w14:val="none"/>
    </w:rPr>
  </w:style>
  <w:style w:type="character" w:customStyle="1" w:styleId="ParagraphChar">
    <w:name w:val="Paragraph Char"/>
    <w:basedOn w:val="DefaultParagraphFont"/>
    <w:link w:val="Paragraph"/>
    <w:locked/>
    <w:rsid w:val="003D569B"/>
    <w:rPr>
      <w:rFonts w:cs="Calibri"/>
      <w:lang w:eastAsia="en-AU"/>
    </w:rPr>
  </w:style>
  <w:style w:type="table" w:customStyle="1" w:styleId="SyllabusTable">
    <w:name w:val="Syllabus Table"/>
    <w:basedOn w:val="TableNormal"/>
    <w:uiPriority w:val="99"/>
    <w:rsid w:val="003D569B"/>
    <w:pPr>
      <w:spacing w:line="276" w:lineRule="auto"/>
    </w:pPr>
    <w:rPr>
      <w:rFonts w:ascii="Calibri" w:eastAsiaTheme="minorEastAsia" w:hAnsi="Calibri"/>
      <w:sz w:val="20"/>
    </w:rPr>
    <w:tblPr>
      <w:tblBorders>
        <w:top w:val="single" w:sz="4" w:space="0" w:color="9983B5"/>
        <w:left w:val="single" w:sz="4" w:space="0" w:color="9983B5"/>
        <w:bottom w:val="single" w:sz="4" w:space="0" w:color="9983B5"/>
        <w:right w:val="single" w:sz="4" w:space="0" w:color="9983B5"/>
        <w:insideH w:val="single" w:sz="4" w:space="0" w:color="9983B5"/>
        <w:insideV w:val="single" w:sz="4" w:space="0" w:color="9983B5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9983B5"/>
      </w:tcPr>
    </w:tblStylePr>
  </w:style>
  <w:style w:type="paragraph" w:styleId="Revision">
    <w:name w:val="Revision"/>
    <w:hidden/>
    <w:uiPriority w:val="99"/>
    <w:semiHidden/>
    <w:rsid w:val="007C054F"/>
    <w:rPr>
      <w:rFonts w:ascii="Calibri" w:hAnsi="Calibri"/>
      <w:kern w:val="2"/>
      <w:lang w:val="en-US"/>
      <w14:ligatures w14:val="standardContextual"/>
    </w:rPr>
  </w:style>
  <w:style w:type="paragraph" w:customStyle="1" w:styleId="SCSAFooterplain">
    <w:name w:val="SCSA Footer plain"/>
    <w:basedOn w:val="Normal"/>
    <w:qFormat/>
    <w:rsid w:val="00823700"/>
    <w:pPr>
      <w:tabs>
        <w:tab w:val="right" w:pos="9072"/>
      </w:tabs>
    </w:pPr>
    <w:rPr>
      <w:rFonts w:asciiTheme="minorHAnsi" w:eastAsiaTheme="minorEastAsia" w:hAnsiTheme="minorHAnsi"/>
      <w:sz w:val="18"/>
      <w:szCs w:val="18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Hudson</dc:creator>
  <cp:keywords/>
  <dc:description/>
  <cp:lastModifiedBy>Antoniett Halden</cp:lastModifiedBy>
  <cp:revision>41</cp:revision>
  <cp:lastPrinted>2024-08-06T08:20:00Z</cp:lastPrinted>
  <dcterms:created xsi:type="dcterms:W3CDTF">2024-06-12T07:11:00Z</dcterms:created>
  <dcterms:modified xsi:type="dcterms:W3CDTF">2025-08-08T06:06:00Z</dcterms:modified>
</cp:coreProperties>
</file>