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704F3915" w:rsidR="00A93F91" w:rsidRPr="00E53506" w:rsidRDefault="00103478" w:rsidP="00227D40">
      <w:pPr>
        <w:pStyle w:val="SCSATitle1"/>
        <w:rPr>
          <w:rFonts w:ascii="Calibri" w:hAnsi="Calibri"/>
        </w:rPr>
      </w:pPr>
      <w:r w:rsidRPr="00E53506">
        <w:rPr>
          <w:noProof/>
        </w:rPr>
        <w:drawing>
          <wp:anchor distT="0" distB="0" distL="114300" distR="114300" simplePos="0" relativeHeight="251659264" behindDoc="1" locked="0" layoutInCell="1" allowOverlap="1" wp14:anchorId="46F3D630" wp14:editId="0055FED7">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BC77B8">
        <w:rPr>
          <w:noProof/>
        </w:rPr>
        <w:t xml:space="preserve">Children, Family and </w:t>
      </w:r>
      <w:r w:rsidR="00C250C7">
        <w:rPr>
          <w:noProof/>
        </w:rPr>
        <w:t>t</w:t>
      </w:r>
      <w:r w:rsidR="00BC77B8">
        <w:rPr>
          <w:noProof/>
        </w:rPr>
        <w:t>he Community</w:t>
      </w:r>
    </w:p>
    <w:p w14:paraId="48A9D027" w14:textId="3395F3D7" w:rsidR="00AA2B0D" w:rsidRPr="00A93F91" w:rsidRDefault="00350F52" w:rsidP="00227D40">
      <w:pPr>
        <w:pStyle w:val="SCSATitle2"/>
      </w:pPr>
      <w:r>
        <w:t>General</w:t>
      </w:r>
      <w:r w:rsidR="00BC77B8">
        <w:t xml:space="preserve"> </w:t>
      </w:r>
      <w:r w:rsidR="00AA2B0D" w:rsidRPr="00A93F91">
        <w:t>course</w:t>
      </w:r>
    </w:p>
    <w:p w14:paraId="48E1D5DD" w14:textId="56B40EEA" w:rsidR="001F2E53" w:rsidRDefault="00326EAC" w:rsidP="00227D40">
      <w:pPr>
        <w:pStyle w:val="SCSATitle3"/>
      </w:pPr>
      <w:r w:rsidRPr="00B41296">
        <w:t xml:space="preserve">Year </w:t>
      </w:r>
      <w:r w:rsidR="00516F12">
        <w:t>1</w:t>
      </w:r>
      <w:r w:rsidR="0015752A">
        <w:t>2</w:t>
      </w:r>
      <w:r w:rsidR="00337356">
        <w:t xml:space="preserve"> </w:t>
      </w:r>
      <w:r w:rsidR="00FC77F4">
        <w:t>s</w:t>
      </w:r>
      <w:r w:rsidRPr="00B41296">
        <w:t xml:space="preserve">yllabus </w:t>
      </w:r>
      <w:r w:rsidR="00FE6119">
        <w:t>– What’s changing: General capabilities</w:t>
      </w:r>
    </w:p>
    <w:p w14:paraId="35A356C3" w14:textId="73152E4B" w:rsidR="002C05E5" w:rsidRPr="00B41296" w:rsidRDefault="001F2E53" w:rsidP="00227D40">
      <w:pPr>
        <w:pStyle w:val="SCSATitle3"/>
      </w:pPr>
      <w:bookmarkStart w:id="0" w:name="_Hlk197502329"/>
      <w:r>
        <w:t xml:space="preserve">For teaching in </w:t>
      </w:r>
      <w:bookmarkEnd w:id="0"/>
      <w:r w:rsidR="00516F12">
        <w:t>202</w:t>
      </w:r>
      <w:r w:rsidR="0015752A">
        <w:t>7</w:t>
      </w:r>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C8F6DF0" w14:textId="77777777" w:rsidR="009B3C47" w:rsidRPr="00B46658" w:rsidRDefault="009B3C47" w:rsidP="009B3C47">
      <w:pPr>
        <w:rPr>
          <w:rFonts w:cstheme="minorHAnsi"/>
          <w:b/>
          <w:bCs/>
        </w:rPr>
      </w:pPr>
      <w:r w:rsidRPr="00B46658">
        <w:rPr>
          <w:rFonts w:cstheme="minorHAnsi"/>
          <w:b/>
          <w:bCs/>
        </w:rPr>
        <w:t>Background</w:t>
      </w:r>
    </w:p>
    <w:p w14:paraId="75793F17" w14:textId="77777777" w:rsidR="009B3C47" w:rsidRPr="00B46658" w:rsidRDefault="009B3C47" w:rsidP="009B3C47">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47764A52" w14:textId="77777777" w:rsidR="009B3C47" w:rsidRPr="00B46658" w:rsidRDefault="009B3C47" w:rsidP="009B3C47">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200DF419" w14:textId="77777777" w:rsidR="009B3C47" w:rsidRPr="00B46658" w:rsidRDefault="009B3C47" w:rsidP="009B3C47">
      <w:pPr>
        <w:rPr>
          <w:rFonts w:cstheme="minorHAnsi"/>
          <w:b/>
          <w:bCs/>
          <w:sz w:val="20"/>
          <w:szCs w:val="20"/>
        </w:rPr>
      </w:pPr>
      <w:r w:rsidRPr="00B46658">
        <w:rPr>
          <w:rFonts w:cstheme="minorHAnsi"/>
          <w:b/>
          <w:bCs/>
          <w:sz w:val="20"/>
          <w:szCs w:val="20"/>
        </w:rPr>
        <w:t>Important information</w:t>
      </w:r>
    </w:p>
    <w:p w14:paraId="525A216C" w14:textId="77777777" w:rsidR="009B3C47" w:rsidRPr="00B46658" w:rsidRDefault="009B3C47" w:rsidP="009B3C47">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66C10ADE" w14:textId="77777777" w:rsidR="009B3C47" w:rsidRPr="00B46658" w:rsidRDefault="009B3C47" w:rsidP="009B3C47">
      <w:pPr>
        <w:rPr>
          <w:rFonts w:cstheme="minorHAnsi"/>
          <w:sz w:val="20"/>
          <w:szCs w:val="20"/>
        </w:rPr>
      </w:pPr>
      <w:r w:rsidRPr="00B46658">
        <w:rPr>
          <w:rFonts w:cstheme="minorHAnsi"/>
          <w:sz w:val="20"/>
          <w:szCs w:val="20"/>
        </w:rPr>
        <w:t>This document contains information that will be included in the syllabus effective from 1 January 2027.</w:t>
      </w:r>
    </w:p>
    <w:p w14:paraId="16CAD04D" w14:textId="77777777" w:rsidR="009B3C47" w:rsidRPr="00B46658" w:rsidRDefault="009B3C47" w:rsidP="009B3C47">
      <w:pPr>
        <w:rPr>
          <w:rFonts w:cstheme="minorHAnsi"/>
          <w:sz w:val="20"/>
          <w:szCs w:val="20"/>
        </w:rPr>
      </w:pPr>
      <w:r w:rsidRPr="00B46658">
        <w:rPr>
          <w:rFonts w:cstheme="minorHAnsi"/>
          <w:sz w:val="20"/>
          <w:szCs w:val="20"/>
        </w:rPr>
        <w:t>Users of the syllabus are responsible for checking its currency.</w:t>
      </w:r>
    </w:p>
    <w:p w14:paraId="7DA5D1CA" w14:textId="77777777" w:rsidR="009B3C47" w:rsidRPr="00B46658" w:rsidRDefault="009B3C47" w:rsidP="009B3C47">
      <w:pPr>
        <w:rPr>
          <w:rFonts w:cstheme="minorHAnsi"/>
          <w:sz w:val="20"/>
          <w:szCs w:val="20"/>
        </w:rPr>
      </w:pPr>
      <w:r w:rsidRPr="00B46658">
        <w:rPr>
          <w:rFonts w:cstheme="minorHAnsi"/>
          <w:sz w:val="20"/>
          <w:szCs w:val="20"/>
        </w:rPr>
        <w:t>Syllabuses are formally reviewed by the Authority on a cyclical basis, typically every five years.</w:t>
      </w:r>
    </w:p>
    <w:p w14:paraId="5D6E3EF2" w14:textId="77777777" w:rsidR="009B3C47" w:rsidRPr="00B46658" w:rsidRDefault="009B3C47" w:rsidP="009B3C47">
      <w:pPr>
        <w:jc w:val="both"/>
        <w:rPr>
          <w:rFonts w:cstheme="minorHAnsi"/>
          <w:b/>
          <w:sz w:val="20"/>
          <w:szCs w:val="20"/>
        </w:rPr>
      </w:pPr>
      <w:r w:rsidRPr="00B46658">
        <w:rPr>
          <w:rFonts w:cstheme="minorHAnsi"/>
          <w:b/>
          <w:sz w:val="20"/>
          <w:szCs w:val="20"/>
        </w:rPr>
        <w:t>Copyright</w:t>
      </w:r>
    </w:p>
    <w:p w14:paraId="6971C0D3" w14:textId="77777777" w:rsidR="009B3C47" w:rsidRPr="00B46658" w:rsidRDefault="009B3C47" w:rsidP="009B3C47">
      <w:pPr>
        <w:jc w:val="both"/>
        <w:rPr>
          <w:rFonts w:cstheme="minorHAnsi"/>
          <w:sz w:val="20"/>
          <w:szCs w:val="20"/>
          <w:lang w:val="en-GB"/>
        </w:rPr>
      </w:pPr>
      <w:r w:rsidRPr="00B46658">
        <w:rPr>
          <w:rFonts w:cstheme="minorHAnsi"/>
          <w:sz w:val="20"/>
          <w:szCs w:val="20"/>
          <w:lang w:val="en-GB"/>
        </w:rPr>
        <w:t>© School Curriculum and Standards Authority, 2025</w:t>
      </w:r>
    </w:p>
    <w:p w14:paraId="4BFF429B" w14:textId="77777777" w:rsidR="009B3C47" w:rsidRPr="00B46658" w:rsidRDefault="009B3C47" w:rsidP="009B3C47">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AAB19FD" w14:textId="77777777" w:rsidR="009B3C47" w:rsidRPr="00B46658" w:rsidRDefault="009B3C47" w:rsidP="009B3C47">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3110C50B" w14:textId="77777777" w:rsidR="009B3C47" w:rsidRPr="00B46658" w:rsidRDefault="009B3C47" w:rsidP="009B3C47">
      <w:pPr>
        <w:rPr>
          <w:rFonts w:cstheme="minorHAnsi"/>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BB51FB">
          <w:footerReference w:type="even" r:id="rId10"/>
          <w:pgSz w:w="11906" w:h="16838"/>
          <w:pgMar w:top="1644" w:right="1418" w:bottom="1276" w:left="1418" w:header="680" w:footer="567" w:gutter="0"/>
          <w:cols w:space="708"/>
          <w:titlePg/>
          <w:docGrid w:linePitch="360"/>
        </w:sectPr>
      </w:pPr>
    </w:p>
    <w:p w14:paraId="1404858C" w14:textId="63738E00"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p>
    <w:p w14:paraId="4D0B8812" w14:textId="1139C7D0" w:rsidR="005E28D7" w:rsidRPr="009C3CBD" w:rsidRDefault="002B21C6" w:rsidP="00793EA9">
      <w:bookmarkStart w:id="3" w:name="_Hlk209529645"/>
      <w:r w:rsidRPr="009C3CBD">
        <w:t xml:space="preserve">The general capabilities encompass the knowledge, skills, behaviours and dispositions that will </w:t>
      </w:r>
      <w:r>
        <w:t>support</w:t>
      </w:r>
      <w:r w:rsidRPr="009C3CBD">
        <w:t xml:space="preserve"> students to live and work successfully </w:t>
      </w:r>
      <w:r>
        <w:t>now and into the future</w:t>
      </w:r>
      <w:r w:rsidRPr="009C3CBD">
        <w:t>.</w:t>
      </w:r>
      <w:bookmarkEnd w:id="3"/>
      <w:r w:rsidR="005E28D7" w:rsidRPr="009C3CBD">
        <w:t xml:space="preserve"> Teachers should find opportunities to incorporate the following capabilities into the teaching and learning program for the</w:t>
      </w:r>
      <w:r w:rsidR="005E28D7">
        <w:t xml:space="preserve"> Children, Family and the Community General </w:t>
      </w:r>
      <w:r w:rsidR="005E28D7" w:rsidRPr="009C3CBD">
        <w:t>course. The general capabilities are not assessed unless they are identified within the specified unit content.</w:t>
      </w:r>
    </w:p>
    <w:p w14:paraId="78FD7D27" w14:textId="0890DD19" w:rsidR="00426B9A" w:rsidRPr="009C3CBD" w:rsidRDefault="00426B9A" w:rsidP="007A5272">
      <w:pPr>
        <w:pStyle w:val="SCSAHeading3"/>
      </w:pPr>
      <w:r w:rsidRPr="009C3CBD">
        <w:t>Critical and creative thinking</w:t>
      </w:r>
    </w:p>
    <w:p w14:paraId="2DA0B4A6" w14:textId="38C841FA" w:rsidR="00B920D0" w:rsidRDefault="00B920D0" w:rsidP="00793EA9">
      <w:pPr>
        <w:rPr>
          <w:rFonts w:ascii="Calibri" w:hAnsi="Calibri" w:cs="Calibri"/>
        </w:rPr>
      </w:pPr>
      <w:r w:rsidRPr="00B920D0">
        <w:t xml:space="preserve">Critical and creative thinking is fundamental to </w:t>
      </w:r>
      <w:r w:rsidR="00C250C7">
        <w:t xml:space="preserve">the course as students develop their </w:t>
      </w:r>
      <w:r w:rsidRPr="00B920D0">
        <w:t xml:space="preserve">understanding </w:t>
      </w:r>
      <w:r w:rsidR="00C250C7">
        <w:t xml:space="preserve">of </w:t>
      </w:r>
      <w:r w:rsidRPr="00B920D0">
        <w:t xml:space="preserve">how economic, social, ethical and community issues relate to the ways individuals and families work and live together. </w:t>
      </w:r>
      <w:r w:rsidR="00C250C7">
        <w:t>Students</w:t>
      </w:r>
      <w:r w:rsidR="00C250C7" w:rsidRPr="00B920D0">
        <w:t xml:space="preserve"> </w:t>
      </w:r>
      <w:r w:rsidRPr="00B920D0">
        <w:t>acqui</w:t>
      </w:r>
      <w:r w:rsidR="00C250C7">
        <w:t>re</w:t>
      </w:r>
      <w:r w:rsidRPr="00B920D0">
        <w:t xml:space="preserve"> and use information from reliable sources to consider alternatives, evaluate actions and predict possible outcomes to promote optimal growth, development and wellbeing of individuals, families and the community. </w:t>
      </w:r>
      <w:r w:rsidR="00C250C7">
        <w:t>They</w:t>
      </w:r>
      <w:r w:rsidR="00C250C7" w:rsidRPr="00B920D0">
        <w:t xml:space="preserve"> </w:t>
      </w:r>
      <w:r w:rsidRPr="00B920D0">
        <w:t xml:space="preserve">develop strategies to interpret concepts and </w:t>
      </w:r>
      <w:r w:rsidR="00C250C7">
        <w:t xml:space="preserve">understand the </w:t>
      </w:r>
      <w:r w:rsidRPr="00B920D0">
        <w:t xml:space="preserve">influence of cultural diversity within communities, including how customs, social cohesion, networks, inclusivity, beliefs and values impact laws and sanctions. They develop questions to understand the role of the advocate and the interrelationship between advocacy and empowerment. With an appreciation of inequity </w:t>
      </w:r>
      <w:r w:rsidR="00C250C7">
        <w:t>and</w:t>
      </w:r>
      <w:r w:rsidRPr="00B920D0">
        <w:t xml:space="preserve"> injustice and how they are experienced by individuals and families, students relate to the rights of people, </w:t>
      </w:r>
      <w:r w:rsidR="002A227C">
        <w:t xml:space="preserve">develop their </w:t>
      </w:r>
      <w:r w:rsidRPr="00B920D0">
        <w:t xml:space="preserve">ability to make independent decisions and </w:t>
      </w:r>
      <w:r w:rsidR="002A227C">
        <w:t>e</w:t>
      </w:r>
      <w:r w:rsidRPr="00B920D0">
        <w:t>mpower others to develop autonomous behaviours to create possibilities and make change</w:t>
      </w:r>
      <w:r w:rsidRPr="00F47AE3">
        <w:rPr>
          <w:rFonts w:ascii="Calibri" w:hAnsi="Calibri" w:cs="Calibri"/>
        </w:rPr>
        <w:t>.</w:t>
      </w:r>
    </w:p>
    <w:p w14:paraId="26651142" w14:textId="77777777" w:rsidR="009B3C47" w:rsidRPr="009C3CBD" w:rsidRDefault="009B3C47" w:rsidP="009B3C47">
      <w:pPr>
        <w:pStyle w:val="SCSAHeading3"/>
      </w:pPr>
      <w:r w:rsidRPr="009C3CBD">
        <w:t>Ethical understanding</w:t>
      </w:r>
    </w:p>
    <w:p w14:paraId="0E53EB58" w14:textId="77777777" w:rsidR="009B3C47" w:rsidRPr="00B920D0" w:rsidRDefault="009B3C47" w:rsidP="009B3C47">
      <w:pPr>
        <w:rPr>
          <w:b/>
          <w:bCs/>
        </w:rPr>
      </w:pPr>
      <w:bookmarkStart w:id="4" w:name="_Hlk203981670"/>
      <w:r w:rsidRPr="00B920D0">
        <w:t>Students examine values, rights, responsibilities and ethical norms using a variety of strategies, formats and tools</w:t>
      </w:r>
      <w:r>
        <w:t>.</w:t>
      </w:r>
      <w:r w:rsidRPr="00B920D0">
        <w:t xml:space="preserve"> </w:t>
      </w:r>
      <w:r>
        <w:t>They</w:t>
      </w:r>
      <w:r w:rsidRPr="00B920D0">
        <w:t xml:space="preserve"> make and reflect on ethical decisions</w:t>
      </w:r>
      <w:r>
        <w:t>,</w:t>
      </w:r>
      <w:r w:rsidRPr="00B920D0">
        <w:t xml:space="preserve"> including the impact of biological and environmental influences on the growth and development</w:t>
      </w:r>
      <w:r>
        <w:t xml:space="preserve"> of</w:t>
      </w:r>
      <w:r w:rsidRPr="00B920D0">
        <w:t xml:space="preserve"> individuals. Through investigation</w:t>
      </w:r>
      <w:r>
        <w:t>,</w:t>
      </w:r>
      <w:r w:rsidRPr="00B920D0">
        <w:t xml:space="preserve"> students recognise a range of ethical behaviours and perspectives which influence the beliefs, rules and regulations for individuals, families and the community. This includes the development and use of products and services provided by developers, government agencies and community groups. Students value diversity </w:t>
      </w:r>
      <w:r>
        <w:t xml:space="preserve">and </w:t>
      </w:r>
      <w:r w:rsidRPr="00B920D0">
        <w:t>appreciate the importance of treating others with integrity, compassion</w:t>
      </w:r>
      <w:r>
        <w:t xml:space="preserve"> and</w:t>
      </w:r>
      <w:r w:rsidRPr="00B920D0">
        <w:t xml:space="preserve"> respect. They are encouraged to reflect on ethical principles of social justice, human rights, inequity and discrimination to develop informed opinions, values and attitudes.</w:t>
      </w:r>
      <w:bookmarkEnd w:id="4"/>
    </w:p>
    <w:p w14:paraId="4EDECB58" w14:textId="77777777" w:rsidR="009B3C47" w:rsidRPr="009C3CBD" w:rsidRDefault="009B3C47" w:rsidP="009B3C47">
      <w:pPr>
        <w:pStyle w:val="SCSAHeading3"/>
      </w:pPr>
      <w:r w:rsidRPr="009C3CBD">
        <w:t>Intercultural understanding</w:t>
      </w:r>
    </w:p>
    <w:p w14:paraId="542BD7F1" w14:textId="77777777" w:rsidR="009B3C47" w:rsidRDefault="009B3C47" w:rsidP="009B3C47">
      <w:bookmarkStart w:id="5" w:name="_Hlk203981725"/>
      <w:r>
        <w:t>S</w:t>
      </w:r>
      <w:r w:rsidRPr="00B43EAD">
        <w:t xml:space="preserve">tudents </w:t>
      </w:r>
      <w:r>
        <w:t>in the course</w:t>
      </w:r>
      <w:r w:rsidRPr="00B43EAD">
        <w:t xml:space="preserve"> </w:t>
      </w:r>
      <w:r>
        <w:t>develop i</w:t>
      </w:r>
      <w:r w:rsidRPr="00F47AE3">
        <w:t xml:space="preserve">ntercultural understanding </w:t>
      </w:r>
      <w:r>
        <w:t>as they</w:t>
      </w:r>
      <w:r w:rsidRPr="00F47AE3">
        <w:t xml:space="preserve"> engage with and reflect on culture, the relationship between cultures and cultural diversity within communities. </w:t>
      </w:r>
      <w:r>
        <w:t>They</w:t>
      </w:r>
      <w:r w:rsidRPr="00F47AE3">
        <w:t xml:space="preserve"> develop multiple perspectives and empathy </w:t>
      </w:r>
      <w:r>
        <w:t>as they are</w:t>
      </w:r>
      <w:r w:rsidRPr="00F47AE3">
        <w:t xml:space="preserve"> exposed to a range of social, environmental</w:t>
      </w:r>
      <w:r>
        <w:t xml:space="preserve"> and</w:t>
      </w:r>
      <w:r w:rsidRPr="00F47AE3">
        <w:t xml:space="preserve"> economic issues and political opinions. To make informed judgements, students recognise ethical behaviours, values, rules, regulations and responsibilities of specific community groups and institutions. They </w:t>
      </w:r>
      <w:r>
        <w:t xml:space="preserve">learn to </w:t>
      </w:r>
      <w:r w:rsidRPr="00F47AE3">
        <w:t xml:space="preserve">respond to biases, stereotypes, prejudices and discrimination </w:t>
      </w:r>
      <w:r>
        <w:t>by applying a range of advocacy skills, including active listening, effective communication, assertiveness, negotiation and resourcefulness. Students use</w:t>
      </w:r>
      <w:r w:rsidRPr="00015413">
        <w:t xml:space="preserve"> strategies to maintain and foster individual and group integrity, respect and</w:t>
      </w:r>
      <w:r>
        <w:t xml:space="preserve"> functional communities. The course encourages students to</w:t>
      </w:r>
      <w:r w:rsidRPr="00B43EAD">
        <w:t xml:space="preserve"> </w:t>
      </w:r>
      <w:r w:rsidRPr="00F47AE3">
        <w:t xml:space="preserve">treat </w:t>
      </w:r>
      <w:r>
        <w:t>people of all cultures</w:t>
      </w:r>
      <w:r w:rsidRPr="00F47AE3">
        <w:t xml:space="preserve"> with dignity, integrity, compassion</w:t>
      </w:r>
      <w:r>
        <w:t xml:space="preserve"> and</w:t>
      </w:r>
      <w:r w:rsidRPr="00F47AE3">
        <w:t xml:space="preserve"> respect, and to value diversity</w:t>
      </w:r>
      <w:r>
        <w:t>, in order</w:t>
      </w:r>
      <w:r w:rsidRPr="00F47AE3">
        <w:t xml:space="preserve"> to contribute to vibrant</w:t>
      </w:r>
      <w:r>
        <w:t>, functioning and</w:t>
      </w:r>
      <w:r w:rsidRPr="00F47AE3">
        <w:t xml:space="preserve"> cohesive communities.</w:t>
      </w:r>
      <w:bookmarkEnd w:id="5"/>
    </w:p>
    <w:p w14:paraId="208A0F58" w14:textId="166EA445" w:rsidR="00777AF3" w:rsidRPr="009C3CBD" w:rsidRDefault="00777AF3" w:rsidP="007A5272">
      <w:pPr>
        <w:pStyle w:val="SCSAHeading3"/>
      </w:pPr>
      <w:r w:rsidRPr="009C3CBD">
        <w:lastRenderedPageBreak/>
        <w:t>Personal and social capability</w:t>
      </w:r>
    </w:p>
    <w:p w14:paraId="3F540C74" w14:textId="480CC615" w:rsidR="00B920D0" w:rsidRPr="00B920D0" w:rsidRDefault="00B920D0" w:rsidP="00793EA9">
      <w:pPr>
        <w:rPr>
          <w:b/>
          <w:bCs/>
        </w:rPr>
      </w:pPr>
      <w:r w:rsidRPr="00B920D0">
        <w:t xml:space="preserve">Students </w:t>
      </w:r>
      <w:r w:rsidR="001B1F4D">
        <w:t xml:space="preserve">in the course </w:t>
      </w:r>
      <w:r w:rsidRPr="00B920D0">
        <w:t>appreciate and value</w:t>
      </w:r>
      <w:r>
        <w:t xml:space="preserve"> personal, social and</w:t>
      </w:r>
      <w:r w:rsidRPr="00B920D0">
        <w:t xml:space="preserve"> emotional awareness </w:t>
      </w:r>
      <w:r w:rsidR="001B1F4D">
        <w:t xml:space="preserve">and recognise that they are </w:t>
      </w:r>
      <w:r w:rsidRPr="00B920D0">
        <w:t xml:space="preserve">essential for individual growth and wellbeing, family unity and community cohesion. They become aware of the influence and impact </w:t>
      </w:r>
      <w:r w:rsidR="001B1F4D">
        <w:t>that</w:t>
      </w:r>
      <w:r w:rsidRPr="00B920D0">
        <w:t xml:space="preserve"> change in family types and structures have on relationships</w:t>
      </w:r>
      <w:r w:rsidR="001B1F4D">
        <w:t xml:space="preserve"> and the</w:t>
      </w:r>
      <w:r w:rsidRPr="00B920D0">
        <w:t xml:space="preserve"> growth and development of individuals and families, and the consequential need for the provision, management and use of resources, networks and systems to develop appropriate strategies and community support services. </w:t>
      </w:r>
      <w:r w:rsidR="001B1F4D">
        <w:t>Students learn</w:t>
      </w:r>
      <w:r w:rsidRPr="00B920D0">
        <w:t xml:space="preserve"> ways to identify, develop and apply self</w:t>
      </w:r>
      <w:r w:rsidR="00E37A94">
        <w:noBreakHyphen/>
      </w:r>
      <w:r w:rsidRPr="00B920D0">
        <w:t>management skills and resolution strategies to build effective decision-making processes, appreciat</w:t>
      </w:r>
      <w:r w:rsidR="00EB0A63">
        <w:t>e</w:t>
      </w:r>
      <w:r w:rsidRPr="00B920D0">
        <w:t xml:space="preserve"> possibilities and consider other point</w:t>
      </w:r>
      <w:r w:rsidR="00102947">
        <w:t>s</w:t>
      </w:r>
      <w:r w:rsidRPr="00B920D0">
        <w:t xml:space="preserve"> of view. </w:t>
      </w:r>
      <w:r w:rsidR="00102947">
        <w:t>They</w:t>
      </w:r>
      <w:r w:rsidR="00102947" w:rsidRPr="00B920D0">
        <w:t xml:space="preserve"> </w:t>
      </w:r>
      <w:r w:rsidRPr="00B920D0">
        <w:t xml:space="preserve">work collaboratively to apply management strategies and recognise strengths, promote negotiation, </w:t>
      </w:r>
      <w:r w:rsidR="00C6623C">
        <w:t xml:space="preserve">and </w:t>
      </w:r>
      <w:r w:rsidRPr="00B920D0">
        <w:t>enhance leadership</w:t>
      </w:r>
      <w:r w:rsidR="00C6623C">
        <w:t xml:space="preserve"> and</w:t>
      </w:r>
      <w:r w:rsidRPr="00B920D0">
        <w:t xml:space="preserve"> personal and social resilience. </w:t>
      </w:r>
      <w:r w:rsidR="00CA6D42">
        <w:t>They recognise</w:t>
      </w:r>
      <w:r w:rsidRPr="00B920D0">
        <w:t xml:space="preserve"> ways </w:t>
      </w:r>
      <w:r w:rsidR="00CA6D42">
        <w:t xml:space="preserve">that </w:t>
      </w:r>
      <w:r w:rsidRPr="00B920D0">
        <w:t>empathy and respect for differing attitudes, beliefs and values encourage and build strong relationships within families and communities.</w:t>
      </w:r>
    </w:p>
    <w:bookmarkEnd w:id="2"/>
    <w:p w14:paraId="1DF07926" w14:textId="77777777" w:rsidR="003B7C80" w:rsidRPr="009C3CBD" w:rsidRDefault="003B7C80" w:rsidP="003B7C80">
      <w:pPr>
        <w:pStyle w:val="SCSAHeading3"/>
      </w:pPr>
      <w:r w:rsidRPr="009C3CBD">
        <w:t>Addressing the other general capabilities</w:t>
      </w:r>
    </w:p>
    <w:p w14:paraId="2D64581C" w14:textId="41E56065" w:rsidR="003B7C80" w:rsidRPr="00D91B44" w:rsidRDefault="003B7C80" w:rsidP="00793EA9">
      <w:r w:rsidRPr="00D91B44">
        <w:t>Although the following general capabilities have not been identified as a focus in the Children, Family and the Community General Year 1</w:t>
      </w:r>
      <w:r>
        <w:t>2</w:t>
      </w:r>
      <w:r w:rsidRPr="00D91B44">
        <w:t xml:space="preserve"> </w:t>
      </w:r>
      <w:r w:rsidR="004D759B">
        <w:t>syllabus</w:t>
      </w:r>
      <w:r w:rsidRPr="00D91B44">
        <w:t>, teachers may find opportunities to incorporate these capabilities into the teaching and learning program.</w:t>
      </w:r>
    </w:p>
    <w:p w14:paraId="7DB84276" w14:textId="77777777" w:rsidR="009B3C47" w:rsidRPr="00D91B44" w:rsidRDefault="009B3C47" w:rsidP="009B3C47">
      <w:pPr>
        <w:pStyle w:val="ListParagraph"/>
        <w:numPr>
          <w:ilvl w:val="0"/>
          <w:numId w:val="19"/>
        </w:numPr>
      </w:pPr>
      <w:r>
        <w:t>Digital literacy</w:t>
      </w:r>
    </w:p>
    <w:p w14:paraId="7D94F193" w14:textId="77777777" w:rsidR="003B7C80" w:rsidRPr="00D91B44" w:rsidRDefault="003B7C80" w:rsidP="003B7C80">
      <w:pPr>
        <w:pStyle w:val="ListParagraph"/>
        <w:numPr>
          <w:ilvl w:val="0"/>
          <w:numId w:val="19"/>
        </w:numPr>
      </w:pPr>
      <w:r>
        <w:t>Literacy</w:t>
      </w:r>
    </w:p>
    <w:p w14:paraId="56049893" w14:textId="77777777" w:rsidR="003B7C80" w:rsidRPr="00D91B44" w:rsidRDefault="003B7C80" w:rsidP="003B7C80">
      <w:pPr>
        <w:pStyle w:val="ListParagraph"/>
        <w:numPr>
          <w:ilvl w:val="0"/>
          <w:numId w:val="19"/>
        </w:numPr>
      </w:pPr>
      <w:r>
        <w:t>Numeracy</w:t>
      </w:r>
    </w:p>
    <w:p w14:paraId="7C5C95C6" w14:textId="77777777" w:rsidR="003B7C80" w:rsidRPr="009C3CBD" w:rsidRDefault="003B7C80" w:rsidP="003B7C80">
      <w:r w:rsidRPr="009C3CBD">
        <w:t>Such opportunities may occur through the application of different contexts, pedagogical practices and/or assessment strategies that relate to the syllabus as part of the teaching and learning program.</w:t>
      </w:r>
    </w:p>
    <w:p w14:paraId="06EAD561" w14:textId="6FAD93F9" w:rsidR="003B7C80" w:rsidRPr="009C3CBD" w:rsidRDefault="003B7C80" w:rsidP="003B7C80">
      <w:pPr>
        <w:pStyle w:val="SCSAHeading3"/>
      </w:pPr>
      <w:r w:rsidRPr="009C3CBD">
        <w:t xml:space="preserve">Summary representation of the </w:t>
      </w:r>
      <w:r>
        <w:t>g</w:t>
      </w:r>
      <w:r w:rsidRPr="009C3CBD">
        <w:t xml:space="preserve">eneral </w:t>
      </w:r>
      <w:r>
        <w:t>c</w:t>
      </w:r>
      <w:r w:rsidRPr="009C3CBD">
        <w:t xml:space="preserve">apabilities in the </w:t>
      </w:r>
      <w:r>
        <w:t>Children, Family and the Community General</w:t>
      </w:r>
      <w:r w:rsidRPr="009C3CBD">
        <w:t xml:space="preserve"> course</w:t>
      </w:r>
    </w:p>
    <w:p w14:paraId="7A0894DF" w14:textId="77777777" w:rsidR="003B7C80" w:rsidRPr="009C3CBD" w:rsidRDefault="003B7C80" w:rsidP="003B7C80">
      <w:bookmarkStart w:id="6" w:name="_Hlk202708722"/>
      <w:r>
        <w:t>A representation of the general capabilities for the two years is summarised in the table below.</w:t>
      </w:r>
    </w:p>
    <w:tbl>
      <w:tblPr>
        <w:tblStyle w:val="SCSATableclearstyle"/>
        <w:tblW w:w="5000" w:type="pct"/>
        <w:tblLook w:val="04A0" w:firstRow="1" w:lastRow="0" w:firstColumn="1" w:lastColumn="0" w:noHBand="0" w:noVBand="1"/>
      </w:tblPr>
      <w:tblGrid>
        <w:gridCol w:w="835"/>
        <w:gridCol w:w="3180"/>
        <w:gridCol w:w="905"/>
        <w:gridCol w:w="595"/>
        <w:gridCol w:w="591"/>
        <w:gridCol w:w="593"/>
        <w:gridCol w:w="590"/>
        <w:gridCol w:w="587"/>
        <w:gridCol w:w="588"/>
        <w:gridCol w:w="596"/>
      </w:tblGrid>
      <w:tr w:rsidR="009B3C47" w:rsidRPr="006A76EA" w14:paraId="0813C452" w14:textId="77777777" w:rsidTr="004F6440">
        <w:trPr>
          <w:cnfStyle w:val="100000000000" w:firstRow="1" w:lastRow="0" w:firstColumn="0" w:lastColumn="0" w:oddVBand="0" w:evenVBand="0" w:oddHBand="0" w:evenHBand="0" w:firstRowFirstColumn="0" w:firstRowLastColumn="0" w:lastRowFirstColumn="0" w:lastRowLastColumn="0"/>
          <w:trHeight w:val="261"/>
        </w:trPr>
        <w:tc>
          <w:tcPr>
            <w:tcW w:w="844" w:type="dxa"/>
            <w:vMerge w:val="restart"/>
          </w:tcPr>
          <w:p w14:paraId="0FBF9F19" w14:textId="77777777" w:rsidR="009B3C47" w:rsidRPr="008C06A2" w:rsidRDefault="009B3C47" w:rsidP="004F6440">
            <w:pPr>
              <w:spacing w:after="100" w:afterAutospacing="1"/>
              <w:rPr>
                <w:b w:val="0"/>
                <w:bCs/>
              </w:rPr>
            </w:pPr>
            <w:bookmarkStart w:id="7" w:name="_Hlk197439578"/>
            <w:bookmarkEnd w:id="6"/>
            <w:r w:rsidRPr="008C06A2">
              <w:rPr>
                <w:bCs/>
              </w:rPr>
              <w:t>Year</w:t>
            </w:r>
          </w:p>
        </w:tc>
        <w:tc>
          <w:tcPr>
            <w:tcW w:w="3262" w:type="dxa"/>
            <w:vMerge w:val="restart"/>
          </w:tcPr>
          <w:p w14:paraId="4547491D" w14:textId="77777777" w:rsidR="009B3C47" w:rsidRPr="008C06A2" w:rsidRDefault="009B3C47" w:rsidP="004F6440">
            <w:pPr>
              <w:spacing w:after="100" w:afterAutospacing="1"/>
              <w:rPr>
                <w:b w:val="0"/>
                <w:bCs/>
              </w:rPr>
            </w:pPr>
            <w:r w:rsidRPr="008C06A2">
              <w:rPr>
                <w:bCs/>
              </w:rPr>
              <w:t>Course</w:t>
            </w:r>
          </w:p>
        </w:tc>
        <w:tc>
          <w:tcPr>
            <w:tcW w:w="907" w:type="dxa"/>
            <w:vMerge w:val="restart"/>
          </w:tcPr>
          <w:p w14:paraId="5ACCBEDE" w14:textId="77777777" w:rsidR="009B3C47" w:rsidRPr="008C06A2" w:rsidRDefault="009B3C47" w:rsidP="004F6440">
            <w:pPr>
              <w:spacing w:after="100" w:afterAutospacing="1"/>
              <w:rPr>
                <w:b w:val="0"/>
                <w:bCs/>
              </w:rPr>
            </w:pPr>
            <w:r w:rsidRPr="008C06A2">
              <w:rPr>
                <w:bCs/>
              </w:rPr>
              <w:t>Course type</w:t>
            </w:r>
          </w:p>
        </w:tc>
        <w:tc>
          <w:tcPr>
            <w:tcW w:w="4189" w:type="dxa"/>
            <w:gridSpan w:val="7"/>
          </w:tcPr>
          <w:p w14:paraId="7BC3229C" w14:textId="77777777" w:rsidR="009B3C47" w:rsidRPr="008C06A2" w:rsidRDefault="009B3C47" w:rsidP="004F6440">
            <w:pPr>
              <w:spacing w:after="100" w:afterAutospacing="1"/>
              <w:jc w:val="center"/>
              <w:rPr>
                <w:b w:val="0"/>
                <w:bCs/>
              </w:rPr>
            </w:pPr>
            <w:r w:rsidRPr="008C06A2">
              <w:rPr>
                <w:bCs/>
              </w:rPr>
              <w:t>General capabilities</w:t>
            </w:r>
          </w:p>
        </w:tc>
      </w:tr>
      <w:tr w:rsidR="009B3C47" w:rsidRPr="006A76EA" w14:paraId="6AFC2538" w14:textId="77777777" w:rsidTr="00BB51FB">
        <w:trPr>
          <w:trHeight w:val="142"/>
        </w:trPr>
        <w:tc>
          <w:tcPr>
            <w:tcW w:w="844" w:type="dxa"/>
            <w:vMerge/>
          </w:tcPr>
          <w:p w14:paraId="795F24D3" w14:textId="77777777" w:rsidR="009B3C47" w:rsidRPr="008C06A2" w:rsidRDefault="009B3C47" w:rsidP="004F6440">
            <w:pPr>
              <w:spacing w:after="100" w:afterAutospacing="1"/>
              <w:rPr>
                <w:b/>
                <w:bCs/>
              </w:rPr>
            </w:pPr>
          </w:p>
        </w:tc>
        <w:tc>
          <w:tcPr>
            <w:tcW w:w="3262" w:type="dxa"/>
            <w:vMerge/>
          </w:tcPr>
          <w:p w14:paraId="5214A4D8" w14:textId="77777777" w:rsidR="009B3C47" w:rsidRPr="008C06A2" w:rsidRDefault="009B3C47" w:rsidP="004F6440">
            <w:pPr>
              <w:spacing w:after="100" w:afterAutospacing="1"/>
              <w:rPr>
                <w:b/>
                <w:bCs/>
              </w:rPr>
            </w:pPr>
          </w:p>
        </w:tc>
        <w:tc>
          <w:tcPr>
            <w:tcW w:w="907" w:type="dxa"/>
            <w:vMerge/>
          </w:tcPr>
          <w:p w14:paraId="7D04C569" w14:textId="77777777" w:rsidR="009B3C47" w:rsidRPr="008C06A2" w:rsidRDefault="009B3C47" w:rsidP="004F6440">
            <w:pPr>
              <w:spacing w:after="100" w:afterAutospacing="1"/>
              <w:rPr>
                <w:b/>
                <w:bCs/>
              </w:rPr>
            </w:pPr>
          </w:p>
        </w:tc>
        <w:tc>
          <w:tcPr>
            <w:tcW w:w="598" w:type="dxa"/>
          </w:tcPr>
          <w:p w14:paraId="3B165045" w14:textId="77777777" w:rsidR="009B3C47" w:rsidRPr="008C06A2" w:rsidRDefault="009B3C47" w:rsidP="00BB51FB">
            <w:pPr>
              <w:spacing w:after="100" w:afterAutospacing="1"/>
              <w:jc w:val="center"/>
              <w:rPr>
                <w:b/>
                <w:bCs/>
              </w:rPr>
            </w:pPr>
            <w:r>
              <w:rPr>
                <w:b/>
                <w:bCs/>
              </w:rPr>
              <w:t>CCT</w:t>
            </w:r>
          </w:p>
        </w:tc>
        <w:tc>
          <w:tcPr>
            <w:tcW w:w="598" w:type="dxa"/>
          </w:tcPr>
          <w:p w14:paraId="62123C1C" w14:textId="77777777" w:rsidR="009B3C47" w:rsidRPr="008C06A2" w:rsidRDefault="009B3C47" w:rsidP="00BB51FB">
            <w:pPr>
              <w:spacing w:after="100" w:afterAutospacing="1"/>
              <w:jc w:val="center"/>
              <w:rPr>
                <w:b/>
                <w:bCs/>
              </w:rPr>
            </w:pPr>
            <w:r>
              <w:rPr>
                <w:b/>
                <w:bCs/>
              </w:rPr>
              <w:t>DL</w:t>
            </w:r>
          </w:p>
        </w:tc>
        <w:tc>
          <w:tcPr>
            <w:tcW w:w="599" w:type="dxa"/>
          </w:tcPr>
          <w:p w14:paraId="7098DE3A" w14:textId="77777777" w:rsidR="009B3C47" w:rsidRPr="008C06A2" w:rsidRDefault="009B3C47" w:rsidP="00BB51FB">
            <w:pPr>
              <w:spacing w:after="100" w:afterAutospacing="1"/>
              <w:jc w:val="center"/>
              <w:rPr>
                <w:b/>
                <w:bCs/>
              </w:rPr>
            </w:pPr>
            <w:r>
              <w:rPr>
                <w:b/>
                <w:bCs/>
              </w:rPr>
              <w:t>EU</w:t>
            </w:r>
          </w:p>
        </w:tc>
        <w:tc>
          <w:tcPr>
            <w:tcW w:w="598" w:type="dxa"/>
          </w:tcPr>
          <w:p w14:paraId="33925207" w14:textId="77777777" w:rsidR="009B3C47" w:rsidRPr="008C06A2" w:rsidRDefault="009B3C47" w:rsidP="00BB51FB">
            <w:pPr>
              <w:spacing w:after="100" w:afterAutospacing="1"/>
              <w:jc w:val="center"/>
              <w:rPr>
                <w:b/>
                <w:bCs/>
              </w:rPr>
            </w:pPr>
            <w:r>
              <w:rPr>
                <w:b/>
                <w:bCs/>
              </w:rPr>
              <w:t>IU</w:t>
            </w:r>
          </w:p>
        </w:tc>
        <w:tc>
          <w:tcPr>
            <w:tcW w:w="599" w:type="dxa"/>
          </w:tcPr>
          <w:p w14:paraId="0F61B33C" w14:textId="77777777" w:rsidR="009B3C47" w:rsidRPr="006A76EA" w:rsidRDefault="009B3C47" w:rsidP="00BB51FB">
            <w:pPr>
              <w:spacing w:after="100" w:afterAutospacing="1"/>
              <w:jc w:val="center"/>
              <w:rPr>
                <w:b/>
                <w:bCs/>
              </w:rPr>
            </w:pPr>
            <w:r>
              <w:rPr>
                <w:b/>
                <w:bCs/>
              </w:rPr>
              <w:t>L</w:t>
            </w:r>
          </w:p>
        </w:tc>
        <w:tc>
          <w:tcPr>
            <w:tcW w:w="598" w:type="dxa"/>
          </w:tcPr>
          <w:p w14:paraId="3225AC5C" w14:textId="77777777" w:rsidR="009B3C47" w:rsidRPr="006A76EA" w:rsidRDefault="009B3C47" w:rsidP="00BB51FB">
            <w:pPr>
              <w:spacing w:after="100" w:afterAutospacing="1"/>
              <w:jc w:val="center"/>
              <w:rPr>
                <w:b/>
                <w:bCs/>
              </w:rPr>
            </w:pPr>
            <w:r>
              <w:rPr>
                <w:b/>
                <w:bCs/>
              </w:rPr>
              <w:t>N</w:t>
            </w:r>
          </w:p>
        </w:tc>
        <w:tc>
          <w:tcPr>
            <w:tcW w:w="599" w:type="dxa"/>
          </w:tcPr>
          <w:p w14:paraId="6A521BA9" w14:textId="77777777" w:rsidR="009B3C47" w:rsidRPr="006A76EA" w:rsidRDefault="009B3C47" w:rsidP="00BB51FB">
            <w:pPr>
              <w:spacing w:after="100" w:afterAutospacing="1"/>
              <w:jc w:val="center"/>
              <w:rPr>
                <w:b/>
                <w:bCs/>
              </w:rPr>
            </w:pPr>
            <w:r>
              <w:rPr>
                <w:b/>
                <w:bCs/>
              </w:rPr>
              <w:t>PSC</w:t>
            </w:r>
          </w:p>
        </w:tc>
      </w:tr>
      <w:bookmarkEnd w:id="7"/>
      <w:tr w:rsidR="009B3C47" w14:paraId="51EB0CA0" w14:textId="77777777" w:rsidTr="00BB51FB">
        <w:trPr>
          <w:trHeight w:val="261"/>
        </w:trPr>
        <w:tc>
          <w:tcPr>
            <w:tcW w:w="844" w:type="dxa"/>
          </w:tcPr>
          <w:p w14:paraId="662CB4BA" w14:textId="77777777" w:rsidR="009B3C47" w:rsidRPr="008C06A2" w:rsidRDefault="009B3C47" w:rsidP="009B3C47">
            <w:pPr>
              <w:spacing w:after="100" w:afterAutospacing="1"/>
            </w:pPr>
            <w:r w:rsidRPr="008C06A2">
              <w:t>Year 11</w:t>
            </w:r>
          </w:p>
        </w:tc>
        <w:tc>
          <w:tcPr>
            <w:tcW w:w="3262" w:type="dxa"/>
          </w:tcPr>
          <w:p w14:paraId="5C1E2640" w14:textId="77777777" w:rsidR="009B3C47" w:rsidRDefault="009B3C47" w:rsidP="009B3C47">
            <w:r>
              <w:t xml:space="preserve">Children, Family and the Community </w:t>
            </w:r>
          </w:p>
          <w:p w14:paraId="0BAE478F" w14:textId="77777777" w:rsidR="009B3C47" w:rsidRPr="008C06A2" w:rsidRDefault="009B3C47" w:rsidP="009B3C47">
            <w:pPr>
              <w:spacing w:after="100" w:afterAutospacing="1"/>
            </w:pPr>
            <w:r w:rsidRPr="008C06A2">
              <w:t>(</w:t>
            </w:r>
            <w:r>
              <w:t>GECFC, G1CFC, G2CFC</w:t>
            </w:r>
            <w:r w:rsidRPr="008C06A2">
              <w:t>)</w:t>
            </w:r>
          </w:p>
        </w:tc>
        <w:tc>
          <w:tcPr>
            <w:tcW w:w="907" w:type="dxa"/>
          </w:tcPr>
          <w:p w14:paraId="37FBF86A" w14:textId="77777777" w:rsidR="009B3C47" w:rsidRPr="008C06A2" w:rsidRDefault="009B3C47" w:rsidP="009B3C47">
            <w:pPr>
              <w:spacing w:after="100" w:afterAutospacing="1"/>
            </w:pPr>
            <w:r>
              <w:t>General</w:t>
            </w:r>
          </w:p>
        </w:tc>
        <w:tc>
          <w:tcPr>
            <w:tcW w:w="598" w:type="dxa"/>
          </w:tcPr>
          <w:p w14:paraId="5875CE94" w14:textId="77777777" w:rsidR="009B3C47" w:rsidRPr="008C06A2" w:rsidRDefault="009B3C47" w:rsidP="00BB51FB">
            <w:pPr>
              <w:spacing w:after="100" w:afterAutospacing="1"/>
              <w:jc w:val="center"/>
            </w:pPr>
            <w:r w:rsidRPr="008C06A2">
              <w:sym w:font="Wingdings" w:char="F0FC"/>
            </w:r>
          </w:p>
        </w:tc>
        <w:tc>
          <w:tcPr>
            <w:tcW w:w="598" w:type="dxa"/>
            <w:shd w:val="clear" w:color="auto" w:fill="DECFE8" w:themeFill="accent5"/>
          </w:tcPr>
          <w:p w14:paraId="3A82D5F6" w14:textId="754654FB" w:rsidR="009B3C47" w:rsidRPr="008C06A2" w:rsidRDefault="009B3C47" w:rsidP="00BB51FB">
            <w:pPr>
              <w:spacing w:after="100" w:afterAutospacing="1"/>
              <w:jc w:val="center"/>
            </w:pPr>
          </w:p>
        </w:tc>
        <w:tc>
          <w:tcPr>
            <w:tcW w:w="599" w:type="dxa"/>
          </w:tcPr>
          <w:p w14:paraId="4857222C" w14:textId="697E6A39" w:rsidR="009B3C47" w:rsidRPr="008C06A2" w:rsidRDefault="009B3C47" w:rsidP="00BB51FB">
            <w:pPr>
              <w:spacing w:after="100" w:afterAutospacing="1"/>
              <w:jc w:val="center"/>
            </w:pPr>
            <w:r w:rsidRPr="008C06A2">
              <w:sym w:font="Wingdings" w:char="F0FC"/>
            </w:r>
          </w:p>
        </w:tc>
        <w:tc>
          <w:tcPr>
            <w:tcW w:w="598" w:type="dxa"/>
          </w:tcPr>
          <w:p w14:paraId="51C6C9BA" w14:textId="77777777" w:rsidR="009B3C47" w:rsidRPr="008C06A2" w:rsidRDefault="009B3C47" w:rsidP="00BB51FB">
            <w:pPr>
              <w:spacing w:after="100" w:afterAutospacing="1"/>
              <w:jc w:val="center"/>
            </w:pPr>
            <w:r w:rsidRPr="008C06A2">
              <w:sym w:font="Wingdings" w:char="F0FC"/>
            </w:r>
          </w:p>
        </w:tc>
        <w:tc>
          <w:tcPr>
            <w:tcW w:w="599" w:type="dxa"/>
            <w:shd w:val="clear" w:color="auto" w:fill="DECFE8" w:themeFill="accent5"/>
          </w:tcPr>
          <w:p w14:paraId="5235B2F2" w14:textId="77777777" w:rsidR="009B3C47" w:rsidRDefault="009B3C47" w:rsidP="00BB51FB">
            <w:pPr>
              <w:spacing w:after="100" w:afterAutospacing="1"/>
              <w:jc w:val="center"/>
            </w:pPr>
          </w:p>
        </w:tc>
        <w:tc>
          <w:tcPr>
            <w:tcW w:w="598" w:type="dxa"/>
            <w:shd w:val="clear" w:color="auto" w:fill="DECFE8" w:themeFill="accent5"/>
          </w:tcPr>
          <w:p w14:paraId="711EC79A" w14:textId="77777777" w:rsidR="009B3C47" w:rsidRDefault="009B3C47" w:rsidP="00BB51FB">
            <w:pPr>
              <w:spacing w:after="100" w:afterAutospacing="1"/>
              <w:jc w:val="center"/>
            </w:pPr>
          </w:p>
        </w:tc>
        <w:tc>
          <w:tcPr>
            <w:tcW w:w="599" w:type="dxa"/>
          </w:tcPr>
          <w:p w14:paraId="44DC490B" w14:textId="77777777" w:rsidR="009B3C47" w:rsidRDefault="009B3C47" w:rsidP="00BB51FB">
            <w:pPr>
              <w:spacing w:after="100" w:afterAutospacing="1"/>
              <w:jc w:val="center"/>
            </w:pPr>
            <w:r w:rsidRPr="008C06A2">
              <w:sym w:font="Wingdings" w:char="F0FC"/>
            </w:r>
          </w:p>
        </w:tc>
      </w:tr>
      <w:tr w:rsidR="009B3C47" w14:paraId="04B3A025" w14:textId="77777777" w:rsidTr="00BB51FB">
        <w:trPr>
          <w:trHeight w:val="261"/>
        </w:trPr>
        <w:tc>
          <w:tcPr>
            <w:tcW w:w="844" w:type="dxa"/>
          </w:tcPr>
          <w:p w14:paraId="415049F7" w14:textId="77777777" w:rsidR="009B3C47" w:rsidRPr="008C06A2" w:rsidRDefault="009B3C47" w:rsidP="009B3C47">
            <w:pPr>
              <w:spacing w:after="100" w:afterAutospacing="1"/>
            </w:pPr>
            <w:r w:rsidRPr="008C06A2">
              <w:t>Year 12</w:t>
            </w:r>
          </w:p>
        </w:tc>
        <w:tc>
          <w:tcPr>
            <w:tcW w:w="3262" w:type="dxa"/>
          </w:tcPr>
          <w:p w14:paraId="40325B87" w14:textId="77777777" w:rsidR="009B3C47" w:rsidRDefault="009B3C47" w:rsidP="009B3C47">
            <w:r>
              <w:t>Children, Family and the Community</w:t>
            </w:r>
          </w:p>
          <w:p w14:paraId="66EE18DE" w14:textId="77777777" w:rsidR="009B3C47" w:rsidRPr="008C06A2" w:rsidRDefault="009B3C47" w:rsidP="009B3C47">
            <w:pPr>
              <w:spacing w:after="100" w:afterAutospacing="1"/>
            </w:pPr>
            <w:r w:rsidRPr="008C06A2">
              <w:t>(</w:t>
            </w:r>
            <w:r>
              <w:t>GTCFC)</w:t>
            </w:r>
          </w:p>
        </w:tc>
        <w:tc>
          <w:tcPr>
            <w:tcW w:w="907" w:type="dxa"/>
          </w:tcPr>
          <w:p w14:paraId="573CD9C9" w14:textId="77777777" w:rsidR="009B3C47" w:rsidRPr="008C06A2" w:rsidRDefault="009B3C47" w:rsidP="009B3C47">
            <w:pPr>
              <w:spacing w:after="100" w:afterAutospacing="1"/>
            </w:pPr>
            <w:r>
              <w:t>General</w:t>
            </w:r>
          </w:p>
        </w:tc>
        <w:tc>
          <w:tcPr>
            <w:tcW w:w="598" w:type="dxa"/>
          </w:tcPr>
          <w:p w14:paraId="547BC564" w14:textId="77777777" w:rsidR="009B3C47" w:rsidRPr="008C06A2" w:rsidRDefault="009B3C47" w:rsidP="00BB51FB">
            <w:pPr>
              <w:spacing w:after="100" w:afterAutospacing="1"/>
              <w:jc w:val="center"/>
            </w:pPr>
            <w:r w:rsidRPr="008C06A2">
              <w:sym w:font="Wingdings" w:char="F0FC"/>
            </w:r>
          </w:p>
        </w:tc>
        <w:tc>
          <w:tcPr>
            <w:tcW w:w="598" w:type="dxa"/>
            <w:shd w:val="clear" w:color="auto" w:fill="DECFE8" w:themeFill="accent5"/>
          </w:tcPr>
          <w:p w14:paraId="2B507136" w14:textId="263709C9" w:rsidR="009B3C47" w:rsidRPr="008C06A2" w:rsidRDefault="009B3C47" w:rsidP="00BB51FB">
            <w:pPr>
              <w:spacing w:after="100" w:afterAutospacing="1"/>
              <w:jc w:val="center"/>
            </w:pPr>
          </w:p>
        </w:tc>
        <w:tc>
          <w:tcPr>
            <w:tcW w:w="599" w:type="dxa"/>
          </w:tcPr>
          <w:p w14:paraId="4813DCF7" w14:textId="31BE01F9" w:rsidR="009B3C47" w:rsidRPr="008C06A2" w:rsidRDefault="009B3C47" w:rsidP="00BB51FB">
            <w:pPr>
              <w:spacing w:after="100" w:afterAutospacing="1"/>
              <w:jc w:val="center"/>
            </w:pPr>
            <w:r w:rsidRPr="008C06A2">
              <w:sym w:font="Wingdings" w:char="F0FC"/>
            </w:r>
          </w:p>
        </w:tc>
        <w:tc>
          <w:tcPr>
            <w:tcW w:w="598" w:type="dxa"/>
          </w:tcPr>
          <w:p w14:paraId="3D10B9FC" w14:textId="77777777" w:rsidR="009B3C47" w:rsidRPr="008C06A2" w:rsidRDefault="009B3C47" w:rsidP="00BB51FB">
            <w:pPr>
              <w:spacing w:after="100" w:afterAutospacing="1"/>
              <w:jc w:val="center"/>
            </w:pPr>
            <w:r w:rsidRPr="008C06A2">
              <w:sym w:font="Wingdings" w:char="F0FC"/>
            </w:r>
          </w:p>
        </w:tc>
        <w:tc>
          <w:tcPr>
            <w:tcW w:w="599" w:type="dxa"/>
            <w:shd w:val="clear" w:color="auto" w:fill="DECFE8" w:themeFill="accent5"/>
          </w:tcPr>
          <w:p w14:paraId="45BBD29C" w14:textId="77777777" w:rsidR="009B3C47" w:rsidRDefault="009B3C47" w:rsidP="00BB51FB">
            <w:pPr>
              <w:spacing w:after="100" w:afterAutospacing="1"/>
              <w:jc w:val="center"/>
            </w:pPr>
          </w:p>
        </w:tc>
        <w:tc>
          <w:tcPr>
            <w:tcW w:w="598" w:type="dxa"/>
            <w:shd w:val="clear" w:color="auto" w:fill="DECFE8" w:themeFill="accent5"/>
          </w:tcPr>
          <w:p w14:paraId="518B913F" w14:textId="77777777" w:rsidR="009B3C47" w:rsidRDefault="009B3C47" w:rsidP="00BB51FB">
            <w:pPr>
              <w:spacing w:after="100" w:afterAutospacing="1"/>
              <w:jc w:val="center"/>
            </w:pPr>
          </w:p>
        </w:tc>
        <w:tc>
          <w:tcPr>
            <w:tcW w:w="599" w:type="dxa"/>
          </w:tcPr>
          <w:p w14:paraId="72501146" w14:textId="77777777" w:rsidR="009B3C47" w:rsidRDefault="009B3C47" w:rsidP="00BB51FB">
            <w:pPr>
              <w:spacing w:after="100" w:afterAutospacing="1"/>
              <w:jc w:val="center"/>
            </w:pPr>
            <w:r w:rsidRPr="008C06A2">
              <w:sym w:font="Wingdings" w:char="F0FC"/>
            </w:r>
          </w:p>
        </w:tc>
      </w:tr>
    </w:tbl>
    <w:p w14:paraId="7A136CB3" w14:textId="77777777" w:rsidR="009B3C47" w:rsidRPr="00A451B1" w:rsidRDefault="009B3C47" w:rsidP="009B3C47">
      <w:pPr>
        <w:spacing w:before="120" w:after="0"/>
        <w:rPr>
          <w:b/>
          <w:bCs/>
        </w:rPr>
      </w:pPr>
      <w:r w:rsidRPr="00A451B1">
        <w:rPr>
          <w:b/>
          <w:bCs/>
        </w:rPr>
        <w:t>Key</w:t>
      </w:r>
    </w:p>
    <w:p w14:paraId="563E173F" w14:textId="77777777" w:rsidR="009B3C47" w:rsidRPr="009C3CBD" w:rsidRDefault="009B3C47" w:rsidP="009B3C47">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p>
    <w:sectPr w:rsidR="009B3C47" w:rsidRPr="009C3CBD" w:rsidSect="00983052">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5DE13" w14:textId="77777777" w:rsidR="00F646F2" w:rsidRDefault="00F646F2" w:rsidP="00742128">
      <w:pPr>
        <w:spacing w:after="0" w:line="240" w:lineRule="auto"/>
      </w:pPr>
      <w:r>
        <w:separator/>
      </w:r>
    </w:p>
  </w:endnote>
  <w:endnote w:type="continuationSeparator" w:id="0">
    <w:p w14:paraId="50BDE569" w14:textId="77777777" w:rsidR="00F646F2" w:rsidRDefault="00F646F2"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2AD85A5F" w:rsidR="00F86F26" w:rsidRPr="008324A6" w:rsidRDefault="00F86F26" w:rsidP="00227D40">
    <w:pPr>
      <w:pStyle w:val="SCSAFootereven"/>
    </w:pPr>
    <w:r>
      <w:rPr>
        <w:noProof/>
      </w:rPr>
      <w:t>20</w:t>
    </w:r>
    <w:r w:rsidR="00C63FF4">
      <w:rPr>
        <w:noProof/>
      </w:rPr>
      <w:t>25</w:t>
    </w:r>
    <w:r>
      <w:rPr>
        <w:noProof/>
      </w:rPr>
      <w:t>/</w:t>
    </w:r>
    <w:r w:rsidR="00516F12">
      <w:rPr>
        <w:noProof/>
      </w:rPr>
      <w:t>3</w:t>
    </w:r>
    <w:r w:rsidR="00E53506">
      <w:rPr>
        <w:noProof/>
      </w:rPr>
      <w:t>34</w:t>
    </w:r>
    <w:r w:rsidR="00350F52">
      <w:rPr>
        <w:noProof/>
      </w:rPr>
      <w:t>6</w:t>
    </w:r>
    <w:r w:rsidR="0015752A">
      <w:rPr>
        <w:noProof/>
      </w:rPr>
      <w:t>2</w:t>
    </w:r>
    <w:r w:rsidR="009B3C47">
      <w:rPr>
        <w:noProof/>
      </w:rPr>
      <w:t>[</w:t>
    </w:r>
    <w:r w:rsidR="00043517">
      <w:rPr>
        <w:noProof/>
      </w:rPr>
      <w:t>v</w:t>
    </w:r>
    <w:r w:rsidR="009B3C47">
      <w:rPr>
        <w:noProof/>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11E5D8CA" w:rsidR="00F86F26" w:rsidRPr="00777AF3" w:rsidRDefault="00BC77B8" w:rsidP="00227D40">
    <w:pPr>
      <w:pStyle w:val="SCSAFootereven"/>
    </w:pPr>
    <w:r>
      <w:rPr>
        <w:noProof/>
      </w:rPr>
      <w:t>Children, Family and The Community</w:t>
    </w:r>
    <w:r w:rsidR="00BB51FB">
      <w:rPr>
        <w:noProof/>
      </w:rPr>
      <w:t xml:space="preserve"> </w:t>
    </w:r>
    <w:r w:rsidR="00777AF3">
      <w:rPr>
        <w:noProof/>
      </w:rPr>
      <w:t xml:space="preserve">| </w:t>
    </w:r>
    <w:r w:rsidR="00350F52">
      <w:rPr>
        <w:noProof/>
      </w:rPr>
      <w:t>General</w:t>
    </w:r>
    <w:r w:rsidR="0021493D">
      <w:rPr>
        <w:noProof/>
      </w:rPr>
      <w:t xml:space="preserve"> </w:t>
    </w:r>
    <w:r w:rsidR="00777AF3">
      <w:rPr>
        <w:noProof/>
      </w:rPr>
      <w:t xml:space="preserve">| Year </w:t>
    </w:r>
    <w:r w:rsidR="00516F12">
      <w:rPr>
        <w:noProof/>
      </w:rPr>
      <w:t>1</w:t>
    </w:r>
    <w:r w:rsidR="0015752A">
      <w:rPr>
        <w:noProof/>
      </w:rPr>
      <w:t>2</w:t>
    </w:r>
    <w:r w:rsidR="006835FB">
      <w:rPr>
        <w:noProof/>
      </w:rPr>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14DD7012" w:rsidR="00F86F26" w:rsidRPr="00AA2B0D" w:rsidRDefault="00BC77B8" w:rsidP="00227D40">
    <w:pPr>
      <w:pStyle w:val="SCSAFooterodd"/>
    </w:pPr>
    <w:r>
      <w:rPr>
        <w:noProof/>
      </w:rPr>
      <w:t>Children, Family and The Community</w:t>
    </w:r>
    <w:r w:rsidR="00BB51FB">
      <w:rPr>
        <w:noProof/>
      </w:rPr>
      <w:t xml:space="preserve"> </w:t>
    </w:r>
    <w:r w:rsidR="00F86F26">
      <w:rPr>
        <w:noProof/>
      </w:rPr>
      <w:t xml:space="preserve">| </w:t>
    </w:r>
    <w:r w:rsidR="00350F52">
      <w:rPr>
        <w:noProof/>
      </w:rPr>
      <w:t xml:space="preserve">General </w:t>
    </w:r>
    <w:r w:rsidR="00F86F26">
      <w:rPr>
        <w:noProof/>
      </w:rPr>
      <w:t xml:space="preserve">| Year </w:t>
    </w:r>
    <w:r w:rsidR="00516F12">
      <w:rPr>
        <w:noProof/>
      </w:rPr>
      <w:t>1</w:t>
    </w:r>
    <w:r w:rsidR="0015752A">
      <w:rPr>
        <w:noProof/>
      </w:rPr>
      <w:t>2</w:t>
    </w:r>
    <w:r w:rsidR="0003185C">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2F072" w14:textId="77777777" w:rsidR="00F646F2" w:rsidRDefault="00F646F2" w:rsidP="00742128">
      <w:pPr>
        <w:spacing w:after="0" w:line="240" w:lineRule="auto"/>
      </w:pPr>
      <w:r>
        <w:separator/>
      </w:r>
    </w:p>
  </w:footnote>
  <w:footnote w:type="continuationSeparator" w:id="0">
    <w:p w14:paraId="0AA470FF" w14:textId="77777777" w:rsidR="00F646F2" w:rsidRDefault="00F646F2"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185C"/>
    <w:rsid w:val="00033751"/>
    <w:rsid w:val="000358C4"/>
    <w:rsid w:val="00036500"/>
    <w:rsid w:val="00041B44"/>
    <w:rsid w:val="00043517"/>
    <w:rsid w:val="00044FDD"/>
    <w:rsid w:val="00047063"/>
    <w:rsid w:val="00053A6C"/>
    <w:rsid w:val="000555D3"/>
    <w:rsid w:val="000577DF"/>
    <w:rsid w:val="00066145"/>
    <w:rsid w:val="0009024C"/>
    <w:rsid w:val="0009076A"/>
    <w:rsid w:val="000926C3"/>
    <w:rsid w:val="00094E92"/>
    <w:rsid w:val="000A3D77"/>
    <w:rsid w:val="000A441D"/>
    <w:rsid w:val="000A6ABE"/>
    <w:rsid w:val="000A7B41"/>
    <w:rsid w:val="000B1346"/>
    <w:rsid w:val="000B135B"/>
    <w:rsid w:val="000B2AC8"/>
    <w:rsid w:val="000B4506"/>
    <w:rsid w:val="000C1E2C"/>
    <w:rsid w:val="000C69C8"/>
    <w:rsid w:val="000C6E0F"/>
    <w:rsid w:val="000C6F75"/>
    <w:rsid w:val="000D1CE3"/>
    <w:rsid w:val="000D22E2"/>
    <w:rsid w:val="000D35A8"/>
    <w:rsid w:val="000D5DBB"/>
    <w:rsid w:val="000E23ED"/>
    <w:rsid w:val="000E7350"/>
    <w:rsid w:val="000E7B34"/>
    <w:rsid w:val="000F404F"/>
    <w:rsid w:val="0010108D"/>
    <w:rsid w:val="00102947"/>
    <w:rsid w:val="00103478"/>
    <w:rsid w:val="00105D81"/>
    <w:rsid w:val="001072D5"/>
    <w:rsid w:val="00110457"/>
    <w:rsid w:val="00111DB8"/>
    <w:rsid w:val="001176E8"/>
    <w:rsid w:val="00120D7F"/>
    <w:rsid w:val="001216AA"/>
    <w:rsid w:val="0012754D"/>
    <w:rsid w:val="00130014"/>
    <w:rsid w:val="0013465E"/>
    <w:rsid w:val="001352A1"/>
    <w:rsid w:val="001408CD"/>
    <w:rsid w:val="001451B9"/>
    <w:rsid w:val="00151AEA"/>
    <w:rsid w:val="001567D0"/>
    <w:rsid w:val="0015752A"/>
    <w:rsid w:val="00157E06"/>
    <w:rsid w:val="00163C64"/>
    <w:rsid w:val="00164D2E"/>
    <w:rsid w:val="001702DE"/>
    <w:rsid w:val="00181B95"/>
    <w:rsid w:val="00192A18"/>
    <w:rsid w:val="0019340B"/>
    <w:rsid w:val="00194F1D"/>
    <w:rsid w:val="001953C6"/>
    <w:rsid w:val="00195B60"/>
    <w:rsid w:val="00196E4F"/>
    <w:rsid w:val="001A39D0"/>
    <w:rsid w:val="001A7DBB"/>
    <w:rsid w:val="001B1F4D"/>
    <w:rsid w:val="001C0FCC"/>
    <w:rsid w:val="001D25BA"/>
    <w:rsid w:val="001D5394"/>
    <w:rsid w:val="001D56E3"/>
    <w:rsid w:val="001D717F"/>
    <w:rsid w:val="001D76C5"/>
    <w:rsid w:val="001E0FD9"/>
    <w:rsid w:val="001E186E"/>
    <w:rsid w:val="001E3CB5"/>
    <w:rsid w:val="001E5904"/>
    <w:rsid w:val="001E6612"/>
    <w:rsid w:val="001F279B"/>
    <w:rsid w:val="001F2E53"/>
    <w:rsid w:val="001F5D5D"/>
    <w:rsid w:val="001F6411"/>
    <w:rsid w:val="001F6CF6"/>
    <w:rsid w:val="0020225A"/>
    <w:rsid w:val="00204F73"/>
    <w:rsid w:val="00206787"/>
    <w:rsid w:val="00212894"/>
    <w:rsid w:val="002145EE"/>
    <w:rsid w:val="0021493D"/>
    <w:rsid w:val="00217901"/>
    <w:rsid w:val="00223D1B"/>
    <w:rsid w:val="00226C3D"/>
    <w:rsid w:val="00227D40"/>
    <w:rsid w:val="00236BF3"/>
    <w:rsid w:val="0024125D"/>
    <w:rsid w:val="0024439F"/>
    <w:rsid w:val="002451B5"/>
    <w:rsid w:val="00264DBE"/>
    <w:rsid w:val="00270163"/>
    <w:rsid w:val="0027335A"/>
    <w:rsid w:val="00274804"/>
    <w:rsid w:val="0027540C"/>
    <w:rsid w:val="00275682"/>
    <w:rsid w:val="002773EE"/>
    <w:rsid w:val="00281E6B"/>
    <w:rsid w:val="00285893"/>
    <w:rsid w:val="0028622D"/>
    <w:rsid w:val="00290C4A"/>
    <w:rsid w:val="002A227C"/>
    <w:rsid w:val="002A2970"/>
    <w:rsid w:val="002A2D2B"/>
    <w:rsid w:val="002A471E"/>
    <w:rsid w:val="002A4A58"/>
    <w:rsid w:val="002A5092"/>
    <w:rsid w:val="002B21C6"/>
    <w:rsid w:val="002B57DA"/>
    <w:rsid w:val="002B6CB3"/>
    <w:rsid w:val="002B6FEE"/>
    <w:rsid w:val="002C05E5"/>
    <w:rsid w:val="002C254C"/>
    <w:rsid w:val="002C28FB"/>
    <w:rsid w:val="002C61E6"/>
    <w:rsid w:val="002C6BB2"/>
    <w:rsid w:val="002D01AF"/>
    <w:rsid w:val="002D5E93"/>
    <w:rsid w:val="002D5F35"/>
    <w:rsid w:val="002E00C0"/>
    <w:rsid w:val="002E06EC"/>
    <w:rsid w:val="002E0746"/>
    <w:rsid w:val="002E08D2"/>
    <w:rsid w:val="002E35C2"/>
    <w:rsid w:val="002E78F4"/>
    <w:rsid w:val="002F133A"/>
    <w:rsid w:val="00300116"/>
    <w:rsid w:val="00304E41"/>
    <w:rsid w:val="003069C1"/>
    <w:rsid w:val="00306C56"/>
    <w:rsid w:val="00307696"/>
    <w:rsid w:val="003128DE"/>
    <w:rsid w:val="003149FE"/>
    <w:rsid w:val="00315ED7"/>
    <w:rsid w:val="0031683E"/>
    <w:rsid w:val="00317C7F"/>
    <w:rsid w:val="003215A4"/>
    <w:rsid w:val="00326EAC"/>
    <w:rsid w:val="003303E5"/>
    <w:rsid w:val="00332D24"/>
    <w:rsid w:val="0033552B"/>
    <w:rsid w:val="00337356"/>
    <w:rsid w:val="00343469"/>
    <w:rsid w:val="00343B25"/>
    <w:rsid w:val="003502BC"/>
    <w:rsid w:val="00350F52"/>
    <w:rsid w:val="0035168F"/>
    <w:rsid w:val="00352652"/>
    <w:rsid w:val="003526F6"/>
    <w:rsid w:val="0036440F"/>
    <w:rsid w:val="00364BF8"/>
    <w:rsid w:val="00365121"/>
    <w:rsid w:val="00367ADC"/>
    <w:rsid w:val="00374938"/>
    <w:rsid w:val="00374CEC"/>
    <w:rsid w:val="0037621A"/>
    <w:rsid w:val="003841EB"/>
    <w:rsid w:val="00390442"/>
    <w:rsid w:val="0039509D"/>
    <w:rsid w:val="00395A7A"/>
    <w:rsid w:val="00395F68"/>
    <w:rsid w:val="00396693"/>
    <w:rsid w:val="003A00B3"/>
    <w:rsid w:val="003A2EB4"/>
    <w:rsid w:val="003A30C5"/>
    <w:rsid w:val="003A6194"/>
    <w:rsid w:val="003A69C8"/>
    <w:rsid w:val="003B1FE9"/>
    <w:rsid w:val="003B7C80"/>
    <w:rsid w:val="003C0879"/>
    <w:rsid w:val="003D3CBD"/>
    <w:rsid w:val="003D3E71"/>
    <w:rsid w:val="003D5277"/>
    <w:rsid w:val="003D667A"/>
    <w:rsid w:val="003E056E"/>
    <w:rsid w:val="003E0BBB"/>
    <w:rsid w:val="003E5976"/>
    <w:rsid w:val="003E5B0B"/>
    <w:rsid w:val="003F1C41"/>
    <w:rsid w:val="00400B9D"/>
    <w:rsid w:val="004042EA"/>
    <w:rsid w:val="00406A1C"/>
    <w:rsid w:val="004120B0"/>
    <w:rsid w:val="004120DA"/>
    <w:rsid w:val="00413A7F"/>
    <w:rsid w:val="00413C8C"/>
    <w:rsid w:val="00415FFA"/>
    <w:rsid w:val="00416C3D"/>
    <w:rsid w:val="00425E00"/>
    <w:rsid w:val="00426B9A"/>
    <w:rsid w:val="00433624"/>
    <w:rsid w:val="0043620D"/>
    <w:rsid w:val="0044627A"/>
    <w:rsid w:val="00455893"/>
    <w:rsid w:val="00465F15"/>
    <w:rsid w:val="00466D3C"/>
    <w:rsid w:val="004750DA"/>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64D3"/>
    <w:rsid w:val="004D0002"/>
    <w:rsid w:val="004D26A7"/>
    <w:rsid w:val="004D3542"/>
    <w:rsid w:val="004D682E"/>
    <w:rsid w:val="004D759B"/>
    <w:rsid w:val="004E0AD6"/>
    <w:rsid w:val="004E429A"/>
    <w:rsid w:val="004E517B"/>
    <w:rsid w:val="004F3012"/>
    <w:rsid w:val="004F3801"/>
    <w:rsid w:val="004F51EA"/>
    <w:rsid w:val="00504046"/>
    <w:rsid w:val="0050411E"/>
    <w:rsid w:val="0050721D"/>
    <w:rsid w:val="00516487"/>
    <w:rsid w:val="00516F12"/>
    <w:rsid w:val="00521808"/>
    <w:rsid w:val="005240D9"/>
    <w:rsid w:val="00525B58"/>
    <w:rsid w:val="0053382D"/>
    <w:rsid w:val="00537F6A"/>
    <w:rsid w:val="00540775"/>
    <w:rsid w:val="00542E80"/>
    <w:rsid w:val="00554AC8"/>
    <w:rsid w:val="00557D1B"/>
    <w:rsid w:val="005627B9"/>
    <w:rsid w:val="00564B14"/>
    <w:rsid w:val="005700C6"/>
    <w:rsid w:val="00573C05"/>
    <w:rsid w:val="0058749E"/>
    <w:rsid w:val="00590B71"/>
    <w:rsid w:val="00591074"/>
    <w:rsid w:val="005A3395"/>
    <w:rsid w:val="005A501F"/>
    <w:rsid w:val="005A6E68"/>
    <w:rsid w:val="005B2FC1"/>
    <w:rsid w:val="005B4E42"/>
    <w:rsid w:val="005C18A7"/>
    <w:rsid w:val="005D0214"/>
    <w:rsid w:val="005D023D"/>
    <w:rsid w:val="005D1726"/>
    <w:rsid w:val="005E18DA"/>
    <w:rsid w:val="005E1F65"/>
    <w:rsid w:val="005E22E6"/>
    <w:rsid w:val="005E26A0"/>
    <w:rsid w:val="005E28D7"/>
    <w:rsid w:val="005E475E"/>
    <w:rsid w:val="005E4B8A"/>
    <w:rsid w:val="005E6287"/>
    <w:rsid w:val="005E6FBE"/>
    <w:rsid w:val="005F038C"/>
    <w:rsid w:val="005F342C"/>
    <w:rsid w:val="00603E51"/>
    <w:rsid w:val="00604DE7"/>
    <w:rsid w:val="006054A2"/>
    <w:rsid w:val="006077A5"/>
    <w:rsid w:val="0061146F"/>
    <w:rsid w:val="00620733"/>
    <w:rsid w:val="00623F3C"/>
    <w:rsid w:val="00626978"/>
    <w:rsid w:val="00630538"/>
    <w:rsid w:val="00630C3D"/>
    <w:rsid w:val="006316FC"/>
    <w:rsid w:val="00633E30"/>
    <w:rsid w:val="0063592D"/>
    <w:rsid w:val="00637F0D"/>
    <w:rsid w:val="00643DA9"/>
    <w:rsid w:val="00651B27"/>
    <w:rsid w:val="00652BC5"/>
    <w:rsid w:val="006538D8"/>
    <w:rsid w:val="00655969"/>
    <w:rsid w:val="006560C8"/>
    <w:rsid w:val="006561AD"/>
    <w:rsid w:val="00666FEB"/>
    <w:rsid w:val="006722DF"/>
    <w:rsid w:val="0067284F"/>
    <w:rsid w:val="006748E6"/>
    <w:rsid w:val="006817C5"/>
    <w:rsid w:val="006835FB"/>
    <w:rsid w:val="00691A72"/>
    <w:rsid w:val="00693261"/>
    <w:rsid w:val="0069421A"/>
    <w:rsid w:val="006C230A"/>
    <w:rsid w:val="006C633A"/>
    <w:rsid w:val="006C6F42"/>
    <w:rsid w:val="006D045B"/>
    <w:rsid w:val="006D0C8A"/>
    <w:rsid w:val="006D6474"/>
    <w:rsid w:val="006E122E"/>
    <w:rsid w:val="006E1D80"/>
    <w:rsid w:val="006E2558"/>
    <w:rsid w:val="006E2B8F"/>
    <w:rsid w:val="006F0237"/>
    <w:rsid w:val="006F544F"/>
    <w:rsid w:val="007013C9"/>
    <w:rsid w:val="0071572C"/>
    <w:rsid w:val="0071660C"/>
    <w:rsid w:val="00716616"/>
    <w:rsid w:val="007167A4"/>
    <w:rsid w:val="007171E7"/>
    <w:rsid w:val="00717735"/>
    <w:rsid w:val="0072016E"/>
    <w:rsid w:val="0072351C"/>
    <w:rsid w:val="00731AAB"/>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77AF3"/>
    <w:rsid w:val="00780D69"/>
    <w:rsid w:val="00784D1C"/>
    <w:rsid w:val="00786DAD"/>
    <w:rsid w:val="007908CD"/>
    <w:rsid w:val="007913B7"/>
    <w:rsid w:val="00793207"/>
    <w:rsid w:val="00793EA9"/>
    <w:rsid w:val="00795025"/>
    <w:rsid w:val="007A4144"/>
    <w:rsid w:val="007A5272"/>
    <w:rsid w:val="007B19D2"/>
    <w:rsid w:val="007B19E8"/>
    <w:rsid w:val="007B7AA0"/>
    <w:rsid w:val="007C3C9C"/>
    <w:rsid w:val="007C609E"/>
    <w:rsid w:val="007D1AA6"/>
    <w:rsid w:val="007D4452"/>
    <w:rsid w:val="007D4CB3"/>
    <w:rsid w:val="007E1AFD"/>
    <w:rsid w:val="007E4139"/>
    <w:rsid w:val="007E6C9B"/>
    <w:rsid w:val="007E7AA9"/>
    <w:rsid w:val="007F0A11"/>
    <w:rsid w:val="007F140D"/>
    <w:rsid w:val="007F15E2"/>
    <w:rsid w:val="007F47C4"/>
    <w:rsid w:val="007F493F"/>
    <w:rsid w:val="007F694F"/>
    <w:rsid w:val="007F7A7F"/>
    <w:rsid w:val="00801F1C"/>
    <w:rsid w:val="00803803"/>
    <w:rsid w:val="00806012"/>
    <w:rsid w:val="008079E9"/>
    <w:rsid w:val="00810CAB"/>
    <w:rsid w:val="00814C35"/>
    <w:rsid w:val="00825D81"/>
    <w:rsid w:val="0082766F"/>
    <w:rsid w:val="00830063"/>
    <w:rsid w:val="008324A6"/>
    <w:rsid w:val="00840F51"/>
    <w:rsid w:val="00842A1A"/>
    <w:rsid w:val="00842F4B"/>
    <w:rsid w:val="00843D36"/>
    <w:rsid w:val="00846AF5"/>
    <w:rsid w:val="00861855"/>
    <w:rsid w:val="00873C7B"/>
    <w:rsid w:val="008761FA"/>
    <w:rsid w:val="0088053A"/>
    <w:rsid w:val="00882099"/>
    <w:rsid w:val="008822B5"/>
    <w:rsid w:val="008832AF"/>
    <w:rsid w:val="00884DDC"/>
    <w:rsid w:val="0088649B"/>
    <w:rsid w:val="00886D99"/>
    <w:rsid w:val="00892DD2"/>
    <w:rsid w:val="00895530"/>
    <w:rsid w:val="008958FE"/>
    <w:rsid w:val="00895FF4"/>
    <w:rsid w:val="008A02F7"/>
    <w:rsid w:val="008A2014"/>
    <w:rsid w:val="008A4D60"/>
    <w:rsid w:val="008A59A8"/>
    <w:rsid w:val="008A6E49"/>
    <w:rsid w:val="008A7111"/>
    <w:rsid w:val="008A7555"/>
    <w:rsid w:val="008C1D6B"/>
    <w:rsid w:val="008C38F7"/>
    <w:rsid w:val="008C66A5"/>
    <w:rsid w:val="008D334C"/>
    <w:rsid w:val="008D46F9"/>
    <w:rsid w:val="008D5098"/>
    <w:rsid w:val="008D55A5"/>
    <w:rsid w:val="008E03B1"/>
    <w:rsid w:val="008E144B"/>
    <w:rsid w:val="008E597E"/>
    <w:rsid w:val="008E77B9"/>
    <w:rsid w:val="008E7BC8"/>
    <w:rsid w:val="008F1102"/>
    <w:rsid w:val="008F15C7"/>
    <w:rsid w:val="008F29CF"/>
    <w:rsid w:val="008F2FF8"/>
    <w:rsid w:val="009037E3"/>
    <w:rsid w:val="00904BFC"/>
    <w:rsid w:val="00910786"/>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12BF"/>
    <w:rsid w:val="009732C7"/>
    <w:rsid w:val="00976CB4"/>
    <w:rsid w:val="00977698"/>
    <w:rsid w:val="009803BE"/>
    <w:rsid w:val="00981A93"/>
    <w:rsid w:val="00983052"/>
    <w:rsid w:val="009833D4"/>
    <w:rsid w:val="009900A1"/>
    <w:rsid w:val="0099499A"/>
    <w:rsid w:val="00995294"/>
    <w:rsid w:val="009A64DF"/>
    <w:rsid w:val="009A78D6"/>
    <w:rsid w:val="009B3C47"/>
    <w:rsid w:val="009C2653"/>
    <w:rsid w:val="009C3CBD"/>
    <w:rsid w:val="009C70AC"/>
    <w:rsid w:val="009C77B6"/>
    <w:rsid w:val="009D0DDF"/>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4E64"/>
    <w:rsid w:val="009F5CD5"/>
    <w:rsid w:val="00A01B33"/>
    <w:rsid w:val="00A02C9C"/>
    <w:rsid w:val="00A0425A"/>
    <w:rsid w:val="00A076CF"/>
    <w:rsid w:val="00A13A3D"/>
    <w:rsid w:val="00A15FE7"/>
    <w:rsid w:val="00A2126F"/>
    <w:rsid w:val="00A218D7"/>
    <w:rsid w:val="00A243E1"/>
    <w:rsid w:val="00A24944"/>
    <w:rsid w:val="00A27208"/>
    <w:rsid w:val="00A3298F"/>
    <w:rsid w:val="00A33ED4"/>
    <w:rsid w:val="00A42E97"/>
    <w:rsid w:val="00A43A54"/>
    <w:rsid w:val="00A548E7"/>
    <w:rsid w:val="00A57BE7"/>
    <w:rsid w:val="00A620A7"/>
    <w:rsid w:val="00A63099"/>
    <w:rsid w:val="00A645F2"/>
    <w:rsid w:val="00A64B11"/>
    <w:rsid w:val="00A65DDB"/>
    <w:rsid w:val="00A70344"/>
    <w:rsid w:val="00A72264"/>
    <w:rsid w:val="00A7392D"/>
    <w:rsid w:val="00A8257B"/>
    <w:rsid w:val="00A833A1"/>
    <w:rsid w:val="00A85FD4"/>
    <w:rsid w:val="00A87827"/>
    <w:rsid w:val="00A93F91"/>
    <w:rsid w:val="00A9622A"/>
    <w:rsid w:val="00AA2B0D"/>
    <w:rsid w:val="00AA5985"/>
    <w:rsid w:val="00AA650B"/>
    <w:rsid w:val="00AB00F3"/>
    <w:rsid w:val="00AB158A"/>
    <w:rsid w:val="00AB3948"/>
    <w:rsid w:val="00AB5CC5"/>
    <w:rsid w:val="00AC1492"/>
    <w:rsid w:val="00AC28E1"/>
    <w:rsid w:val="00AD00B8"/>
    <w:rsid w:val="00AD2EBD"/>
    <w:rsid w:val="00AE0106"/>
    <w:rsid w:val="00AE0CDE"/>
    <w:rsid w:val="00AE57D9"/>
    <w:rsid w:val="00AF067F"/>
    <w:rsid w:val="00AF3D3A"/>
    <w:rsid w:val="00B01420"/>
    <w:rsid w:val="00B04173"/>
    <w:rsid w:val="00B112AF"/>
    <w:rsid w:val="00B11963"/>
    <w:rsid w:val="00B11EDE"/>
    <w:rsid w:val="00B12BF0"/>
    <w:rsid w:val="00B13C8F"/>
    <w:rsid w:val="00B15444"/>
    <w:rsid w:val="00B1607E"/>
    <w:rsid w:val="00B21FD7"/>
    <w:rsid w:val="00B22C3C"/>
    <w:rsid w:val="00B22F69"/>
    <w:rsid w:val="00B248D5"/>
    <w:rsid w:val="00B25036"/>
    <w:rsid w:val="00B26CBB"/>
    <w:rsid w:val="00B33F11"/>
    <w:rsid w:val="00B35123"/>
    <w:rsid w:val="00B36745"/>
    <w:rsid w:val="00B41296"/>
    <w:rsid w:val="00B4193F"/>
    <w:rsid w:val="00B44C60"/>
    <w:rsid w:val="00B46973"/>
    <w:rsid w:val="00B5058D"/>
    <w:rsid w:val="00B52F79"/>
    <w:rsid w:val="00B6583C"/>
    <w:rsid w:val="00B65976"/>
    <w:rsid w:val="00B65D3D"/>
    <w:rsid w:val="00B67484"/>
    <w:rsid w:val="00B7002A"/>
    <w:rsid w:val="00B71BF3"/>
    <w:rsid w:val="00B71C2D"/>
    <w:rsid w:val="00B8058F"/>
    <w:rsid w:val="00B86B49"/>
    <w:rsid w:val="00B920D0"/>
    <w:rsid w:val="00B935B0"/>
    <w:rsid w:val="00B937EB"/>
    <w:rsid w:val="00B949B9"/>
    <w:rsid w:val="00B97F16"/>
    <w:rsid w:val="00BB0A97"/>
    <w:rsid w:val="00BB0E87"/>
    <w:rsid w:val="00BB4454"/>
    <w:rsid w:val="00BB51FB"/>
    <w:rsid w:val="00BB77D6"/>
    <w:rsid w:val="00BC1F96"/>
    <w:rsid w:val="00BC6F34"/>
    <w:rsid w:val="00BC77B8"/>
    <w:rsid w:val="00BD0125"/>
    <w:rsid w:val="00BD037E"/>
    <w:rsid w:val="00BE277F"/>
    <w:rsid w:val="00BF0672"/>
    <w:rsid w:val="00BF52DB"/>
    <w:rsid w:val="00BF7D5E"/>
    <w:rsid w:val="00C001A9"/>
    <w:rsid w:val="00C02D53"/>
    <w:rsid w:val="00C04DF1"/>
    <w:rsid w:val="00C1017E"/>
    <w:rsid w:val="00C14767"/>
    <w:rsid w:val="00C1764E"/>
    <w:rsid w:val="00C20EE6"/>
    <w:rsid w:val="00C2292B"/>
    <w:rsid w:val="00C22F6F"/>
    <w:rsid w:val="00C23C88"/>
    <w:rsid w:val="00C23E91"/>
    <w:rsid w:val="00C24F89"/>
    <w:rsid w:val="00C250C7"/>
    <w:rsid w:val="00C258D2"/>
    <w:rsid w:val="00C25C97"/>
    <w:rsid w:val="00C26945"/>
    <w:rsid w:val="00C363F7"/>
    <w:rsid w:val="00C371C7"/>
    <w:rsid w:val="00C40915"/>
    <w:rsid w:val="00C41F53"/>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6623C"/>
    <w:rsid w:val="00C70E45"/>
    <w:rsid w:val="00C766F3"/>
    <w:rsid w:val="00C80FFC"/>
    <w:rsid w:val="00C85B9D"/>
    <w:rsid w:val="00C8739A"/>
    <w:rsid w:val="00C87643"/>
    <w:rsid w:val="00C92D26"/>
    <w:rsid w:val="00C947BA"/>
    <w:rsid w:val="00CA2F27"/>
    <w:rsid w:val="00CA51CE"/>
    <w:rsid w:val="00CA6D42"/>
    <w:rsid w:val="00CB0B33"/>
    <w:rsid w:val="00CB168A"/>
    <w:rsid w:val="00CB6690"/>
    <w:rsid w:val="00CC3F47"/>
    <w:rsid w:val="00CD1829"/>
    <w:rsid w:val="00CD1893"/>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6AB8"/>
    <w:rsid w:val="00D0034F"/>
    <w:rsid w:val="00D03FE5"/>
    <w:rsid w:val="00D0441D"/>
    <w:rsid w:val="00D0711B"/>
    <w:rsid w:val="00D101E0"/>
    <w:rsid w:val="00D10B77"/>
    <w:rsid w:val="00D12A2F"/>
    <w:rsid w:val="00D17A5D"/>
    <w:rsid w:val="00D22D8F"/>
    <w:rsid w:val="00D2505E"/>
    <w:rsid w:val="00D26F00"/>
    <w:rsid w:val="00D27775"/>
    <w:rsid w:val="00D3015F"/>
    <w:rsid w:val="00D3186C"/>
    <w:rsid w:val="00D472E1"/>
    <w:rsid w:val="00D479BD"/>
    <w:rsid w:val="00D5217D"/>
    <w:rsid w:val="00D610D9"/>
    <w:rsid w:val="00D62E94"/>
    <w:rsid w:val="00D63B27"/>
    <w:rsid w:val="00D65C5C"/>
    <w:rsid w:val="00D66A4A"/>
    <w:rsid w:val="00D73F3E"/>
    <w:rsid w:val="00D757A8"/>
    <w:rsid w:val="00D83942"/>
    <w:rsid w:val="00D83A23"/>
    <w:rsid w:val="00D90DBA"/>
    <w:rsid w:val="00D92D10"/>
    <w:rsid w:val="00D96C8B"/>
    <w:rsid w:val="00DA0E77"/>
    <w:rsid w:val="00DA34F0"/>
    <w:rsid w:val="00DB41B4"/>
    <w:rsid w:val="00DB4B3C"/>
    <w:rsid w:val="00DB6D74"/>
    <w:rsid w:val="00DC2E31"/>
    <w:rsid w:val="00DC3A58"/>
    <w:rsid w:val="00DD0EDA"/>
    <w:rsid w:val="00DD1D21"/>
    <w:rsid w:val="00DD2C49"/>
    <w:rsid w:val="00DD51A8"/>
    <w:rsid w:val="00DD584B"/>
    <w:rsid w:val="00DE1ABE"/>
    <w:rsid w:val="00DF1A03"/>
    <w:rsid w:val="00E00C60"/>
    <w:rsid w:val="00E0593E"/>
    <w:rsid w:val="00E1108A"/>
    <w:rsid w:val="00E13B15"/>
    <w:rsid w:val="00E23B7B"/>
    <w:rsid w:val="00E31C3D"/>
    <w:rsid w:val="00E327A3"/>
    <w:rsid w:val="00E33CC5"/>
    <w:rsid w:val="00E33DBC"/>
    <w:rsid w:val="00E35DB7"/>
    <w:rsid w:val="00E37A94"/>
    <w:rsid w:val="00E41C0A"/>
    <w:rsid w:val="00E465E9"/>
    <w:rsid w:val="00E53506"/>
    <w:rsid w:val="00E545D5"/>
    <w:rsid w:val="00E5522A"/>
    <w:rsid w:val="00E5610A"/>
    <w:rsid w:val="00E56833"/>
    <w:rsid w:val="00E56853"/>
    <w:rsid w:val="00E63956"/>
    <w:rsid w:val="00E6401A"/>
    <w:rsid w:val="00E663FA"/>
    <w:rsid w:val="00E721B6"/>
    <w:rsid w:val="00E72E9E"/>
    <w:rsid w:val="00E8021D"/>
    <w:rsid w:val="00E812BD"/>
    <w:rsid w:val="00E81B31"/>
    <w:rsid w:val="00E92715"/>
    <w:rsid w:val="00E943B5"/>
    <w:rsid w:val="00E94C88"/>
    <w:rsid w:val="00EA0A4B"/>
    <w:rsid w:val="00EA10DC"/>
    <w:rsid w:val="00EA36D7"/>
    <w:rsid w:val="00EA5E54"/>
    <w:rsid w:val="00EB0A63"/>
    <w:rsid w:val="00EB3416"/>
    <w:rsid w:val="00EB3C04"/>
    <w:rsid w:val="00EB4E3E"/>
    <w:rsid w:val="00EC637E"/>
    <w:rsid w:val="00EC65E0"/>
    <w:rsid w:val="00ED3A00"/>
    <w:rsid w:val="00ED5E76"/>
    <w:rsid w:val="00EE2E1D"/>
    <w:rsid w:val="00EE42A5"/>
    <w:rsid w:val="00EE45F2"/>
    <w:rsid w:val="00EF0533"/>
    <w:rsid w:val="00EF6131"/>
    <w:rsid w:val="00F02AED"/>
    <w:rsid w:val="00F13BBE"/>
    <w:rsid w:val="00F16805"/>
    <w:rsid w:val="00F17E64"/>
    <w:rsid w:val="00F232C6"/>
    <w:rsid w:val="00F265D6"/>
    <w:rsid w:val="00F306D5"/>
    <w:rsid w:val="00F326E7"/>
    <w:rsid w:val="00F35D7C"/>
    <w:rsid w:val="00F46135"/>
    <w:rsid w:val="00F52ED1"/>
    <w:rsid w:val="00F62879"/>
    <w:rsid w:val="00F63D11"/>
    <w:rsid w:val="00F646F2"/>
    <w:rsid w:val="00F81088"/>
    <w:rsid w:val="00F8129B"/>
    <w:rsid w:val="00F81569"/>
    <w:rsid w:val="00F83152"/>
    <w:rsid w:val="00F836EF"/>
    <w:rsid w:val="00F8436C"/>
    <w:rsid w:val="00F86F26"/>
    <w:rsid w:val="00F932F4"/>
    <w:rsid w:val="00F95038"/>
    <w:rsid w:val="00FA0805"/>
    <w:rsid w:val="00FA1694"/>
    <w:rsid w:val="00FA17D9"/>
    <w:rsid w:val="00FA5498"/>
    <w:rsid w:val="00FC09E7"/>
    <w:rsid w:val="00FC1466"/>
    <w:rsid w:val="00FC2705"/>
    <w:rsid w:val="00FC5DA1"/>
    <w:rsid w:val="00FC77F4"/>
    <w:rsid w:val="00FD167A"/>
    <w:rsid w:val="00FD1803"/>
    <w:rsid w:val="00FD692D"/>
    <w:rsid w:val="00FD73A8"/>
    <w:rsid w:val="00FE054A"/>
    <w:rsid w:val="00FE2FC5"/>
    <w:rsid w:val="00FE6119"/>
    <w:rsid w:val="00FF13F3"/>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7</cp:revision>
  <cp:lastPrinted>2025-09-23T03:52:00Z</cp:lastPrinted>
  <dcterms:created xsi:type="dcterms:W3CDTF">2025-08-18T01:16:00Z</dcterms:created>
  <dcterms:modified xsi:type="dcterms:W3CDTF">2025-09-25T03:47:00Z</dcterms:modified>
</cp:coreProperties>
</file>