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069C" w14:textId="5056EE44" w:rsidR="00A93F91" w:rsidRDefault="00BF1B2B" w:rsidP="0098760A">
      <w:pPr>
        <w:pStyle w:val="SCSATitle1"/>
        <w:rPr>
          <w:rFonts w:ascii="Calibri" w:hAnsi="Calibri"/>
          <w:sz w:val="28"/>
          <w:szCs w:val="28"/>
        </w:rPr>
      </w:pPr>
      <w:r w:rsidRPr="009A7060">
        <w:rPr>
          <w:noProof/>
          <w:lang w:eastAsia="en-AU" w:bidi="hi-IN"/>
        </w:rPr>
        <w:drawing>
          <wp:anchor distT="0" distB="0" distL="114300" distR="114300" simplePos="0" relativeHeight="251658240" behindDoc="1" locked="0" layoutInCell="1" allowOverlap="1" wp14:anchorId="31FF900E" wp14:editId="076BBF58">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10C2C">
        <w:t xml:space="preserve">Human </w:t>
      </w:r>
      <w:r w:rsidR="00610C2C" w:rsidRPr="0098760A">
        <w:t>Biology</w:t>
      </w:r>
    </w:p>
    <w:p w14:paraId="79AE49B6" w14:textId="77777777" w:rsidR="00AA2B0D" w:rsidRPr="00A93F91" w:rsidRDefault="00AA2B0D" w:rsidP="00982EED">
      <w:pPr>
        <w:pStyle w:val="SCSATitle2"/>
      </w:pPr>
      <w:r w:rsidRPr="00A93F91">
        <w:t>ATAR course</w:t>
      </w:r>
    </w:p>
    <w:p w14:paraId="6026DE26" w14:textId="77777777" w:rsidR="00982EED" w:rsidRPr="00982EED" w:rsidRDefault="00982EED" w:rsidP="00982EED">
      <w:pPr>
        <w:pStyle w:val="SCSATitle3"/>
      </w:pPr>
      <w:r w:rsidRPr="00982EED">
        <w:t>Year 11 syllabus for teaching from 2026</w:t>
      </w:r>
    </w:p>
    <w:p w14:paraId="209E51BE" w14:textId="77777777" w:rsidR="002C05E5" w:rsidRPr="00A93F91" w:rsidRDefault="002C05E5" w:rsidP="001A633A">
      <w:r w:rsidRPr="00A93F91">
        <w:br w:type="page"/>
      </w:r>
    </w:p>
    <w:p w14:paraId="50F5CD7C" w14:textId="77777777" w:rsidR="00590E34" w:rsidRPr="0098760A" w:rsidRDefault="00590E34" w:rsidP="0098760A">
      <w:bookmarkStart w:id="0" w:name="_Hlk214019808"/>
      <w:r w:rsidRPr="0066245B">
        <w:rPr>
          <w:rFonts w:eastAsia="SimHei" w:cs="Calibri"/>
          <w:b/>
        </w:rPr>
        <w:lastRenderedPageBreak/>
        <w:t>Acknowledgement of Country</w:t>
      </w:r>
    </w:p>
    <w:p w14:paraId="00D8FA19" w14:textId="77777777" w:rsidR="00590E34" w:rsidRPr="0066245B" w:rsidRDefault="00590E34" w:rsidP="00982EED">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6348233" w14:textId="77777777" w:rsidR="00982EED" w:rsidRPr="00982EED" w:rsidRDefault="00982EED" w:rsidP="00982EED">
      <w:pPr>
        <w:rPr>
          <w:b/>
          <w:bCs/>
          <w:sz w:val="20"/>
          <w:szCs w:val="20"/>
        </w:rPr>
      </w:pPr>
      <w:r w:rsidRPr="00982EED">
        <w:rPr>
          <w:b/>
          <w:bCs/>
          <w:sz w:val="20"/>
          <w:szCs w:val="20"/>
        </w:rPr>
        <w:t>Important information</w:t>
      </w:r>
    </w:p>
    <w:p w14:paraId="6773A6C2" w14:textId="77777777" w:rsidR="00982EED" w:rsidRPr="00982EED" w:rsidRDefault="00982EED" w:rsidP="00982EED">
      <w:pPr>
        <w:rPr>
          <w:sz w:val="20"/>
          <w:szCs w:val="20"/>
        </w:rPr>
      </w:pPr>
      <w:r w:rsidRPr="00982EED">
        <w:rPr>
          <w:sz w:val="20"/>
          <w:szCs w:val="20"/>
        </w:rPr>
        <w:t xml:space="preserve">As part of the Western Australian Certificate of Education (WACE) Refreshment, the School Curriculum and Standards Authority (the Authority) has revised the course rationale and </w:t>
      </w:r>
      <w:proofErr w:type="gramStart"/>
      <w:r w:rsidRPr="00982EED">
        <w:rPr>
          <w:sz w:val="20"/>
          <w:szCs w:val="20"/>
        </w:rPr>
        <w:t>aims, and</w:t>
      </w:r>
      <w:proofErr w:type="gramEnd"/>
      <w:r w:rsidRPr="00982EED">
        <w:rPr>
          <w:sz w:val="20"/>
          <w:szCs w:val="20"/>
        </w:rPr>
        <w:t xml:space="preserve"> updated the General Capabilities to create clearer connections with the syllabus content.</w:t>
      </w:r>
    </w:p>
    <w:p w14:paraId="5AD13E36" w14:textId="77777777" w:rsidR="00982EED" w:rsidRPr="00982EED" w:rsidRDefault="00982EED" w:rsidP="00982EED">
      <w:pPr>
        <w:rPr>
          <w:sz w:val="20"/>
          <w:szCs w:val="20"/>
        </w:rPr>
      </w:pPr>
      <w:r w:rsidRPr="00982EED">
        <w:rPr>
          <w:sz w:val="20"/>
          <w:szCs w:val="20"/>
        </w:rPr>
        <w:t>This syllabus is effective from 1 January 2026.</w:t>
      </w:r>
    </w:p>
    <w:p w14:paraId="284C8060" w14:textId="77777777" w:rsidR="00982EED" w:rsidRPr="00982EED" w:rsidRDefault="00982EED" w:rsidP="00982EED">
      <w:pPr>
        <w:rPr>
          <w:sz w:val="20"/>
          <w:szCs w:val="20"/>
        </w:rPr>
      </w:pPr>
      <w:r w:rsidRPr="00982EED">
        <w:rPr>
          <w:sz w:val="20"/>
          <w:szCs w:val="20"/>
        </w:rPr>
        <w:t>Users of this syllabus are responsible for checking its currency.</w:t>
      </w:r>
    </w:p>
    <w:p w14:paraId="18FB9EE0" w14:textId="19E5A5CA" w:rsidR="00590E34" w:rsidRPr="00982EED" w:rsidRDefault="00982EED" w:rsidP="00982EED">
      <w:pPr>
        <w:rPr>
          <w:rFonts w:eastAsia="Times New Roman"/>
          <w:sz w:val="20"/>
          <w:szCs w:val="20"/>
          <w:lang w:eastAsia="en-AU"/>
        </w:rPr>
      </w:pPr>
      <w:r w:rsidRPr="00982EED">
        <w:rPr>
          <w:sz w:val="20"/>
          <w:szCs w:val="20"/>
        </w:rPr>
        <w:t>Syllabuses are formally reviewed by the Authority on a cyclical basis, typically every five years.</w:t>
      </w:r>
    </w:p>
    <w:p w14:paraId="080AC694" w14:textId="77777777" w:rsidR="00590E34" w:rsidRPr="00B61BA9" w:rsidRDefault="00590E34" w:rsidP="00590E34">
      <w:pPr>
        <w:jc w:val="both"/>
        <w:rPr>
          <w:b/>
          <w:sz w:val="20"/>
          <w:szCs w:val="20"/>
        </w:rPr>
      </w:pPr>
      <w:r w:rsidRPr="00B61BA9">
        <w:rPr>
          <w:b/>
          <w:sz w:val="20"/>
          <w:szCs w:val="20"/>
        </w:rPr>
        <w:t>Copyright</w:t>
      </w:r>
    </w:p>
    <w:p w14:paraId="2070CF05" w14:textId="77777777" w:rsidR="00590E34" w:rsidRPr="00B61BA9" w:rsidRDefault="00590E34" w:rsidP="00590E34">
      <w:pPr>
        <w:jc w:val="both"/>
        <w:rPr>
          <w:rFonts w:cstheme="minorHAnsi"/>
          <w:sz w:val="20"/>
          <w:szCs w:val="20"/>
          <w:lang w:val="en-GB"/>
        </w:rPr>
      </w:pPr>
      <w:r w:rsidRPr="00B61BA9">
        <w:rPr>
          <w:rFonts w:cstheme="minorHAnsi"/>
          <w:sz w:val="20"/>
          <w:szCs w:val="20"/>
          <w:lang w:val="en-GB"/>
        </w:rPr>
        <w:t>© School Curriculum and Standards Authority, 2023</w:t>
      </w:r>
    </w:p>
    <w:p w14:paraId="22C2AF96" w14:textId="77777777" w:rsidR="00590E34" w:rsidRPr="00B61BA9" w:rsidRDefault="00590E34" w:rsidP="00590E3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1D6CCE2" w14:textId="77777777" w:rsidR="00590E34" w:rsidRPr="00B61BA9" w:rsidRDefault="00590E34" w:rsidP="00590E3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87EC734" w14:textId="77777777" w:rsidR="00590E34" w:rsidRPr="00260FD1" w:rsidRDefault="00590E34" w:rsidP="00590E34">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bookmarkEnd w:id="0"/>
    <w:p w14:paraId="5BD137E0" w14:textId="77777777" w:rsidR="00B949B9" w:rsidRPr="00421428" w:rsidRDefault="00B949B9" w:rsidP="00421428">
      <w:pPr>
        <w:rPr>
          <w:sz w:val="20"/>
          <w:szCs w:val="20"/>
        </w:rPr>
        <w:sectPr w:rsidR="00B949B9" w:rsidRPr="00421428" w:rsidSect="00421428">
          <w:footerReference w:type="even" r:id="rId10"/>
          <w:pgSz w:w="11906" w:h="16838"/>
          <w:pgMar w:top="1644" w:right="1418" w:bottom="1276" w:left="1418" w:header="680" w:footer="567" w:gutter="0"/>
          <w:pgNumType w:fmt="lowerRoman" w:start="1"/>
          <w:cols w:space="708"/>
          <w:titlePg/>
          <w:docGrid w:linePitch="360"/>
        </w:sectPr>
      </w:pPr>
    </w:p>
    <w:p w14:paraId="36EFB302" w14:textId="773418CB" w:rsidR="00AA2B0D" w:rsidRPr="00982EED" w:rsidRDefault="00AA2B0D" w:rsidP="00982EED">
      <w:pPr>
        <w:pStyle w:val="SCSATOCHeading"/>
      </w:pPr>
      <w:r w:rsidRPr="00982EED">
        <w:lastRenderedPageBreak/>
        <w:t>Content</w:t>
      </w:r>
      <w:r w:rsidR="000C3871">
        <w:t>s</w:t>
      </w:r>
    </w:p>
    <w:p w14:paraId="07D06BD5" w14:textId="3B9D9273" w:rsidR="00354CE9" w:rsidRDefault="001E4635">
      <w:pPr>
        <w:pStyle w:val="TOC1"/>
        <w:rPr>
          <w:b w:val="0"/>
          <w:bCs w:val="0"/>
          <w:noProof/>
          <w:sz w:val="24"/>
          <w:szCs w:val="21"/>
          <w:lang w:eastAsia="zh-CN" w:bidi="hi-IN"/>
        </w:rPr>
      </w:pPr>
      <w:r>
        <w:rPr>
          <w:b w:val="0"/>
          <w:color w:val="410B68" w:themeColor="accent1" w:themeShade="BF"/>
          <w:sz w:val="40"/>
          <w:szCs w:val="40"/>
        </w:rPr>
        <w:fldChar w:fldCharType="begin"/>
      </w:r>
      <w:r>
        <w:rPr>
          <w:b w:val="0"/>
          <w:color w:val="410B68" w:themeColor="accent1" w:themeShade="BF"/>
          <w:sz w:val="40"/>
          <w:szCs w:val="40"/>
        </w:rPr>
        <w:instrText xml:space="preserve"> TOC \h \z \t "SCSA Appendix Heading 1,1,SCSA Heading 1,1,SCSA Heading 2,2" </w:instrText>
      </w:r>
      <w:r>
        <w:rPr>
          <w:b w:val="0"/>
          <w:color w:val="410B68" w:themeColor="accent1" w:themeShade="BF"/>
          <w:sz w:val="40"/>
          <w:szCs w:val="40"/>
        </w:rPr>
        <w:fldChar w:fldCharType="separate"/>
      </w:r>
      <w:hyperlink w:anchor="_Toc219469552" w:history="1">
        <w:r w:rsidR="00354CE9" w:rsidRPr="00AB0077">
          <w:rPr>
            <w:rStyle w:val="Hyperlink"/>
            <w:noProof/>
          </w:rPr>
          <w:t>Rationale</w:t>
        </w:r>
        <w:r w:rsidR="00354CE9">
          <w:rPr>
            <w:noProof/>
            <w:webHidden/>
          </w:rPr>
          <w:tab/>
        </w:r>
        <w:r w:rsidR="00354CE9">
          <w:rPr>
            <w:noProof/>
            <w:webHidden/>
          </w:rPr>
          <w:fldChar w:fldCharType="begin"/>
        </w:r>
        <w:r w:rsidR="00354CE9">
          <w:rPr>
            <w:noProof/>
            <w:webHidden/>
          </w:rPr>
          <w:instrText xml:space="preserve"> PAGEREF _Toc219469552 \h </w:instrText>
        </w:r>
        <w:r w:rsidR="00354CE9">
          <w:rPr>
            <w:noProof/>
            <w:webHidden/>
          </w:rPr>
        </w:r>
        <w:r w:rsidR="00354CE9">
          <w:rPr>
            <w:noProof/>
            <w:webHidden/>
          </w:rPr>
          <w:fldChar w:fldCharType="separate"/>
        </w:r>
        <w:r w:rsidR="00354CE9">
          <w:rPr>
            <w:noProof/>
            <w:webHidden/>
          </w:rPr>
          <w:t>1</w:t>
        </w:r>
        <w:r w:rsidR="00354CE9">
          <w:rPr>
            <w:noProof/>
            <w:webHidden/>
          </w:rPr>
          <w:fldChar w:fldCharType="end"/>
        </w:r>
      </w:hyperlink>
    </w:p>
    <w:p w14:paraId="61C57D41" w14:textId="7A5088FE" w:rsidR="00354CE9" w:rsidRDefault="00354CE9">
      <w:pPr>
        <w:pStyle w:val="TOC1"/>
        <w:rPr>
          <w:b w:val="0"/>
          <w:bCs w:val="0"/>
          <w:noProof/>
          <w:sz w:val="24"/>
          <w:szCs w:val="21"/>
          <w:lang w:eastAsia="zh-CN" w:bidi="hi-IN"/>
        </w:rPr>
      </w:pPr>
      <w:hyperlink w:anchor="_Toc219469553" w:history="1">
        <w:r w:rsidRPr="00AB0077">
          <w:rPr>
            <w:rStyle w:val="Hyperlink"/>
            <w:noProof/>
          </w:rPr>
          <w:t>Aims</w:t>
        </w:r>
        <w:r>
          <w:rPr>
            <w:noProof/>
            <w:webHidden/>
          </w:rPr>
          <w:tab/>
        </w:r>
        <w:r>
          <w:rPr>
            <w:noProof/>
            <w:webHidden/>
          </w:rPr>
          <w:fldChar w:fldCharType="begin"/>
        </w:r>
        <w:r>
          <w:rPr>
            <w:noProof/>
            <w:webHidden/>
          </w:rPr>
          <w:instrText xml:space="preserve"> PAGEREF _Toc219469553 \h </w:instrText>
        </w:r>
        <w:r>
          <w:rPr>
            <w:noProof/>
            <w:webHidden/>
          </w:rPr>
        </w:r>
        <w:r>
          <w:rPr>
            <w:noProof/>
            <w:webHidden/>
          </w:rPr>
          <w:fldChar w:fldCharType="separate"/>
        </w:r>
        <w:r>
          <w:rPr>
            <w:noProof/>
            <w:webHidden/>
          </w:rPr>
          <w:t>2</w:t>
        </w:r>
        <w:r>
          <w:rPr>
            <w:noProof/>
            <w:webHidden/>
          </w:rPr>
          <w:fldChar w:fldCharType="end"/>
        </w:r>
      </w:hyperlink>
    </w:p>
    <w:p w14:paraId="70630D43" w14:textId="0888FCA8" w:rsidR="00354CE9" w:rsidRDefault="00354CE9">
      <w:pPr>
        <w:pStyle w:val="TOC1"/>
        <w:rPr>
          <w:b w:val="0"/>
          <w:bCs w:val="0"/>
          <w:noProof/>
          <w:sz w:val="24"/>
          <w:szCs w:val="21"/>
          <w:lang w:eastAsia="zh-CN" w:bidi="hi-IN"/>
        </w:rPr>
      </w:pPr>
      <w:hyperlink w:anchor="_Toc219469554" w:history="1">
        <w:r w:rsidRPr="00AB0077">
          <w:rPr>
            <w:rStyle w:val="Hyperlink"/>
            <w:noProof/>
          </w:rPr>
          <w:t>Organisation</w:t>
        </w:r>
        <w:r>
          <w:rPr>
            <w:noProof/>
            <w:webHidden/>
          </w:rPr>
          <w:tab/>
        </w:r>
        <w:r>
          <w:rPr>
            <w:noProof/>
            <w:webHidden/>
          </w:rPr>
          <w:fldChar w:fldCharType="begin"/>
        </w:r>
        <w:r>
          <w:rPr>
            <w:noProof/>
            <w:webHidden/>
          </w:rPr>
          <w:instrText xml:space="preserve"> PAGEREF _Toc219469554 \h </w:instrText>
        </w:r>
        <w:r>
          <w:rPr>
            <w:noProof/>
            <w:webHidden/>
          </w:rPr>
        </w:r>
        <w:r>
          <w:rPr>
            <w:noProof/>
            <w:webHidden/>
          </w:rPr>
          <w:fldChar w:fldCharType="separate"/>
        </w:r>
        <w:r>
          <w:rPr>
            <w:noProof/>
            <w:webHidden/>
          </w:rPr>
          <w:t>2</w:t>
        </w:r>
        <w:r>
          <w:rPr>
            <w:noProof/>
            <w:webHidden/>
          </w:rPr>
          <w:fldChar w:fldCharType="end"/>
        </w:r>
      </w:hyperlink>
    </w:p>
    <w:p w14:paraId="2300BDB3" w14:textId="7243774F" w:rsidR="00354CE9" w:rsidRDefault="00354CE9">
      <w:pPr>
        <w:pStyle w:val="TOC2"/>
        <w:rPr>
          <w:noProof/>
          <w:sz w:val="24"/>
          <w:szCs w:val="21"/>
          <w:lang w:eastAsia="zh-CN" w:bidi="hi-IN"/>
        </w:rPr>
      </w:pPr>
      <w:hyperlink w:anchor="_Toc219469555" w:history="1">
        <w:r w:rsidRPr="00AB0077">
          <w:rPr>
            <w:rStyle w:val="Hyperlink"/>
            <w:noProof/>
          </w:rPr>
          <w:t>Structure of the syllabus</w:t>
        </w:r>
        <w:r>
          <w:rPr>
            <w:noProof/>
            <w:webHidden/>
          </w:rPr>
          <w:tab/>
        </w:r>
        <w:r>
          <w:rPr>
            <w:noProof/>
            <w:webHidden/>
          </w:rPr>
          <w:fldChar w:fldCharType="begin"/>
        </w:r>
        <w:r>
          <w:rPr>
            <w:noProof/>
            <w:webHidden/>
          </w:rPr>
          <w:instrText xml:space="preserve"> PAGEREF _Toc219469555 \h </w:instrText>
        </w:r>
        <w:r>
          <w:rPr>
            <w:noProof/>
            <w:webHidden/>
          </w:rPr>
        </w:r>
        <w:r>
          <w:rPr>
            <w:noProof/>
            <w:webHidden/>
          </w:rPr>
          <w:fldChar w:fldCharType="separate"/>
        </w:r>
        <w:r>
          <w:rPr>
            <w:noProof/>
            <w:webHidden/>
          </w:rPr>
          <w:t>2</w:t>
        </w:r>
        <w:r>
          <w:rPr>
            <w:noProof/>
            <w:webHidden/>
          </w:rPr>
          <w:fldChar w:fldCharType="end"/>
        </w:r>
      </w:hyperlink>
    </w:p>
    <w:p w14:paraId="6E7A4754" w14:textId="6E3A85CA" w:rsidR="00354CE9" w:rsidRDefault="00354CE9">
      <w:pPr>
        <w:pStyle w:val="TOC2"/>
        <w:rPr>
          <w:noProof/>
          <w:sz w:val="24"/>
          <w:szCs w:val="21"/>
          <w:lang w:eastAsia="zh-CN" w:bidi="hi-IN"/>
        </w:rPr>
      </w:pPr>
      <w:hyperlink w:anchor="_Toc219469556" w:history="1">
        <w:r w:rsidRPr="00AB0077">
          <w:rPr>
            <w:rStyle w:val="Hyperlink"/>
            <w:noProof/>
          </w:rPr>
          <w:t>Organisation of content</w:t>
        </w:r>
        <w:r>
          <w:rPr>
            <w:noProof/>
            <w:webHidden/>
          </w:rPr>
          <w:tab/>
        </w:r>
        <w:r>
          <w:rPr>
            <w:noProof/>
            <w:webHidden/>
          </w:rPr>
          <w:fldChar w:fldCharType="begin"/>
        </w:r>
        <w:r>
          <w:rPr>
            <w:noProof/>
            <w:webHidden/>
          </w:rPr>
          <w:instrText xml:space="preserve"> PAGEREF _Toc219469556 \h </w:instrText>
        </w:r>
        <w:r>
          <w:rPr>
            <w:noProof/>
            <w:webHidden/>
          </w:rPr>
        </w:r>
        <w:r>
          <w:rPr>
            <w:noProof/>
            <w:webHidden/>
          </w:rPr>
          <w:fldChar w:fldCharType="separate"/>
        </w:r>
        <w:r>
          <w:rPr>
            <w:noProof/>
            <w:webHidden/>
          </w:rPr>
          <w:t>2</w:t>
        </w:r>
        <w:r>
          <w:rPr>
            <w:noProof/>
            <w:webHidden/>
          </w:rPr>
          <w:fldChar w:fldCharType="end"/>
        </w:r>
      </w:hyperlink>
    </w:p>
    <w:p w14:paraId="640F5068" w14:textId="5D62D685" w:rsidR="00354CE9" w:rsidRDefault="00354CE9">
      <w:pPr>
        <w:pStyle w:val="TOC2"/>
        <w:rPr>
          <w:noProof/>
          <w:sz w:val="24"/>
          <w:szCs w:val="21"/>
          <w:lang w:eastAsia="zh-CN" w:bidi="hi-IN"/>
        </w:rPr>
      </w:pPr>
      <w:hyperlink w:anchor="_Toc219469557" w:history="1">
        <w:r w:rsidRPr="00AB0077">
          <w:rPr>
            <w:rStyle w:val="Hyperlink"/>
            <w:noProof/>
          </w:rPr>
          <w:t>Progression from the Years 7–10 curriculum</w:t>
        </w:r>
        <w:r>
          <w:rPr>
            <w:noProof/>
            <w:webHidden/>
          </w:rPr>
          <w:tab/>
        </w:r>
        <w:r>
          <w:rPr>
            <w:noProof/>
            <w:webHidden/>
          </w:rPr>
          <w:fldChar w:fldCharType="begin"/>
        </w:r>
        <w:r>
          <w:rPr>
            <w:noProof/>
            <w:webHidden/>
          </w:rPr>
          <w:instrText xml:space="preserve"> PAGEREF _Toc219469557 \h </w:instrText>
        </w:r>
        <w:r>
          <w:rPr>
            <w:noProof/>
            <w:webHidden/>
          </w:rPr>
        </w:r>
        <w:r>
          <w:rPr>
            <w:noProof/>
            <w:webHidden/>
          </w:rPr>
          <w:fldChar w:fldCharType="separate"/>
        </w:r>
        <w:r>
          <w:rPr>
            <w:noProof/>
            <w:webHidden/>
          </w:rPr>
          <w:t>5</w:t>
        </w:r>
        <w:r>
          <w:rPr>
            <w:noProof/>
            <w:webHidden/>
          </w:rPr>
          <w:fldChar w:fldCharType="end"/>
        </w:r>
      </w:hyperlink>
    </w:p>
    <w:p w14:paraId="3A8C9F64" w14:textId="4D0EE6FB" w:rsidR="00354CE9" w:rsidRDefault="00354CE9">
      <w:pPr>
        <w:pStyle w:val="TOC2"/>
        <w:rPr>
          <w:noProof/>
          <w:sz w:val="24"/>
          <w:szCs w:val="21"/>
          <w:lang w:eastAsia="zh-CN" w:bidi="hi-IN"/>
        </w:rPr>
      </w:pPr>
      <w:hyperlink w:anchor="_Toc219469558" w:history="1">
        <w:r w:rsidRPr="00AB0077">
          <w:rPr>
            <w:rStyle w:val="Hyperlink"/>
            <w:noProof/>
          </w:rPr>
          <w:t>Representation of the General Capabilities</w:t>
        </w:r>
        <w:r>
          <w:rPr>
            <w:noProof/>
            <w:webHidden/>
          </w:rPr>
          <w:tab/>
        </w:r>
        <w:r>
          <w:rPr>
            <w:noProof/>
            <w:webHidden/>
          </w:rPr>
          <w:fldChar w:fldCharType="begin"/>
        </w:r>
        <w:r>
          <w:rPr>
            <w:noProof/>
            <w:webHidden/>
          </w:rPr>
          <w:instrText xml:space="preserve"> PAGEREF _Toc219469558 \h </w:instrText>
        </w:r>
        <w:r>
          <w:rPr>
            <w:noProof/>
            <w:webHidden/>
          </w:rPr>
        </w:r>
        <w:r>
          <w:rPr>
            <w:noProof/>
            <w:webHidden/>
          </w:rPr>
          <w:fldChar w:fldCharType="separate"/>
        </w:r>
        <w:r>
          <w:rPr>
            <w:noProof/>
            <w:webHidden/>
          </w:rPr>
          <w:t>5</w:t>
        </w:r>
        <w:r>
          <w:rPr>
            <w:noProof/>
            <w:webHidden/>
          </w:rPr>
          <w:fldChar w:fldCharType="end"/>
        </w:r>
      </w:hyperlink>
    </w:p>
    <w:p w14:paraId="3FCB919A" w14:textId="153CE0F7" w:rsidR="00354CE9" w:rsidRDefault="00354CE9">
      <w:pPr>
        <w:pStyle w:val="TOC2"/>
        <w:rPr>
          <w:noProof/>
          <w:sz w:val="24"/>
          <w:szCs w:val="21"/>
          <w:lang w:eastAsia="zh-CN" w:bidi="hi-IN"/>
        </w:rPr>
      </w:pPr>
      <w:hyperlink w:anchor="_Toc219469559" w:history="1">
        <w:r w:rsidRPr="00AB0077">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_Toc219469559 \h </w:instrText>
        </w:r>
        <w:r>
          <w:rPr>
            <w:noProof/>
            <w:webHidden/>
          </w:rPr>
        </w:r>
        <w:r>
          <w:rPr>
            <w:noProof/>
            <w:webHidden/>
          </w:rPr>
          <w:fldChar w:fldCharType="separate"/>
        </w:r>
        <w:r>
          <w:rPr>
            <w:noProof/>
            <w:webHidden/>
          </w:rPr>
          <w:t>7</w:t>
        </w:r>
        <w:r>
          <w:rPr>
            <w:noProof/>
            <w:webHidden/>
          </w:rPr>
          <w:fldChar w:fldCharType="end"/>
        </w:r>
      </w:hyperlink>
    </w:p>
    <w:p w14:paraId="7F9D855A" w14:textId="1DFB2117" w:rsidR="00354CE9" w:rsidRDefault="00354CE9">
      <w:pPr>
        <w:pStyle w:val="TOC1"/>
        <w:rPr>
          <w:b w:val="0"/>
          <w:bCs w:val="0"/>
          <w:noProof/>
          <w:sz w:val="24"/>
          <w:szCs w:val="21"/>
          <w:lang w:eastAsia="zh-CN" w:bidi="hi-IN"/>
        </w:rPr>
      </w:pPr>
      <w:hyperlink w:anchor="_Toc219469560" w:history="1">
        <w:r w:rsidRPr="00AB0077">
          <w:rPr>
            <w:rStyle w:val="Hyperlink"/>
            <w:noProof/>
          </w:rPr>
          <w:t>Unit 1 – The functioning human body</w:t>
        </w:r>
        <w:r>
          <w:rPr>
            <w:noProof/>
            <w:webHidden/>
          </w:rPr>
          <w:tab/>
        </w:r>
        <w:r>
          <w:rPr>
            <w:noProof/>
            <w:webHidden/>
          </w:rPr>
          <w:fldChar w:fldCharType="begin"/>
        </w:r>
        <w:r>
          <w:rPr>
            <w:noProof/>
            <w:webHidden/>
          </w:rPr>
          <w:instrText xml:space="preserve"> PAGEREF _Toc219469560 \h </w:instrText>
        </w:r>
        <w:r>
          <w:rPr>
            <w:noProof/>
            <w:webHidden/>
          </w:rPr>
        </w:r>
        <w:r>
          <w:rPr>
            <w:noProof/>
            <w:webHidden/>
          </w:rPr>
          <w:fldChar w:fldCharType="separate"/>
        </w:r>
        <w:r>
          <w:rPr>
            <w:noProof/>
            <w:webHidden/>
          </w:rPr>
          <w:t>8</w:t>
        </w:r>
        <w:r>
          <w:rPr>
            <w:noProof/>
            <w:webHidden/>
          </w:rPr>
          <w:fldChar w:fldCharType="end"/>
        </w:r>
      </w:hyperlink>
    </w:p>
    <w:p w14:paraId="5911C7AD" w14:textId="6642F4DA" w:rsidR="00354CE9" w:rsidRDefault="00354CE9">
      <w:pPr>
        <w:pStyle w:val="TOC2"/>
        <w:rPr>
          <w:noProof/>
          <w:sz w:val="24"/>
          <w:szCs w:val="21"/>
          <w:lang w:eastAsia="zh-CN" w:bidi="hi-IN"/>
        </w:rPr>
      </w:pPr>
      <w:hyperlink w:anchor="_Toc219469561" w:history="1">
        <w:r w:rsidRPr="00AB0077">
          <w:rPr>
            <w:rStyle w:val="Hyperlink"/>
            <w:noProof/>
          </w:rPr>
          <w:t>Unit description</w:t>
        </w:r>
        <w:r>
          <w:rPr>
            <w:noProof/>
            <w:webHidden/>
          </w:rPr>
          <w:tab/>
        </w:r>
        <w:r>
          <w:rPr>
            <w:noProof/>
            <w:webHidden/>
          </w:rPr>
          <w:fldChar w:fldCharType="begin"/>
        </w:r>
        <w:r>
          <w:rPr>
            <w:noProof/>
            <w:webHidden/>
          </w:rPr>
          <w:instrText xml:space="preserve"> PAGEREF _Toc219469561 \h </w:instrText>
        </w:r>
        <w:r>
          <w:rPr>
            <w:noProof/>
            <w:webHidden/>
          </w:rPr>
        </w:r>
        <w:r>
          <w:rPr>
            <w:noProof/>
            <w:webHidden/>
          </w:rPr>
          <w:fldChar w:fldCharType="separate"/>
        </w:r>
        <w:r>
          <w:rPr>
            <w:noProof/>
            <w:webHidden/>
          </w:rPr>
          <w:t>8</w:t>
        </w:r>
        <w:r>
          <w:rPr>
            <w:noProof/>
            <w:webHidden/>
          </w:rPr>
          <w:fldChar w:fldCharType="end"/>
        </w:r>
      </w:hyperlink>
    </w:p>
    <w:p w14:paraId="1A262CF7" w14:textId="01F9A536" w:rsidR="00354CE9" w:rsidRDefault="00354CE9">
      <w:pPr>
        <w:pStyle w:val="TOC2"/>
        <w:rPr>
          <w:noProof/>
          <w:sz w:val="24"/>
          <w:szCs w:val="21"/>
          <w:lang w:eastAsia="zh-CN" w:bidi="hi-IN"/>
        </w:rPr>
      </w:pPr>
      <w:hyperlink w:anchor="_Toc219469562" w:history="1">
        <w:r w:rsidRPr="00AB0077">
          <w:rPr>
            <w:rStyle w:val="Hyperlink"/>
            <w:noProof/>
          </w:rPr>
          <w:t>Unit content</w:t>
        </w:r>
        <w:r>
          <w:rPr>
            <w:noProof/>
            <w:webHidden/>
          </w:rPr>
          <w:tab/>
        </w:r>
        <w:r>
          <w:rPr>
            <w:noProof/>
            <w:webHidden/>
          </w:rPr>
          <w:fldChar w:fldCharType="begin"/>
        </w:r>
        <w:r>
          <w:rPr>
            <w:noProof/>
            <w:webHidden/>
          </w:rPr>
          <w:instrText xml:space="preserve"> PAGEREF _Toc219469562 \h </w:instrText>
        </w:r>
        <w:r>
          <w:rPr>
            <w:noProof/>
            <w:webHidden/>
          </w:rPr>
        </w:r>
        <w:r>
          <w:rPr>
            <w:noProof/>
            <w:webHidden/>
          </w:rPr>
          <w:fldChar w:fldCharType="separate"/>
        </w:r>
        <w:r>
          <w:rPr>
            <w:noProof/>
            <w:webHidden/>
          </w:rPr>
          <w:t>8</w:t>
        </w:r>
        <w:r>
          <w:rPr>
            <w:noProof/>
            <w:webHidden/>
          </w:rPr>
          <w:fldChar w:fldCharType="end"/>
        </w:r>
      </w:hyperlink>
    </w:p>
    <w:p w14:paraId="4597AF89" w14:textId="7EFE119B" w:rsidR="00354CE9" w:rsidRDefault="00354CE9">
      <w:pPr>
        <w:pStyle w:val="TOC1"/>
        <w:rPr>
          <w:b w:val="0"/>
          <w:bCs w:val="0"/>
          <w:noProof/>
          <w:sz w:val="24"/>
          <w:szCs w:val="21"/>
          <w:lang w:eastAsia="zh-CN" w:bidi="hi-IN"/>
        </w:rPr>
      </w:pPr>
      <w:hyperlink w:anchor="_Toc219469563" w:history="1">
        <w:r w:rsidRPr="00AB0077">
          <w:rPr>
            <w:rStyle w:val="Hyperlink"/>
            <w:noProof/>
          </w:rPr>
          <w:t>Unit 2 – Reproduction and inheritance</w:t>
        </w:r>
        <w:r>
          <w:rPr>
            <w:noProof/>
            <w:webHidden/>
          </w:rPr>
          <w:tab/>
        </w:r>
        <w:r>
          <w:rPr>
            <w:noProof/>
            <w:webHidden/>
          </w:rPr>
          <w:fldChar w:fldCharType="begin"/>
        </w:r>
        <w:r>
          <w:rPr>
            <w:noProof/>
            <w:webHidden/>
          </w:rPr>
          <w:instrText xml:space="preserve"> PAGEREF _Toc219469563 \h </w:instrText>
        </w:r>
        <w:r>
          <w:rPr>
            <w:noProof/>
            <w:webHidden/>
          </w:rPr>
        </w:r>
        <w:r>
          <w:rPr>
            <w:noProof/>
            <w:webHidden/>
          </w:rPr>
          <w:fldChar w:fldCharType="separate"/>
        </w:r>
        <w:r>
          <w:rPr>
            <w:noProof/>
            <w:webHidden/>
          </w:rPr>
          <w:t>11</w:t>
        </w:r>
        <w:r>
          <w:rPr>
            <w:noProof/>
            <w:webHidden/>
          </w:rPr>
          <w:fldChar w:fldCharType="end"/>
        </w:r>
      </w:hyperlink>
    </w:p>
    <w:p w14:paraId="6735F043" w14:textId="4CB4B7F1" w:rsidR="00354CE9" w:rsidRDefault="00354CE9">
      <w:pPr>
        <w:pStyle w:val="TOC2"/>
        <w:rPr>
          <w:noProof/>
          <w:sz w:val="24"/>
          <w:szCs w:val="21"/>
          <w:lang w:eastAsia="zh-CN" w:bidi="hi-IN"/>
        </w:rPr>
      </w:pPr>
      <w:hyperlink w:anchor="_Toc219469564" w:history="1">
        <w:r w:rsidRPr="00AB0077">
          <w:rPr>
            <w:rStyle w:val="Hyperlink"/>
            <w:noProof/>
          </w:rPr>
          <w:t>Unit description</w:t>
        </w:r>
        <w:r>
          <w:rPr>
            <w:noProof/>
            <w:webHidden/>
          </w:rPr>
          <w:tab/>
        </w:r>
        <w:r>
          <w:rPr>
            <w:noProof/>
            <w:webHidden/>
          </w:rPr>
          <w:fldChar w:fldCharType="begin"/>
        </w:r>
        <w:r>
          <w:rPr>
            <w:noProof/>
            <w:webHidden/>
          </w:rPr>
          <w:instrText xml:space="preserve"> PAGEREF _Toc219469564 \h </w:instrText>
        </w:r>
        <w:r>
          <w:rPr>
            <w:noProof/>
            <w:webHidden/>
          </w:rPr>
        </w:r>
        <w:r>
          <w:rPr>
            <w:noProof/>
            <w:webHidden/>
          </w:rPr>
          <w:fldChar w:fldCharType="separate"/>
        </w:r>
        <w:r>
          <w:rPr>
            <w:noProof/>
            <w:webHidden/>
          </w:rPr>
          <w:t>11</w:t>
        </w:r>
        <w:r>
          <w:rPr>
            <w:noProof/>
            <w:webHidden/>
          </w:rPr>
          <w:fldChar w:fldCharType="end"/>
        </w:r>
      </w:hyperlink>
    </w:p>
    <w:p w14:paraId="1B4F1DD9" w14:textId="7117DAC5" w:rsidR="00354CE9" w:rsidRDefault="00354CE9">
      <w:pPr>
        <w:pStyle w:val="TOC2"/>
        <w:rPr>
          <w:noProof/>
          <w:sz w:val="24"/>
          <w:szCs w:val="21"/>
          <w:lang w:eastAsia="zh-CN" w:bidi="hi-IN"/>
        </w:rPr>
      </w:pPr>
      <w:hyperlink w:anchor="_Toc219469565" w:history="1">
        <w:r w:rsidRPr="00AB0077">
          <w:rPr>
            <w:rStyle w:val="Hyperlink"/>
            <w:noProof/>
          </w:rPr>
          <w:t>Unit content</w:t>
        </w:r>
        <w:r>
          <w:rPr>
            <w:noProof/>
            <w:webHidden/>
          </w:rPr>
          <w:tab/>
        </w:r>
        <w:r>
          <w:rPr>
            <w:noProof/>
            <w:webHidden/>
          </w:rPr>
          <w:fldChar w:fldCharType="begin"/>
        </w:r>
        <w:r>
          <w:rPr>
            <w:noProof/>
            <w:webHidden/>
          </w:rPr>
          <w:instrText xml:space="preserve"> PAGEREF _Toc219469565 \h </w:instrText>
        </w:r>
        <w:r>
          <w:rPr>
            <w:noProof/>
            <w:webHidden/>
          </w:rPr>
        </w:r>
        <w:r>
          <w:rPr>
            <w:noProof/>
            <w:webHidden/>
          </w:rPr>
          <w:fldChar w:fldCharType="separate"/>
        </w:r>
        <w:r>
          <w:rPr>
            <w:noProof/>
            <w:webHidden/>
          </w:rPr>
          <w:t>11</w:t>
        </w:r>
        <w:r>
          <w:rPr>
            <w:noProof/>
            <w:webHidden/>
          </w:rPr>
          <w:fldChar w:fldCharType="end"/>
        </w:r>
      </w:hyperlink>
    </w:p>
    <w:p w14:paraId="4538C9B3" w14:textId="555D6574" w:rsidR="00354CE9" w:rsidRDefault="00354CE9">
      <w:pPr>
        <w:pStyle w:val="TOC1"/>
        <w:rPr>
          <w:b w:val="0"/>
          <w:bCs w:val="0"/>
          <w:noProof/>
          <w:sz w:val="24"/>
          <w:szCs w:val="21"/>
          <w:lang w:eastAsia="zh-CN" w:bidi="hi-IN"/>
        </w:rPr>
      </w:pPr>
      <w:hyperlink w:anchor="_Toc219469566" w:history="1">
        <w:r w:rsidRPr="00AB0077">
          <w:rPr>
            <w:rStyle w:val="Hyperlink"/>
            <w:noProof/>
          </w:rPr>
          <w:t>School-based assessment</w:t>
        </w:r>
        <w:r>
          <w:rPr>
            <w:noProof/>
            <w:webHidden/>
          </w:rPr>
          <w:tab/>
        </w:r>
        <w:r>
          <w:rPr>
            <w:noProof/>
            <w:webHidden/>
          </w:rPr>
          <w:fldChar w:fldCharType="begin"/>
        </w:r>
        <w:r>
          <w:rPr>
            <w:noProof/>
            <w:webHidden/>
          </w:rPr>
          <w:instrText xml:space="preserve"> PAGEREF _Toc219469566 \h </w:instrText>
        </w:r>
        <w:r>
          <w:rPr>
            <w:noProof/>
            <w:webHidden/>
          </w:rPr>
        </w:r>
        <w:r>
          <w:rPr>
            <w:noProof/>
            <w:webHidden/>
          </w:rPr>
          <w:fldChar w:fldCharType="separate"/>
        </w:r>
        <w:r>
          <w:rPr>
            <w:noProof/>
            <w:webHidden/>
          </w:rPr>
          <w:t>14</w:t>
        </w:r>
        <w:r>
          <w:rPr>
            <w:noProof/>
            <w:webHidden/>
          </w:rPr>
          <w:fldChar w:fldCharType="end"/>
        </w:r>
      </w:hyperlink>
    </w:p>
    <w:p w14:paraId="2E9EB6E3" w14:textId="4739C654" w:rsidR="00354CE9" w:rsidRDefault="00354CE9">
      <w:pPr>
        <w:pStyle w:val="TOC2"/>
        <w:rPr>
          <w:noProof/>
          <w:sz w:val="24"/>
          <w:szCs w:val="21"/>
          <w:lang w:eastAsia="zh-CN" w:bidi="hi-IN"/>
        </w:rPr>
      </w:pPr>
      <w:hyperlink w:anchor="_Toc219469567" w:history="1">
        <w:r w:rsidRPr="00AB0077">
          <w:rPr>
            <w:rStyle w:val="Hyperlink"/>
            <w:noProof/>
          </w:rPr>
          <w:t>Assessment table – Year 11</w:t>
        </w:r>
        <w:r>
          <w:rPr>
            <w:noProof/>
            <w:webHidden/>
          </w:rPr>
          <w:tab/>
        </w:r>
        <w:r>
          <w:rPr>
            <w:noProof/>
            <w:webHidden/>
          </w:rPr>
          <w:fldChar w:fldCharType="begin"/>
        </w:r>
        <w:r>
          <w:rPr>
            <w:noProof/>
            <w:webHidden/>
          </w:rPr>
          <w:instrText xml:space="preserve"> PAGEREF _Toc219469567 \h </w:instrText>
        </w:r>
        <w:r>
          <w:rPr>
            <w:noProof/>
            <w:webHidden/>
          </w:rPr>
        </w:r>
        <w:r>
          <w:rPr>
            <w:noProof/>
            <w:webHidden/>
          </w:rPr>
          <w:fldChar w:fldCharType="separate"/>
        </w:r>
        <w:r>
          <w:rPr>
            <w:noProof/>
            <w:webHidden/>
          </w:rPr>
          <w:t>14</w:t>
        </w:r>
        <w:r>
          <w:rPr>
            <w:noProof/>
            <w:webHidden/>
          </w:rPr>
          <w:fldChar w:fldCharType="end"/>
        </w:r>
      </w:hyperlink>
    </w:p>
    <w:p w14:paraId="19DAFAA8" w14:textId="08D5CB79" w:rsidR="00354CE9" w:rsidRDefault="00354CE9">
      <w:pPr>
        <w:pStyle w:val="TOC2"/>
        <w:rPr>
          <w:noProof/>
          <w:sz w:val="24"/>
          <w:szCs w:val="21"/>
          <w:lang w:eastAsia="zh-CN" w:bidi="hi-IN"/>
        </w:rPr>
      </w:pPr>
      <w:hyperlink w:anchor="_Toc219469568" w:history="1">
        <w:r w:rsidRPr="00AB0077">
          <w:rPr>
            <w:rStyle w:val="Hyperlink"/>
            <w:noProof/>
          </w:rPr>
          <w:t>Grading</w:t>
        </w:r>
        <w:r>
          <w:rPr>
            <w:noProof/>
            <w:webHidden/>
          </w:rPr>
          <w:tab/>
        </w:r>
        <w:r>
          <w:rPr>
            <w:noProof/>
            <w:webHidden/>
          </w:rPr>
          <w:fldChar w:fldCharType="begin"/>
        </w:r>
        <w:r>
          <w:rPr>
            <w:noProof/>
            <w:webHidden/>
          </w:rPr>
          <w:instrText xml:space="preserve"> PAGEREF _Toc219469568 \h </w:instrText>
        </w:r>
        <w:r>
          <w:rPr>
            <w:noProof/>
            <w:webHidden/>
          </w:rPr>
        </w:r>
        <w:r>
          <w:rPr>
            <w:noProof/>
            <w:webHidden/>
          </w:rPr>
          <w:fldChar w:fldCharType="separate"/>
        </w:r>
        <w:r>
          <w:rPr>
            <w:noProof/>
            <w:webHidden/>
          </w:rPr>
          <w:t>15</w:t>
        </w:r>
        <w:r>
          <w:rPr>
            <w:noProof/>
            <w:webHidden/>
          </w:rPr>
          <w:fldChar w:fldCharType="end"/>
        </w:r>
      </w:hyperlink>
    </w:p>
    <w:p w14:paraId="00CED0DB" w14:textId="4676234E" w:rsidR="00354CE9" w:rsidRDefault="00354CE9">
      <w:pPr>
        <w:pStyle w:val="TOC1"/>
        <w:rPr>
          <w:b w:val="0"/>
          <w:bCs w:val="0"/>
          <w:noProof/>
          <w:sz w:val="24"/>
          <w:szCs w:val="21"/>
          <w:lang w:eastAsia="zh-CN" w:bidi="hi-IN"/>
        </w:rPr>
      </w:pPr>
      <w:hyperlink w:anchor="_Toc219469569" w:history="1">
        <w:r w:rsidRPr="00AB0077">
          <w:rPr>
            <w:rStyle w:val="Hyperlink"/>
            <w:noProof/>
          </w:rPr>
          <w:t>Appendix 1 – Grade descriptions Year 11</w:t>
        </w:r>
        <w:r>
          <w:rPr>
            <w:noProof/>
            <w:webHidden/>
          </w:rPr>
          <w:tab/>
        </w:r>
        <w:r>
          <w:rPr>
            <w:noProof/>
            <w:webHidden/>
          </w:rPr>
          <w:fldChar w:fldCharType="begin"/>
        </w:r>
        <w:r>
          <w:rPr>
            <w:noProof/>
            <w:webHidden/>
          </w:rPr>
          <w:instrText xml:space="preserve"> PAGEREF _Toc219469569 \h </w:instrText>
        </w:r>
        <w:r>
          <w:rPr>
            <w:noProof/>
            <w:webHidden/>
          </w:rPr>
        </w:r>
        <w:r>
          <w:rPr>
            <w:noProof/>
            <w:webHidden/>
          </w:rPr>
          <w:fldChar w:fldCharType="separate"/>
        </w:r>
        <w:r>
          <w:rPr>
            <w:noProof/>
            <w:webHidden/>
          </w:rPr>
          <w:t>16</w:t>
        </w:r>
        <w:r>
          <w:rPr>
            <w:noProof/>
            <w:webHidden/>
          </w:rPr>
          <w:fldChar w:fldCharType="end"/>
        </w:r>
      </w:hyperlink>
    </w:p>
    <w:p w14:paraId="192F2286" w14:textId="3DECFA36" w:rsidR="00354CE9" w:rsidRDefault="00354CE9">
      <w:pPr>
        <w:pStyle w:val="TOC1"/>
        <w:rPr>
          <w:b w:val="0"/>
          <w:bCs w:val="0"/>
          <w:noProof/>
          <w:sz w:val="24"/>
          <w:szCs w:val="21"/>
          <w:lang w:eastAsia="zh-CN" w:bidi="hi-IN"/>
        </w:rPr>
      </w:pPr>
      <w:hyperlink w:anchor="_Toc219469570" w:history="1">
        <w:r w:rsidRPr="00AB0077">
          <w:rPr>
            <w:rStyle w:val="Hyperlink"/>
            <w:noProof/>
          </w:rPr>
          <w:t>Appendix 2 – Glossary</w:t>
        </w:r>
        <w:r>
          <w:rPr>
            <w:noProof/>
            <w:webHidden/>
          </w:rPr>
          <w:tab/>
        </w:r>
        <w:r>
          <w:rPr>
            <w:noProof/>
            <w:webHidden/>
          </w:rPr>
          <w:fldChar w:fldCharType="begin"/>
        </w:r>
        <w:r>
          <w:rPr>
            <w:noProof/>
            <w:webHidden/>
          </w:rPr>
          <w:instrText xml:space="preserve"> PAGEREF _Toc219469570 \h </w:instrText>
        </w:r>
        <w:r>
          <w:rPr>
            <w:noProof/>
            <w:webHidden/>
          </w:rPr>
        </w:r>
        <w:r>
          <w:rPr>
            <w:noProof/>
            <w:webHidden/>
          </w:rPr>
          <w:fldChar w:fldCharType="separate"/>
        </w:r>
        <w:r>
          <w:rPr>
            <w:noProof/>
            <w:webHidden/>
          </w:rPr>
          <w:t>18</w:t>
        </w:r>
        <w:r>
          <w:rPr>
            <w:noProof/>
            <w:webHidden/>
          </w:rPr>
          <w:fldChar w:fldCharType="end"/>
        </w:r>
      </w:hyperlink>
    </w:p>
    <w:p w14:paraId="67DD3751" w14:textId="404C34AA" w:rsidR="005C51B3" w:rsidRPr="00421428" w:rsidRDefault="001E4635" w:rsidP="00421428">
      <w:r>
        <w:rPr>
          <w:b/>
          <w:color w:val="410B68" w:themeColor="accent1" w:themeShade="BF"/>
          <w:sz w:val="40"/>
          <w:szCs w:val="40"/>
        </w:rPr>
        <w:fldChar w:fldCharType="end"/>
      </w:r>
    </w:p>
    <w:p w14:paraId="16DE7508" w14:textId="4F5F795D" w:rsidR="00421428" w:rsidRPr="00421428" w:rsidRDefault="00421428" w:rsidP="00421428">
      <w:pPr>
        <w:sectPr w:rsidR="00421428" w:rsidRPr="00421428" w:rsidSect="0042142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38965FA" w14:textId="77777777" w:rsidR="00982EED" w:rsidRDefault="00982EED" w:rsidP="00982EED">
      <w:pPr>
        <w:pStyle w:val="SCSAHeading1"/>
        <w:rPr>
          <w:rFonts w:asciiTheme="minorHAnsi" w:hAnsiTheme="minorHAnsi"/>
        </w:rPr>
      </w:pPr>
      <w:bookmarkStart w:id="1" w:name="_Toc347908199"/>
      <w:bookmarkStart w:id="2" w:name="_Toc110421307"/>
      <w:bookmarkStart w:id="3" w:name="_Toc347908200"/>
      <w:bookmarkStart w:id="4" w:name="_Toc219469552"/>
      <w:r>
        <w:lastRenderedPageBreak/>
        <w:t>Rationale</w:t>
      </w:r>
      <w:bookmarkEnd w:id="1"/>
      <w:bookmarkEnd w:id="2"/>
      <w:bookmarkEnd w:id="4"/>
    </w:p>
    <w:p w14:paraId="091A0B7B" w14:textId="77777777" w:rsidR="00982EED" w:rsidRDefault="00982EED" w:rsidP="00982EED">
      <w:pPr>
        <w:rPr>
          <w:rFonts w:ascii="Calibri" w:hAnsi="Calibri" w:cs="Calibri"/>
          <w:noProof/>
        </w:rPr>
      </w:pPr>
      <w:r>
        <w:rPr>
          <w:rFonts w:ascii="Calibri" w:hAnsi="Calibri" w:cs="Calibri"/>
          <w:noProof/>
        </w:rPr>
        <w:t>The Human Biology ATAR course introduces students to the language of the discipline and to key concepts around the structure and function of the human body. An understanding of human biology provides a valuable foundation for students who wish to follow a variety of career pathways and is essential for making informed choices regarding health and lifestyle and contributing effectively to discussions related to health issues in the community.</w:t>
      </w:r>
    </w:p>
    <w:p w14:paraId="47371120" w14:textId="77777777" w:rsidR="00982EED" w:rsidRDefault="00982EED" w:rsidP="00982EED">
      <w:pPr>
        <w:rPr>
          <w:rFonts w:ascii="Calibri" w:hAnsi="Calibri" w:cs="Calibri"/>
          <w:noProof/>
        </w:rPr>
      </w:pPr>
      <w:r>
        <w:rPr>
          <w:rFonts w:ascii="Calibri" w:hAnsi="Calibri" w:cs="Calibri"/>
          <w:noProof/>
        </w:rPr>
        <w:t>Students learn about themselves, exploring how body systems work together to ensure efficient body functioning. They study inheritance and reproduction to understand the sources of variation that make each of us unique. They explore new discoveries that are increasing our understanding of the causes of dysfunction, leading to new treatments and preventative measures.</w:t>
      </w:r>
    </w:p>
    <w:p w14:paraId="2698CF3E" w14:textId="77777777" w:rsidR="00982EED" w:rsidRDefault="00982EED" w:rsidP="00982EED">
      <w:pPr>
        <w:rPr>
          <w:rFonts w:ascii="Calibri" w:hAnsi="Calibri" w:cs="Calibri"/>
          <w:noProof/>
        </w:rPr>
      </w:pPr>
      <w:r>
        <w:rPr>
          <w:rFonts w:ascii="Calibri" w:hAnsi="Calibri" w:cs="Calibri"/>
          <w:noProof/>
        </w:rPr>
        <w:t xml:space="preserve">The course is founded on knowledge and understanding that has been gained through systematic inquiry, scientific research and practical application. Students develop scientific literacy along with a deep understanding of the subject. They are challenged to ask questions and draw evidence-based conclusions using scientific knowledge and practices. Students </w:t>
      </w:r>
      <w:bookmarkStart w:id="5" w:name="_Hlk203479032"/>
      <w:r>
        <w:rPr>
          <w:rFonts w:ascii="Calibri" w:hAnsi="Calibri" w:cs="Calibri"/>
          <w:noProof/>
        </w:rPr>
        <w:t xml:space="preserve">develop the </w:t>
      </w:r>
      <w:r>
        <w:rPr>
          <w:lang w:val="en-US"/>
        </w:rPr>
        <w:t xml:space="preserve">knowledge and skills </w:t>
      </w:r>
      <w:bookmarkEnd w:id="5"/>
      <w:r>
        <w:rPr>
          <w:lang w:val="en-US"/>
        </w:rPr>
        <w:t>to</w:t>
      </w:r>
      <w:r>
        <w:rPr>
          <w:rFonts w:ascii="Calibri" w:hAnsi="Calibri" w:cs="Calibri"/>
          <w:noProof/>
        </w:rPr>
        <w:t xml:space="preserve"> think critically, evaluate evidence, solve problems, and communicate understandings in scientific ways.</w:t>
      </w:r>
    </w:p>
    <w:p w14:paraId="4F535676" w14:textId="77777777" w:rsidR="00982EED" w:rsidRDefault="00982EED" w:rsidP="00982EED">
      <w:r>
        <w:rPr>
          <w:rFonts w:ascii="Calibri" w:hAnsi="Calibri" w:cs="Calibri"/>
          <w:noProof/>
        </w:rPr>
        <w:t>Responsible citizens need to be able to evaluate benefits, risks and ethical concerns to make informed decisions about lifestyle and health. Issues such as diet, alternative medical treatments, the use of drugs and the manipulation of fertility are examples in which personal choices have an impact on health and wellbeing. With an understanding of human biology, students are able to make better life decisions and to be more informed contributors to discussions related to health issues in the community.</w:t>
      </w:r>
      <w:r>
        <w:t xml:space="preserve"> </w:t>
      </w:r>
    </w:p>
    <w:p w14:paraId="4B28DE02" w14:textId="77777777" w:rsidR="00982EED" w:rsidRDefault="00982EED" w:rsidP="00982EED">
      <w:r>
        <w:rPr>
          <w:rFonts w:ascii="Calibri" w:hAnsi="Calibri" w:cs="Calibri"/>
          <w:noProof/>
        </w:rPr>
        <w:t xml:space="preserve">An understanding of human biology is valuable for a variety of career paths. The course </w:t>
      </w:r>
      <w:r>
        <w:rPr>
          <w:rFonts w:eastAsia="Calibri"/>
        </w:rPr>
        <w:t xml:space="preserve">prepares students for further studies and training in the fields of medicine, paramedicine, nursing and allied health (for example, nutrition, occupational therapy and physiotherapy), </w:t>
      </w:r>
      <w:r>
        <w:rPr>
          <w:rFonts w:ascii="Calibri" w:hAnsi="Calibri" w:cs="Calibri"/>
          <w:noProof/>
        </w:rPr>
        <w:t>food and hospitality, childcare, sport, science education and social work</w:t>
      </w:r>
      <w:r>
        <w:rPr>
          <w:rFonts w:eastAsia="Calibri"/>
        </w:rPr>
        <w:t xml:space="preserve">. </w:t>
      </w:r>
      <w:r>
        <w:rPr>
          <w:rFonts w:ascii="Calibri" w:hAnsi="Calibri" w:cs="Calibri"/>
          <w:noProof/>
        </w:rPr>
        <w:t>An understanding of human biology</w:t>
      </w:r>
      <w:r>
        <w:rPr>
          <w:rFonts w:ascii="Calibri" w:hAnsi="Calibri" w:cs="Calibri"/>
          <w:iCs/>
          <w:noProof/>
        </w:rPr>
        <w:t xml:space="preserve"> </w:t>
      </w:r>
      <w:r>
        <w:rPr>
          <w:rFonts w:ascii="Calibri" w:hAnsi="Calibri" w:cs="Calibri"/>
          <w:noProof/>
        </w:rPr>
        <w:t>helps to prepare all students, regardless of their background or career aspirations, to take their place as responsible citizens in society.</w:t>
      </w:r>
      <w:r>
        <w:br w:type="page"/>
      </w:r>
    </w:p>
    <w:p w14:paraId="79D9D734" w14:textId="77777777" w:rsidR="00982EED" w:rsidRDefault="00982EED" w:rsidP="00982EED">
      <w:pPr>
        <w:pStyle w:val="SCSAHeading1"/>
      </w:pPr>
      <w:bookmarkStart w:id="6" w:name="_Toc110421308"/>
      <w:bookmarkStart w:id="7" w:name="_Toc219469553"/>
      <w:r>
        <w:lastRenderedPageBreak/>
        <w:t>Aims</w:t>
      </w:r>
      <w:bookmarkEnd w:id="6"/>
      <w:bookmarkEnd w:id="7"/>
    </w:p>
    <w:p w14:paraId="3521D5FC" w14:textId="77777777" w:rsidR="00982EED" w:rsidRPr="0098760A" w:rsidRDefault="00982EED" w:rsidP="0098760A">
      <w:pPr>
        <w:pStyle w:val="NoSpacing"/>
      </w:pPr>
      <w:r w:rsidRPr="0098760A">
        <w:t xml:space="preserve">The Human Biology ATAR course aims to develop </w:t>
      </w:r>
      <w:proofErr w:type="gramStart"/>
      <w:r w:rsidRPr="0098760A">
        <w:t>students’</w:t>
      </w:r>
      <w:proofErr w:type="gramEnd"/>
      <w:r w:rsidRPr="0098760A">
        <w:t>:</w:t>
      </w:r>
    </w:p>
    <w:p w14:paraId="6E1AF431" w14:textId="77777777" w:rsidR="00982EED" w:rsidRDefault="00982EED" w:rsidP="00982EED">
      <w:pPr>
        <w:pStyle w:val="ListParagraph"/>
        <w:numPr>
          <w:ilvl w:val="0"/>
          <w:numId w:val="31"/>
        </w:numPr>
      </w:pPr>
      <w:r>
        <w:t>understanding of the structure and function of human biological systems, and the importance of inheritance and reproductive systems in maintaining the human species</w:t>
      </w:r>
    </w:p>
    <w:p w14:paraId="1B16FF3A" w14:textId="77777777" w:rsidR="00982EED" w:rsidRDefault="00982EED" w:rsidP="00982EED">
      <w:pPr>
        <w:pStyle w:val="ListParagraph"/>
        <w:numPr>
          <w:ilvl w:val="0"/>
          <w:numId w:val="31"/>
        </w:numPr>
      </w:pPr>
      <w:r>
        <w:t>knowledge and understanding of human biological systems in a wide range of real-world contexts</w:t>
      </w:r>
    </w:p>
    <w:p w14:paraId="5C4A1E9F" w14:textId="77777777" w:rsidR="00982EED" w:rsidRDefault="00982EED" w:rsidP="00982EED">
      <w:pPr>
        <w:pStyle w:val="ListParagraph"/>
        <w:numPr>
          <w:ilvl w:val="0"/>
          <w:numId w:val="31"/>
        </w:numPr>
      </w:pPr>
      <w:bookmarkStart w:id="8" w:name="_Hlk201661744"/>
      <w:r>
        <w:t>investigative skills, including planning and conducting investigations, collecting and analysing qualitative and quantitative data and interpreting evidence</w:t>
      </w:r>
    </w:p>
    <w:p w14:paraId="2285AFB3" w14:textId="77777777" w:rsidR="00982EED" w:rsidRDefault="00982EED" w:rsidP="00982EED">
      <w:pPr>
        <w:pStyle w:val="ListParagraph"/>
        <w:numPr>
          <w:ilvl w:val="0"/>
          <w:numId w:val="31"/>
        </w:numPr>
      </w:pPr>
      <w:r>
        <w:t xml:space="preserve">critical evaluation of scientific arguments and claims </w:t>
      </w:r>
      <w:proofErr w:type="gramStart"/>
      <w:r>
        <w:t>in order to</w:t>
      </w:r>
      <w:proofErr w:type="gramEnd"/>
      <w:r>
        <w:t xml:space="preserve"> solve problems and generate informed, responsible and ethical conclusions</w:t>
      </w:r>
      <w:bookmarkEnd w:id="8"/>
    </w:p>
    <w:p w14:paraId="7DB23C1E" w14:textId="77777777" w:rsidR="00982EED" w:rsidRDefault="00982EED" w:rsidP="00982EED">
      <w:pPr>
        <w:pStyle w:val="ListParagraph"/>
        <w:numPr>
          <w:ilvl w:val="0"/>
          <w:numId w:val="31"/>
        </w:numPr>
      </w:pPr>
      <w:bookmarkStart w:id="9" w:name="_Hlk201662037"/>
      <w:r>
        <w:t>use of appropriate representations, multimodal mechanisms and platforms to communicate scientific understandings</w:t>
      </w:r>
      <w:bookmarkEnd w:id="9"/>
      <w:r>
        <w:t>.</w:t>
      </w:r>
    </w:p>
    <w:p w14:paraId="1A76B799" w14:textId="77777777" w:rsidR="00943A44" w:rsidRPr="00A93F91" w:rsidRDefault="00943A44" w:rsidP="00982EED">
      <w:pPr>
        <w:pStyle w:val="SCSAHeading1"/>
      </w:pPr>
      <w:bookmarkStart w:id="10" w:name="_Toc359483727"/>
      <w:bookmarkStart w:id="11" w:name="_Toc347908207"/>
      <w:bookmarkStart w:id="12" w:name="_Toc347908206"/>
      <w:bookmarkStart w:id="13" w:name="_Toc219469554"/>
      <w:bookmarkEnd w:id="3"/>
      <w:r w:rsidRPr="00A93F91">
        <w:t>Organisation</w:t>
      </w:r>
      <w:bookmarkEnd w:id="10"/>
      <w:bookmarkEnd w:id="13"/>
    </w:p>
    <w:p w14:paraId="576E29FE" w14:textId="77777777" w:rsidR="008F2FF8" w:rsidRPr="00A93F91" w:rsidRDefault="008F2FF8" w:rsidP="0085624F">
      <w:bookmarkStart w:id="14" w:name="_Toc359483728"/>
      <w:r w:rsidRPr="00A93F91">
        <w:t>This course is organised into a Year 11 syllabus and a Year 12 syllabus. The cognitive complexity of the syllabus content increases from Year 11 to Year 12.</w:t>
      </w:r>
    </w:p>
    <w:p w14:paraId="384DE511" w14:textId="77777777" w:rsidR="00943A44" w:rsidRPr="00A93F91" w:rsidRDefault="00943A44" w:rsidP="00982EED">
      <w:pPr>
        <w:pStyle w:val="SCSAHeading2"/>
      </w:pPr>
      <w:bookmarkStart w:id="15" w:name="_Toc219469555"/>
      <w:r w:rsidRPr="00A93F91">
        <w:t>Structure of the syllabus</w:t>
      </w:r>
      <w:bookmarkEnd w:id="14"/>
      <w:bookmarkEnd w:id="15"/>
    </w:p>
    <w:p w14:paraId="1F599751" w14:textId="77777777" w:rsidR="002C61E6" w:rsidRPr="00A93F91" w:rsidRDefault="00943A44" w:rsidP="001A633A">
      <w:pPr>
        <w:spacing w:before="120"/>
      </w:pPr>
      <w:r w:rsidRPr="00A93F91">
        <w:t>The Year 11 syllabus is divided into two units</w:t>
      </w:r>
      <w:r w:rsidR="00367F40">
        <w:t>,</w:t>
      </w:r>
      <w:r w:rsidRPr="00A93F91">
        <w:t xml:space="preserve"> each of one semester duration</w:t>
      </w:r>
      <w:r w:rsidR="00367F40">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w:t>
      </w:r>
      <w:r w:rsidR="00A60981">
        <w:t>t hours.</w:t>
      </w:r>
    </w:p>
    <w:p w14:paraId="4B0EC59B" w14:textId="77777777" w:rsidR="00943A44" w:rsidRPr="005240D4" w:rsidRDefault="00943A44" w:rsidP="00982EED">
      <w:pPr>
        <w:pStyle w:val="SCSAHeading3"/>
      </w:pPr>
      <w:r w:rsidRPr="005240D4">
        <w:t>Unit 1</w:t>
      </w:r>
      <w:r w:rsidR="00E42D7A" w:rsidRPr="005240D4">
        <w:t xml:space="preserve"> –</w:t>
      </w:r>
      <w:r w:rsidRPr="005240D4">
        <w:t xml:space="preserve"> </w:t>
      </w:r>
      <w:r w:rsidR="00877FAA" w:rsidRPr="005240D4">
        <w:t>The functioning h</w:t>
      </w:r>
      <w:r w:rsidR="00A05113" w:rsidRPr="005240D4">
        <w:t>uman body</w:t>
      </w:r>
    </w:p>
    <w:p w14:paraId="10BFBA95" w14:textId="77777777" w:rsidR="00A05113" w:rsidRPr="00A93F91" w:rsidRDefault="00A05113" w:rsidP="0085624F">
      <w:r>
        <w:t>In t</w:t>
      </w:r>
      <w:r w:rsidRPr="00A93F91">
        <w:t>his unit</w:t>
      </w:r>
      <w:r>
        <w:t>,</w:t>
      </w:r>
      <w:r w:rsidRPr="00A93F91">
        <w:t xml:space="preserve"> </w:t>
      </w:r>
      <w:r>
        <w:t>students analyse</w:t>
      </w:r>
      <w:r w:rsidR="00CE4B68">
        <w:t xml:space="preserve"> how</w:t>
      </w:r>
      <w:r>
        <w:t xml:space="preserve"> the structure and function of body systems</w:t>
      </w:r>
      <w:r w:rsidR="00A53457">
        <w:t>,</w:t>
      </w:r>
      <w:r>
        <w:t xml:space="preserve"> and the interrelationships between systems, support metabolism and body functioning.</w:t>
      </w:r>
    </w:p>
    <w:p w14:paraId="26658F7E" w14:textId="77777777" w:rsidR="00943A44" w:rsidRPr="005240D4" w:rsidRDefault="00943A44" w:rsidP="00982EED">
      <w:pPr>
        <w:pStyle w:val="SCSAHeading3"/>
      </w:pPr>
      <w:r w:rsidRPr="005240D4">
        <w:t>Unit 2</w:t>
      </w:r>
      <w:r w:rsidR="00E42D7A" w:rsidRPr="005240D4">
        <w:t xml:space="preserve"> –</w:t>
      </w:r>
      <w:r w:rsidRPr="005240D4">
        <w:t xml:space="preserve"> </w:t>
      </w:r>
      <w:r w:rsidR="00A05113" w:rsidRPr="005240D4">
        <w:t>Reproduction and inheritance</w:t>
      </w:r>
    </w:p>
    <w:p w14:paraId="213E9271" w14:textId="77777777" w:rsidR="008706C5" w:rsidRPr="00A93F91" w:rsidRDefault="008706C5" w:rsidP="0085624F">
      <w:bookmarkStart w:id="16" w:name="_Toc359483729"/>
      <w:r>
        <w:t>In t</w:t>
      </w:r>
      <w:r w:rsidRPr="00A93F91">
        <w:t>his unit</w:t>
      </w:r>
      <w:r>
        <w:t>,</w:t>
      </w:r>
      <w:r w:rsidRPr="00A93F91">
        <w:t xml:space="preserve"> </w:t>
      </w:r>
      <w:r>
        <w:t>students study the reproductive systems of males and females, the mechanisms of transmission of genetic material from generation to generation</w:t>
      </w:r>
      <w:r w:rsidR="00A53457">
        <w:t>,</w:t>
      </w:r>
      <w:r>
        <w:t xml:space="preserve"> and the effects of the environment on gene expression.</w:t>
      </w:r>
    </w:p>
    <w:p w14:paraId="7884BF55" w14:textId="77777777" w:rsidR="00B71C2D" w:rsidRPr="00A93F91" w:rsidRDefault="00B71C2D" w:rsidP="0098760A">
      <w:pPr>
        <w:pStyle w:val="NoSpacing"/>
      </w:pPr>
      <w:r w:rsidRPr="00A93F91">
        <w:t>Each unit includes:</w:t>
      </w:r>
    </w:p>
    <w:p w14:paraId="17AD0842" w14:textId="77777777" w:rsidR="009D793E" w:rsidRPr="00A93F91" w:rsidRDefault="009D793E" w:rsidP="0085624F">
      <w:pPr>
        <w:pStyle w:val="ListParagraph"/>
        <w:numPr>
          <w:ilvl w:val="0"/>
          <w:numId w:val="35"/>
        </w:numPr>
        <w:rPr>
          <w:iCs/>
        </w:rPr>
      </w:pPr>
      <w:r w:rsidRPr="00A93F91">
        <w:t>a unit description – a short description of the focus of the unit</w:t>
      </w:r>
    </w:p>
    <w:p w14:paraId="64228080" w14:textId="77777777" w:rsidR="009D793E" w:rsidRPr="00A93F91" w:rsidRDefault="009D793E" w:rsidP="0085624F">
      <w:pPr>
        <w:pStyle w:val="ListParagraph"/>
        <w:numPr>
          <w:ilvl w:val="0"/>
          <w:numId w:val="35"/>
        </w:numPr>
        <w:rPr>
          <w:iCs/>
        </w:rPr>
      </w:pPr>
      <w:r w:rsidRPr="00A93F91">
        <w:t>unit content – the content to be taught and learned</w:t>
      </w:r>
      <w:r w:rsidR="00652BC5" w:rsidRPr="00A93F91">
        <w:t>.</w:t>
      </w:r>
    </w:p>
    <w:p w14:paraId="1AA89501" w14:textId="77777777" w:rsidR="00943A44" w:rsidRPr="00A93F91" w:rsidRDefault="00943A44" w:rsidP="00982EED">
      <w:pPr>
        <w:pStyle w:val="SCSAHeading2"/>
      </w:pPr>
      <w:bookmarkStart w:id="17" w:name="_Toc219469556"/>
      <w:r w:rsidRPr="00A93F91">
        <w:t>Organisation of content</w:t>
      </w:r>
      <w:bookmarkEnd w:id="16"/>
      <w:bookmarkEnd w:id="17"/>
    </w:p>
    <w:p w14:paraId="50690D6C" w14:textId="77777777" w:rsidR="00A05113" w:rsidRPr="005240D4" w:rsidRDefault="00A05113" w:rsidP="00982EED">
      <w:pPr>
        <w:pStyle w:val="SCSAHeading3"/>
      </w:pPr>
      <w:bookmarkStart w:id="18" w:name="_Toc359503795"/>
      <w:bookmarkStart w:id="19" w:name="_Toc359505487"/>
      <w:bookmarkStart w:id="20" w:name="_Toc347908213"/>
      <w:bookmarkEnd w:id="11"/>
      <w:bookmarkEnd w:id="12"/>
      <w:r w:rsidRPr="005240D4">
        <w:t>Science strand descriptions</w:t>
      </w:r>
    </w:p>
    <w:p w14:paraId="6934BBB4" w14:textId="6BAB24B5" w:rsidR="0098760A" w:rsidRDefault="00367F40" w:rsidP="0085624F">
      <w:r>
        <w:t xml:space="preserve">The </w:t>
      </w:r>
      <w:r w:rsidR="00A05113" w:rsidRPr="00A05113">
        <w:t>Human Biology</w:t>
      </w:r>
      <w:r w:rsidR="00483AA4">
        <w:t xml:space="preserve"> </w:t>
      </w:r>
      <w:r w:rsidRPr="00367F40">
        <w:t xml:space="preserve">ATAR </w:t>
      </w:r>
      <w:r>
        <w:t xml:space="preserve">course </w:t>
      </w:r>
      <w:r w:rsidR="00A05113" w:rsidRPr="00A05113">
        <w:t xml:space="preserve">has three interrelated strands: </w:t>
      </w:r>
      <w:r w:rsidR="00A05113" w:rsidRPr="00A05113">
        <w:rPr>
          <w:iCs/>
        </w:rPr>
        <w:t>Science Inquiry Skills, Science as a Human Endeavour</w:t>
      </w:r>
      <w:r w:rsidR="00A05113" w:rsidRPr="00A05113">
        <w:t xml:space="preserve"> and </w:t>
      </w:r>
      <w:r w:rsidR="00A05113" w:rsidRPr="00A05113">
        <w:rPr>
          <w:iCs/>
        </w:rPr>
        <w:t>Science Understanding</w:t>
      </w:r>
      <w:r w:rsidR="00A53457">
        <w:rPr>
          <w:iCs/>
        </w:rPr>
        <w:t>,</w:t>
      </w:r>
      <w:r w:rsidR="00A05113" w:rsidRPr="00A05113">
        <w:t xml:space="preserve"> which build</w:t>
      </w:r>
      <w:r w:rsidR="00FE5BE5">
        <w:t xml:space="preserve"> on students’ learning in the Year 7</w:t>
      </w:r>
      <w:r w:rsidR="00A469CB">
        <w:t>–</w:t>
      </w:r>
      <w:r w:rsidR="00A05113" w:rsidRPr="00A05113">
        <w:t xml:space="preserve">10 </w:t>
      </w:r>
      <w:r w:rsidR="00FE5BE5">
        <w:t>Science c</w:t>
      </w:r>
      <w:r w:rsidR="00A05113" w:rsidRPr="00A05113">
        <w:t xml:space="preserve">urriculum. The three strands of </w:t>
      </w:r>
      <w:r>
        <w:t>this course</w:t>
      </w:r>
      <w:r w:rsidR="00A05113" w:rsidRPr="00A05113">
        <w:t xml:space="preserve"> should be taught in an integrated way. The content descriptions for </w:t>
      </w:r>
      <w:r w:rsidR="00A05113" w:rsidRPr="00A05113">
        <w:rPr>
          <w:iCs/>
        </w:rPr>
        <w:t>Science Inquiry Skills</w:t>
      </w:r>
      <w:r w:rsidR="00A05113" w:rsidRPr="00A05113">
        <w:t xml:space="preserve">, </w:t>
      </w:r>
      <w:r w:rsidR="00A05113" w:rsidRPr="00A05113">
        <w:rPr>
          <w:iCs/>
        </w:rPr>
        <w:t>Science as a Human Endeavour</w:t>
      </w:r>
      <w:r w:rsidR="00A05113" w:rsidRPr="00A05113">
        <w:t xml:space="preserve"> and </w:t>
      </w:r>
      <w:r w:rsidR="00A05113" w:rsidRPr="00A05113">
        <w:rPr>
          <w:iCs/>
        </w:rPr>
        <w:t>Science Understanding</w:t>
      </w:r>
      <w:r w:rsidR="00A05113" w:rsidRPr="00A05113">
        <w:rPr>
          <w:i/>
          <w:iCs/>
        </w:rPr>
        <w:t xml:space="preserve"> </w:t>
      </w:r>
      <w:r w:rsidR="00A05113" w:rsidRPr="00A05113">
        <w:t>have been written so that this integration is possible in each unit.</w:t>
      </w:r>
    </w:p>
    <w:p w14:paraId="1FAC2CC4" w14:textId="77777777" w:rsidR="0098760A" w:rsidRDefault="0098760A">
      <w:r>
        <w:br w:type="page"/>
      </w:r>
    </w:p>
    <w:p w14:paraId="2711CF92" w14:textId="77777777" w:rsidR="00A05113" w:rsidRPr="00025070" w:rsidRDefault="00A05113" w:rsidP="00D07720">
      <w:pPr>
        <w:pStyle w:val="SCSAHeading3"/>
      </w:pPr>
      <w:r w:rsidRPr="00025070">
        <w:lastRenderedPageBreak/>
        <w:t>Science Inquiry Skills</w:t>
      </w:r>
    </w:p>
    <w:p w14:paraId="7154CC15" w14:textId="77777777" w:rsidR="00A05113" w:rsidRPr="00A05113" w:rsidRDefault="00A05113" w:rsidP="0085624F">
      <w:pPr>
        <w:rPr>
          <w:rFonts w:ascii="Calibri" w:hAnsi="Calibri" w:cs="Calibri"/>
        </w:rPr>
      </w:pPr>
      <w:r w:rsidRPr="00A05113">
        <w:rPr>
          <w:rFonts w:ascii="Calibri" w:hAnsi="Calibri" w:cs="Calibri"/>
        </w:rPr>
        <w:t xml:space="preserve">Science inquiry involves identifying and posing questions; planning, conducting and reflecting on </w:t>
      </w:r>
      <w:hyperlink r:id="rId16" w:history="1">
        <w:r w:rsidRPr="00A05113">
          <w:rPr>
            <w:rFonts w:ascii="Calibri" w:hAnsi="Calibri" w:cs="Calibri"/>
          </w:rPr>
          <w:t>investigations</w:t>
        </w:r>
      </w:hyperlink>
      <w:r w:rsidRPr="00A05113">
        <w:rPr>
          <w:rFonts w:ascii="Calibri" w:hAnsi="Calibri" w:cs="Calibri"/>
        </w:rPr>
        <w:t xml:space="preserve">; processing, </w:t>
      </w:r>
      <w:hyperlink r:id="rId17" w:history="1">
        <w:r w:rsidRPr="00A05113">
          <w:rPr>
            <w:rFonts w:ascii="Calibri" w:hAnsi="Calibri" w:cs="Calibri"/>
          </w:rPr>
          <w:t>analysing</w:t>
        </w:r>
      </w:hyperlink>
      <w:r w:rsidRPr="00A05113">
        <w:rPr>
          <w:rFonts w:ascii="Calibri" w:hAnsi="Calibri" w:cs="Calibri"/>
        </w:rPr>
        <w:t xml:space="preserve"> and interpreting data; and communicating findings. This strand is concerned with </w:t>
      </w:r>
      <w:hyperlink r:id="rId18" w:history="1">
        <w:r w:rsidRPr="00A05113">
          <w:rPr>
            <w:rFonts w:ascii="Calibri" w:hAnsi="Calibri" w:cs="Calibri"/>
          </w:rPr>
          <w:t>evaluating</w:t>
        </w:r>
      </w:hyperlink>
      <w:r w:rsidRPr="00A05113">
        <w:rPr>
          <w:rFonts w:ascii="Calibri" w:hAnsi="Calibri" w:cs="Calibri"/>
        </w:rPr>
        <w:t xml:space="preserve"> claims, investigating ideas, solving problems, reasoning, drawing </w:t>
      </w:r>
      <w:hyperlink r:id="rId19" w:history="1">
        <w:r w:rsidRPr="00A05113">
          <w:rPr>
            <w:rFonts w:ascii="Calibri" w:hAnsi="Calibri" w:cs="Calibri"/>
          </w:rPr>
          <w:t>valid</w:t>
        </w:r>
      </w:hyperlink>
      <w:r w:rsidRPr="00A05113">
        <w:rPr>
          <w:rFonts w:ascii="Calibri" w:hAnsi="Calibri" w:cs="Calibri"/>
        </w:rPr>
        <w:t xml:space="preserve"> </w:t>
      </w:r>
      <w:hyperlink r:id="rId20" w:history="1">
        <w:r w:rsidRPr="00A05113">
          <w:rPr>
            <w:rFonts w:ascii="Calibri" w:hAnsi="Calibri" w:cs="Calibri"/>
          </w:rPr>
          <w:t>conclusions</w:t>
        </w:r>
      </w:hyperlink>
      <w:r w:rsidRPr="00A05113">
        <w:rPr>
          <w:rFonts w:ascii="Calibri" w:hAnsi="Calibri" w:cs="Calibri"/>
        </w:rPr>
        <w:t xml:space="preserve">, and developing </w:t>
      </w:r>
      <w:hyperlink r:id="rId21" w:history="1">
        <w:r w:rsidRPr="00A05113">
          <w:rPr>
            <w:rFonts w:ascii="Calibri" w:hAnsi="Calibri" w:cs="Calibri"/>
          </w:rPr>
          <w:t>evidence</w:t>
        </w:r>
      </w:hyperlink>
      <w:r w:rsidRPr="00A05113">
        <w:rPr>
          <w:rFonts w:ascii="Calibri" w:hAnsi="Calibri" w:cs="Calibri"/>
        </w:rPr>
        <w:t>-based arguments.</w:t>
      </w:r>
    </w:p>
    <w:p w14:paraId="5D263CBC" w14:textId="77777777" w:rsidR="00A05113" w:rsidRPr="00A05113" w:rsidRDefault="00A05113" w:rsidP="0085624F">
      <w:pPr>
        <w:rPr>
          <w:rFonts w:ascii="Calibri" w:hAnsi="Calibri" w:cs="Calibri"/>
        </w:rPr>
      </w:pPr>
      <w:r w:rsidRPr="00A05113">
        <w:rPr>
          <w:rFonts w:ascii="Calibri" w:hAnsi="Calibri" w:cs="Calibri"/>
        </w:rPr>
        <w:t xml:space="preserve">Science </w:t>
      </w:r>
      <w:hyperlink r:id="rId22" w:history="1">
        <w:r w:rsidRPr="00A05113">
          <w:rPr>
            <w:rFonts w:ascii="Calibri" w:hAnsi="Calibri" w:cs="Calibri"/>
          </w:rPr>
          <w:t>investigations</w:t>
        </w:r>
      </w:hyperlink>
      <w:r w:rsidRPr="00A05113">
        <w:rPr>
          <w:rFonts w:ascii="Calibri" w:hAnsi="Calibri" w:cs="Calibri"/>
        </w:rPr>
        <w:t xml:space="preserve"> are activities in which ideas, predictions or </w:t>
      </w:r>
      <w:hyperlink r:id="rId23" w:history="1">
        <w:r w:rsidRPr="00A05113">
          <w:rPr>
            <w:rFonts w:ascii="Calibri" w:hAnsi="Calibri" w:cs="Calibri"/>
          </w:rPr>
          <w:t>hypotheses</w:t>
        </w:r>
      </w:hyperlink>
      <w:r w:rsidRPr="00A05113">
        <w:rPr>
          <w:rFonts w:ascii="Calibri" w:hAnsi="Calibri" w:cs="Calibri"/>
        </w:rPr>
        <w:t xml:space="preserve"> are tested and </w:t>
      </w:r>
      <w:hyperlink r:id="rId24" w:history="1">
        <w:r w:rsidRPr="00A05113">
          <w:rPr>
            <w:rFonts w:ascii="Calibri" w:hAnsi="Calibri" w:cs="Calibri"/>
          </w:rPr>
          <w:t>conclusions</w:t>
        </w:r>
      </w:hyperlink>
      <w:r w:rsidRPr="00A05113">
        <w:rPr>
          <w:rFonts w:ascii="Calibri" w:hAnsi="Calibri" w:cs="Calibri"/>
        </w:rPr>
        <w:t xml:space="preserve"> are drawn in response to a question or problem. </w:t>
      </w:r>
      <w:hyperlink r:id="rId25" w:history="1">
        <w:r w:rsidRPr="00A05113">
          <w:rPr>
            <w:rFonts w:ascii="Calibri" w:hAnsi="Calibri" w:cs="Calibri"/>
          </w:rPr>
          <w:t>Investigations</w:t>
        </w:r>
      </w:hyperlink>
      <w:r w:rsidRPr="00A05113">
        <w:rPr>
          <w:rFonts w:ascii="Calibri" w:hAnsi="Calibri" w:cs="Calibri"/>
        </w:rPr>
        <w:t xml:space="preserve"> can involve a range of activities, including experimental testing, </w:t>
      </w:r>
      <w:hyperlink r:id="rId26" w:history="1">
        <w:r w:rsidRPr="00A05113">
          <w:rPr>
            <w:rFonts w:ascii="Calibri" w:hAnsi="Calibri" w:cs="Calibri"/>
          </w:rPr>
          <w:t>field work</w:t>
        </w:r>
      </w:hyperlink>
      <w:r w:rsidRPr="00A05113">
        <w:rPr>
          <w:rFonts w:ascii="Calibri" w:hAnsi="Calibri" w:cs="Calibri"/>
        </w:rPr>
        <w:t xml:space="preserve">, locating and using information sources, conducting </w:t>
      </w:r>
      <w:hyperlink r:id="rId27" w:history="1">
        <w:r w:rsidRPr="00A05113">
          <w:rPr>
            <w:rFonts w:ascii="Calibri" w:hAnsi="Calibri" w:cs="Calibri"/>
          </w:rPr>
          <w:t>surveys</w:t>
        </w:r>
      </w:hyperlink>
      <w:r w:rsidRPr="00A05113">
        <w:rPr>
          <w:rFonts w:ascii="Calibri" w:hAnsi="Calibri" w:cs="Calibri"/>
        </w:rPr>
        <w:t xml:space="preserve">, and using </w:t>
      </w:r>
      <w:hyperlink r:id="rId28" w:history="1">
        <w:r w:rsidRPr="00A05113">
          <w:rPr>
            <w:rFonts w:ascii="Calibri" w:hAnsi="Calibri" w:cs="Calibri"/>
          </w:rPr>
          <w:t>modelling</w:t>
        </w:r>
      </w:hyperlink>
      <w:r w:rsidRPr="00A05113">
        <w:rPr>
          <w:rFonts w:ascii="Calibri" w:hAnsi="Calibri" w:cs="Calibri"/>
        </w:rPr>
        <w:t xml:space="preserve"> and </w:t>
      </w:r>
      <w:hyperlink r:id="rId29" w:history="1">
        <w:r w:rsidRPr="00A05113">
          <w:rPr>
            <w:rFonts w:ascii="Calibri" w:hAnsi="Calibri" w:cs="Calibri"/>
          </w:rPr>
          <w:t>simulations</w:t>
        </w:r>
      </w:hyperlink>
      <w:r w:rsidRPr="00A05113">
        <w:rPr>
          <w:rFonts w:ascii="Calibri" w:hAnsi="Calibri" w:cs="Calibri"/>
        </w:rPr>
        <w:t>.</w:t>
      </w:r>
    </w:p>
    <w:p w14:paraId="1EF4E2EC" w14:textId="77777777" w:rsidR="00A05113" w:rsidRPr="00A05113" w:rsidRDefault="00A05113" w:rsidP="0085624F">
      <w:r w:rsidRPr="00A05113">
        <w:t xml:space="preserve">In science </w:t>
      </w:r>
      <w:hyperlink r:id="rId30" w:history="1">
        <w:r w:rsidRPr="00A05113">
          <w:t>investigations</w:t>
        </w:r>
      </w:hyperlink>
      <w:r w:rsidRPr="00A05113">
        <w:t xml:space="preserve">, the collection and </w:t>
      </w:r>
      <w:hyperlink r:id="rId31" w:history="1">
        <w:r w:rsidRPr="00A05113">
          <w:t>analysis</w:t>
        </w:r>
      </w:hyperlink>
      <w:r w:rsidRPr="00A05113">
        <w:t xml:space="preserve"> of </w:t>
      </w:r>
      <w:hyperlink r:id="rId32" w:history="1">
        <w:r w:rsidRPr="00A05113">
          <w:t>data</w:t>
        </w:r>
      </w:hyperlink>
      <w:r w:rsidRPr="00A05113">
        <w:t xml:space="preserve"> to provide </w:t>
      </w:r>
      <w:hyperlink r:id="rId33" w:history="1">
        <w:r w:rsidRPr="00A05113">
          <w:t>evidence</w:t>
        </w:r>
      </w:hyperlink>
      <w:r w:rsidR="008F7626">
        <w:t xml:space="preserve"> play</w:t>
      </w:r>
      <w:r w:rsidRPr="00A05113">
        <w:t xml:space="preserve"> a major role. This can involve collecting or extracting information and reorganising </w:t>
      </w:r>
      <w:hyperlink r:id="rId34" w:history="1">
        <w:r w:rsidRPr="00A05113">
          <w:t>data</w:t>
        </w:r>
      </w:hyperlink>
      <w:r w:rsidRPr="00A05113">
        <w:t xml:space="preserve"> in the form of </w:t>
      </w:r>
      <w:hyperlink r:id="rId35" w:history="1">
        <w:r w:rsidRPr="00A05113">
          <w:t>tables</w:t>
        </w:r>
      </w:hyperlink>
      <w:r w:rsidRPr="00A05113">
        <w:t xml:space="preserve">, </w:t>
      </w:r>
      <w:hyperlink r:id="rId36" w:history="1">
        <w:r w:rsidRPr="00A05113">
          <w:t>graphs</w:t>
        </w:r>
      </w:hyperlink>
      <w:r w:rsidRPr="00A05113">
        <w:t>, flow charts, diagrams, text, keys, spread sheets and databases. The analysis of data to identify and select evidence, and the communication of findings, involve the selection, construction and use of specific representations, including mathematical relationships, symbols and diagrams.</w:t>
      </w:r>
    </w:p>
    <w:p w14:paraId="33B23D6B" w14:textId="77777777" w:rsidR="00A05113" w:rsidRPr="00A05113" w:rsidRDefault="00A05113" w:rsidP="0085624F">
      <w:r w:rsidRPr="00A05113">
        <w:t xml:space="preserve">Through </w:t>
      </w:r>
      <w:r w:rsidR="00367F40">
        <w:t xml:space="preserve">the </w:t>
      </w:r>
      <w:r w:rsidRPr="00A05113">
        <w:t>Human Biology</w:t>
      </w:r>
      <w:r w:rsidR="00367F40" w:rsidRPr="00367F40">
        <w:t xml:space="preserve"> ATAR</w:t>
      </w:r>
      <w:r w:rsidR="00367F40">
        <w:t xml:space="preserve"> course</w:t>
      </w:r>
      <w:r w:rsidRPr="00A05113">
        <w:t xml:space="preserve">, students will continue to develop their science inquiry skills, building </w:t>
      </w:r>
      <w:r w:rsidR="00024E53">
        <w:t>on the s</w:t>
      </w:r>
      <w:r w:rsidR="00FE5BE5">
        <w:t>kills acquired in the Year 7</w:t>
      </w:r>
      <w:r w:rsidR="00A469CB">
        <w:t>–</w:t>
      </w:r>
      <w:r w:rsidR="00FE5BE5">
        <w:t>10 Science c</w:t>
      </w:r>
      <w:r w:rsidRPr="00A05113">
        <w:t>urriculum. Each unit provides specific skills to be taught. These specific skills align with the Science Understanding and Science as a Human Endeavour content of the unit.</w:t>
      </w:r>
    </w:p>
    <w:p w14:paraId="57EB08DD" w14:textId="77777777" w:rsidR="00A05113" w:rsidRPr="00025070" w:rsidRDefault="00A05113" w:rsidP="00D07720">
      <w:pPr>
        <w:pStyle w:val="SCSAHeading3"/>
      </w:pPr>
      <w:r w:rsidRPr="00025070">
        <w:t>Science as a Human Endeavour</w:t>
      </w:r>
    </w:p>
    <w:p w14:paraId="6EBFDBB3" w14:textId="77777777" w:rsidR="00A05113" w:rsidRPr="00A05113" w:rsidRDefault="00A05113" w:rsidP="0085624F">
      <w:r w:rsidRPr="00A05113">
        <w:t xml:space="preserve">Through science, we seek to improve our understanding and explanations of the natural world. The </w:t>
      </w:r>
      <w:r w:rsidRPr="00A05113">
        <w:rPr>
          <w:iCs/>
        </w:rPr>
        <w:t xml:space="preserve">Science as a </w:t>
      </w:r>
      <w:r w:rsidR="00A53457">
        <w:rPr>
          <w:iCs/>
        </w:rPr>
        <w:t>H</w:t>
      </w:r>
      <w:r w:rsidRPr="00A05113">
        <w:rPr>
          <w:iCs/>
        </w:rPr>
        <w:t>uman Endeavour</w:t>
      </w:r>
      <w:r w:rsidRPr="00A05113">
        <w:t xml:space="preserve"> strand highlights the development of science as a unique way of knowing and </w:t>
      </w:r>
      <w:proofErr w:type="gramStart"/>
      <w:r w:rsidRPr="00A05113">
        <w:t>doing, and</w:t>
      </w:r>
      <w:proofErr w:type="gramEnd"/>
      <w:r w:rsidRPr="00A05113">
        <w:t xml:space="preserve"> explores the use and influence of science in society.</w:t>
      </w:r>
    </w:p>
    <w:p w14:paraId="515C64ED" w14:textId="77777777" w:rsidR="00A05113" w:rsidRPr="00A05113" w:rsidRDefault="00A05113" w:rsidP="0085624F">
      <w:r w:rsidRPr="00A05113">
        <w:t xml:space="preserve">As </w:t>
      </w:r>
      <w:r w:rsidR="000A32CE">
        <w:t xml:space="preserve">a </w:t>
      </w:r>
      <w:r w:rsidRPr="00A05113">
        <w:t>science</w:t>
      </w:r>
      <w:r w:rsidR="000A32CE">
        <w:t>, human biology</w:t>
      </w:r>
      <w:r w:rsidRPr="00A05113">
        <w:t xml:space="preserve"> involves the construction of explanations based on </w:t>
      </w:r>
      <w:hyperlink r:id="rId37" w:history="1">
        <w:r w:rsidRPr="00A05113">
          <w:t>evidence</w:t>
        </w:r>
      </w:hyperlink>
      <w:r w:rsidR="000A32CE">
        <w:t>.</w:t>
      </w:r>
      <w:r w:rsidRPr="00A05113">
        <w:t xml:space="preserve"> </w:t>
      </w:r>
      <w:r w:rsidR="000A32CE">
        <w:t>T</w:t>
      </w:r>
      <w:r w:rsidRPr="00A05113">
        <w:t xml:space="preserve">he development of science concepts, models and theories is dynamic and involves critique and uncertainty. Science concepts, models and theories are reviewed as their predictions and explanations are continually re-assessed through new </w:t>
      </w:r>
      <w:hyperlink r:id="rId38" w:history="1">
        <w:r w:rsidRPr="00A05113">
          <w:t>evidence</w:t>
        </w:r>
      </w:hyperlink>
      <w:r w:rsidRPr="00A05113">
        <w:t>, often through the application of new technologies. This review process involves a diverse range of scientists working within an increasingly global community of practice and can involve the use of international conventions and activities such as peer review.</w:t>
      </w:r>
    </w:p>
    <w:p w14:paraId="6098BE86" w14:textId="7DB8FDCF" w:rsidR="0098760A" w:rsidRDefault="00A05113" w:rsidP="0085624F">
      <w:r w:rsidRPr="00A05113">
        <w:t xml:space="preserve">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 making about socio-scientific issues often involves consideration of multiple lines of evidence and a range of stakeholder needs and values. As an ever-evolving body of knowledge, science frequently informs public </w:t>
      </w:r>
      <w:proofErr w:type="gramStart"/>
      <w:r w:rsidRPr="00A05113">
        <w:t>debate, but</w:t>
      </w:r>
      <w:proofErr w:type="gramEnd"/>
      <w:r w:rsidRPr="00A05113">
        <w:t xml:space="preserve"> is not always able to provide definitive answers.</w:t>
      </w:r>
    </w:p>
    <w:p w14:paraId="3CEDD97F" w14:textId="77777777" w:rsidR="0098760A" w:rsidRDefault="0098760A">
      <w:r>
        <w:br w:type="page"/>
      </w:r>
    </w:p>
    <w:p w14:paraId="5ED20022" w14:textId="77777777" w:rsidR="00A05113" w:rsidRPr="00025070" w:rsidRDefault="00A05113" w:rsidP="00D07720">
      <w:pPr>
        <w:pStyle w:val="SCSAHeading3"/>
      </w:pPr>
      <w:r w:rsidRPr="00025070">
        <w:lastRenderedPageBreak/>
        <w:t>Science Understanding</w:t>
      </w:r>
    </w:p>
    <w:p w14:paraId="395BEFF2" w14:textId="77777777" w:rsidR="00A05113" w:rsidRPr="00A05113" w:rsidRDefault="00A05113" w:rsidP="0085624F">
      <w:r w:rsidRPr="00A05113">
        <w:t xml:space="preserve">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 </w:t>
      </w:r>
      <w:r w:rsidR="00A473A0">
        <w:t>word</w:t>
      </w:r>
      <w:r w:rsidR="00A473A0">
        <w:noBreakHyphen/>
      </w:r>
      <w:r w:rsidRPr="00A05113">
        <w:t>based analogies (including laws and principles) and computer simulations. Development of models involves selection</w:t>
      </w:r>
      <w:r w:rsidR="00082B0B">
        <w:t xml:space="preserve"> of the aspects of the system(</w:t>
      </w:r>
      <w:r w:rsidRPr="00A05113">
        <w:t>s</w:t>
      </w:r>
      <w:r w:rsidR="00082B0B">
        <w:t>)</w:t>
      </w:r>
      <w:r w:rsidRPr="00A05113">
        <w:t xml:space="preserve"> to be included in the model, and thus models have inherent approximations, assumptions and limitations.</w:t>
      </w:r>
    </w:p>
    <w:p w14:paraId="1710D75B" w14:textId="77777777" w:rsidR="00A05113" w:rsidRPr="00A05113" w:rsidRDefault="00A05113" w:rsidP="0085624F">
      <w:r w:rsidRPr="00A05113">
        <w:t xml:space="preserve">The </w:t>
      </w:r>
      <w:r w:rsidRPr="00A05113">
        <w:rPr>
          <w:iCs/>
        </w:rPr>
        <w:t>Science Understanding</w:t>
      </w:r>
      <w:r w:rsidRPr="00A05113">
        <w:t xml:space="preserve"> content in each unit develops students’ understanding of the key concepts, models and theories that underpin the subject, and of the strengths and limitations of different models and theories for explaining and predicting complex phenomena.</w:t>
      </w:r>
    </w:p>
    <w:p w14:paraId="7C2279A0" w14:textId="77777777" w:rsidR="008F2FF8" w:rsidRPr="005240D4" w:rsidRDefault="00A05113" w:rsidP="00982EED">
      <w:pPr>
        <w:pStyle w:val="SCSAHeading3"/>
      </w:pPr>
      <w:r w:rsidRPr="005240D4">
        <w:t>Safety</w:t>
      </w:r>
    </w:p>
    <w:p w14:paraId="51A0D879" w14:textId="0BBDBB2D" w:rsidR="00367F40" w:rsidRPr="0098760A" w:rsidRDefault="00A05113" w:rsidP="0085624F">
      <w:r w:rsidRPr="00145AD7">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w:t>
      </w:r>
      <w:r w:rsidRPr="00375765">
        <w:t xml:space="preserve">the </w:t>
      </w:r>
      <w:r w:rsidRPr="00483AA4">
        <w:rPr>
          <w:i/>
          <w:iCs/>
        </w:rPr>
        <w:t>Work Health and Safety Act 2011</w:t>
      </w:r>
      <w:r w:rsidRPr="00375765">
        <w:rPr>
          <w:iCs/>
        </w:rPr>
        <w:t>,</w:t>
      </w:r>
      <w:r w:rsidRPr="00145AD7">
        <w:t xml:space="preserve"> in addition to relevant state</w:t>
      </w:r>
      <w:r w:rsidR="00DB0F2F">
        <w:t xml:space="preserve"> or territory</w:t>
      </w:r>
      <w:r w:rsidRPr="00145AD7">
        <w:t xml:space="preserve"> health and safety </w:t>
      </w:r>
      <w:r w:rsidRPr="0098760A">
        <w:t>guidelines.</w:t>
      </w:r>
    </w:p>
    <w:p w14:paraId="229D82C9" w14:textId="77777777" w:rsidR="008F2FF8" w:rsidRPr="00EE30D7" w:rsidRDefault="008F2FF8" w:rsidP="00982EED">
      <w:pPr>
        <w:pStyle w:val="SCSAHeading3"/>
      </w:pPr>
      <w:r w:rsidRPr="005240D4">
        <w:t>Animal ethics</w:t>
      </w:r>
    </w:p>
    <w:p w14:paraId="07C3C6E6" w14:textId="62382C62" w:rsidR="000A0CF3" w:rsidRPr="0098760A" w:rsidRDefault="000A0CF3" w:rsidP="000A0CF3">
      <w:pPr>
        <w:spacing w:before="120" w:line="268" w:lineRule="auto"/>
        <w:rPr>
          <w:highlight w:val="yellow"/>
        </w:rPr>
      </w:pPr>
      <w:r w:rsidRPr="000A0CF3">
        <w:rPr>
          <w:rFonts w:eastAsia="Times New Roman" w:cs="Arial"/>
          <w:lang w:eastAsia="en-AU"/>
        </w:rPr>
        <w:t xml:space="preserve">Through a consideration of research ethics as part of </w:t>
      </w:r>
      <w:r w:rsidRPr="000A0CF3">
        <w:rPr>
          <w:rFonts w:eastAsia="Times New Roman" w:cs="Arial"/>
          <w:iCs/>
          <w:lang w:eastAsia="en-AU"/>
        </w:rPr>
        <w:t>Science Inquiry Skills</w:t>
      </w:r>
      <w:r w:rsidRPr="000A0CF3">
        <w:rPr>
          <w:rFonts w:eastAsia="Times New Roman" w:cs="Arial"/>
          <w:lang w:eastAsia="en-AU"/>
        </w:rPr>
        <w:t xml:space="preserve">, students will examine their own ethical position, draw on ethical perspectives when designing investigation methods, and ensure that any activities that impact on living organisms comply with the </w:t>
      </w:r>
      <w:r w:rsidRPr="000A0CF3">
        <w:rPr>
          <w:rFonts w:eastAsia="Times New Roman" w:cs="Arial"/>
          <w:i/>
          <w:iCs/>
          <w:lang w:eastAsia="en-AU"/>
        </w:rPr>
        <w:t xml:space="preserve">Australian code of practice for the care and use of animals for scientific purposes </w:t>
      </w:r>
      <w:r w:rsidRPr="000A0CF3">
        <w:rPr>
          <w:rFonts w:eastAsia="Times New Roman" w:cs="Arial"/>
          <w:lang w:eastAsia="en-AU"/>
        </w:rPr>
        <w:t>(</w:t>
      </w:r>
      <w:hyperlink r:id="rId39" w:history="1">
        <w:r w:rsidRPr="000A0CF3">
          <w:rPr>
            <w:rFonts w:eastAsia="Times New Roman" w:cs="Aptos"/>
            <w:color w:val="580F8B"/>
            <w:u w:val="single"/>
            <w:lang w:eastAsia="en-AU"/>
          </w:rPr>
          <w:t>www.nhmrc.gov.au</w:t>
        </w:r>
      </w:hyperlink>
      <w:r w:rsidRPr="0098760A">
        <w:t>).</w:t>
      </w:r>
    </w:p>
    <w:p w14:paraId="7CB20818" w14:textId="77777777" w:rsidR="000A0CF3" w:rsidRPr="000A0CF3" w:rsidRDefault="000A0CF3" w:rsidP="000A0CF3">
      <w:pPr>
        <w:spacing w:before="120" w:line="268" w:lineRule="auto"/>
        <w:rPr>
          <w:rFonts w:eastAsia="Times New Roman" w:cs="Arial"/>
          <w:lang w:eastAsia="en-AU"/>
        </w:rPr>
      </w:pPr>
      <w:r w:rsidRPr="000A0CF3">
        <w:rPr>
          <w:rFonts w:eastAsia="Times New Roman" w:cs="Arial"/>
          <w:lang w:eastAsia="en-AU"/>
        </w:rPr>
        <w:t xml:space="preserve">Any teaching activities that involve the care and use of, or interaction with, animals must comply with the </w:t>
      </w:r>
      <w:r w:rsidRPr="000A0CF3">
        <w:rPr>
          <w:rFonts w:eastAsia="Times New Roman" w:cs="Arial"/>
          <w:i/>
          <w:iCs/>
          <w:lang w:eastAsia="en-AU"/>
        </w:rPr>
        <w:t>Australian code of practice for the care and use of animals for scientific purposes</w:t>
      </w:r>
      <w:r w:rsidRPr="000A0CF3">
        <w:rPr>
          <w:rFonts w:eastAsia="Times New Roman" w:cs="Arial"/>
          <w:lang w:eastAsia="en-AU"/>
        </w:rPr>
        <w:t>, in addition to relevant State guidelines.</w:t>
      </w:r>
    </w:p>
    <w:p w14:paraId="1AB63E28" w14:textId="77777777" w:rsidR="008F2FF8" w:rsidRPr="005240D4" w:rsidRDefault="008F2FF8" w:rsidP="00982EED">
      <w:pPr>
        <w:pStyle w:val="SCSAHeading3"/>
      </w:pPr>
      <w:r w:rsidRPr="005240D4">
        <w:t xml:space="preserve">Mathematical skills expected of students studying </w:t>
      </w:r>
      <w:r w:rsidR="00367F40" w:rsidRPr="005240D4">
        <w:t xml:space="preserve">the </w:t>
      </w:r>
      <w:r w:rsidR="00A05113" w:rsidRPr="005240D4">
        <w:t>Human Biology</w:t>
      </w:r>
      <w:r w:rsidRPr="005240D4">
        <w:t xml:space="preserve"> </w:t>
      </w:r>
      <w:r w:rsidR="00367F40" w:rsidRPr="005240D4">
        <w:t>ATAR course</w:t>
      </w:r>
    </w:p>
    <w:p w14:paraId="5C7B360F" w14:textId="77777777" w:rsidR="00A05113" w:rsidRPr="00A05113" w:rsidRDefault="00A05113" w:rsidP="0085624F">
      <w:r w:rsidRPr="00A05113">
        <w:t xml:space="preserve">The Human Biology </w:t>
      </w:r>
      <w:r w:rsidR="00367F40" w:rsidRPr="00367F40">
        <w:t>ATAR</w:t>
      </w:r>
      <w:r w:rsidR="00367F40">
        <w:t xml:space="preserve"> </w:t>
      </w:r>
      <w:r w:rsidRPr="00A05113">
        <w:t>c</w:t>
      </w:r>
      <w:r w:rsidR="00024E53">
        <w:t>ourse</w:t>
      </w:r>
      <w:r w:rsidRPr="00A05113">
        <w:t xml:space="preserve"> requires students to use the mathematical skills t</w:t>
      </w:r>
      <w:r w:rsidR="00FE5BE5">
        <w:t>hey have developed through the Year 7</w:t>
      </w:r>
      <w:r w:rsidR="00A469CB">
        <w:t>–</w:t>
      </w:r>
      <w:r w:rsidRPr="00A05113">
        <w:t>10</w:t>
      </w:r>
      <w:r w:rsidR="00FE5BE5">
        <w:t xml:space="preserve"> Mathematics</w:t>
      </w:r>
      <w:r w:rsidRPr="00A05113">
        <w:t xml:space="preserve"> </w:t>
      </w:r>
      <w:r w:rsidR="00FE5BE5">
        <w:t>c</w:t>
      </w:r>
      <w:r w:rsidRPr="00A05113">
        <w:t xml:space="preserve">urriculum, in addition to the numeracy skills they have developed through the </w:t>
      </w:r>
      <w:r w:rsidRPr="00A05113">
        <w:rPr>
          <w:iCs/>
        </w:rPr>
        <w:t>Science Inquiry Skills</w:t>
      </w:r>
      <w:r w:rsidRPr="00A05113">
        <w:rPr>
          <w:i/>
          <w:iCs/>
        </w:rPr>
        <w:t xml:space="preserve"> </w:t>
      </w:r>
      <w:r w:rsidR="00024E53">
        <w:t xml:space="preserve">strand of the </w:t>
      </w:r>
      <w:r w:rsidR="00FE5BE5">
        <w:t>Year 7</w:t>
      </w:r>
      <w:r w:rsidR="00A469CB">
        <w:t>–</w:t>
      </w:r>
      <w:r w:rsidRPr="00A05113">
        <w:t>10</w:t>
      </w:r>
      <w:r w:rsidR="006A50FB">
        <w:t xml:space="preserve"> </w:t>
      </w:r>
      <w:r w:rsidR="00FE5BE5">
        <w:t>Science c</w:t>
      </w:r>
      <w:r w:rsidR="00787F90">
        <w:t>urriculum.</w:t>
      </w:r>
    </w:p>
    <w:p w14:paraId="7DD5B9C2" w14:textId="77777777" w:rsidR="00A05113" w:rsidRPr="00A05113" w:rsidRDefault="00A05113" w:rsidP="0085624F">
      <w:r w:rsidRPr="00A05113">
        <w:t xml:space="preserve">Within the </w:t>
      </w:r>
      <w:r w:rsidRPr="00A05113">
        <w:rPr>
          <w:iCs/>
        </w:rPr>
        <w:t>Science Inquiry Skills</w:t>
      </w:r>
      <w:r w:rsidRPr="00A05113">
        <w:rPr>
          <w:i/>
          <w:iCs/>
        </w:rPr>
        <w:t xml:space="preserve"> </w:t>
      </w:r>
      <w:r w:rsidRPr="00A05113">
        <w:t xml:space="preserve">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w:t>
      </w:r>
      <w:r w:rsidR="00787F90">
        <w:t>appropriate degree of accuracy.</w:t>
      </w:r>
    </w:p>
    <w:p w14:paraId="0B443F4A" w14:textId="3C0C5CB7" w:rsidR="0098760A" w:rsidRDefault="00A05113" w:rsidP="0085624F">
      <w:r w:rsidRPr="00A05113">
        <w:t>Students may need to be taught when it is appropriate to join points on a graph and when it is appropriate to use a line of best fit. They may also need to be taught how to construct a straight line that will serve as the line of best fit for a set</w:t>
      </w:r>
      <w:r w:rsidR="00787F90">
        <w:t xml:space="preserve"> of data presented graphically.</w:t>
      </w:r>
    </w:p>
    <w:p w14:paraId="414DA8BB" w14:textId="77777777" w:rsidR="0098760A" w:rsidRDefault="0098760A">
      <w:r>
        <w:br w:type="page"/>
      </w:r>
    </w:p>
    <w:p w14:paraId="543CBE71" w14:textId="77777777" w:rsidR="00A05113" w:rsidRPr="00A05113" w:rsidRDefault="00A05113" w:rsidP="0098760A">
      <w:pPr>
        <w:pStyle w:val="NoSpacing"/>
      </w:pPr>
      <w:r w:rsidRPr="00A05113">
        <w:lastRenderedPageBreak/>
        <w:t>It is assumed that studen</w:t>
      </w:r>
      <w:r w:rsidR="00787F90">
        <w:t>ts will be able to competently:</w:t>
      </w:r>
    </w:p>
    <w:p w14:paraId="3962D69C" w14:textId="77777777" w:rsidR="00A05113" w:rsidRPr="00A05113" w:rsidRDefault="00A05113" w:rsidP="0085624F">
      <w:pPr>
        <w:pStyle w:val="ListParagraph"/>
        <w:numPr>
          <w:ilvl w:val="0"/>
          <w:numId w:val="36"/>
        </w:numPr>
      </w:pPr>
      <w:r w:rsidRPr="00A05113">
        <w:t>perform calculations involving addition, subtraction, multiplica</w:t>
      </w:r>
      <w:r w:rsidR="00787F90">
        <w:t>tion and division of quantities</w:t>
      </w:r>
    </w:p>
    <w:p w14:paraId="1FCFE52F" w14:textId="77777777" w:rsidR="00A05113" w:rsidRPr="00A05113" w:rsidRDefault="00A05113" w:rsidP="0085624F">
      <w:pPr>
        <w:pStyle w:val="ListParagraph"/>
        <w:numPr>
          <w:ilvl w:val="0"/>
          <w:numId w:val="36"/>
        </w:numPr>
      </w:pPr>
      <w:r w:rsidRPr="00A05113">
        <w:t>perform approximate evalu</w:t>
      </w:r>
      <w:r w:rsidR="00787F90">
        <w:t>ations of numerical expressions</w:t>
      </w:r>
    </w:p>
    <w:p w14:paraId="0597ECA2" w14:textId="77777777" w:rsidR="00A05113" w:rsidRPr="00A05113" w:rsidRDefault="00A05113" w:rsidP="0085624F">
      <w:pPr>
        <w:pStyle w:val="ListParagraph"/>
        <w:numPr>
          <w:ilvl w:val="0"/>
          <w:numId w:val="36"/>
        </w:numPr>
      </w:pPr>
      <w:r w:rsidRPr="00A05113">
        <w:t>express fractions as percentage</w:t>
      </w:r>
      <w:r w:rsidR="00787F90">
        <w:t>s, and percentages as fractions</w:t>
      </w:r>
    </w:p>
    <w:p w14:paraId="305DAAF1" w14:textId="77777777" w:rsidR="00A05113" w:rsidRPr="00A05113" w:rsidRDefault="00787F90" w:rsidP="0085624F">
      <w:pPr>
        <w:pStyle w:val="ListParagraph"/>
        <w:numPr>
          <w:ilvl w:val="0"/>
          <w:numId w:val="36"/>
        </w:numPr>
      </w:pPr>
      <w:r>
        <w:t>calculate percentages</w:t>
      </w:r>
    </w:p>
    <w:p w14:paraId="147399D9" w14:textId="77777777" w:rsidR="00A05113" w:rsidRPr="00A05113" w:rsidRDefault="00787F90" w:rsidP="0085624F">
      <w:pPr>
        <w:pStyle w:val="ListParagraph"/>
        <w:numPr>
          <w:ilvl w:val="0"/>
          <w:numId w:val="36"/>
        </w:numPr>
      </w:pPr>
      <w:r>
        <w:t>recognise and use ratios</w:t>
      </w:r>
    </w:p>
    <w:p w14:paraId="31E1D973" w14:textId="77777777" w:rsidR="00A05113" w:rsidRPr="00A05113" w:rsidRDefault="00A05113" w:rsidP="0085624F">
      <w:pPr>
        <w:pStyle w:val="ListParagraph"/>
        <w:numPr>
          <w:ilvl w:val="0"/>
          <w:numId w:val="36"/>
        </w:numPr>
      </w:pPr>
      <w:r w:rsidRPr="00A05113">
        <w:t>transform decimal notation to power of ten notatio</w:t>
      </w:r>
      <w:r w:rsidR="00787F90">
        <w:t>n</w:t>
      </w:r>
    </w:p>
    <w:p w14:paraId="405FCC6C" w14:textId="77777777" w:rsidR="00A05113" w:rsidRPr="00A05113" w:rsidRDefault="00A05113" w:rsidP="0085624F">
      <w:pPr>
        <w:pStyle w:val="ListParagraph"/>
        <w:numPr>
          <w:ilvl w:val="0"/>
          <w:numId w:val="36"/>
        </w:numPr>
      </w:pPr>
      <w:r w:rsidRPr="00A05113">
        <w:t>comprehend and use the symbols/notations &lt;,</w:t>
      </w:r>
      <w:r w:rsidR="00367F40">
        <w:t xml:space="preserve"> </w:t>
      </w:r>
      <w:r w:rsidR="00787F90">
        <w:t>&gt;, Δ, ≈</w:t>
      </w:r>
    </w:p>
    <w:p w14:paraId="36321531" w14:textId="77777777" w:rsidR="00A05113" w:rsidRPr="00A05113" w:rsidRDefault="00A05113" w:rsidP="0085624F">
      <w:pPr>
        <w:pStyle w:val="ListParagraph"/>
        <w:numPr>
          <w:ilvl w:val="0"/>
          <w:numId w:val="36"/>
        </w:numPr>
      </w:pPr>
      <w:r w:rsidRPr="00A05113">
        <w:t>translate information between graphical</w:t>
      </w:r>
      <w:r w:rsidR="00787F90">
        <w:t>, numerical and algebraic forms</w:t>
      </w:r>
    </w:p>
    <w:p w14:paraId="3A63B6FE" w14:textId="77777777" w:rsidR="00A05113" w:rsidRPr="00A05113" w:rsidRDefault="00A05113" w:rsidP="0085624F">
      <w:pPr>
        <w:pStyle w:val="ListParagraph"/>
        <w:numPr>
          <w:ilvl w:val="0"/>
          <w:numId w:val="36"/>
        </w:numPr>
      </w:pPr>
      <w:r w:rsidRPr="00A05113">
        <w:t xml:space="preserve">distinguish between discrete and continuous data </w:t>
      </w:r>
      <w:r w:rsidR="00273B42">
        <w:t xml:space="preserve">and </w:t>
      </w:r>
      <w:r w:rsidRPr="00A05113">
        <w:t xml:space="preserve">then select appropriate forms, variables and scales for </w:t>
      </w:r>
      <w:r>
        <w:t>c</w:t>
      </w:r>
      <w:r w:rsidRPr="00A05113">
        <w:t>onstructing graphs</w:t>
      </w:r>
    </w:p>
    <w:p w14:paraId="1E6FFEF9" w14:textId="77777777" w:rsidR="00A05113" w:rsidRPr="00A05113" w:rsidRDefault="00A05113" w:rsidP="0085624F">
      <w:pPr>
        <w:pStyle w:val="ListParagraph"/>
        <w:numPr>
          <w:ilvl w:val="0"/>
          <w:numId w:val="36"/>
        </w:numPr>
      </w:pPr>
      <w:r w:rsidRPr="00A05113">
        <w:t>construct and interpret frequency tables and diag</w:t>
      </w:r>
      <w:r w:rsidR="00787F90">
        <w:t>rams, pie charts and histograms</w:t>
      </w:r>
    </w:p>
    <w:p w14:paraId="499561FC" w14:textId="77777777" w:rsidR="00A05113" w:rsidRPr="00A05113" w:rsidRDefault="00A05113" w:rsidP="0085624F">
      <w:pPr>
        <w:pStyle w:val="ListParagraph"/>
        <w:numPr>
          <w:ilvl w:val="0"/>
          <w:numId w:val="36"/>
        </w:numPr>
      </w:pPr>
      <w:r w:rsidRPr="00A05113">
        <w:t xml:space="preserve">describe and compare data sets using mean, </w:t>
      </w:r>
      <w:r w:rsidR="00787F90">
        <w:t>median and inter-quartile range</w:t>
      </w:r>
    </w:p>
    <w:p w14:paraId="02DCDDFD" w14:textId="78FB27BF" w:rsidR="0046174E" w:rsidRDefault="00A05113" w:rsidP="0085624F">
      <w:pPr>
        <w:pStyle w:val="ListParagraph"/>
        <w:numPr>
          <w:ilvl w:val="0"/>
          <w:numId w:val="36"/>
        </w:numPr>
      </w:pPr>
      <w:r w:rsidRPr="00A05113">
        <w:t>interpret the slope of a linear graph.</w:t>
      </w:r>
    </w:p>
    <w:p w14:paraId="0E0E8B39" w14:textId="77777777" w:rsidR="00982EED" w:rsidRPr="009C3CBD" w:rsidRDefault="00982EED" w:rsidP="00982EED">
      <w:pPr>
        <w:pStyle w:val="SCSAHeading2"/>
      </w:pPr>
      <w:bookmarkStart w:id="21" w:name="_Toc110421312"/>
      <w:bookmarkStart w:id="22" w:name="_Toc219469557"/>
      <w:bookmarkEnd w:id="18"/>
      <w:bookmarkEnd w:id="19"/>
      <w:r w:rsidRPr="009C3CBD">
        <w:t>Progression from the Years 7–10 curriculum</w:t>
      </w:r>
      <w:bookmarkEnd w:id="21"/>
      <w:bookmarkEnd w:id="22"/>
    </w:p>
    <w:p w14:paraId="5EFFC593" w14:textId="77777777" w:rsidR="00982EED" w:rsidRPr="009C3CBD" w:rsidRDefault="00982EED" w:rsidP="0098760A">
      <w:bookmarkStart w:id="23" w:name="_Toc110421313"/>
      <w:r w:rsidRPr="009C3CBD">
        <w:t xml:space="preserve">This syllabus </w:t>
      </w:r>
      <w:r w:rsidRPr="0098760A">
        <w:t>continues</w:t>
      </w:r>
      <w:r w:rsidRPr="009C3CBD">
        <w:t xml:space="preserve"> to develop student understanding and skills from the Years 7–10</w:t>
      </w:r>
      <w:r>
        <w:t xml:space="preserve"> </w:t>
      </w:r>
      <w:r>
        <w:rPr>
          <w:lang w:val="en"/>
        </w:rPr>
        <w:t>Science c</w:t>
      </w:r>
      <w:r w:rsidRPr="00D45CBC">
        <w:rPr>
          <w:lang w:val="en"/>
        </w:rPr>
        <w:t>urriculum</w:t>
      </w:r>
      <w:r>
        <w:rPr>
          <w:lang w:val="en"/>
        </w:rPr>
        <w:t>: Science Understanding and Science Inquiry</w:t>
      </w:r>
      <w:r w:rsidRPr="00D45CBC">
        <w:rPr>
          <w:lang w:val="en"/>
        </w:rPr>
        <w:t>.</w:t>
      </w:r>
      <w:r>
        <w:rPr>
          <w:lang w:val="en"/>
        </w:rPr>
        <w:t xml:space="preserve"> </w:t>
      </w:r>
      <w:r w:rsidRPr="00D45CBC">
        <w:rPr>
          <w:lang w:val="en"/>
        </w:rPr>
        <w:t xml:space="preserve">In the </w:t>
      </w:r>
      <w:r w:rsidRPr="00375765">
        <w:rPr>
          <w:iCs/>
          <w:lang w:val="en"/>
        </w:rPr>
        <w:t xml:space="preserve">Science </w:t>
      </w:r>
      <w:r>
        <w:rPr>
          <w:iCs/>
          <w:lang w:val="en"/>
        </w:rPr>
        <w:t>U</w:t>
      </w:r>
      <w:r w:rsidRPr="00375765">
        <w:rPr>
          <w:iCs/>
          <w:lang w:val="en"/>
        </w:rPr>
        <w:t>nderstanding</w:t>
      </w:r>
      <w:r>
        <w:rPr>
          <w:lang w:val="en"/>
        </w:rPr>
        <w:t xml:space="preserve"> strand,</w:t>
      </w:r>
      <w:r w:rsidRPr="00D45CBC">
        <w:rPr>
          <w:lang w:val="en"/>
        </w:rPr>
        <w:t xml:space="preserve"> </w:t>
      </w:r>
      <w:r>
        <w:rPr>
          <w:lang w:val="en"/>
        </w:rPr>
        <w:t>H</w:t>
      </w:r>
      <w:r w:rsidRPr="00D45CBC">
        <w:rPr>
          <w:lang w:val="en"/>
        </w:rPr>
        <w:t xml:space="preserve">uman </w:t>
      </w:r>
      <w:r>
        <w:rPr>
          <w:lang w:val="en"/>
        </w:rPr>
        <w:t>B</w:t>
      </w:r>
      <w:r w:rsidRPr="00D45CBC">
        <w:rPr>
          <w:lang w:val="en"/>
        </w:rPr>
        <w:t xml:space="preserve">iology draws on knowledge and understanding from the sub-strand of Biological </w:t>
      </w:r>
      <w:r>
        <w:rPr>
          <w:lang w:val="en"/>
        </w:rPr>
        <w:t>S</w:t>
      </w:r>
      <w:r w:rsidRPr="00D45CBC">
        <w:rPr>
          <w:lang w:val="en"/>
        </w:rPr>
        <w:t>ciences</w:t>
      </w:r>
      <w:r>
        <w:rPr>
          <w:lang w:val="en"/>
        </w:rPr>
        <w:t xml:space="preserve"> in </w:t>
      </w:r>
      <w:r>
        <w:rPr>
          <w:lang w:val="en"/>
        </w:rPr>
        <w:br/>
        <w:t>Y</w:t>
      </w:r>
      <w:r w:rsidRPr="00D45CBC">
        <w:rPr>
          <w:lang w:val="en"/>
        </w:rPr>
        <w:t>ears 7</w:t>
      </w:r>
      <w:r>
        <w:rPr>
          <w:lang w:val="en"/>
        </w:rPr>
        <w:t>–10</w:t>
      </w:r>
      <w:r w:rsidRPr="00D45CBC">
        <w:rPr>
          <w:lang w:val="en"/>
        </w:rPr>
        <w:t>.</w:t>
      </w:r>
    </w:p>
    <w:p w14:paraId="154B7744" w14:textId="0C5EE8D5" w:rsidR="00982EED" w:rsidRPr="006054A2" w:rsidRDefault="00982EED" w:rsidP="00982EED">
      <w:pPr>
        <w:pStyle w:val="SCSAHeading2"/>
      </w:pPr>
      <w:bookmarkStart w:id="24" w:name="_Toc219469558"/>
      <w:r w:rsidRPr="006054A2">
        <w:t xml:space="preserve">Representation of the </w:t>
      </w:r>
      <w:r w:rsidR="001E4635">
        <w:t>General Capabilities</w:t>
      </w:r>
      <w:bookmarkEnd w:id="23"/>
      <w:bookmarkEnd w:id="24"/>
    </w:p>
    <w:p w14:paraId="0B2B1D89" w14:textId="1699E9A7" w:rsidR="00982EED" w:rsidRPr="009C3CBD" w:rsidRDefault="00982EED" w:rsidP="00982EED">
      <w:r w:rsidRPr="009C3CBD">
        <w:t xml:space="preserve">The </w:t>
      </w:r>
      <w:r w:rsidR="001E4635">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bookmarkStart w:id="25" w:name="_Hlk214958165"/>
      <w:r w:rsidR="00226BAC" w:rsidRPr="00161162">
        <w:t>They are not assessed unless identified within the specified unit content</w:t>
      </w:r>
      <w:r w:rsidR="00226BAC">
        <w:t>.</w:t>
      </w:r>
      <w:bookmarkEnd w:id="25"/>
      <w:r w:rsidR="00226BAC">
        <w:t xml:space="preserve"> </w:t>
      </w:r>
      <w:r w:rsidRPr="009C3CBD">
        <w:t xml:space="preserve">Teachers should find opportunities to incorporate the following </w:t>
      </w:r>
      <w:r w:rsidR="00226BAC">
        <w:t>General C</w:t>
      </w:r>
      <w:r w:rsidRPr="009C3CBD">
        <w:t xml:space="preserve">apabilities into the teaching and learning program for the </w:t>
      </w:r>
      <w:bookmarkStart w:id="26" w:name="_Hlk197498480"/>
      <w:r>
        <w:t>Human Biology ATAR</w:t>
      </w:r>
      <w:r w:rsidRPr="009C3CBD">
        <w:t xml:space="preserve"> </w:t>
      </w:r>
      <w:bookmarkEnd w:id="26"/>
      <w:r w:rsidRPr="009C3CBD">
        <w:t>course.</w:t>
      </w:r>
    </w:p>
    <w:p w14:paraId="1018BC3B" w14:textId="77777777" w:rsidR="00982EED" w:rsidRPr="009C3CBD" w:rsidRDefault="00982EED" w:rsidP="00982EED">
      <w:pPr>
        <w:pStyle w:val="SCSAHeading3"/>
      </w:pPr>
      <w:r w:rsidRPr="009C3CBD">
        <w:t>Critical and creative thinking</w:t>
      </w:r>
    </w:p>
    <w:p w14:paraId="1FF9E466" w14:textId="60C70FDD" w:rsidR="00982EED" w:rsidRDefault="00982EED" w:rsidP="00982EED">
      <w:pPr>
        <w:rPr>
          <w:bCs/>
        </w:rPr>
      </w:pPr>
      <w:r w:rsidRPr="00BA4FF8">
        <w:t xml:space="preserve">Critical and creative thinking is </w:t>
      </w:r>
      <w:bookmarkStart w:id="27" w:name="_Hlk203481374"/>
      <w:r>
        <w:rPr>
          <w:rFonts w:eastAsia="Franklin Gothic Book"/>
        </w:rPr>
        <w:t xml:space="preserve">developed in the course as students use </w:t>
      </w:r>
      <w:r w:rsidRPr="00D942F3">
        <w:t>the science inquiry process</w:t>
      </w:r>
      <w:r>
        <w:t xml:space="preserve"> to</w:t>
      </w:r>
      <w:r w:rsidRPr="00EE3193">
        <w:t xml:space="preserve"> </w:t>
      </w:r>
      <w:r w:rsidRPr="00BA4FF8">
        <w:t>construct, review and revise questions and hypotheses and design related investigation methods</w:t>
      </w:r>
      <w:bookmarkEnd w:id="27"/>
      <w:r w:rsidRPr="00BA4FF8">
        <w:t xml:space="preserve">. Science is a creative </w:t>
      </w:r>
      <w:proofErr w:type="gramStart"/>
      <w:r w:rsidRPr="00BA4FF8">
        <w:t>endeavour</w:t>
      </w:r>
      <w:proofErr w:type="gramEnd"/>
      <w:r w:rsidRPr="00BA4FF8">
        <w:t xml:space="preserve"> and students devise innovative solutions to problems, predict possibilities, envisage consequences and speculate on possible outcomes as they develop their skills and understanding of the course content. </w:t>
      </w:r>
      <w:bookmarkStart w:id="28" w:name="_Hlk203481399"/>
      <w:r>
        <w:t xml:space="preserve">When conducting research, </w:t>
      </w:r>
      <w:r w:rsidRPr="000773DA">
        <w:rPr>
          <w:bCs/>
        </w:rPr>
        <w:t>constructing scientific arguments, and draw</w:t>
      </w:r>
      <w:r>
        <w:rPr>
          <w:bCs/>
        </w:rPr>
        <w:t>ing</w:t>
      </w:r>
      <w:r w:rsidRPr="000773DA">
        <w:rPr>
          <w:bCs/>
        </w:rPr>
        <w:t xml:space="preserve"> and justify</w:t>
      </w:r>
      <w:r>
        <w:rPr>
          <w:bCs/>
        </w:rPr>
        <w:t>ing</w:t>
      </w:r>
      <w:r w:rsidRPr="000773DA">
        <w:rPr>
          <w:bCs/>
        </w:rPr>
        <w:t xml:space="preserve"> conclusions</w:t>
      </w:r>
      <w:r>
        <w:rPr>
          <w:bCs/>
        </w:rPr>
        <w:t>,</w:t>
      </w:r>
      <w:r>
        <w:t xml:space="preserve"> students use critical thinking skills to consider the </w:t>
      </w:r>
      <w:r w:rsidRPr="00855730">
        <w:t>accuracy, validity and relevance</w:t>
      </w:r>
      <w:r>
        <w:t xml:space="preserve"> of information and opinions</w:t>
      </w:r>
      <w:r>
        <w:rPr>
          <w:bCs/>
        </w:rPr>
        <w:t xml:space="preserve">. </w:t>
      </w:r>
      <w:r>
        <w:t>They</w:t>
      </w:r>
      <w:r w:rsidRPr="00BA4FF8">
        <w:t xml:space="preserve"> </w:t>
      </w:r>
      <w:bookmarkEnd w:id="28"/>
      <w:r w:rsidRPr="00BA4FF8">
        <w:t>interpret and evaluate data</w:t>
      </w:r>
      <w:r>
        <w:t>,</w:t>
      </w:r>
      <w:r w:rsidRPr="00BA4FF8">
        <w:t xml:space="preserve"> interrogate</w:t>
      </w:r>
      <w:r>
        <w:t xml:space="preserve"> and</w:t>
      </w:r>
      <w:r w:rsidRPr="00BA4FF8">
        <w:t xml:space="preserve"> select evidence</w:t>
      </w:r>
      <w:r>
        <w:t>,</w:t>
      </w:r>
      <w:r w:rsidRPr="00BA4FF8">
        <w:t xml:space="preserve"> and analyse processes, interpretations, conclusions and claims for validity and reliability, including reflecting on their own processes and conclusions.</w:t>
      </w:r>
    </w:p>
    <w:p w14:paraId="50BBE309" w14:textId="77777777" w:rsidR="00982EED" w:rsidRPr="009C3CBD" w:rsidRDefault="00982EED" w:rsidP="00982EED">
      <w:pPr>
        <w:pStyle w:val="SCSAHeading3"/>
      </w:pPr>
      <w:r w:rsidRPr="009C3CBD">
        <w:t>Digital literacy</w:t>
      </w:r>
    </w:p>
    <w:p w14:paraId="5301C322" w14:textId="77777777" w:rsidR="00982EED" w:rsidRDefault="00982EED" w:rsidP="00982EED">
      <w:r>
        <w:t xml:space="preserve">Digital literacy </w:t>
      </w:r>
      <w:bookmarkStart w:id="29" w:name="_Hlk203481321"/>
      <w:r>
        <w:t>is</w:t>
      </w:r>
      <w:r>
        <w:rPr>
          <w:rFonts w:ascii="Calibri" w:hAnsi="Calibri" w:cs="Calibri"/>
          <w:color w:val="000000" w:themeColor="text1"/>
        </w:rPr>
        <w:t xml:space="preserve"> developed in </w:t>
      </w:r>
      <w:bookmarkEnd w:id="29"/>
      <w:r w:rsidRPr="00BA4FF8">
        <w:t>th</w:t>
      </w:r>
      <w:r>
        <w:t>e</w:t>
      </w:r>
      <w:r w:rsidRPr="00BA4FF8">
        <w:t xml:space="preserve"> course</w:t>
      </w:r>
      <w:r>
        <w:t xml:space="preserve"> as s</w:t>
      </w:r>
      <w:r w:rsidRPr="00BA4FF8">
        <w:t>tudents use a range of strategies to locate, access and evaluate information from multiple digital sources</w:t>
      </w:r>
      <w:r>
        <w:t>;</w:t>
      </w:r>
      <w:r w:rsidRPr="00BA4FF8">
        <w:t xml:space="preserve"> to collect, analyse and represent data</w:t>
      </w:r>
      <w:r>
        <w:t>;</w:t>
      </w:r>
      <w:r w:rsidRPr="00BA4FF8">
        <w:t xml:space="preserve"> to model and interpret concepts and relationships</w:t>
      </w:r>
      <w:r>
        <w:t>;</w:t>
      </w:r>
      <w:r w:rsidRPr="00BA4FF8">
        <w:t xml:space="preserve"> and to communicate and share science ideas, </w:t>
      </w:r>
      <w:r w:rsidRPr="00A41C22">
        <w:t>processes</w:t>
      </w:r>
      <w:r w:rsidRPr="00BA4FF8">
        <w:t xml:space="preserve"> and information.</w:t>
      </w:r>
    </w:p>
    <w:p w14:paraId="05A7DAA7" w14:textId="77777777" w:rsidR="00982EED" w:rsidRPr="009C3CBD" w:rsidRDefault="00982EED" w:rsidP="00982EED">
      <w:pPr>
        <w:pStyle w:val="SCSAHeading3"/>
      </w:pPr>
      <w:r w:rsidRPr="009C3CBD">
        <w:lastRenderedPageBreak/>
        <w:t>Literacy</w:t>
      </w:r>
    </w:p>
    <w:p w14:paraId="137BF058" w14:textId="77777777" w:rsidR="00982EED" w:rsidRDefault="00982EED" w:rsidP="00982EED">
      <w:pPr>
        <w:rPr>
          <w:rFonts w:cs="Times New Roman"/>
        </w:rPr>
      </w:pPr>
      <w:r w:rsidRPr="00FD15E4">
        <w:rPr>
          <w:rFonts w:cs="Times New Roman"/>
        </w:rPr>
        <w:t xml:space="preserve">Literacy is </w:t>
      </w:r>
      <w:r>
        <w:t>developed in the course as</w:t>
      </w:r>
      <w:r w:rsidRPr="00845CD7">
        <w:t xml:space="preserve"> </w:t>
      </w:r>
      <w:r>
        <w:t>students refine their</w:t>
      </w:r>
      <w:r w:rsidRPr="00FD15E4">
        <w:rPr>
          <w:rFonts w:cs="Times New Roman"/>
        </w:rPr>
        <w:t xml:space="preserve"> Science Inquiry Skills and </w:t>
      </w:r>
      <w:r>
        <w:rPr>
          <w:rFonts w:cs="Times New Roman"/>
        </w:rPr>
        <w:t xml:space="preserve">study </w:t>
      </w:r>
      <w:r w:rsidRPr="00FD15E4">
        <w:rPr>
          <w:rFonts w:cs="Times New Roman"/>
        </w:rPr>
        <w:t>content presented through the Science Understanding and Science as a Human Endeavour strands. Students gather, interpret, synthesise and critically analyse information presented in a wide range of genres, modes and representations</w:t>
      </w:r>
      <w:r>
        <w:rPr>
          <w:rFonts w:cs="Times New Roman"/>
        </w:rPr>
        <w:t>,</w:t>
      </w:r>
      <w:r w:rsidRPr="00FD15E4">
        <w:rPr>
          <w:rFonts w:cs="Times New Roman"/>
        </w:rPr>
        <w:t xml:space="preserve"> including text, flow diagrams, symbols, graphs and tables. They evaluate information sources and </w:t>
      </w:r>
      <w:proofErr w:type="gramStart"/>
      <w:r w:rsidRPr="00FD15E4">
        <w:rPr>
          <w:rFonts w:cs="Times New Roman"/>
        </w:rPr>
        <w:t>compare</w:t>
      </w:r>
      <w:proofErr w:type="gramEnd"/>
      <w:r w:rsidRPr="00FD15E4">
        <w:rPr>
          <w:rFonts w:cs="Times New Roman"/>
        </w:rPr>
        <w:t xml:space="preserve"> and contrast ideas, information and opinions presented within and between texts. They communicate processes and ideas logically and fluently and structure evidence</w:t>
      </w:r>
      <w:r>
        <w:rPr>
          <w:rFonts w:cs="Times New Roman"/>
        </w:rPr>
        <w:noBreakHyphen/>
      </w:r>
      <w:r w:rsidRPr="00FD15E4">
        <w:rPr>
          <w:rFonts w:cs="Times New Roman"/>
        </w:rPr>
        <w:t>based arguments, selecting genres and employing appropriate structures and features to communicate for specific purposes and audiences.</w:t>
      </w:r>
    </w:p>
    <w:p w14:paraId="277A70CE" w14:textId="77777777" w:rsidR="00982EED" w:rsidRPr="009C3CBD" w:rsidRDefault="00982EED" w:rsidP="00982EED">
      <w:pPr>
        <w:pStyle w:val="SCSAHeading3"/>
      </w:pPr>
      <w:r w:rsidRPr="009C3CBD">
        <w:t>Numeracy</w:t>
      </w:r>
    </w:p>
    <w:p w14:paraId="1F464BAE" w14:textId="77777777" w:rsidR="00982EED" w:rsidRPr="009C3CBD" w:rsidRDefault="00982EED" w:rsidP="00982EED">
      <w:r>
        <w:rPr>
          <w:rFonts w:ascii="Calibri" w:hAnsi="Calibri" w:cs="Calibri"/>
          <w:iCs/>
        </w:rPr>
        <w:t>Students develop their n</w:t>
      </w:r>
      <w:r w:rsidRPr="00374F6C">
        <w:t xml:space="preserve">umeracy </w:t>
      </w:r>
      <w:r>
        <w:t>in the course by</w:t>
      </w:r>
      <w:r w:rsidRPr="00374F6C">
        <w:t xml:space="preserve"> apply</w:t>
      </w:r>
      <w:r>
        <w:t>ing</w:t>
      </w:r>
      <w:r w:rsidRPr="00374F6C">
        <w:t xml:space="preserve"> a wide range of Science Inquiry Skills, including making and recording observations; ordering, representing and analysing data; and interpreting trends and relationships. </w:t>
      </w:r>
      <w:r w:rsidRPr="00BA4FF8">
        <w:t xml:space="preserve">They employ numeracy skills to interpret complex representations, and to appreciate the ways in which human biological systems are structured, interact and change. They engage in analysis of data, including issues relating to </w:t>
      </w:r>
      <w:r>
        <w:t xml:space="preserve">accuracy, </w:t>
      </w:r>
      <w:r w:rsidRPr="00BA4FF8">
        <w:t>reliability and probability, and they interpret and manipulate mathematical relationships to calculate and predict values.</w:t>
      </w:r>
    </w:p>
    <w:p w14:paraId="66D21891" w14:textId="6FCF3165" w:rsidR="00982EED" w:rsidRPr="009C3CBD" w:rsidRDefault="00982EED" w:rsidP="00982EED">
      <w:pPr>
        <w:pStyle w:val="SCSAHeading3"/>
      </w:pPr>
      <w:r w:rsidRPr="009C3CBD">
        <w:t xml:space="preserve">Addressing the other </w:t>
      </w:r>
      <w:r w:rsidR="001E4635">
        <w:t>General Capabilities</w:t>
      </w:r>
    </w:p>
    <w:p w14:paraId="25056205" w14:textId="1E8366EA" w:rsidR="00982EED" w:rsidRPr="009C3CBD" w:rsidRDefault="00982EED" w:rsidP="00982EED">
      <w:r w:rsidRPr="009C3CBD">
        <w:t xml:space="preserve">Although the following </w:t>
      </w:r>
      <w:r w:rsidR="001E4635">
        <w:t>General Capabilities</w:t>
      </w:r>
      <w:r w:rsidRPr="009C3CBD">
        <w:t xml:space="preserve"> have not been identified as a focus in the </w:t>
      </w:r>
      <w:r w:rsidRPr="007E44DE">
        <w:t>Human</w:t>
      </w:r>
      <w:r>
        <w:t xml:space="preserve"> Biology</w:t>
      </w:r>
      <w:r w:rsidRPr="009C3CBD">
        <w:t xml:space="preserve"> </w:t>
      </w:r>
      <w:r>
        <w:t>ATAR</w:t>
      </w:r>
      <w:r w:rsidRPr="009C3CBD">
        <w:t xml:space="preserve"> </w:t>
      </w:r>
      <w:r w:rsidRPr="007E44DE">
        <w:t xml:space="preserve">Year 11 </w:t>
      </w:r>
      <w:r w:rsidRPr="009C3CBD">
        <w:t>syllabus, teachers may find opportunities to incorporate the</w:t>
      </w:r>
      <w:r w:rsidR="00226BAC">
        <w:t xml:space="preserve">m </w:t>
      </w:r>
      <w:r w:rsidRPr="009C3CBD">
        <w:t>into the teaching and learning program.</w:t>
      </w:r>
    </w:p>
    <w:p w14:paraId="5A8E3082" w14:textId="77777777" w:rsidR="00982EED" w:rsidRPr="002D7606" w:rsidRDefault="00982EED" w:rsidP="00982EED">
      <w:pPr>
        <w:pStyle w:val="ListParagraph"/>
        <w:numPr>
          <w:ilvl w:val="0"/>
          <w:numId w:val="32"/>
        </w:numPr>
        <w:spacing w:after="160"/>
        <w:rPr>
          <w:rFonts w:ascii="Calibri" w:hAnsi="Calibri" w:cs="Calibri"/>
        </w:rPr>
      </w:pPr>
      <w:r w:rsidRPr="002D7606">
        <w:rPr>
          <w:rFonts w:ascii="Calibri" w:hAnsi="Calibri" w:cs="Calibri"/>
        </w:rPr>
        <w:t>Ethical understanding</w:t>
      </w:r>
    </w:p>
    <w:p w14:paraId="1BE7CB23" w14:textId="77777777" w:rsidR="00982EED" w:rsidRPr="002D7606" w:rsidRDefault="00982EED" w:rsidP="00982EED">
      <w:pPr>
        <w:pStyle w:val="ListParagraph"/>
        <w:numPr>
          <w:ilvl w:val="0"/>
          <w:numId w:val="32"/>
        </w:numPr>
        <w:spacing w:after="160"/>
        <w:rPr>
          <w:rFonts w:ascii="Calibri" w:hAnsi="Calibri" w:cs="Calibri"/>
        </w:rPr>
      </w:pPr>
      <w:r w:rsidRPr="002D7606">
        <w:rPr>
          <w:rFonts w:ascii="Calibri" w:hAnsi="Calibri" w:cs="Calibri"/>
        </w:rPr>
        <w:t>Intercultural understanding</w:t>
      </w:r>
    </w:p>
    <w:p w14:paraId="2668C460" w14:textId="77777777" w:rsidR="00982EED" w:rsidRPr="002D7606" w:rsidRDefault="00982EED" w:rsidP="00982EED">
      <w:pPr>
        <w:pStyle w:val="ListParagraph"/>
        <w:numPr>
          <w:ilvl w:val="0"/>
          <w:numId w:val="32"/>
        </w:numPr>
        <w:spacing w:after="160"/>
        <w:rPr>
          <w:rFonts w:ascii="Calibri" w:hAnsi="Calibri" w:cs="Calibri"/>
        </w:rPr>
      </w:pPr>
      <w:r w:rsidRPr="002D7606">
        <w:rPr>
          <w:rFonts w:ascii="Calibri" w:hAnsi="Calibri" w:cs="Calibri"/>
        </w:rPr>
        <w:t>Personal and social capability</w:t>
      </w:r>
    </w:p>
    <w:p w14:paraId="1C42555E" w14:textId="77777777" w:rsidR="00982EED" w:rsidRPr="009C3CBD" w:rsidRDefault="00982EED" w:rsidP="00982EED">
      <w:r w:rsidRPr="009C3CBD">
        <w:t>Such opportunities may occur through the application of different contexts, pedagogical practices and/or assessment strategies that relate to the syllabus as part of the teaching and learning program.</w:t>
      </w:r>
    </w:p>
    <w:p w14:paraId="37D1BD5B" w14:textId="4947B4E7" w:rsidR="00982EED" w:rsidRPr="009C3CBD" w:rsidRDefault="00982EED" w:rsidP="00982EED">
      <w:pPr>
        <w:pStyle w:val="SCSAHeading3"/>
      </w:pPr>
      <w:r w:rsidRPr="00DB19AC">
        <w:t xml:space="preserve">Summary representation of the </w:t>
      </w:r>
      <w:r w:rsidR="001E4635">
        <w:t>General Capabilities</w:t>
      </w:r>
      <w:r w:rsidRPr="00DB19AC">
        <w:t xml:space="preserve"> in the Human Biology ATAR course</w:t>
      </w:r>
    </w:p>
    <w:p w14:paraId="0F413383" w14:textId="77777777" w:rsidR="001E4635" w:rsidRPr="001E4635" w:rsidRDefault="001E4635" w:rsidP="001E4635">
      <w:pPr>
        <w:rPr>
          <w:rFonts w:ascii="Calibri" w:hAnsi="Calibri" w:cs="Calibri"/>
        </w:rPr>
      </w:pPr>
      <w:bookmarkStart w:id="30" w:name="_Hlk203481499"/>
      <w:r w:rsidRPr="001E4635">
        <w:rPr>
          <w:rFonts w:ascii="Calibri" w:hAnsi="Calibri" w:cs="Calibri"/>
        </w:rPr>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81"/>
        <w:gridCol w:w="3055"/>
        <w:gridCol w:w="852"/>
        <w:gridCol w:w="596"/>
        <w:gridCol w:w="596"/>
        <w:gridCol w:w="596"/>
        <w:gridCol w:w="596"/>
        <w:gridCol w:w="596"/>
        <w:gridCol w:w="596"/>
        <w:gridCol w:w="596"/>
      </w:tblGrid>
      <w:tr w:rsidR="00982EED" w:rsidRPr="006A76EA" w14:paraId="5152587C" w14:textId="77777777" w:rsidTr="00FD0904">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128F0D2B" w14:textId="77777777" w:rsidR="00982EED" w:rsidRPr="006A76EA" w:rsidRDefault="00982EED" w:rsidP="00FD0904">
            <w:pPr>
              <w:spacing w:after="100" w:afterAutospacing="1"/>
              <w:rPr>
                <w:b w:val="0"/>
                <w:bCs/>
              </w:rPr>
            </w:pPr>
            <w:bookmarkStart w:id="31" w:name="_Hlk197439578"/>
            <w:bookmarkEnd w:id="30"/>
            <w:r w:rsidRPr="006A76EA">
              <w:rPr>
                <w:bCs/>
              </w:rPr>
              <w:t>Year</w:t>
            </w:r>
          </w:p>
        </w:tc>
        <w:tc>
          <w:tcPr>
            <w:tcW w:w="3055" w:type="dxa"/>
            <w:vMerge w:val="restart"/>
          </w:tcPr>
          <w:p w14:paraId="14F8E36B" w14:textId="77777777" w:rsidR="00982EED" w:rsidRPr="006A76EA" w:rsidRDefault="00982EED" w:rsidP="00FD0904">
            <w:pPr>
              <w:spacing w:after="100" w:afterAutospacing="1"/>
              <w:rPr>
                <w:b w:val="0"/>
                <w:bCs/>
              </w:rPr>
            </w:pPr>
            <w:r w:rsidRPr="006A76EA">
              <w:rPr>
                <w:bCs/>
              </w:rPr>
              <w:t>Course</w:t>
            </w:r>
          </w:p>
        </w:tc>
        <w:tc>
          <w:tcPr>
            <w:tcW w:w="852" w:type="dxa"/>
            <w:vMerge w:val="restart"/>
          </w:tcPr>
          <w:p w14:paraId="2B394D93" w14:textId="77777777" w:rsidR="00982EED" w:rsidRPr="006A76EA" w:rsidRDefault="00982EED" w:rsidP="00FD0904">
            <w:pPr>
              <w:spacing w:after="100" w:afterAutospacing="1"/>
              <w:rPr>
                <w:b w:val="0"/>
                <w:bCs/>
              </w:rPr>
            </w:pPr>
            <w:r w:rsidRPr="006A76EA">
              <w:rPr>
                <w:bCs/>
              </w:rPr>
              <w:t xml:space="preserve">Course </w:t>
            </w:r>
            <w:r>
              <w:rPr>
                <w:bCs/>
              </w:rPr>
              <w:t>t</w:t>
            </w:r>
            <w:r w:rsidRPr="006A76EA">
              <w:rPr>
                <w:bCs/>
              </w:rPr>
              <w:t>ype</w:t>
            </w:r>
          </w:p>
        </w:tc>
        <w:tc>
          <w:tcPr>
            <w:tcW w:w="4172" w:type="dxa"/>
            <w:gridSpan w:val="7"/>
          </w:tcPr>
          <w:p w14:paraId="5061C1BD" w14:textId="74BDE8C7" w:rsidR="00982EED" w:rsidRPr="006A76EA" w:rsidRDefault="00982EED" w:rsidP="001E4635">
            <w:pPr>
              <w:spacing w:after="100" w:afterAutospacing="1"/>
              <w:jc w:val="center"/>
              <w:rPr>
                <w:b w:val="0"/>
                <w:bCs/>
              </w:rPr>
            </w:pPr>
            <w:r w:rsidRPr="006A76EA">
              <w:rPr>
                <w:bCs/>
              </w:rPr>
              <w:t xml:space="preserve">General </w:t>
            </w:r>
            <w:r w:rsidR="001E4635">
              <w:rPr>
                <w:bCs/>
              </w:rPr>
              <w:t>C</w:t>
            </w:r>
            <w:r w:rsidRPr="006A76EA">
              <w:rPr>
                <w:bCs/>
              </w:rPr>
              <w:t>apabilities</w:t>
            </w:r>
          </w:p>
        </w:tc>
      </w:tr>
      <w:tr w:rsidR="00982EED" w:rsidRPr="006A76EA" w14:paraId="5F557A4E" w14:textId="77777777" w:rsidTr="00FD0904">
        <w:trPr>
          <w:trHeight w:val="142"/>
        </w:trPr>
        <w:tc>
          <w:tcPr>
            <w:tcW w:w="981" w:type="dxa"/>
            <w:vMerge/>
          </w:tcPr>
          <w:p w14:paraId="5F196B4E" w14:textId="77777777" w:rsidR="00982EED" w:rsidRPr="006A76EA" w:rsidRDefault="00982EED" w:rsidP="00FD0904">
            <w:pPr>
              <w:spacing w:after="100" w:afterAutospacing="1"/>
              <w:rPr>
                <w:b/>
                <w:bCs/>
              </w:rPr>
            </w:pPr>
          </w:p>
        </w:tc>
        <w:tc>
          <w:tcPr>
            <w:tcW w:w="3055" w:type="dxa"/>
            <w:vMerge/>
          </w:tcPr>
          <w:p w14:paraId="6D367C81" w14:textId="77777777" w:rsidR="00982EED" w:rsidRPr="006A76EA" w:rsidRDefault="00982EED" w:rsidP="00FD0904">
            <w:pPr>
              <w:spacing w:after="100" w:afterAutospacing="1"/>
              <w:rPr>
                <w:b/>
                <w:bCs/>
              </w:rPr>
            </w:pPr>
          </w:p>
        </w:tc>
        <w:tc>
          <w:tcPr>
            <w:tcW w:w="852" w:type="dxa"/>
            <w:vMerge/>
          </w:tcPr>
          <w:p w14:paraId="5E5353A7" w14:textId="77777777" w:rsidR="00982EED" w:rsidRPr="006A76EA" w:rsidRDefault="00982EED" w:rsidP="00FD0904">
            <w:pPr>
              <w:spacing w:after="100" w:afterAutospacing="1"/>
              <w:rPr>
                <w:b/>
                <w:bCs/>
              </w:rPr>
            </w:pPr>
          </w:p>
        </w:tc>
        <w:tc>
          <w:tcPr>
            <w:tcW w:w="596" w:type="dxa"/>
          </w:tcPr>
          <w:p w14:paraId="3DBD11FF" w14:textId="77777777" w:rsidR="00982EED" w:rsidRPr="006A76EA" w:rsidRDefault="00982EED" w:rsidP="00FD0904">
            <w:pPr>
              <w:spacing w:after="100" w:afterAutospacing="1"/>
              <w:jc w:val="center"/>
              <w:rPr>
                <w:b/>
                <w:bCs/>
              </w:rPr>
            </w:pPr>
            <w:r>
              <w:rPr>
                <w:b/>
                <w:bCs/>
              </w:rPr>
              <w:t>CCT</w:t>
            </w:r>
          </w:p>
        </w:tc>
        <w:tc>
          <w:tcPr>
            <w:tcW w:w="596" w:type="dxa"/>
          </w:tcPr>
          <w:p w14:paraId="196845CC" w14:textId="77777777" w:rsidR="00982EED" w:rsidRPr="006A76EA" w:rsidRDefault="00982EED" w:rsidP="00FD0904">
            <w:pPr>
              <w:spacing w:after="100" w:afterAutospacing="1"/>
              <w:jc w:val="center"/>
              <w:rPr>
                <w:b/>
                <w:bCs/>
              </w:rPr>
            </w:pPr>
            <w:r>
              <w:rPr>
                <w:b/>
                <w:bCs/>
              </w:rPr>
              <w:t>DL</w:t>
            </w:r>
          </w:p>
        </w:tc>
        <w:tc>
          <w:tcPr>
            <w:tcW w:w="596" w:type="dxa"/>
          </w:tcPr>
          <w:p w14:paraId="504A54A3" w14:textId="77777777" w:rsidR="00982EED" w:rsidRPr="006A76EA" w:rsidRDefault="00982EED" w:rsidP="00FD0904">
            <w:pPr>
              <w:spacing w:after="100" w:afterAutospacing="1"/>
              <w:jc w:val="center"/>
              <w:rPr>
                <w:b/>
                <w:bCs/>
              </w:rPr>
            </w:pPr>
            <w:r>
              <w:rPr>
                <w:b/>
                <w:bCs/>
              </w:rPr>
              <w:t>EU</w:t>
            </w:r>
          </w:p>
        </w:tc>
        <w:tc>
          <w:tcPr>
            <w:tcW w:w="596" w:type="dxa"/>
          </w:tcPr>
          <w:p w14:paraId="4E9DCD87" w14:textId="77777777" w:rsidR="00982EED" w:rsidRPr="006A76EA" w:rsidRDefault="00982EED" w:rsidP="00FD0904">
            <w:pPr>
              <w:spacing w:after="100" w:afterAutospacing="1"/>
              <w:jc w:val="center"/>
              <w:rPr>
                <w:b/>
                <w:bCs/>
              </w:rPr>
            </w:pPr>
            <w:r>
              <w:rPr>
                <w:b/>
                <w:bCs/>
              </w:rPr>
              <w:t>IU</w:t>
            </w:r>
          </w:p>
        </w:tc>
        <w:tc>
          <w:tcPr>
            <w:tcW w:w="596" w:type="dxa"/>
          </w:tcPr>
          <w:p w14:paraId="16E2857E" w14:textId="77777777" w:rsidR="00982EED" w:rsidRPr="006A76EA" w:rsidRDefault="00982EED" w:rsidP="00FD0904">
            <w:pPr>
              <w:spacing w:after="100" w:afterAutospacing="1"/>
              <w:jc w:val="center"/>
              <w:rPr>
                <w:b/>
                <w:bCs/>
              </w:rPr>
            </w:pPr>
            <w:r>
              <w:rPr>
                <w:b/>
                <w:bCs/>
              </w:rPr>
              <w:t>L</w:t>
            </w:r>
          </w:p>
        </w:tc>
        <w:tc>
          <w:tcPr>
            <w:tcW w:w="596" w:type="dxa"/>
          </w:tcPr>
          <w:p w14:paraId="0B27F743" w14:textId="77777777" w:rsidR="00982EED" w:rsidRPr="006A76EA" w:rsidRDefault="00982EED" w:rsidP="00FD0904">
            <w:pPr>
              <w:spacing w:after="100" w:afterAutospacing="1"/>
              <w:jc w:val="center"/>
              <w:rPr>
                <w:b/>
                <w:bCs/>
              </w:rPr>
            </w:pPr>
            <w:r>
              <w:rPr>
                <w:b/>
                <w:bCs/>
              </w:rPr>
              <w:t>N</w:t>
            </w:r>
          </w:p>
        </w:tc>
        <w:tc>
          <w:tcPr>
            <w:tcW w:w="596" w:type="dxa"/>
          </w:tcPr>
          <w:p w14:paraId="17457991" w14:textId="77777777" w:rsidR="00982EED" w:rsidRPr="006A76EA" w:rsidRDefault="00982EED" w:rsidP="00FD0904">
            <w:pPr>
              <w:spacing w:after="100" w:afterAutospacing="1"/>
              <w:jc w:val="center"/>
              <w:rPr>
                <w:b/>
                <w:bCs/>
              </w:rPr>
            </w:pPr>
            <w:r>
              <w:rPr>
                <w:b/>
                <w:bCs/>
              </w:rPr>
              <w:t>PSC</w:t>
            </w:r>
          </w:p>
        </w:tc>
      </w:tr>
      <w:bookmarkEnd w:id="31"/>
      <w:tr w:rsidR="00982EED" w14:paraId="48D392D6" w14:textId="77777777" w:rsidTr="00FD0904">
        <w:trPr>
          <w:trHeight w:val="261"/>
        </w:trPr>
        <w:tc>
          <w:tcPr>
            <w:tcW w:w="981" w:type="dxa"/>
          </w:tcPr>
          <w:p w14:paraId="6D41D8E0" w14:textId="77777777" w:rsidR="00982EED" w:rsidRDefault="00982EED" w:rsidP="00FD0904">
            <w:pPr>
              <w:spacing w:after="100" w:afterAutospacing="1"/>
            </w:pPr>
            <w:r>
              <w:t>Year 11</w:t>
            </w:r>
          </w:p>
        </w:tc>
        <w:tc>
          <w:tcPr>
            <w:tcW w:w="3055" w:type="dxa"/>
          </w:tcPr>
          <w:p w14:paraId="122A01B7" w14:textId="77777777" w:rsidR="00982EED" w:rsidRDefault="00982EED" w:rsidP="00FD0904">
            <w:pPr>
              <w:spacing w:after="100" w:afterAutospacing="1"/>
            </w:pPr>
            <w:r>
              <w:t>Human Biology</w:t>
            </w:r>
            <w:r w:rsidRPr="009C3CBD">
              <w:t xml:space="preserve"> </w:t>
            </w:r>
            <w:r>
              <w:t>(AEHBY)</w:t>
            </w:r>
          </w:p>
        </w:tc>
        <w:tc>
          <w:tcPr>
            <w:tcW w:w="852" w:type="dxa"/>
          </w:tcPr>
          <w:p w14:paraId="7090722A" w14:textId="77777777" w:rsidR="00982EED" w:rsidRDefault="00982EED" w:rsidP="00FD0904">
            <w:pPr>
              <w:spacing w:after="100" w:afterAutospacing="1"/>
            </w:pPr>
            <w:r>
              <w:t>ATAR</w:t>
            </w:r>
          </w:p>
        </w:tc>
        <w:tc>
          <w:tcPr>
            <w:tcW w:w="596" w:type="dxa"/>
          </w:tcPr>
          <w:p w14:paraId="7078A74C" w14:textId="77777777" w:rsidR="00982EED" w:rsidRPr="00F56AC1" w:rsidRDefault="00982EED" w:rsidP="00FD0904">
            <w:pPr>
              <w:spacing w:after="100" w:afterAutospacing="1"/>
              <w:jc w:val="center"/>
            </w:pPr>
            <w:r w:rsidRPr="00F56AC1">
              <w:sym w:font="Wingdings" w:char="F0FC"/>
            </w:r>
          </w:p>
        </w:tc>
        <w:tc>
          <w:tcPr>
            <w:tcW w:w="596" w:type="dxa"/>
          </w:tcPr>
          <w:p w14:paraId="5FB6FA21" w14:textId="77777777" w:rsidR="00982EED" w:rsidRPr="00F56AC1" w:rsidRDefault="00982EED" w:rsidP="00FD0904">
            <w:pPr>
              <w:spacing w:after="100" w:afterAutospacing="1"/>
              <w:jc w:val="center"/>
            </w:pPr>
            <w:r w:rsidRPr="00F56AC1">
              <w:sym w:font="Wingdings" w:char="F0FC"/>
            </w:r>
          </w:p>
        </w:tc>
        <w:tc>
          <w:tcPr>
            <w:tcW w:w="596" w:type="dxa"/>
            <w:shd w:val="clear" w:color="auto" w:fill="DECFE8" w:themeFill="accent5"/>
          </w:tcPr>
          <w:p w14:paraId="09A6B702" w14:textId="77777777" w:rsidR="00982EED" w:rsidRPr="00F56AC1" w:rsidRDefault="00982EED" w:rsidP="00FD0904">
            <w:pPr>
              <w:spacing w:after="100" w:afterAutospacing="1"/>
              <w:jc w:val="center"/>
            </w:pPr>
          </w:p>
        </w:tc>
        <w:tc>
          <w:tcPr>
            <w:tcW w:w="596" w:type="dxa"/>
            <w:shd w:val="clear" w:color="auto" w:fill="DECFE8" w:themeFill="accent5"/>
          </w:tcPr>
          <w:p w14:paraId="5BC7743C" w14:textId="77777777" w:rsidR="00982EED" w:rsidRPr="00F56AC1" w:rsidRDefault="00982EED" w:rsidP="00FD0904">
            <w:pPr>
              <w:spacing w:after="100" w:afterAutospacing="1"/>
              <w:jc w:val="center"/>
            </w:pPr>
          </w:p>
        </w:tc>
        <w:tc>
          <w:tcPr>
            <w:tcW w:w="596" w:type="dxa"/>
          </w:tcPr>
          <w:p w14:paraId="0DC2F798" w14:textId="77777777" w:rsidR="00982EED" w:rsidRDefault="00982EED" w:rsidP="00FD0904">
            <w:pPr>
              <w:spacing w:after="100" w:afterAutospacing="1"/>
              <w:jc w:val="center"/>
            </w:pPr>
            <w:r w:rsidRPr="00F56AC1">
              <w:sym w:font="Wingdings" w:char="F0FC"/>
            </w:r>
          </w:p>
        </w:tc>
        <w:tc>
          <w:tcPr>
            <w:tcW w:w="596" w:type="dxa"/>
          </w:tcPr>
          <w:p w14:paraId="0BA134E0" w14:textId="77777777" w:rsidR="00982EED" w:rsidRDefault="00982EED" w:rsidP="00FD0904">
            <w:pPr>
              <w:spacing w:after="100" w:afterAutospacing="1"/>
              <w:jc w:val="center"/>
            </w:pPr>
            <w:r w:rsidRPr="00F56AC1">
              <w:sym w:font="Wingdings" w:char="F0FC"/>
            </w:r>
          </w:p>
        </w:tc>
        <w:tc>
          <w:tcPr>
            <w:tcW w:w="596" w:type="dxa"/>
            <w:shd w:val="clear" w:color="auto" w:fill="DECFE8" w:themeFill="accent5"/>
          </w:tcPr>
          <w:p w14:paraId="427620C2" w14:textId="77777777" w:rsidR="00982EED" w:rsidRDefault="00982EED" w:rsidP="00FD0904">
            <w:pPr>
              <w:spacing w:after="100" w:afterAutospacing="1"/>
              <w:jc w:val="center"/>
            </w:pPr>
          </w:p>
        </w:tc>
      </w:tr>
      <w:tr w:rsidR="00982EED" w14:paraId="31611D96" w14:textId="77777777" w:rsidTr="00FD0904">
        <w:trPr>
          <w:trHeight w:val="261"/>
        </w:trPr>
        <w:tc>
          <w:tcPr>
            <w:tcW w:w="981" w:type="dxa"/>
          </w:tcPr>
          <w:p w14:paraId="77B4E5D8" w14:textId="77777777" w:rsidR="00982EED" w:rsidRDefault="00982EED" w:rsidP="00FD0904">
            <w:pPr>
              <w:spacing w:after="100" w:afterAutospacing="1"/>
            </w:pPr>
            <w:r>
              <w:t>Year 12</w:t>
            </w:r>
          </w:p>
        </w:tc>
        <w:tc>
          <w:tcPr>
            <w:tcW w:w="3055" w:type="dxa"/>
          </w:tcPr>
          <w:p w14:paraId="71E281F5" w14:textId="77777777" w:rsidR="00982EED" w:rsidRDefault="00982EED" w:rsidP="00FD0904">
            <w:pPr>
              <w:spacing w:after="100" w:afterAutospacing="1"/>
            </w:pPr>
            <w:r>
              <w:t>Human Biology (ATHBY)</w:t>
            </w:r>
          </w:p>
        </w:tc>
        <w:tc>
          <w:tcPr>
            <w:tcW w:w="852" w:type="dxa"/>
          </w:tcPr>
          <w:p w14:paraId="19A082D3" w14:textId="77777777" w:rsidR="00982EED" w:rsidRDefault="00982EED" w:rsidP="00FD0904">
            <w:pPr>
              <w:spacing w:after="100" w:afterAutospacing="1"/>
            </w:pPr>
            <w:r>
              <w:t>ATAR</w:t>
            </w:r>
          </w:p>
        </w:tc>
        <w:tc>
          <w:tcPr>
            <w:tcW w:w="596" w:type="dxa"/>
          </w:tcPr>
          <w:p w14:paraId="3DC7A501" w14:textId="77777777" w:rsidR="00982EED" w:rsidRPr="00F56AC1" w:rsidRDefault="00982EED" w:rsidP="00FD0904">
            <w:pPr>
              <w:spacing w:after="100" w:afterAutospacing="1"/>
              <w:jc w:val="center"/>
            </w:pPr>
            <w:r w:rsidRPr="00F56AC1">
              <w:sym w:font="Wingdings" w:char="F0FC"/>
            </w:r>
          </w:p>
        </w:tc>
        <w:tc>
          <w:tcPr>
            <w:tcW w:w="596" w:type="dxa"/>
          </w:tcPr>
          <w:p w14:paraId="2F11F4BA" w14:textId="77777777" w:rsidR="00982EED" w:rsidRPr="00F56AC1" w:rsidRDefault="00982EED" w:rsidP="00FD0904">
            <w:pPr>
              <w:spacing w:after="100" w:afterAutospacing="1"/>
              <w:jc w:val="center"/>
            </w:pPr>
            <w:r w:rsidRPr="00F56AC1">
              <w:sym w:font="Wingdings" w:char="F0FC"/>
            </w:r>
          </w:p>
        </w:tc>
        <w:tc>
          <w:tcPr>
            <w:tcW w:w="596" w:type="dxa"/>
            <w:shd w:val="clear" w:color="auto" w:fill="DECFE8" w:themeFill="accent5"/>
          </w:tcPr>
          <w:p w14:paraId="5EE6437C" w14:textId="77777777" w:rsidR="00982EED" w:rsidRPr="00F56AC1" w:rsidRDefault="00982EED" w:rsidP="00FD0904">
            <w:pPr>
              <w:spacing w:after="100" w:afterAutospacing="1"/>
              <w:jc w:val="center"/>
            </w:pPr>
          </w:p>
        </w:tc>
        <w:tc>
          <w:tcPr>
            <w:tcW w:w="596" w:type="dxa"/>
            <w:shd w:val="clear" w:color="auto" w:fill="DECFE8" w:themeFill="accent5"/>
          </w:tcPr>
          <w:p w14:paraId="42B7C390" w14:textId="77777777" w:rsidR="00982EED" w:rsidRPr="00F56AC1" w:rsidRDefault="00982EED" w:rsidP="00FD0904">
            <w:pPr>
              <w:spacing w:after="100" w:afterAutospacing="1"/>
              <w:jc w:val="center"/>
            </w:pPr>
          </w:p>
        </w:tc>
        <w:tc>
          <w:tcPr>
            <w:tcW w:w="596" w:type="dxa"/>
          </w:tcPr>
          <w:p w14:paraId="1ED64B26" w14:textId="77777777" w:rsidR="00982EED" w:rsidRDefault="00982EED" w:rsidP="00FD0904">
            <w:pPr>
              <w:spacing w:after="100" w:afterAutospacing="1"/>
              <w:jc w:val="center"/>
            </w:pPr>
            <w:r w:rsidRPr="00F56AC1">
              <w:sym w:font="Wingdings" w:char="F0FC"/>
            </w:r>
          </w:p>
        </w:tc>
        <w:tc>
          <w:tcPr>
            <w:tcW w:w="596" w:type="dxa"/>
          </w:tcPr>
          <w:p w14:paraId="1E0DB07F" w14:textId="77777777" w:rsidR="00982EED" w:rsidRDefault="00982EED" w:rsidP="00FD0904">
            <w:pPr>
              <w:spacing w:after="100" w:afterAutospacing="1"/>
              <w:jc w:val="center"/>
            </w:pPr>
            <w:r w:rsidRPr="00F56AC1">
              <w:sym w:font="Wingdings" w:char="F0FC"/>
            </w:r>
          </w:p>
        </w:tc>
        <w:tc>
          <w:tcPr>
            <w:tcW w:w="596" w:type="dxa"/>
            <w:shd w:val="clear" w:color="auto" w:fill="DECFE8" w:themeFill="accent5"/>
          </w:tcPr>
          <w:p w14:paraId="0E38BAC0" w14:textId="77777777" w:rsidR="00982EED" w:rsidRDefault="00982EED" w:rsidP="00FD0904">
            <w:pPr>
              <w:spacing w:after="100" w:afterAutospacing="1"/>
              <w:jc w:val="center"/>
            </w:pPr>
          </w:p>
        </w:tc>
      </w:tr>
    </w:tbl>
    <w:p w14:paraId="75B8C20E" w14:textId="77777777" w:rsidR="00982EED" w:rsidRPr="00A451B1" w:rsidRDefault="00982EED" w:rsidP="00982EED">
      <w:pPr>
        <w:spacing w:before="120" w:after="0"/>
        <w:rPr>
          <w:b/>
          <w:bCs/>
        </w:rPr>
      </w:pPr>
      <w:bookmarkStart w:id="32" w:name="_Hlk207707778"/>
      <w:r w:rsidRPr="00A451B1">
        <w:rPr>
          <w:b/>
          <w:bCs/>
        </w:rPr>
        <w:t>Key</w:t>
      </w:r>
    </w:p>
    <w:p w14:paraId="4BF986A0" w14:textId="77777777" w:rsidR="00982EED" w:rsidRPr="009C3CBD" w:rsidRDefault="00982EED" w:rsidP="00982EED">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2"/>
    </w:p>
    <w:p w14:paraId="655946EB" w14:textId="406540CC" w:rsidR="00CB0B33" w:rsidRPr="00A93F91" w:rsidRDefault="00CB0B33" w:rsidP="00982EED">
      <w:pPr>
        <w:pStyle w:val="SCSAHeading2"/>
      </w:pPr>
      <w:bookmarkStart w:id="33" w:name="_Toc219469559"/>
      <w:r w:rsidRPr="00A93F91">
        <w:lastRenderedPageBreak/>
        <w:t xml:space="preserve">Representation of </w:t>
      </w:r>
      <w:r w:rsidR="00FE5BE5">
        <w:t xml:space="preserve">the </w:t>
      </w:r>
      <w:r w:rsidR="001E4635">
        <w:t>Cross-curriculum Priorities</w:t>
      </w:r>
      <w:bookmarkEnd w:id="33"/>
    </w:p>
    <w:p w14:paraId="2D029192" w14:textId="582615FE" w:rsidR="009D793E" w:rsidRPr="0019771B" w:rsidRDefault="00652BC5" w:rsidP="001A633A">
      <w:pPr>
        <w:spacing w:before="120"/>
      </w:pPr>
      <w:r w:rsidRPr="00A93F91">
        <w:rPr>
          <w:rFonts w:cs="Times New Roman"/>
        </w:rPr>
        <w:t xml:space="preserve">The </w:t>
      </w:r>
      <w:r w:rsidR="001E4635">
        <w:rPr>
          <w:rFonts w:cs="Times New Roman"/>
        </w:rPr>
        <w:t>Cross-curriculum Priorities</w:t>
      </w:r>
      <w:r w:rsidR="009D793E" w:rsidRPr="00A93F91">
        <w:rPr>
          <w:rFonts w:cs="Times New Roman"/>
        </w:rPr>
        <w:t xml:space="preserve"> address contemporary issues which students face in a</w:t>
      </w:r>
      <w:r w:rsidR="0019771B">
        <w:rPr>
          <w:rFonts w:cs="Times New Roman"/>
        </w:rPr>
        <w:t xml:space="preserve"> globalised world. Teachers may</w:t>
      </w:r>
      <w:r w:rsidR="009D793E" w:rsidRPr="00A93F91">
        <w:rPr>
          <w:rFonts w:cs="Times New Roman"/>
        </w:rPr>
        <w:t xml:space="preserve"> find opportunities to incorporate the</w:t>
      </w:r>
      <w:r w:rsidR="00226BAC">
        <w:rPr>
          <w:rFonts w:cs="Times New Roman"/>
        </w:rPr>
        <w:t xml:space="preserve">m </w:t>
      </w:r>
      <w:r w:rsidR="009D793E" w:rsidRPr="00A93F91">
        <w:rPr>
          <w:rFonts w:cs="Times New Roman"/>
        </w:rPr>
        <w:t>into the teaching and learning program for</w:t>
      </w:r>
      <w:r w:rsidR="00AF7F20">
        <w:rPr>
          <w:rFonts w:cs="Times New Roman"/>
        </w:rPr>
        <w:t xml:space="preserve"> </w:t>
      </w:r>
      <w:r w:rsidR="003C33BC">
        <w:rPr>
          <w:rFonts w:cs="Times New Roman"/>
        </w:rPr>
        <w:t xml:space="preserve">the </w:t>
      </w:r>
      <w:r w:rsidR="00AF7F20" w:rsidRPr="00AF7F20">
        <w:rPr>
          <w:rFonts w:cs="Times New Roman"/>
        </w:rPr>
        <w:t>Human Biology</w:t>
      </w:r>
      <w:r w:rsidR="003C33BC" w:rsidRPr="003C33BC">
        <w:rPr>
          <w:rFonts w:cs="Calibri"/>
        </w:rPr>
        <w:t xml:space="preserve"> </w:t>
      </w:r>
      <w:r w:rsidR="003C33BC">
        <w:rPr>
          <w:rFonts w:cs="Calibri"/>
        </w:rPr>
        <w:t xml:space="preserve">ATAR </w:t>
      </w:r>
      <w:r w:rsidR="003C33BC">
        <w:rPr>
          <w:lang w:val="en"/>
        </w:rPr>
        <w:t>course</w:t>
      </w:r>
      <w:r w:rsidR="009D793E" w:rsidRPr="00A93F91">
        <w:rPr>
          <w:rFonts w:cs="Times New Roman"/>
        </w:rPr>
        <w:t xml:space="preserve">. </w:t>
      </w:r>
      <w:r w:rsidR="0019771B">
        <w:t xml:space="preserve">The </w:t>
      </w:r>
      <w:r w:rsidR="001E4635">
        <w:t>Cross-curriculum Priorities</w:t>
      </w:r>
      <w:r w:rsidR="0019771B">
        <w:t xml:space="preserve"> are not assessed unless they are identified within the specified unit content.</w:t>
      </w:r>
    </w:p>
    <w:p w14:paraId="56974C9A" w14:textId="77777777" w:rsidR="00426B9A" w:rsidRPr="005240D4" w:rsidRDefault="00426B9A" w:rsidP="00982EED">
      <w:pPr>
        <w:pStyle w:val="SCSAHeading3"/>
      </w:pPr>
      <w:r w:rsidRPr="005240D4">
        <w:t>Aboriginal and Torres Strait Islander histories and cultures</w:t>
      </w:r>
    </w:p>
    <w:p w14:paraId="0562A37D" w14:textId="77777777" w:rsidR="00AF7F20" w:rsidRPr="00FD15E4" w:rsidRDefault="0019771B" w:rsidP="001A633A">
      <w:pPr>
        <w:spacing w:before="120"/>
        <w:rPr>
          <w:rFonts w:cs="Times New Roman"/>
        </w:rPr>
      </w:pPr>
      <w:r>
        <w:rPr>
          <w:rFonts w:cs="Times New Roman"/>
        </w:rPr>
        <w:t>C</w:t>
      </w:r>
      <w:r w:rsidR="00AF7F20" w:rsidRPr="00FD15E4">
        <w:rPr>
          <w:rFonts w:cs="Times New Roman"/>
        </w:rPr>
        <w:t>ontexts that draw on Aboriginal and Torres Strait Islander histories and cultures</w:t>
      </w:r>
      <w:r>
        <w:rPr>
          <w:rFonts w:cs="Times New Roman"/>
        </w:rPr>
        <w:t xml:space="preserve"> provide opport</w:t>
      </w:r>
      <w:r w:rsidR="00581CC5">
        <w:rPr>
          <w:rFonts w:cs="Times New Roman"/>
        </w:rPr>
        <w:t>unities for students to recognis</w:t>
      </w:r>
      <w:r>
        <w:rPr>
          <w:rFonts w:cs="Times New Roman"/>
        </w:rPr>
        <w:t>e</w:t>
      </w:r>
      <w:r w:rsidR="00AF7F20" w:rsidRPr="00FD15E4">
        <w:rPr>
          <w:rFonts w:cs="Times New Roman"/>
        </w:rPr>
        <w:t xml:space="preserve"> the importance of Aboriginal and Torres Strait Islander </w:t>
      </w:r>
      <w:r w:rsidR="00483AA4">
        <w:rPr>
          <w:rFonts w:cs="Times New Roman"/>
        </w:rPr>
        <w:t>P</w:t>
      </w:r>
      <w:r w:rsidR="005723A2">
        <w:rPr>
          <w:rFonts w:cs="Times New Roman"/>
        </w:rPr>
        <w:t>eople</w:t>
      </w:r>
      <w:r w:rsidR="00FA7273">
        <w:rPr>
          <w:rFonts w:cs="Times New Roman"/>
        </w:rPr>
        <w:t>s</w:t>
      </w:r>
      <w:r w:rsidR="005723A2">
        <w:rPr>
          <w:rFonts w:cs="Times New Roman"/>
        </w:rPr>
        <w:t>’</w:t>
      </w:r>
      <w:r w:rsidR="00AF7F20" w:rsidRPr="00FD15E4">
        <w:rPr>
          <w:rFonts w:cs="Times New Roman"/>
        </w:rPr>
        <w:t xml:space="preserve"> knowledge in developing a richer understanding of ancient inhabitants of Australia. Students </w:t>
      </w:r>
      <w:r>
        <w:rPr>
          <w:rFonts w:cs="Times New Roman"/>
        </w:rPr>
        <w:t xml:space="preserve">could </w:t>
      </w:r>
      <w:r w:rsidR="00AF7F20" w:rsidRPr="00FD15E4">
        <w:rPr>
          <w:rFonts w:cs="Times New Roman"/>
        </w:rPr>
        <w:t>develop an appreciation of the traditional hunter gatherer lifestyle of Aborigi</w:t>
      </w:r>
      <w:r w:rsidR="00483AA4">
        <w:rPr>
          <w:rFonts w:cs="Times New Roman"/>
        </w:rPr>
        <w:t>nal and Torres Strait Islander P</w:t>
      </w:r>
      <w:r w:rsidR="00AF7F20" w:rsidRPr="00FD15E4">
        <w:rPr>
          <w:rFonts w:cs="Times New Roman"/>
        </w:rPr>
        <w:t>eople</w:t>
      </w:r>
      <w:r w:rsidR="00F74F3E">
        <w:rPr>
          <w:rFonts w:cs="Times New Roman"/>
        </w:rPr>
        <w:t>s</w:t>
      </w:r>
      <w:r w:rsidR="00AF7F20" w:rsidRPr="00FD15E4">
        <w:rPr>
          <w:rFonts w:cs="Times New Roman"/>
        </w:rPr>
        <w:t xml:space="preserve"> and their impact on the environment. They </w:t>
      </w:r>
      <w:r>
        <w:rPr>
          <w:rFonts w:cs="Times New Roman"/>
        </w:rPr>
        <w:t xml:space="preserve">could </w:t>
      </w:r>
      <w:r w:rsidR="00AF7F20" w:rsidRPr="00FD15E4">
        <w:rPr>
          <w:rFonts w:cs="Times New Roman"/>
        </w:rPr>
        <w:t>examine th</w:t>
      </w:r>
      <w:r w:rsidR="00DF1EF8">
        <w:rPr>
          <w:rFonts w:cs="Times New Roman"/>
        </w:rPr>
        <w:t>e ways in which the environment, and cultural practices</w:t>
      </w:r>
      <w:r w:rsidR="00F74F3E">
        <w:rPr>
          <w:rFonts w:cs="Times New Roman"/>
        </w:rPr>
        <w:t>,</w:t>
      </w:r>
      <w:r w:rsidR="00DF1EF8">
        <w:rPr>
          <w:rFonts w:cs="Times New Roman"/>
        </w:rPr>
        <w:t xml:space="preserve"> such as standards stipulating marriage between people</w:t>
      </w:r>
      <w:r w:rsidR="009D643E">
        <w:rPr>
          <w:rFonts w:cs="Times New Roman"/>
        </w:rPr>
        <w:t xml:space="preserve"> of different skin groups</w:t>
      </w:r>
      <w:r w:rsidR="00B91DD2">
        <w:rPr>
          <w:rFonts w:cs="Times New Roman"/>
        </w:rPr>
        <w:t xml:space="preserve"> have</w:t>
      </w:r>
      <w:r w:rsidR="009D643E">
        <w:rPr>
          <w:rFonts w:cs="Times New Roman"/>
        </w:rPr>
        <w:t>,</w:t>
      </w:r>
      <w:r w:rsidR="00B91DD2">
        <w:rPr>
          <w:rFonts w:cs="Times New Roman"/>
        </w:rPr>
        <w:t xml:space="preserve"> in turn</w:t>
      </w:r>
      <w:r w:rsidR="00DF1EF8">
        <w:rPr>
          <w:rFonts w:cs="Times New Roman"/>
        </w:rPr>
        <w:t xml:space="preserve"> influenced the genetic integrity of groups, especially in isolated communities, and</w:t>
      </w:r>
      <w:r w:rsidR="00AF7F20" w:rsidRPr="00FD15E4">
        <w:rPr>
          <w:rFonts w:cs="Times New Roman"/>
        </w:rPr>
        <w:t xml:space="preserve"> led to changes in physical, behavioural and physiological features of the Aborigi</w:t>
      </w:r>
      <w:r w:rsidR="00483AA4">
        <w:rPr>
          <w:rFonts w:cs="Times New Roman"/>
        </w:rPr>
        <w:t>nal and Torres Strait Islander P</w:t>
      </w:r>
      <w:r w:rsidR="00AF7F20" w:rsidRPr="00FD15E4">
        <w:rPr>
          <w:rFonts w:cs="Times New Roman"/>
        </w:rPr>
        <w:t>eople</w:t>
      </w:r>
      <w:r w:rsidR="00A53457">
        <w:rPr>
          <w:rFonts w:cs="Times New Roman"/>
        </w:rPr>
        <w:t>s</w:t>
      </w:r>
      <w:r w:rsidR="00AF7F20" w:rsidRPr="00FD15E4">
        <w:rPr>
          <w:rFonts w:cs="Times New Roman"/>
        </w:rPr>
        <w:t xml:space="preserve"> over tens of thousands of years. The ways in which these features have changed over time to help them successfully sur</w:t>
      </w:r>
      <w:r w:rsidR="00AF7F20">
        <w:rPr>
          <w:rFonts w:cs="Times New Roman"/>
        </w:rPr>
        <w:t>vive in the varying environment will be considered</w:t>
      </w:r>
      <w:r w:rsidR="00A53457">
        <w:rPr>
          <w:rFonts w:cs="Times New Roman"/>
        </w:rPr>
        <w:t xml:space="preserve"> in this course</w:t>
      </w:r>
      <w:r w:rsidR="00AF7F20">
        <w:rPr>
          <w:rFonts w:cs="Times New Roman"/>
        </w:rPr>
        <w:t>.</w:t>
      </w:r>
    </w:p>
    <w:p w14:paraId="3426A955" w14:textId="77777777" w:rsidR="00426B9A" w:rsidRPr="005240D4" w:rsidRDefault="00426B9A" w:rsidP="00982EED">
      <w:pPr>
        <w:pStyle w:val="SCSAHeading3"/>
      </w:pPr>
      <w:r w:rsidRPr="005240D4">
        <w:t>Asia and Australia's engagement with Asia</w:t>
      </w:r>
    </w:p>
    <w:p w14:paraId="4A3B0130" w14:textId="77777777" w:rsidR="00AF7F20" w:rsidRPr="00FD15E4" w:rsidRDefault="00AF7F20" w:rsidP="001A633A">
      <w:pPr>
        <w:spacing w:before="120"/>
        <w:rPr>
          <w:rFonts w:cs="Times New Roman"/>
        </w:rPr>
      </w:pPr>
      <w:r w:rsidRPr="00FD15E4">
        <w:rPr>
          <w:rFonts w:cs="Times New Roman"/>
        </w:rPr>
        <w:t>Contexts that draw on Asian scientific research and development</w:t>
      </w:r>
      <w:r w:rsidR="00A53457">
        <w:rPr>
          <w:rFonts w:cs="Times New Roman"/>
        </w:rPr>
        <w:t>,</w:t>
      </w:r>
      <w:r w:rsidRPr="00FD15E4">
        <w:rPr>
          <w:rFonts w:cs="Times New Roman"/>
        </w:rPr>
        <w:t xml:space="preserve"> and collaborative endeavours in the Asia Pacific region</w:t>
      </w:r>
      <w:r w:rsidR="00A53457">
        <w:rPr>
          <w:rFonts w:cs="Times New Roman"/>
        </w:rPr>
        <w:t>,</w:t>
      </w:r>
      <w:r w:rsidRPr="00FD15E4">
        <w:rPr>
          <w:rFonts w:cs="Times New Roman"/>
        </w:rPr>
        <w:t xml:space="preserve"> provide an opportunity for students to investigate Asia and Australia’s engagement with Asia. Students </w:t>
      </w:r>
      <w:r w:rsidR="0019771B">
        <w:rPr>
          <w:rFonts w:cs="Times New Roman"/>
        </w:rPr>
        <w:t xml:space="preserve">could </w:t>
      </w:r>
      <w:r w:rsidRPr="00FD15E4">
        <w:rPr>
          <w:rFonts w:cs="Times New Roman"/>
        </w:rPr>
        <w:t xml:space="preserve">examine the important role played by people of the Asia region in such areas as medicine, biomechanics and biotechnology. They </w:t>
      </w:r>
      <w:r w:rsidR="0019771B">
        <w:rPr>
          <w:rFonts w:cs="Times New Roman"/>
        </w:rPr>
        <w:t xml:space="preserve">could </w:t>
      </w:r>
      <w:r w:rsidRPr="00FD15E4">
        <w:rPr>
          <w:rFonts w:cs="Times New Roman"/>
        </w:rPr>
        <w:t>consider collaborative projects between Australian and Asian scientists and the contribution these make to scientific knowledge.</w:t>
      </w:r>
    </w:p>
    <w:p w14:paraId="54A96A13" w14:textId="77777777" w:rsidR="00426B9A" w:rsidRPr="005240D4" w:rsidRDefault="00426B9A" w:rsidP="00982EED">
      <w:pPr>
        <w:pStyle w:val="SCSAHeading3"/>
      </w:pPr>
      <w:r w:rsidRPr="005240D4">
        <w:t>Sustainability</w:t>
      </w:r>
    </w:p>
    <w:p w14:paraId="02573A5D" w14:textId="77777777" w:rsidR="00F876DA" w:rsidRDefault="00F876DA" w:rsidP="001A633A">
      <w:pPr>
        <w:spacing w:before="120"/>
        <w:rPr>
          <w:rFonts w:cs="Times New Roman"/>
        </w:rPr>
      </w:pPr>
      <w:r>
        <w:rPr>
          <w:rFonts w:cs="Times New Roman"/>
        </w:rPr>
        <w:t>T</w:t>
      </w:r>
      <w:r w:rsidR="00AF7F20" w:rsidRPr="00FD15E4">
        <w:rPr>
          <w:rFonts w:cs="Times New Roman"/>
        </w:rPr>
        <w:t>he Sustainability cross-curriculum priority is</w:t>
      </w:r>
      <w:r>
        <w:rPr>
          <w:rFonts w:cs="Times New Roman"/>
        </w:rPr>
        <w:t xml:space="preserve"> not explicitly addressed in </w:t>
      </w:r>
      <w:r w:rsidR="003C33BC">
        <w:rPr>
          <w:rFonts w:cs="Times New Roman"/>
        </w:rPr>
        <w:t xml:space="preserve">the </w:t>
      </w:r>
      <w:r>
        <w:rPr>
          <w:rFonts w:cs="Times New Roman"/>
        </w:rPr>
        <w:t>Human Biology</w:t>
      </w:r>
      <w:r w:rsidR="003C33BC" w:rsidRPr="003C33BC">
        <w:rPr>
          <w:rFonts w:cs="Calibri"/>
        </w:rPr>
        <w:t xml:space="preserve"> </w:t>
      </w:r>
      <w:r w:rsidR="003C33BC">
        <w:rPr>
          <w:rFonts w:cs="Calibri"/>
        </w:rPr>
        <w:t xml:space="preserve">ATAR </w:t>
      </w:r>
      <w:r w:rsidR="003C33BC">
        <w:rPr>
          <w:lang w:val="en"/>
        </w:rPr>
        <w:t>course</w:t>
      </w:r>
      <w:r w:rsidR="00AF7F20" w:rsidRPr="00FD15E4">
        <w:rPr>
          <w:rFonts w:cs="Times New Roman"/>
        </w:rPr>
        <w:t xml:space="preserve">. </w:t>
      </w:r>
      <w:r w:rsidR="003C33BC">
        <w:rPr>
          <w:rFonts w:cs="Times New Roman"/>
        </w:rPr>
        <w:t>Human b</w:t>
      </w:r>
      <w:r w:rsidR="00A53670">
        <w:rPr>
          <w:rFonts w:cs="Times New Roman"/>
        </w:rPr>
        <w:t>iology</w:t>
      </w:r>
      <w:r w:rsidR="00483AA4">
        <w:rPr>
          <w:rFonts w:cs="Times New Roman"/>
        </w:rPr>
        <w:t xml:space="preserve"> </w:t>
      </w:r>
      <w:r w:rsidR="00AF7F20" w:rsidRPr="00FD15E4">
        <w:rPr>
          <w:rFonts w:cs="Times New Roman"/>
        </w:rPr>
        <w:t>provides authentic contexts for exploring, investigating and understanding the function and interactions of human body systems across a range of spatial and temporal scales. By investigating the relationships between the systems and system components of the human body, and how systems respond to change, students develop an appreciation for the interconnectedness of the human body to the biosphe</w:t>
      </w:r>
      <w:r w:rsidR="00AC32ED">
        <w:rPr>
          <w:rFonts w:cs="Times New Roman"/>
        </w:rPr>
        <w:t>re, hydrosphere and atmosphere.</w:t>
      </w:r>
    </w:p>
    <w:p w14:paraId="6766C4FE" w14:textId="77777777" w:rsidR="00AF7F20" w:rsidRPr="00AC32ED" w:rsidRDefault="00AF7F20" w:rsidP="001A633A">
      <w:pPr>
        <w:spacing w:before="120"/>
        <w:rPr>
          <w:rFonts w:cs="Times New Roman"/>
        </w:rPr>
      </w:pPr>
      <w:r w:rsidRPr="00FD15E4">
        <w:rPr>
          <w:rFonts w:cs="Times New Roman"/>
        </w:rPr>
        <w:t>Student</w:t>
      </w:r>
      <w:r w:rsidR="00A53670">
        <w:rPr>
          <w:rFonts w:cs="Times New Roman"/>
        </w:rPr>
        <w:t xml:space="preserve">s appreciate that the study of </w:t>
      </w:r>
      <w:r w:rsidR="003C33BC">
        <w:rPr>
          <w:rFonts w:cs="Times New Roman"/>
        </w:rPr>
        <w:t>h</w:t>
      </w:r>
      <w:r w:rsidR="00A53670">
        <w:rPr>
          <w:rFonts w:cs="Times New Roman"/>
        </w:rPr>
        <w:t xml:space="preserve">uman </w:t>
      </w:r>
      <w:r w:rsidR="003C33BC">
        <w:rPr>
          <w:rFonts w:cs="Times New Roman"/>
        </w:rPr>
        <w:t>b</w:t>
      </w:r>
      <w:r w:rsidRPr="00FD15E4">
        <w:rPr>
          <w:rFonts w:cs="Times New Roman"/>
        </w:rPr>
        <w:t xml:space="preserve">iology provides the basis for decision making in many areas of society and that these decisions can impact the Earth system. They understand the importance of using science to predict possible effects of an altered </w:t>
      </w:r>
      <w:r>
        <w:rPr>
          <w:rFonts w:cs="Times New Roman"/>
        </w:rPr>
        <w:t>environment on the human body</w:t>
      </w:r>
      <w:r w:rsidRPr="00FD15E4">
        <w:rPr>
          <w:rFonts w:cs="Times New Roman"/>
        </w:rPr>
        <w:t>, and to develop management plans or alternative technologies that minimise these effects and provide for a more sustainable future.</w:t>
      </w:r>
      <w:r>
        <w:br w:type="page"/>
      </w:r>
    </w:p>
    <w:p w14:paraId="6CA041DA" w14:textId="77777777" w:rsidR="00416C3D" w:rsidRPr="00A93F91" w:rsidRDefault="00416C3D" w:rsidP="00982EED">
      <w:pPr>
        <w:pStyle w:val="SCSAHeading1"/>
      </w:pPr>
      <w:bookmarkStart w:id="34" w:name="_Toc219469560"/>
      <w:r w:rsidRPr="00A93F91">
        <w:lastRenderedPageBreak/>
        <w:t>Unit 1</w:t>
      </w:r>
      <w:bookmarkEnd w:id="20"/>
      <w:r w:rsidR="007342C4" w:rsidRPr="00A93F91">
        <w:t xml:space="preserve"> </w:t>
      </w:r>
      <w:r w:rsidR="0000345F" w:rsidRPr="00A93F91">
        <w:t>–</w:t>
      </w:r>
      <w:r w:rsidR="00AF7F20" w:rsidRPr="00AF7F20">
        <w:t xml:space="preserve"> The </w:t>
      </w:r>
      <w:r w:rsidR="00DB48D3">
        <w:t>f</w:t>
      </w:r>
      <w:r w:rsidR="00AF7F20" w:rsidRPr="00AF7F20">
        <w:t xml:space="preserve">unctioning </w:t>
      </w:r>
      <w:r w:rsidR="00DB48D3">
        <w:t>h</w:t>
      </w:r>
      <w:r w:rsidR="00AF7F20" w:rsidRPr="00AF7F20">
        <w:t xml:space="preserve">uman </w:t>
      </w:r>
      <w:r w:rsidR="00DB48D3">
        <w:t>b</w:t>
      </w:r>
      <w:r w:rsidR="00AF7F20" w:rsidRPr="00AF7F20">
        <w:t>ody</w:t>
      </w:r>
      <w:bookmarkEnd w:id="34"/>
    </w:p>
    <w:p w14:paraId="5B0B4985" w14:textId="77777777" w:rsidR="00540775" w:rsidRPr="00A93F91" w:rsidRDefault="00540775" w:rsidP="00982EED">
      <w:pPr>
        <w:pStyle w:val="SCSAHeading2"/>
      </w:pPr>
      <w:bookmarkStart w:id="35" w:name="_Toc219469561"/>
      <w:r w:rsidRPr="00A93F91">
        <w:t>Unit description</w:t>
      </w:r>
      <w:bookmarkEnd w:id="35"/>
    </w:p>
    <w:p w14:paraId="5B1060EF" w14:textId="77777777" w:rsidR="00AF7F20" w:rsidRPr="00145AD7" w:rsidRDefault="00AF7F20" w:rsidP="001A633A">
      <w:pPr>
        <w:spacing w:before="120"/>
        <w:rPr>
          <w:rFonts w:cs="Arial"/>
        </w:rPr>
      </w:pPr>
      <w:bookmarkStart w:id="36" w:name="_Toc347908214"/>
      <w:r w:rsidRPr="00145AD7">
        <w:rPr>
          <w:rFonts w:cs="Arial"/>
        </w:rPr>
        <w:t xml:space="preserve">This unit looks at how human structure and function supports cellular metabolism and how lifestyle choices </w:t>
      </w:r>
      <w:r w:rsidR="000A32CE">
        <w:rPr>
          <w:rFonts w:cs="Arial"/>
        </w:rPr>
        <w:t>affect</w:t>
      </w:r>
      <w:r w:rsidRPr="00145AD7">
        <w:rPr>
          <w:rFonts w:cs="Arial"/>
        </w:rPr>
        <w:t xml:space="preserve"> body functioning.</w:t>
      </w:r>
    </w:p>
    <w:p w14:paraId="1E63A710" w14:textId="132F0698" w:rsidR="00AF7F20" w:rsidRPr="00145AD7" w:rsidRDefault="00AF7F20" w:rsidP="001A633A">
      <w:pPr>
        <w:spacing w:before="120"/>
        <w:rPr>
          <w:rFonts w:cs="Arial"/>
        </w:rPr>
      </w:pPr>
      <w:r w:rsidRPr="00145AD7">
        <w:rPr>
          <w:rFonts w:cs="Arial"/>
        </w:rPr>
        <w:t>Cells are the basic structural and functional unit of the human body. Cells contain structures that carry out a range of functions related to metabolism, including anabolic and catabolic reactions. Materials are exchanged in a variety of ways within and between the internal and external environment to supply inputs and remove outputs of metabolism. Metabolic activity requires the presence of enzymes to meet the needs of cells and the whole body. The respiratory, circulatory, digestive and excretory systems control the exchange and transport of materials in support of metabolism, particularly cellular respiration. The structure and function</w:t>
      </w:r>
      <w:r w:rsidR="00CE4B68">
        <w:rPr>
          <w:rFonts w:cs="Arial"/>
        </w:rPr>
        <w:t xml:space="preserve"> of the </w:t>
      </w:r>
      <w:proofErr w:type="spellStart"/>
      <w:r w:rsidR="00CE4B68">
        <w:rPr>
          <w:rFonts w:cs="Arial"/>
        </w:rPr>
        <w:t>musculo</w:t>
      </w:r>
      <w:proofErr w:type="spellEnd"/>
      <w:r w:rsidR="0098760A">
        <w:rPr>
          <w:rFonts w:cs="Arial"/>
        </w:rPr>
        <w:noBreakHyphen/>
      </w:r>
      <w:r w:rsidR="00CE4B68">
        <w:rPr>
          <w:rFonts w:cs="Arial"/>
        </w:rPr>
        <w:t>skeletal system</w:t>
      </w:r>
      <w:r w:rsidRPr="00145AD7">
        <w:rPr>
          <w:rFonts w:cs="Arial"/>
        </w:rPr>
        <w:t xml:space="preserve"> </w:t>
      </w:r>
      <w:proofErr w:type="gramStart"/>
      <w:r w:rsidRPr="00145AD7">
        <w:rPr>
          <w:rFonts w:cs="Arial"/>
        </w:rPr>
        <w:t>provides</w:t>
      </w:r>
      <w:proofErr w:type="gramEnd"/>
      <w:r w:rsidRPr="00145AD7">
        <w:rPr>
          <w:rFonts w:cs="Arial"/>
        </w:rPr>
        <w:t xml:space="preserve"> for human movement and balance as the result of the co-ordinated interaction of the many components for obtaining the necessary requirement</w:t>
      </w:r>
      <w:r>
        <w:rPr>
          <w:rFonts w:cs="Arial"/>
        </w:rPr>
        <w:t>s</w:t>
      </w:r>
      <w:r w:rsidRPr="00145AD7">
        <w:rPr>
          <w:rFonts w:cs="Arial"/>
        </w:rPr>
        <w:t xml:space="preserve"> for life.</w:t>
      </w:r>
    </w:p>
    <w:p w14:paraId="700CDC6A" w14:textId="77777777" w:rsidR="00AF7F20" w:rsidRPr="00145AD7" w:rsidRDefault="00AF7F20" w:rsidP="001A633A">
      <w:pPr>
        <w:spacing w:before="120"/>
      </w:pPr>
      <w:r w:rsidRPr="00145AD7">
        <w:rPr>
          <w:rFonts w:cs="Arial"/>
        </w:rPr>
        <w:t>Students investigate questions about problems associated with factors affecting metabolism. They trial different methods of collecting data, use simple calculations to analyse data and become aware of the implications of bias and experimental error in the interpretation of results. They are encouraged to use ICT to interpret</w:t>
      </w:r>
      <w:r>
        <w:rPr>
          <w:rFonts w:cs="Arial"/>
        </w:rPr>
        <w:t xml:space="preserve"> and</w:t>
      </w:r>
      <w:r w:rsidRPr="00145AD7">
        <w:rPr>
          <w:rFonts w:cs="Arial"/>
        </w:rPr>
        <w:t xml:space="preserve"> communicate their findings in a variety of ways.</w:t>
      </w:r>
    </w:p>
    <w:p w14:paraId="3870B2EA" w14:textId="77777777" w:rsidR="00D65C5C" w:rsidRPr="00A93F91" w:rsidRDefault="00D65C5C" w:rsidP="00982EED">
      <w:pPr>
        <w:pStyle w:val="SCSAHeading2"/>
      </w:pPr>
      <w:bookmarkStart w:id="37" w:name="_Toc358372276"/>
      <w:bookmarkStart w:id="38" w:name="_Toc219469562"/>
      <w:bookmarkEnd w:id="36"/>
      <w:r w:rsidRPr="00A93F91">
        <w:t>Unit content</w:t>
      </w:r>
      <w:bookmarkEnd w:id="37"/>
      <w:bookmarkEnd w:id="38"/>
    </w:p>
    <w:p w14:paraId="568C7DC5" w14:textId="77777777" w:rsidR="00D65C5C" w:rsidRPr="00A93F91" w:rsidRDefault="00D65C5C" w:rsidP="001A633A">
      <w:pPr>
        <w:spacing w:before="120"/>
      </w:pPr>
      <w:r w:rsidRPr="00A93F91">
        <w:t>This unit includes the knowledge, understandings and skills described below.</w:t>
      </w:r>
    </w:p>
    <w:p w14:paraId="66C1C256" w14:textId="77777777" w:rsidR="00933095" w:rsidRPr="005240D4" w:rsidRDefault="00AF7F20" w:rsidP="00982EED">
      <w:pPr>
        <w:pStyle w:val="SCSAHeading3"/>
      </w:pPr>
      <w:r w:rsidRPr="005240D4">
        <w:t>Science Inquiry Skills</w:t>
      </w:r>
    </w:p>
    <w:p w14:paraId="324939EE" w14:textId="77777777" w:rsidR="00FD048D" w:rsidRPr="00E67C55" w:rsidRDefault="00FD048D" w:rsidP="00D57C62">
      <w:pPr>
        <w:pStyle w:val="ListParagraph"/>
        <w:numPr>
          <w:ilvl w:val="0"/>
          <w:numId w:val="48"/>
        </w:numPr>
      </w:pPr>
      <w:r w:rsidRPr="00E67C55">
        <w:t>identify, research and construct questions for investigation; propose hypotheses; and predict possible outcomes</w:t>
      </w:r>
    </w:p>
    <w:p w14:paraId="3E402D63" w14:textId="77777777" w:rsidR="00FD048D" w:rsidRPr="00E67C55" w:rsidRDefault="00FD048D" w:rsidP="00D57C62">
      <w:pPr>
        <w:pStyle w:val="ListParagraph"/>
        <w:numPr>
          <w:ilvl w:val="0"/>
          <w:numId w:val="48"/>
        </w:numPr>
      </w:pPr>
      <w:r w:rsidRPr="00E67C55">
        <w:t>design investig</w:t>
      </w:r>
      <w:r w:rsidR="00F876DA" w:rsidRPr="00E67C55">
        <w:t>ations, including the procedure(</w:t>
      </w:r>
      <w:r w:rsidRPr="00E67C55">
        <w:t>s</w:t>
      </w:r>
      <w:r w:rsidR="00F876DA" w:rsidRPr="00E67C55">
        <w:t>)</w:t>
      </w:r>
      <w:r w:rsidRPr="00E67C55">
        <w:t xml:space="preserve"> to be followed, the materials required, and the type and amount of primary and/or </w:t>
      </w:r>
      <w:hyperlink r:id="rId40" w:tooltip="Display the glossary entry for 'secondary data'" w:history="1">
        <w:r w:rsidRPr="00E67C55">
          <w:t>secondary data</w:t>
        </w:r>
      </w:hyperlink>
      <w:r w:rsidRPr="00E67C55">
        <w:t xml:space="preserve"> to be collected; conduct risk assessments; and consider research ethics</w:t>
      </w:r>
    </w:p>
    <w:p w14:paraId="3F1A0535" w14:textId="43EDD10C" w:rsidR="00FD048D" w:rsidRPr="00E67C55" w:rsidRDefault="007947A9" w:rsidP="00D57C62">
      <w:pPr>
        <w:pStyle w:val="ListParagraph"/>
        <w:numPr>
          <w:ilvl w:val="0"/>
          <w:numId w:val="48"/>
        </w:numPr>
      </w:pPr>
      <w:r>
        <w:t>conduct investigations</w:t>
      </w:r>
      <w:r w:rsidR="00FD048D" w:rsidRPr="00E67C55">
        <w:t xml:space="preserve"> safely, competently and methodically for the collection of valid and reliable data</w:t>
      </w:r>
    </w:p>
    <w:p w14:paraId="64469EB7" w14:textId="77777777" w:rsidR="00FD048D" w:rsidRPr="00E67C55" w:rsidRDefault="00FD048D" w:rsidP="00D57C62">
      <w:pPr>
        <w:pStyle w:val="ListParagraph"/>
        <w:numPr>
          <w:ilvl w:val="0"/>
          <w:numId w:val="48"/>
        </w:numPr>
      </w:pPr>
      <w:r w:rsidRPr="00E67C55">
        <w:t>represent data in meaningful and useful ways; organise and analyse data to identify trends, patterns and relationships; qualitatively describe sources of measurement error and limitations in data; and select, synthesise and use evidence to make and justify conclusions</w:t>
      </w:r>
    </w:p>
    <w:p w14:paraId="0443B1DE" w14:textId="77777777" w:rsidR="00FD048D" w:rsidRPr="00FD048D" w:rsidRDefault="00FD048D" w:rsidP="00D57C62">
      <w:pPr>
        <w:pStyle w:val="ListParagraph"/>
        <w:numPr>
          <w:ilvl w:val="0"/>
          <w:numId w:val="48"/>
        </w:numPr>
      </w:pPr>
      <w:r>
        <w:t>i</w:t>
      </w:r>
      <w:r w:rsidRPr="00FD048D">
        <w:t>nterpret a range of scientific and media texts, and evaluate processes, claims and conclusions by considering the quality of available evidence; and use reasoning to</w:t>
      </w:r>
      <w:r>
        <w:t xml:space="preserve"> construct scientific arguments</w:t>
      </w:r>
    </w:p>
    <w:p w14:paraId="340B4DE4" w14:textId="77777777" w:rsidR="00FD048D" w:rsidRPr="00FD048D" w:rsidRDefault="00FD048D" w:rsidP="00D57C62">
      <w:pPr>
        <w:pStyle w:val="ListParagraph"/>
        <w:numPr>
          <w:ilvl w:val="0"/>
          <w:numId w:val="48"/>
        </w:numPr>
      </w:pPr>
      <w:r>
        <w:t>s</w:t>
      </w:r>
      <w:r w:rsidRPr="00FD048D">
        <w:t>elect, construct and use appropriate representations, including labelled diagrams and images of various cells, tissues and organ systems, to communicate conceptual understanding, solve</w:t>
      </w:r>
      <w:r>
        <w:t xml:space="preserve"> problems and make predictions</w:t>
      </w:r>
    </w:p>
    <w:p w14:paraId="30B7FF2B" w14:textId="6776CD98" w:rsidR="00E67C55" w:rsidRDefault="00FD048D" w:rsidP="00D57C62">
      <w:pPr>
        <w:pStyle w:val="ListParagraph"/>
        <w:numPr>
          <w:ilvl w:val="0"/>
          <w:numId w:val="48"/>
        </w:numPr>
      </w:pPr>
      <w:r>
        <w:t>c</w:t>
      </w:r>
      <w:r w:rsidRPr="00FD048D">
        <w:t>ommunicate to specific audiences</w:t>
      </w:r>
      <w:r w:rsidR="00A53457">
        <w:t>,</w:t>
      </w:r>
      <w:r w:rsidRPr="00FD048D">
        <w:t xml:space="preserve"> and for specific purposes</w:t>
      </w:r>
      <w:r w:rsidR="00A53457">
        <w:t>,</w:t>
      </w:r>
      <w:r w:rsidRPr="00FD048D">
        <w:t xml:space="preserve"> using appropriate language, nomenclature, genres and modes</w:t>
      </w:r>
      <w:r>
        <w:t>, including scientific reports</w:t>
      </w:r>
    </w:p>
    <w:p w14:paraId="1DC4D835" w14:textId="77777777" w:rsidR="00933095" w:rsidRPr="005240D4" w:rsidRDefault="002D12BD" w:rsidP="0098760A">
      <w:pPr>
        <w:pStyle w:val="SCSAHeading3"/>
        <w:spacing w:line="271" w:lineRule="auto"/>
      </w:pPr>
      <w:r w:rsidRPr="005240D4">
        <w:lastRenderedPageBreak/>
        <w:t>Science as a Human Endeavour</w:t>
      </w:r>
    </w:p>
    <w:p w14:paraId="23A73CF3" w14:textId="77777777" w:rsidR="002D12BD" w:rsidRPr="00E67C55" w:rsidRDefault="002D12BD" w:rsidP="0098760A">
      <w:pPr>
        <w:pStyle w:val="ListParagraph"/>
        <w:numPr>
          <w:ilvl w:val="0"/>
          <w:numId w:val="48"/>
        </w:numPr>
        <w:spacing w:line="271" w:lineRule="auto"/>
      </w:pPr>
      <w:r w:rsidRPr="00E67C55">
        <w:t>blood transfusions rely on determining blood groups</w:t>
      </w:r>
      <w:r w:rsidR="00E67C55">
        <w:t xml:space="preserve"> </w:t>
      </w:r>
      <w:r w:rsidR="00E67C55" w:rsidRPr="00E67C55">
        <w:t>(ABO and Rhesus)</w:t>
      </w:r>
      <w:r w:rsidR="004D3FCD" w:rsidRPr="00E67C55">
        <w:t xml:space="preserve">, </w:t>
      </w:r>
      <w:r w:rsidRPr="00E67C55">
        <w:t>and can be used to treat many different diseases and conditions</w:t>
      </w:r>
    </w:p>
    <w:p w14:paraId="61DA0BFE" w14:textId="77777777" w:rsidR="002D12BD" w:rsidRPr="00E67C55" w:rsidRDefault="002D12BD" w:rsidP="0098760A">
      <w:pPr>
        <w:pStyle w:val="ListParagraph"/>
        <w:numPr>
          <w:ilvl w:val="0"/>
          <w:numId w:val="48"/>
        </w:numPr>
        <w:spacing w:line="271" w:lineRule="auto"/>
      </w:pPr>
      <w:r w:rsidRPr="00E67C55">
        <w:t>treatment of conditions due to system or organ dysfunction has changed through improvements in early diagnosis and appropriate use of drugs, physical therapy, and removal and/or replacement of affected parts</w:t>
      </w:r>
    </w:p>
    <w:p w14:paraId="050B07B0" w14:textId="77777777" w:rsidR="002D12BD" w:rsidRPr="00E67C55" w:rsidRDefault="002D12BD" w:rsidP="0098760A">
      <w:pPr>
        <w:pStyle w:val="ListParagraph"/>
        <w:numPr>
          <w:ilvl w:val="0"/>
          <w:numId w:val="48"/>
        </w:numPr>
        <w:spacing w:line="271" w:lineRule="auto"/>
      </w:pPr>
      <w:r w:rsidRPr="00E67C55">
        <w:t>osteoporosis and osteoarthritis are diseases</w:t>
      </w:r>
      <w:r w:rsidR="00A53457" w:rsidRPr="00E67C55">
        <w:t>,</w:t>
      </w:r>
      <w:r w:rsidRPr="00E67C55">
        <w:t xml:space="preserve"> primarily of ageing</w:t>
      </w:r>
      <w:r w:rsidR="00A53457" w:rsidRPr="00E67C55">
        <w:t>,</w:t>
      </w:r>
      <w:r w:rsidRPr="00E67C55">
        <w:t xml:space="preserve"> that cause disability. Increased understanding of the causes of these conditions leads to improved practices for management and prevention</w:t>
      </w:r>
    </w:p>
    <w:p w14:paraId="13329A72" w14:textId="77777777" w:rsidR="002D12BD" w:rsidRPr="00E67C55" w:rsidRDefault="002D12BD" w:rsidP="0098760A">
      <w:pPr>
        <w:pStyle w:val="ListParagraph"/>
        <w:numPr>
          <w:ilvl w:val="0"/>
          <w:numId w:val="48"/>
        </w:numPr>
        <w:spacing w:line="271" w:lineRule="auto"/>
      </w:pPr>
      <w:r w:rsidRPr="00E67C55">
        <w:t>lifestyle choices, including being active or sedentary, the use of drugs and type of diet, can compromise body functioning in the short term and m</w:t>
      </w:r>
      <w:r w:rsidR="00A53457" w:rsidRPr="00E67C55">
        <w:t>ay have long-</w:t>
      </w:r>
      <w:r w:rsidRPr="00E67C55">
        <w:t>term consequences</w:t>
      </w:r>
    </w:p>
    <w:p w14:paraId="175BC109" w14:textId="77777777" w:rsidR="00933095" w:rsidRPr="005240D4" w:rsidRDefault="002D12BD" w:rsidP="0098760A">
      <w:pPr>
        <w:pStyle w:val="SCSAHeading3"/>
        <w:spacing w:line="271" w:lineRule="auto"/>
      </w:pPr>
      <w:r w:rsidRPr="005240D4">
        <w:t>Science Understanding</w:t>
      </w:r>
    </w:p>
    <w:p w14:paraId="360943E5" w14:textId="77777777" w:rsidR="002D12BD" w:rsidRPr="002D12BD" w:rsidRDefault="002D12BD" w:rsidP="0098760A">
      <w:pPr>
        <w:pStyle w:val="SCSAHeading4"/>
        <w:spacing w:line="271" w:lineRule="auto"/>
        <w:rPr>
          <w:sz w:val="26"/>
          <w:szCs w:val="26"/>
        </w:rPr>
      </w:pPr>
      <w:r w:rsidRPr="002D12BD">
        <w:t>Cells and tissues</w:t>
      </w:r>
    </w:p>
    <w:p w14:paraId="1C7E88ED" w14:textId="77777777" w:rsidR="002D12BD" w:rsidRPr="002D12BD" w:rsidRDefault="002D12BD" w:rsidP="0098760A">
      <w:pPr>
        <w:pStyle w:val="ListParagraph"/>
        <w:numPr>
          <w:ilvl w:val="0"/>
          <w:numId w:val="48"/>
        </w:numPr>
        <w:spacing w:line="271" w:lineRule="auto"/>
      </w:pPr>
      <w:r>
        <w:t>t</w:t>
      </w:r>
      <w:r w:rsidRPr="002D12BD">
        <w:t>he human body is comprised of cells, tissues and organs within complex systems that</w:t>
      </w:r>
      <w:r>
        <w:t xml:space="preserve"> work together to maintain life</w:t>
      </w:r>
    </w:p>
    <w:p w14:paraId="3D57B2AE" w14:textId="77777777" w:rsidR="002D12BD" w:rsidRPr="002D12BD" w:rsidRDefault="002D12BD" w:rsidP="0098760A">
      <w:pPr>
        <w:pStyle w:val="ListParagraph"/>
        <w:numPr>
          <w:ilvl w:val="0"/>
          <w:numId w:val="48"/>
        </w:numPr>
        <w:spacing w:line="271" w:lineRule="auto"/>
      </w:pPr>
      <w:r>
        <w:t>c</w:t>
      </w:r>
      <w:r w:rsidR="00CE4B68">
        <w:t>ell</w:t>
      </w:r>
      <w:r w:rsidRPr="002D12BD">
        <w:t xml:space="preserve"> organelles maintain life processes and require the input of materials and the removal of wastes to support efficient functioning of the </w:t>
      </w:r>
      <w:r>
        <w:t>cell</w:t>
      </w:r>
    </w:p>
    <w:p w14:paraId="686E9B18" w14:textId="77777777" w:rsidR="002D12BD" w:rsidRPr="002D12BD" w:rsidRDefault="002D12BD" w:rsidP="0098760A">
      <w:pPr>
        <w:pStyle w:val="ListParagraph"/>
        <w:numPr>
          <w:ilvl w:val="0"/>
          <w:numId w:val="48"/>
        </w:numPr>
        <w:spacing w:line="271" w:lineRule="auto"/>
      </w:pPr>
      <w:r>
        <w:t>t</w:t>
      </w:r>
      <w:r w:rsidRPr="002D12BD">
        <w:t>he cell membrane separates the cell from its surroundings with a structure</w:t>
      </w:r>
      <w:r w:rsidR="00A53457">
        <w:t>,</w:t>
      </w:r>
      <w:r w:rsidRPr="002D12BD">
        <w:t xml:space="preserve"> described by the fluid mosaic model</w:t>
      </w:r>
      <w:r w:rsidR="00A53457">
        <w:t>,</w:t>
      </w:r>
      <w:r w:rsidRPr="002D12BD">
        <w:t xml:space="preserve"> which allows for the movement of materials into and out of the cell by </w:t>
      </w:r>
      <w:r w:rsidR="00E67C55" w:rsidRPr="00E67C55">
        <w:rPr>
          <w:color w:val="000000" w:themeColor="text1"/>
        </w:rPr>
        <w:t xml:space="preserve">osmosis, simple </w:t>
      </w:r>
      <w:r w:rsidRPr="002D12BD">
        <w:t>diffusion, facilitated diffusion, active transport and vesicular tra</w:t>
      </w:r>
      <w:r>
        <w:t>nsport (endocytosis/exocytosis)</w:t>
      </w:r>
    </w:p>
    <w:p w14:paraId="7640D868" w14:textId="77777777" w:rsidR="002D12BD" w:rsidRPr="002D12BD" w:rsidRDefault="002D12BD" w:rsidP="0098760A">
      <w:pPr>
        <w:pStyle w:val="ListParagraph"/>
        <w:numPr>
          <w:ilvl w:val="0"/>
          <w:numId w:val="48"/>
        </w:numPr>
        <w:spacing w:line="271" w:lineRule="auto"/>
      </w:pPr>
      <w:r>
        <w:t>f</w:t>
      </w:r>
      <w:r w:rsidRPr="002D12BD">
        <w:t>actors affecting the exchange of materials across the cell membrane include surface area to volume ratio, concentration gradients</w:t>
      </w:r>
      <w:r w:rsidR="00A53457">
        <w:t>,</w:t>
      </w:r>
      <w:r w:rsidRPr="002D12BD">
        <w:t xml:space="preserve"> and the physical and chemical nature o</w:t>
      </w:r>
      <w:r>
        <w:t>f the materials being exchanged</w:t>
      </w:r>
    </w:p>
    <w:p w14:paraId="30BB152E" w14:textId="77777777" w:rsidR="002D12BD" w:rsidRPr="002D12BD" w:rsidRDefault="002D12BD" w:rsidP="0098760A">
      <w:pPr>
        <w:pStyle w:val="ListParagraph"/>
        <w:numPr>
          <w:ilvl w:val="0"/>
          <w:numId w:val="48"/>
        </w:numPr>
        <w:spacing w:line="271" w:lineRule="auto"/>
      </w:pPr>
      <w:r>
        <w:t>t</w:t>
      </w:r>
      <w:r w:rsidRPr="002D12BD">
        <w:t xml:space="preserve">he various tissues of the human body </w:t>
      </w:r>
      <w:r w:rsidR="00DB0F2F">
        <w:t>perform specific functions</w:t>
      </w:r>
      <w:r w:rsidR="00DB0F2F" w:rsidRPr="002D12BD">
        <w:t xml:space="preserve"> </w:t>
      </w:r>
      <w:r w:rsidR="00DB0F2F">
        <w:t xml:space="preserve">and </w:t>
      </w:r>
      <w:r w:rsidRPr="002D12BD">
        <w:t>can be categoris</w:t>
      </w:r>
      <w:r w:rsidR="00024E53">
        <w:t>ed in</w:t>
      </w:r>
      <w:r w:rsidR="00A53457">
        <w:t>to four basic tissue types:</w:t>
      </w:r>
      <w:r w:rsidRPr="002D12BD">
        <w:t xml:space="preserve"> epithelial, co</w:t>
      </w:r>
      <w:r w:rsidR="00DB0F2F">
        <w:t>nnective, muscular and nervous</w:t>
      </w:r>
    </w:p>
    <w:p w14:paraId="142841E2" w14:textId="77777777" w:rsidR="002D12BD" w:rsidRPr="002D12BD" w:rsidRDefault="002D12BD" w:rsidP="0098760A">
      <w:pPr>
        <w:pStyle w:val="SCSAHeading4"/>
        <w:spacing w:line="271" w:lineRule="auto"/>
      </w:pPr>
      <w:r w:rsidRPr="002D12BD">
        <w:t>Metabolism</w:t>
      </w:r>
    </w:p>
    <w:p w14:paraId="6774291B" w14:textId="77777777" w:rsidR="002D12BD" w:rsidRPr="002D12BD" w:rsidRDefault="002D12BD" w:rsidP="0098760A">
      <w:pPr>
        <w:pStyle w:val="ListParagraph"/>
        <w:numPr>
          <w:ilvl w:val="0"/>
          <w:numId w:val="48"/>
        </w:numPr>
        <w:spacing w:line="271" w:lineRule="auto"/>
      </w:pPr>
      <w:r>
        <w:t>b</w:t>
      </w:r>
      <w:r w:rsidRPr="002D12BD">
        <w:t>iochemical processes</w:t>
      </w:r>
      <w:r w:rsidR="00A53457">
        <w:t>,</w:t>
      </w:r>
      <w:r w:rsidRPr="002D12BD">
        <w:t xml:space="preserve"> including anabolic and catabolic reactions in the cell</w:t>
      </w:r>
      <w:r w:rsidR="00A53457">
        <w:t>,</w:t>
      </w:r>
      <w:r w:rsidRPr="002D12BD">
        <w:t xml:space="preserve"> are controlled in t</w:t>
      </w:r>
      <w:r>
        <w:t>he presence of specific enzymes</w:t>
      </w:r>
    </w:p>
    <w:p w14:paraId="6E59DEE0" w14:textId="77777777" w:rsidR="002D12BD" w:rsidRPr="002D12BD" w:rsidRDefault="002D12BD" w:rsidP="0098760A">
      <w:pPr>
        <w:pStyle w:val="ListParagraph"/>
        <w:numPr>
          <w:ilvl w:val="0"/>
          <w:numId w:val="48"/>
        </w:numPr>
        <w:spacing w:line="271" w:lineRule="auto"/>
      </w:pPr>
      <w:r>
        <w:t>c</w:t>
      </w:r>
      <w:r w:rsidRPr="002D12BD">
        <w:t>ellular respiration occurs</w:t>
      </w:r>
      <w:r w:rsidR="00A53457">
        <w:t>,</w:t>
      </w:r>
      <w:r w:rsidRPr="002D12BD">
        <w:t xml:space="preserve"> in different locations in the cytosol and mitochondria, to catabolise organic compounds, aerobically or anaerobically, </w:t>
      </w:r>
      <w:r w:rsidRPr="00E67C55">
        <w:rPr>
          <w:color w:val="000000" w:themeColor="text1"/>
        </w:rPr>
        <w:t xml:space="preserve">to </w:t>
      </w:r>
      <w:r w:rsidR="00E67C55" w:rsidRPr="00E67C55">
        <w:rPr>
          <w:color w:val="000000" w:themeColor="text1"/>
        </w:rPr>
        <w:t xml:space="preserve">store </w:t>
      </w:r>
      <w:r w:rsidRPr="00E67C55">
        <w:rPr>
          <w:color w:val="000000" w:themeColor="text1"/>
        </w:rPr>
        <w:t xml:space="preserve">energy </w:t>
      </w:r>
      <w:r>
        <w:t xml:space="preserve">in the form of </w:t>
      </w:r>
      <w:r w:rsidR="000A32CE">
        <w:t>adenosine triphosphate (</w:t>
      </w:r>
      <w:r>
        <w:t>ATP</w:t>
      </w:r>
      <w:r w:rsidR="000A32CE">
        <w:t>)</w:t>
      </w:r>
    </w:p>
    <w:p w14:paraId="08C83110" w14:textId="77777777" w:rsidR="002D12BD" w:rsidRPr="002D12BD" w:rsidRDefault="002D12BD" w:rsidP="0098760A">
      <w:pPr>
        <w:pStyle w:val="ListParagraph"/>
        <w:numPr>
          <w:ilvl w:val="0"/>
          <w:numId w:val="48"/>
        </w:numPr>
        <w:spacing w:line="271" w:lineRule="auto"/>
      </w:pPr>
      <w:r>
        <w:t>f</w:t>
      </w:r>
      <w:r w:rsidRPr="002D12BD">
        <w:t>or efficient metabolism, cells require oxygen and nutrients, including carbohydrates, proteins</w:t>
      </w:r>
      <w:r>
        <w:t>, lipids, vitamins and minerals</w:t>
      </w:r>
    </w:p>
    <w:p w14:paraId="030EE5B1" w14:textId="66064F17" w:rsidR="00D57C62" w:rsidRDefault="002D12BD" w:rsidP="0098760A">
      <w:pPr>
        <w:pStyle w:val="ListParagraph"/>
        <w:numPr>
          <w:ilvl w:val="0"/>
          <w:numId w:val="48"/>
        </w:numPr>
        <w:spacing w:line="271" w:lineRule="auto"/>
      </w:pPr>
      <w:r>
        <w:t>e</w:t>
      </w:r>
      <w:r w:rsidRPr="002D12BD">
        <w:t>nzyme function can be affected by factors including pH, temperature, presence of inhibitors,</w:t>
      </w:r>
      <w:r w:rsidR="0098760A">
        <w:t xml:space="preserve"> </w:t>
      </w:r>
      <w:r w:rsidRPr="002D12BD">
        <w:t>co</w:t>
      </w:r>
      <w:r w:rsidR="0098760A">
        <w:noBreakHyphen/>
      </w:r>
      <w:r w:rsidRPr="002D12BD">
        <w:t xml:space="preserve">enzymes and co-factors, and the concentration of reactants and </w:t>
      </w:r>
      <w:r>
        <w:t>products</w:t>
      </w:r>
    </w:p>
    <w:p w14:paraId="6D8E7796" w14:textId="77777777" w:rsidR="002D12BD" w:rsidRPr="002D12BD" w:rsidRDefault="002D12BD" w:rsidP="0098760A">
      <w:pPr>
        <w:pStyle w:val="SCSAHeading4"/>
        <w:spacing w:line="271" w:lineRule="auto"/>
      </w:pPr>
      <w:r w:rsidRPr="002D12BD">
        <w:t>Respiratory system</w:t>
      </w:r>
    </w:p>
    <w:p w14:paraId="0D8EAFDB" w14:textId="77777777" w:rsidR="002D12BD" w:rsidRPr="002D12BD" w:rsidRDefault="002D12BD" w:rsidP="0098760A">
      <w:pPr>
        <w:pStyle w:val="ListParagraph"/>
        <w:numPr>
          <w:ilvl w:val="0"/>
          <w:numId w:val="48"/>
        </w:numPr>
        <w:spacing w:line="271" w:lineRule="auto"/>
      </w:pPr>
      <w:r>
        <w:t>t</w:t>
      </w:r>
      <w:r w:rsidRPr="002D12BD">
        <w:t>he exchange of gases between the internal and external environments of the body is facilitated by the structure and function of the respiratory system at th</w:t>
      </w:r>
      <w:r>
        <w:t>e cell, tissue and organ levels</w:t>
      </w:r>
    </w:p>
    <w:p w14:paraId="35FD206D" w14:textId="77777777" w:rsidR="002D12BD" w:rsidRPr="002D12BD" w:rsidRDefault="002D12BD" w:rsidP="0098760A">
      <w:pPr>
        <w:pStyle w:val="ListParagraph"/>
        <w:numPr>
          <w:ilvl w:val="0"/>
          <w:numId w:val="48"/>
        </w:numPr>
        <w:spacing w:line="271" w:lineRule="auto"/>
      </w:pPr>
      <w:r>
        <w:t>t</w:t>
      </w:r>
      <w:r w:rsidRPr="002D12BD">
        <w:t>he efficient exchange of gases in the lungs is maintained by the actions of breathing, blood flow a</w:t>
      </w:r>
      <w:r>
        <w:t>nd the structure of the alveoli</w:t>
      </w:r>
    </w:p>
    <w:p w14:paraId="4AD1D475" w14:textId="77777777" w:rsidR="002D12BD" w:rsidRPr="002D12BD" w:rsidRDefault="002D12BD" w:rsidP="0085624F">
      <w:pPr>
        <w:pStyle w:val="SCSAHeading4"/>
      </w:pPr>
      <w:r w:rsidRPr="002D12BD">
        <w:lastRenderedPageBreak/>
        <w:t>Circulatory system</w:t>
      </w:r>
    </w:p>
    <w:p w14:paraId="6ED064B1" w14:textId="77777777" w:rsidR="002D12BD" w:rsidRPr="002D12BD" w:rsidRDefault="002D12BD" w:rsidP="00D57C62">
      <w:pPr>
        <w:pStyle w:val="ListParagraph"/>
        <w:numPr>
          <w:ilvl w:val="0"/>
          <w:numId w:val="48"/>
        </w:numPr>
      </w:pPr>
      <w:r>
        <w:t>t</w:t>
      </w:r>
      <w:r w:rsidRPr="002D12BD">
        <w:t>he transport of materials within the internal environment for exchange with cells is facilitated by the structure and function of the circulatory system at th</w:t>
      </w:r>
      <w:r>
        <w:t>e cell, tissue and organ levels</w:t>
      </w:r>
    </w:p>
    <w:p w14:paraId="4BB3D27C" w14:textId="77777777" w:rsidR="002D12BD" w:rsidRPr="002D12BD" w:rsidRDefault="002D12BD" w:rsidP="00D57C62">
      <w:pPr>
        <w:pStyle w:val="ListParagraph"/>
        <w:numPr>
          <w:ilvl w:val="0"/>
          <w:numId w:val="48"/>
        </w:numPr>
      </w:pPr>
      <w:r>
        <w:t>t</w:t>
      </w:r>
      <w:r w:rsidRPr="002D12BD">
        <w:t>he components of blood facilitate the transport of different materials around the body (plasma and erythrocytes), play a role in the clotting of blood (platelets) and the protection of the body (leucocyte</w:t>
      </w:r>
      <w:r>
        <w:t>s)</w:t>
      </w:r>
    </w:p>
    <w:p w14:paraId="4C9EC65F" w14:textId="77777777" w:rsidR="002D12BD" w:rsidRPr="002D12BD" w:rsidRDefault="002D12BD" w:rsidP="00D57C62">
      <w:pPr>
        <w:pStyle w:val="ListParagraph"/>
        <w:numPr>
          <w:ilvl w:val="0"/>
          <w:numId w:val="48"/>
        </w:numPr>
      </w:pPr>
      <w:r>
        <w:t>t</w:t>
      </w:r>
      <w:r w:rsidRPr="002D12BD">
        <w:t>he lymphatic system functions to return tissue fluid to the circulatory system and to assist in protecting the body from disease</w:t>
      </w:r>
    </w:p>
    <w:p w14:paraId="022D16DD" w14:textId="77777777" w:rsidR="002D12BD" w:rsidRPr="002D12BD" w:rsidRDefault="002D12BD" w:rsidP="0085624F">
      <w:pPr>
        <w:pStyle w:val="SCSAHeading4"/>
      </w:pPr>
      <w:r w:rsidRPr="002D12BD">
        <w:t>Digestive system</w:t>
      </w:r>
    </w:p>
    <w:p w14:paraId="16D2C26D" w14:textId="77777777" w:rsidR="002D12BD" w:rsidRPr="00E67C55" w:rsidRDefault="002D12BD" w:rsidP="00D57C62">
      <w:pPr>
        <w:pStyle w:val="ListParagraph"/>
        <w:numPr>
          <w:ilvl w:val="0"/>
          <w:numId w:val="48"/>
        </w:numPr>
      </w:pPr>
      <w:r w:rsidRPr="00E67C55">
        <w:t>the supply of nutrients in a form that can be used in cells is facilitated by the structure and function of the digestive system at the cell, tissue and organ levels</w:t>
      </w:r>
    </w:p>
    <w:p w14:paraId="2E799489" w14:textId="77777777" w:rsidR="002D12BD" w:rsidRPr="00E67C55" w:rsidRDefault="002876DA" w:rsidP="00D57C62">
      <w:pPr>
        <w:pStyle w:val="ListParagraph"/>
        <w:numPr>
          <w:ilvl w:val="0"/>
          <w:numId w:val="48"/>
        </w:numPr>
      </w:pPr>
      <w:r w:rsidRPr="00E67C55">
        <w:t xml:space="preserve">digestion involves the breakdown of large molecules to smaller ones by mechanical digestion (teeth, </w:t>
      </w:r>
      <w:r w:rsidR="00E67C55" w:rsidRPr="00E67C55">
        <w:t xml:space="preserve">peristalsis, churning and </w:t>
      </w:r>
      <w:r w:rsidR="004D3FCD" w:rsidRPr="00E67C55">
        <w:t>bile</w:t>
      </w:r>
      <w:r w:rsidRPr="00E67C55">
        <w:t xml:space="preserve">) and chemical digestion (by enzymes with distinctive operating conditions and functions that </w:t>
      </w:r>
      <w:proofErr w:type="gramStart"/>
      <w:r w:rsidRPr="00E67C55">
        <w:t>are located in</w:t>
      </w:r>
      <w:proofErr w:type="gramEnd"/>
      <w:r w:rsidRPr="00E67C55">
        <w:t xml:space="preserve"> different sections of the digestive system)</w:t>
      </w:r>
    </w:p>
    <w:p w14:paraId="09441A73" w14:textId="77777777" w:rsidR="002D12BD" w:rsidRPr="002D12BD" w:rsidRDefault="002D12BD" w:rsidP="00D57C62">
      <w:pPr>
        <w:pStyle w:val="ListParagraph"/>
        <w:numPr>
          <w:ilvl w:val="0"/>
          <w:numId w:val="48"/>
        </w:numPr>
      </w:pPr>
      <w:r>
        <w:t>t</w:t>
      </w:r>
      <w:r w:rsidRPr="002D12BD">
        <w:t>he salivary glands, pancreas, liver and gall bladder produce or store secretions which</w:t>
      </w:r>
      <w:r>
        <w:t xml:space="preserve"> aid the processes of digestion</w:t>
      </w:r>
    </w:p>
    <w:p w14:paraId="14B7569E" w14:textId="77777777" w:rsidR="002D12BD" w:rsidRPr="002D12BD" w:rsidRDefault="002D12BD" w:rsidP="00D57C62">
      <w:pPr>
        <w:pStyle w:val="ListParagraph"/>
        <w:numPr>
          <w:ilvl w:val="0"/>
          <w:numId w:val="48"/>
        </w:numPr>
      </w:pPr>
      <w:r>
        <w:t>a</w:t>
      </w:r>
      <w:r w:rsidRPr="002D12BD">
        <w:t>bsorption requires nutrients to be in a form that can cross cell membranes into the blood or lymph and occurs at different locations</w:t>
      </w:r>
      <w:r w:rsidR="00A53457">
        <w:t>,</w:t>
      </w:r>
      <w:r w:rsidRPr="002D12BD">
        <w:t xml:space="preserve"> including the smal</w:t>
      </w:r>
      <w:r>
        <w:t>l intestine and large intestine</w:t>
      </w:r>
    </w:p>
    <w:p w14:paraId="58829EA6" w14:textId="77777777" w:rsidR="002D12BD" w:rsidRPr="002D12BD" w:rsidRDefault="002D12BD" w:rsidP="00D57C62">
      <w:pPr>
        <w:pStyle w:val="ListParagraph"/>
        <w:numPr>
          <w:ilvl w:val="0"/>
          <w:numId w:val="48"/>
        </w:numPr>
      </w:pPr>
      <w:r>
        <w:t>e</w:t>
      </w:r>
      <w:r w:rsidRPr="002D12BD">
        <w:t>limination removes undigested materials and some</w:t>
      </w:r>
      <w:r>
        <w:t xml:space="preserve"> metabolic wastes from the body</w:t>
      </w:r>
    </w:p>
    <w:p w14:paraId="260D2970" w14:textId="77777777" w:rsidR="002D12BD" w:rsidRPr="002D12BD" w:rsidRDefault="002D12BD" w:rsidP="0085624F">
      <w:pPr>
        <w:pStyle w:val="SCSAHeading4"/>
      </w:pPr>
      <w:r w:rsidRPr="002D12BD">
        <w:t>Musculoskeletal system</w:t>
      </w:r>
    </w:p>
    <w:p w14:paraId="61FB6D13" w14:textId="77777777" w:rsidR="002D12BD" w:rsidRPr="002D12BD" w:rsidRDefault="002D12BD" w:rsidP="00D57C62">
      <w:pPr>
        <w:pStyle w:val="ListParagraph"/>
        <w:numPr>
          <w:ilvl w:val="0"/>
          <w:numId w:val="48"/>
        </w:numPr>
      </w:pPr>
      <w:r>
        <w:t>t</w:t>
      </w:r>
      <w:r w:rsidRPr="002D12BD">
        <w:t>he muscular system is organised to mainta</w:t>
      </w:r>
      <w:r w:rsidR="00024E53">
        <w:t>in posture and produce movement; m</w:t>
      </w:r>
      <w:r w:rsidRPr="002D12BD">
        <w:t xml:space="preserve">uscle fibre contraction </w:t>
      </w:r>
      <w:r w:rsidR="004B312F">
        <w:t>can</w:t>
      </w:r>
      <w:r w:rsidR="00CE4B68">
        <w:t xml:space="preserve"> be</w:t>
      </w:r>
      <w:r w:rsidRPr="002D12BD">
        <w:t xml:space="preserve"> explained us</w:t>
      </w:r>
      <w:r>
        <w:t>ing the sliding filament theory</w:t>
      </w:r>
    </w:p>
    <w:p w14:paraId="0594655F" w14:textId="77777777" w:rsidR="002D12BD" w:rsidRPr="002D12BD" w:rsidRDefault="002D12BD" w:rsidP="00D57C62">
      <w:pPr>
        <w:pStyle w:val="ListParagraph"/>
        <w:numPr>
          <w:ilvl w:val="0"/>
          <w:numId w:val="48"/>
        </w:numPr>
      </w:pPr>
      <w:r>
        <w:t>m</w:t>
      </w:r>
      <w:r w:rsidRPr="002D12BD">
        <w:t>ovement results from the actions of paired muscles</w:t>
      </w:r>
      <w:r w:rsidR="00A53457">
        <w:t>,</w:t>
      </w:r>
      <w:r w:rsidRPr="002D12BD">
        <w:t xml:space="preserve"> with others acting as stabilisers</w:t>
      </w:r>
      <w:r w:rsidR="00A53457">
        <w:t>,</w:t>
      </w:r>
      <w:r w:rsidRPr="002D12BD">
        <w:t xml:space="preserve"> t</w:t>
      </w:r>
      <w:r>
        <w:t>o produce the required movement</w:t>
      </w:r>
    </w:p>
    <w:p w14:paraId="29019D78" w14:textId="77777777" w:rsidR="002D12BD" w:rsidRPr="002D12BD" w:rsidRDefault="002D12BD" w:rsidP="00D57C62">
      <w:pPr>
        <w:pStyle w:val="ListParagraph"/>
        <w:numPr>
          <w:ilvl w:val="0"/>
          <w:numId w:val="48"/>
        </w:numPr>
      </w:pPr>
      <w:r>
        <w:t>t</w:t>
      </w:r>
      <w:r w:rsidRPr="002D12BD">
        <w:t>he skeletal framework of the body consist</w:t>
      </w:r>
      <w:r w:rsidR="004D3FCD" w:rsidRPr="00BA416A">
        <w:rPr>
          <w:color w:val="000000" w:themeColor="text1"/>
        </w:rPr>
        <w:t>s</w:t>
      </w:r>
      <w:r w:rsidRPr="002D12BD">
        <w:t xml:space="preserve"> of bone and cartilage which function to provide body support, protection and movement</w:t>
      </w:r>
      <w:r w:rsidR="00A53457">
        <w:t>,</w:t>
      </w:r>
      <w:r w:rsidRPr="002D12BD">
        <w:t xml:space="preserve"> and is facilitated by the structure and function at cell and tissue levels</w:t>
      </w:r>
    </w:p>
    <w:p w14:paraId="3E02C1A9" w14:textId="3143A9A4" w:rsidR="00D57C62" w:rsidRDefault="002D12BD" w:rsidP="00D57C62">
      <w:pPr>
        <w:pStyle w:val="ListParagraph"/>
        <w:numPr>
          <w:ilvl w:val="0"/>
          <w:numId w:val="48"/>
        </w:numPr>
      </w:pPr>
      <w:r>
        <w:t>a</w:t>
      </w:r>
      <w:r w:rsidRPr="002D12BD">
        <w:t>rticulations of joints of the skeleton are classified according to their structure or t</w:t>
      </w:r>
      <w:r>
        <w:t>he range of movements permitted</w:t>
      </w:r>
    </w:p>
    <w:p w14:paraId="0ACC4BA9" w14:textId="77777777" w:rsidR="002D12BD" w:rsidRPr="002D12BD" w:rsidRDefault="002D12BD" w:rsidP="0085624F">
      <w:pPr>
        <w:pStyle w:val="SCSAHeading4"/>
      </w:pPr>
      <w:r w:rsidRPr="002D12BD">
        <w:t>Excretory system</w:t>
      </w:r>
    </w:p>
    <w:p w14:paraId="5A7F4F03" w14:textId="77777777" w:rsidR="002D12BD" w:rsidRPr="00E67C55" w:rsidRDefault="002D12BD" w:rsidP="00D57C62">
      <w:pPr>
        <w:pStyle w:val="ListParagraph"/>
        <w:numPr>
          <w:ilvl w:val="0"/>
          <w:numId w:val="48"/>
        </w:numPr>
      </w:pPr>
      <w:hyperlink r:id="rId41" w:anchor="excretory system" w:history="1">
        <w:r w:rsidRPr="00E67C55">
          <w:t>the excretory system</w:t>
        </w:r>
      </w:hyperlink>
      <w:r w:rsidRPr="00E67C55">
        <w:t xml:space="preserve"> regulates the chemical composition of body fluids by removing metabolic wastes and </w:t>
      </w:r>
      <w:r w:rsidR="00E67C55">
        <w:t xml:space="preserve">regulating </w:t>
      </w:r>
      <w:r w:rsidR="005E6B85" w:rsidRPr="00E67C55">
        <w:t>water, salts, and nutrients</w:t>
      </w:r>
      <w:r w:rsidR="00E67C55">
        <w:t xml:space="preserve"> </w:t>
      </w:r>
      <w:r w:rsidR="00E67C55" w:rsidRPr="00E67C55">
        <w:t>(regulatory processes not required)</w:t>
      </w:r>
    </w:p>
    <w:p w14:paraId="6106FDE7" w14:textId="77777777" w:rsidR="002D12BD" w:rsidRPr="002D12BD" w:rsidRDefault="002D12BD" w:rsidP="00D57C62">
      <w:pPr>
        <w:pStyle w:val="ListParagraph"/>
        <w:numPr>
          <w:ilvl w:val="0"/>
          <w:numId w:val="48"/>
        </w:numPr>
      </w:pPr>
      <w:r>
        <w:t>d</w:t>
      </w:r>
      <w:r w:rsidRPr="002D12BD">
        <w:t>eamination of amino acids in the liver produces urea, which then is transpo</w:t>
      </w:r>
      <w:r>
        <w:t>rted to the kidneys for removal</w:t>
      </w:r>
    </w:p>
    <w:p w14:paraId="6447829F" w14:textId="77777777" w:rsidR="00D42883" w:rsidRDefault="002D12BD" w:rsidP="00D57C62">
      <w:pPr>
        <w:pStyle w:val="ListParagraph"/>
        <w:numPr>
          <w:ilvl w:val="0"/>
          <w:numId w:val="48"/>
        </w:numPr>
      </w:pPr>
      <w:r>
        <w:t>t</w:t>
      </w:r>
      <w:r w:rsidRPr="002D12BD">
        <w:t>he nephrons in the kidney facilitate three basic processes: filtration, reabsorption and secretion during urine formation to maintain the composition of body fluids</w:t>
      </w:r>
      <w:r w:rsidR="00A53670">
        <w:t xml:space="preserve"> </w:t>
      </w:r>
      <w:r w:rsidRPr="002D12BD">
        <w:t>(h</w:t>
      </w:r>
      <w:r>
        <w:t>ormone control is not required)</w:t>
      </w:r>
      <w:r w:rsidR="00D42883">
        <w:br w:type="page"/>
      </w:r>
    </w:p>
    <w:p w14:paraId="266B09B2" w14:textId="77777777" w:rsidR="00540775" w:rsidRPr="00A93F91" w:rsidRDefault="00540775" w:rsidP="00982EED">
      <w:pPr>
        <w:pStyle w:val="SCSAHeading1"/>
      </w:pPr>
      <w:bookmarkStart w:id="39" w:name="_Toc347908227"/>
      <w:bookmarkStart w:id="40" w:name="_Toc219469563"/>
      <w:r w:rsidRPr="00A93F91">
        <w:lastRenderedPageBreak/>
        <w:t>Unit 2</w:t>
      </w:r>
      <w:r w:rsidR="007342C4" w:rsidRPr="00A93F91">
        <w:t xml:space="preserve"> </w:t>
      </w:r>
      <w:r w:rsidR="0000345F" w:rsidRPr="00A93F91">
        <w:t>–</w:t>
      </w:r>
      <w:r w:rsidR="0039509D" w:rsidRPr="00A93F91">
        <w:t xml:space="preserve"> </w:t>
      </w:r>
      <w:r w:rsidR="00DB48D3">
        <w:t>Reproduction and i</w:t>
      </w:r>
      <w:r w:rsidR="002D12BD" w:rsidRPr="002D12BD">
        <w:t>nheritance</w:t>
      </w:r>
      <w:bookmarkEnd w:id="40"/>
    </w:p>
    <w:p w14:paraId="735FB5C5" w14:textId="77777777" w:rsidR="00BE277F" w:rsidRPr="00A93F91" w:rsidRDefault="00BE277F" w:rsidP="00982EED">
      <w:pPr>
        <w:pStyle w:val="SCSAHeading2"/>
      </w:pPr>
      <w:bookmarkStart w:id="41" w:name="_Toc219469564"/>
      <w:r w:rsidRPr="00A93F91">
        <w:t>Unit description</w:t>
      </w:r>
      <w:bookmarkEnd w:id="41"/>
    </w:p>
    <w:p w14:paraId="39CD4B0A" w14:textId="77777777" w:rsidR="002D12BD" w:rsidRPr="00617F72" w:rsidRDefault="002D12BD" w:rsidP="00D57C62">
      <w:r w:rsidRPr="00617F72">
        <w:t>This unit provides opportunities to explore</w:t>
      </w:r>
      <w:r w:rsidR="00A53457">
        <w:t>,</w:t>
      </w:r>
      <w:r w:rsidRPr="00617F72">
        <w:t xml:space="preserve"> in more depth, the mechanisms of transmission of genetic materials to the next generation, the role of males and females in reproduction</w:t>
      </w:r>
      <w:r w:rsidR="00A53457">
        <w:t>,</w:t>
      </w:r>
      <w:r w:rsidRPr="00617F72">
        <w:t xml:space="preserve"> and how interactions between genetics and the environment influence early development. The cellular mechanisms for gamete production and zygote formation contribute to human diversity. Meiosis and fertilisation are important in producing new genetic combinations.</w:t>
      </w:r>
    </w:p>
    <w:p w14:paraId="13C49DDF" w14:textId="77777777" w:rsidR="002D12BD" w:rsidRPr="00617F72" w:rsidRDefault="002D12BD" w:rsidP="00D57C62">
      <w:r w:rsidRPr="00617F72">
        <w:t xml:space="preserve">The transfer of genetic information from parents to offspring involves the replication of </w:t>
      </w:r>
      <w:r w:rsidR="00A53457">
        <w:t>d</w:t>
      </w:r>
      <w:r w:rsidR="00A53457" w:rsidRPr="00A53457">
        <w:t>eoxyribonucleic acid</w:t>
      </w:r>
      <w:r w:rsidR="00A53457" w:rsidRPr="00D57C62">
        <w:t xml:space="preserve"> (</w:t>
      </w:r>
      <w:r w:rsidRPr="00617F72">
        <w:t>DNA</w:t>
      </w:r>
      <w:r w:rsidR="00A53457">
        <w:t>)</w:t>
      </w:r>
      <w:r w:rsidRPr="00617F72">
        <w:t>, meiosis and fertilisation. The reproductive systems of males and females are differentially specialised to support their roles in reproduction</w:t>
      </w:r>
      <w:r w:rsidR="00A53457">
        <w:t>,</w:t>
      </w:r>
      <w:r w:rsidRPr="00617F72">
        <w:t xml:space="preserve"> including gamete production and facilitation of fertilisation. The</w:t>
      </w:r>
      <w:r w:rsidRPr="00617F72">
        <w:rPr>
          <w:color w:val="FF0000"/>
        </w:rPr>
        <w:t xml:space="preserve"> </w:t>
      </w:r>
      <w:r w:rsidRPr="00617F72">
        <w:t>female reproductive system also</w:t>
      </w:r>
      <w:r w:rsidRPr="00617F72">
        <w:rPr>
          <w:color w:val="FF0000"/>
        </w:rPr>
        <w:t xml:space="preserve"> </w:t>
      </w:r>
      <w:r w:rsidRPr="00617F72">
        <w:t>supports pregnancy and birth. Reproductive technologies can influence and control the reproductive ability in males and females. Cell division and cell differentiation play a role in the changes that occur between the time of union of male and female gametes and birth. Disruptions to the early development stages can be caused by genetic and environmental factors</w:t>
      </w:r>
      <w:r w:rsidR="00CF2AE9">
        <w:t>:</w:t>
      </w:r>
      <w:r w:rsidR="00FC3326">
        <w:t xml:space="preserve"> i</w:t>
      </w:r>
      <w:r w:rsidRPr="00617F72">
        <w:t xml:space="preserve">nheritance can be predicted using established genetic principles. </w:t>
      </w:r>
      <w:r w:rsidR="00DB0F2F">
        <w:t>T</w:t>
      </w:r>
      <w:r w:rsidR="00FC3326">
        <w:t>he t</w:t>
      </w:r>
      <w:r w:rsidRPr="00617F72">
        <w:t>est</w:t>
      </w:r>
      <w:r w:rsidR="00DB0F2F">
        <w:t>ing of</w:t>
      </w:r>
      <w:r w:rsidRPr="00617F72">
        <w:t xml:space="preserve"> embryo</w:t>
      </w:r>
      <w:r w:rsidR="00DB0F2F">
        <w:t>s</w:t>
      </w:r>
      <w:r w:rsidR="00FC3326">
        <w:t>,</w:t>
      </w:r>
      <w:r w:rsidRPr="00617F72">
        <w:t xml:space="preserve"> resulting from assisted reproductive technologies</w:t>
      </w:r>
      <w:r w:rsidR="00FC3326">
        <w:t>,</w:t>
      </w:r>
      <w:r w:rsidRPr="00617F72">
        <w:t xml:space="preserve"> </w:t>
      </w:r>
      <w:r w:rsidR="00FC3326">
        <w:t xml:space="preserve">is conducted </w:t>
      </w:r>
      <w:r w:rsidRPr="00617F72">
        <w:t xml:space="preserve">for </w:t>
      </w:r>
      <w:r w:rsidR="00CF2AE9" w:rsidRPr="00617F72">
        <w:t>embryo selection</w:t>
      </w:r>
      <w:r w:rsidR="00CF2AE9">
        <w:t>,</w:t>
      </w:r>
      <w:r w:rsidRPr="00617F72">
        <w:t xml:space="preserve"> </w:t>
      </w:r>
      <w:r w:rsidR="00FC3326">
        <w:t>and</w:t>
      </w:r>
      <w:r w:rsidR="00CF2AE9" w:rsidRPr="00CF2AE9">
        <w:t xml:space="preserve"> </w:t>
      </w:r>
      <w:r w:rsidR="00CF2AE9">
        <w:t xml:space="preserve">the detection of </w:t>
      </w:r>
      <w:r w:rsidR="00CF2AE9" w:rsidRPr="00617F72">
        <w:t>genetic disease</w:t>
      </w:r>
      <w:r w:rsidRPr="00617F72">
        <w:t xml:space="preserve">. The application of technological advances and medical knowledge </w:t>
      </w:r>
      <w:r>
        <w:t>has consequences for individual</w:t>
      </w:r>
      <w:r w:rsidRPr="00617F72">
        <w:t>s and raises issues asso</w:t>
      </w:r>
      <w:r w:rsidR="00FA04E6">
        <w:t>ciated with human reproduction.</w:t>
      </w:r>
    </w:p>
    <w:p w14:paraId="78E92250" w14:textId="77777777" w:rsidR="002D12BD" w:rsidRPr="00617F72" w:rsidRDefault="002D12BD" w:rsidP="00D57C62">
      <w:r w:rsidRPr="00617F72">
        <w:t>Students investigate an aspect of a given problem and trial techniques to collect a variety of quantitative and qualitative data. They apply simple mathematical manipulations to quantitative data, present it appropriately</w:t>
      </w:r>
      <w:r w:rsidR="00A53457">
        <w:t>,</w:t>
      </w:r>
      <w:r w:rsidRPr="00617F72">
        <w:t xml:space="preserve"> and discuss sources and implications of experimental error. They also consider the limitations of their procedures and explore the ramifications of results that support or disprove their hypothesis. They are encouraged to use ICT in the analysis and interpretation of their data and presentation of their findings.</w:t>
      </w:r>
    </w:p>
    <w:p w14:paraId="22D66102" w14:textId="77777777" w:rsidR="00D65C5C" w:rsidRPr="00A93F91" w:rsidRDefault="00D65C5C" w:rsidP="00982EED">
      <w:pPr>
        <w:pStyle w:val="SCSAHeading2"/>
      </w:pPr>
      <w:bookmarkStart w:id="42" w:name="_Toc219469565"/>
      <w:r w:rsidRPr="00A93F91">
        <w:t>Unit content</w:t>
      </w:r>
      <w:bookmarkEnd w:id="42"/>
    </w:p>
    <w:p w14:paraId="15544CA4" w14:textId="77777777" w:rsidR="00D65C5C" w:rsidRPr="00A93F91" w:rsidRDefault="00D65C5C" w:rsidP="00D42883">
      <w:pPr>
        <w:spacing w:line="269" w:lineRule="auto"/>
      </w:pPr>
      <w:r w:rsidRPr="00A93F91">
        <w:t>This unit includes the knowledge, understandings and skills described below.</w:t>
      </w:r>
    </w:p>
    <w:p w14:paraId="5E0CEAEB" w14:textId="77777777" w:rsidR="00E1108A" w:rsidRPr="00A93F91" w:rsidRDefault="002F4222" w:rsidP="00982EED">
      <w:pPr>
        <w:pStyle w:val="SCSAHeading3"/>
      </w:pPr>
      <w:r w:rsidRPr="002F4222">
        <w:t>Science Inquiry Skills</w:t>
      </w:r>
    </w:p>
    <w:p w14:paraId="309D342E" w14:textId="77777777" w:rsidR="002F4222" w:rsidRPr="00E67C55" w:rsidRDefault="002F4222" w:rsidP="00D43FFB">
      <w:pPr>
        <w:pStyle w:val="ListParagraph"/>
        <w:numPr>
          <w:ilvl w:val="0"/>
          <w:numId w:val="45"/>
        </w:numPr>
      </w:pPr>
      <w:r w:rsidRPr="00E67C55">
        <w:t>identify, research and construct questions for investigation; propose hypotheses; and predict possible outcomes</w:t>
      </w:r>
    </w:p>
    <w:p w14:paraId="19E79763" w14:textId="77777777" w:rsidR="002F4222" w:rsidRPr="00E67C55" w:rsidRDefault="002F4222" w:rsidP="00D43FFB">
      <w:pPr>
        <w:pStyle w:val="ListParagraph"/>
        <w:numPr>
          <w:ilvl w:val="0"/>
          <w:numId w:val="45"/>
        </w:numPr>
      </w:pPr>
      <w:r w:rsidRPr="00E67C55">
        <w:t>design investig</w:t>
      </w:r>
      <w:r w:rsidR="00F876DA" w:rsidRPr="00E67C55">
        <w:t>ations, including the procedure(</w:t>
      </w:r>
      <w:r w:rsidRPr="00E67C55">
        <w:t>s</w:t>
      </w:r>
      <w:r w:rsidR="00F876DA" w:rsidRPr="00E67C55">
        <w:t>)</w:t>
      </w:r>
      <w:r w:rsidRPr="00E67C55">
        <w:t xml:space="preserve"> to be followed, the materials required, and the type and amount of primary and/or secondary data to be collected; conduct risk assessments; and consider research ethics</w:t>
      </w:r>
    </w:p>
    <w:p w14:paraId="64A7802A" w14:textId="73448BCE" w:rsidR="002F4222" w:rsidRPr="00E67C55" w:rsidRDefault="002F4222" w:rsidP="00D43FFB">
      <w:pPr>
        <w:pStyle w:val="ListParagraph"/>
        <w:numPr>
          <w:ilvl w:val="0"/>
          <w:numId w:val="45"/>
        </w:numPr>
      </w:pPr>
      <w:r w:rsidRPr="00E67C55">
        <w:t>conduct investigations safely, competently and methodically for the collection of valid and reliable data</w:t>
      </w:r>
    </w:p>
    <w:p w14:paraId="08ECA4E0" w14:textId="77777777" w:rsidR="002F4222" w:rsidRPr="00E67C55" w:rsidRDefault="002F4222" w:rsidP="00D43FFB">
      <w:pPr>
        <w:pStyle w:val="ListParagraph"/>
        <w:numPr>
          <w:ilvl w:val="0"/>
          <w:numId w:val="45"/>
        </w:numPr>
      </w:pPr>
      <w:r w:rsidRPr="00E67C55">
        <w:t>represent data in meaningful and useful ways; organise and analyse data to identify trends, patterns and relationships; qualitatively descri</w:t>
      </w:r>
      <w:r w:rsidR="00FA0107" w:rsidRPr="00E67C55">
        <w:t>be sources of measurement error</w:t>
      </w:r>
      <w:r w:rsidRPr="00E67C55">
        <w:t xml:space="preserve"> and limitations in data; and select, synthesise and use evidence to make and justify conclusions</w:t>
      </w:r>
    </w:p>
    <w:p w14:paraId="797DE223" w14:textId="77777777" w:rsidR="002F4222" w:rsidRPr="00E67C55" w:rsidRDefault="002F4222" w:rsidP="00D43FFB">
      <w:pPr>
        <w:pStyle w:val="ListParagraph"/>
        <w:numPr>
          <w:ilvl w:val="0"/>
          <w:numId w:val="45"/>
        </w:numPr>
      </w:pPr>
      <w:r w:rsidRPr="00E67C55">
        <w:t>interpret a range of scientific and media texts, and evaluate processes, claims and conclusions by considering the quality of available evidence; and use reasoning to construct scientific arguments</w:t>
      </w:r>
    </w:p>
    <w:p w14:paraId="6D5964D4" w14:textId="77777777" w:rsidR="002F4222" w:rsidRDefault="002F4222" w:rsidP="00D43FFB">
      <w:pPr>
        <w:pStyle w:val="ListParagraph"/>
        <w:numPr>
          <w:ilvl w:val="0"/>
          <w:numId w:val="45"/>
        </w:numPr>
      </w:pPr>
      <w:r>
        <w:lastRenderedPageBreak/>
        <w:t>s</w:t>
      </w:r>
      <w:r w:rsidRPr="002F4222">
        <w:t xml:space="preserve">elect, construct and use appropriate representations, including models of DNA replication, transcription and translation, Punnett squares, pedigrees and karyotypes, to communicate conceptual understanding, solve problems and </w:t>
      </w:r>
      <w:r>
        <w:t>make predictions</w:t>
      </w:r>
    </w:p>
    <w:p w14:paraId="197E0CA2" w14:textId="77777777" w:rsidR="002F4222" w:rsidRPr="002F4222" w:rsidRDefault="002F4222" w:rsidP="00D43FFB">
      <w:pPr>
        <w:pStyle w:val="ListParagraph"/>
        <w:numPr>
          <w:ilvl w:val="0"/>
          <w:numId w:val="45"/>
        </w:numPr>
      </w:pPr>
      <w:r>
        <w:t>c</w:t>
      </w:r>
      <w:r w:rsidRPr="002F4222">
        <w:t>ommunicate to specific audiences</w:t>
      </w:r>
      <w:r w:rsidR="00CF61C0">
        <w:t>,</w:t>
      </w:r>
      <w:r w:rsidRPr="002F4222">
        <w:t xml:space="preserve"> and for specific purposes</w:t>
      </w:r>
      <w:r w:rsidR="00B91DD2">
        <w:t>,</w:t>
      </w:r>
      <w:r w:rsidRPr="002F4222">
        <w:t xml:space="preserve"> using appropriate language, nomenclature, genres and mode</w:t>
      </w:r>
      <w:r>
        <w:t>s, including scientific reports</w:t>
      </w:r>
    </w:p>
    <w:p w14:paraId="13B760D2" w14:textId="77777777" w:rsidR="00E1108A" w:rsidRPr="005240D4" w:rsidRDefault="002F4222" w:rsidP="00982EED">
      <w:pPr>
        <w:pStyle w:val="SCSAHeading3"/>
      </w:pPr>
      <w:r w:rsidRPr="005240D4">
        <w:t>Science as a Human Endeavour</w:t>
      </w:r>
    </w:p>
    <w:p w14:paraId="7D0A1414" w14:textId="64B76D19" w:rsidR="002F4222" w:rsidRPr="00E67C55" w:rsidRDefault="002F4222" w:rsidP="00D43FFB">
      <w:pPr>
        <w:pStyle w:val="ListParagraph"/>
        <w:numPr>
          <w:ilvl w:val="0"/>
          <w:numId w:val="44"/>
        </w:numPr>
      </w:pPr>
      <w:r w:rsidRPr="00E67C55">
        <w:t xml:space="preserve">the use of genetic screening </w:t>
      </w:r>
      <w:r w:rsidR="00E67C55" w:rsidRPr="00E67C55">
        <w:t>to assess the risk of inherited disorders</w:t>
      </w:r>
      <w:r w:rsidR="00E67C55" w:rsidRPr="00E67C55" w:rsidDel="00E67C55">
        <w:t xml:space="preserve"> </w:t>
      </w:r>
      <w:r w:rsidRPr="00E67C55">
        <w:t>ha</w:t>
      </w:r>
      <w:r w:rsidR="00013938">
        <w:t>s</w:t>
      </w:r>
      <w:r w:rsidRPr="00E67C55">
        <w:t xml:space="preserve"> implicit ethical considerations</w:t>
      </w:r>
    </w:p>
    <w:p w14:paraId="06B14186" w14:textId="77777777" w:rsidR="002F4222" w:rsidRPr="00E67C55" w:rsidRDefault="002F4222" w:rsidP="00D43FFB">
      <w:pPr>
        <w:pStyle w:val="ListParagraph"/>
        <w:numPr>
          <w:ilvl w:val="0"/>
          <w:numId w:val="44"/>
        </w:numPr>
      </w:pPr>
      <w:r w:rsidRPr="00E67C55">
        <w:t xml:space="preserve">discoveries made </w:t>
      </w:r>
      <w:proofErr w:type="gramStart"/>
      <w:r w:rsidRPr="00E67C55">
        <w:t>through the use of</w:t>
      </w:r>
      <w:proofErr w:type="gramEnd"/>
      <w:r w:rsidRPr="00E67C55">
        <w:t xml:space="preserve"> mod</w:t>
      </w:r>
      <w:r w:rsidR="00FA0107" w:rsidRPr="00E67C55">
        <w:t>ern biotechnological techniques</w:t>
      </w:r>
      <w:r w:rsidRPr="00E67C55">
        <w:t xml:space="preserve"> have increased understanding of DNA and gene expression</w:t>
      </w:r>
    </w:p>
    <w:p w14:paraId="592B67B4" w14:textId="77777777" w:rsidR="002F4222" w:rsidRPr="00E67C55" w:rsidRDefault="002F4222" w:rsidP="00D43FFB">
      <w:pPr>
        <w:pStyle w:val="ListParagraph"/>
        <w:numPr>
          <w:ilvl w:val="0"/>
          <w:numId w:val="44"/>
        </w:numPr>
      </w:pPr>
      <w:r w:rsidRPr="00E67C55">
        <w:t>greater understanding of the menstrual cycle, conception and implantation has produced improved methods of the establishment of a pregnancy</w:t>
      </w:r>
      <w:r w:rsidR="006A7AE6" w:rsidRPr="00E67C55">
        <w:t>,</w:t>
      </w:r>
      <w:r w:rsidRPr="00E67C55">
        <w:t xml:space="preserve"> along with advancements in contraceptive methods; both have ethical considerations</w:t>
      </w:r>
    </w:p>
    <w:p w14:paraId="71363CCE" w14:textId="2594E0B5" w:rsidR="002F4222" w:rsidRPr="00E67C55" w:rsidRDefault="002F4222" w:rsidP="00D43FFB">
      <w:pPr>
        <w:pStyle w:val="ListParagraph"/>
        <w:numPr>
          <w:ilvl w:val="0"/>
          <w:numId w:val="44"/>
        </w:numPr>
      </w:pPr>
      <w:r w:rsidRPr="00E67C55">
        <w:t>new technologies, including</w:t>
      </w:r>
      <w:r w:rsidR="00E67C55">
        <w:t xml:space="preserve"> </w:t>
      </w:r>
      <w:r w:rsidR="000B3850">
        <w:t xml:space="preserve">the </w:t>
      </w:r>
      <w:r w:rsidR="00E67C55" w:rsidRPr="00E67C55">
        <w:t xml:space="preserve">cervical screening </w:t>
      </w:r>
      <w:r w:rsidR="00E67C55" w:rsidRPr="00714D67">
        <w:t>test</w:t>
      </w:r>
      <w:r w:rsidRPr="00714D67">
        <w:t>,</w:t>
      </w:r>
      <w:r w:rsidRPr="00E67C55">
        <w:t xml:space="preserve"> breast screening and blood tests for prostate cancer</w:t>
      </w:r>
      <w:r w:rsidR="006A7AE6" w:rsidRPr="00E67C55">
        <w:t>,</w:t>
      </w:r>
      <w:r w:rsidRPr="00E67C55">
        <w:t xml:space="preserve"> have made early detection of cancers possible</w:t>
      </w:r>
    </w:p>
    <w:p w14:paraId="48C79190" w14:textId="77777777" w:rsidR="002F4222" w:rsidRPr="00E67C55" w:rsidRDefault="002F4222" w:rsidP="00D43FFB">
      <w:pPr>
        <w:pStyle w:val="ListParagraph"/>
        <w:numPr>
          <w:ilvl w:val="0"/>
          <w:numId w:val="44"/>
        </w:numPr>
      </w:pPr>
      <w:r w:rsidRPr="00E67C55">
        <w:t>lifestyle choices</w:t>
      </w:r>
      <w:r w:rsidR="006A7AE6" w:rsidRPr="00E67C55">
        <w:t>,</w:t>
      </w:r>
      <w:r w:rsidRPr="00E67C55">
        <w:t xml:space="preserve"> including diet, illicit drugs, alcohol and nicotine</w:t>
      </w:r>
      <w:r w:rsidR="006A7AE6" w:rsidRPr="00E67C55">
        <w:t>,</w:t>
      </w:r>
      <w:r w:rsidRPr="00E67C55">
        <w:t xml:space="preserve"> may affect foetal development</w:t>
      </w:r>
    </w:p>
    <w:p w14:paraId="2B281C5A" w14:textId="77777777" w:rsidR="00E1108A" w:rsidRPr="005240D4" w:rsidRDefault="002F4222" w:rsidP="00982EED">
      <w:pPr>
        <w:pStyle w:val="SCSAHeading3"/>
      </w:pPr>
      <w:r w:rsidRPr="005240D4">
        <w:t>Science Understanding</w:t>
      </w:r>
    </w:p>
    <w:p w14:paraId="3CD476C5" w14:textId="77777777" w:rsidR="002F4222" w:rsidRPr="002F4222" w:rsidRDefault="002F4222" w:rsidP="0085624F">
      <w:pPr>
        <w:pStyle w:val="SCSAHeading4"/>
      </w:pPr>
      <w:r w:rsidRPr="002F4222">
        <w:t>DNA</w:t>
      </w:r>
    </w:p>
    <w:p w14:paraId="3DDD47BF" w14:textId="77777777" w:rsidR="002F4222" w:rsidRPr="002F4222" w:rsidRDefault="002F4222" w:rsidP="00D43FFB">
      <w:pPr>
        <w:pStyle w:val="ListParagraph"/>
        <w:numPr>
          <w:ilvl w:val="0"/>
          <w:numId w:val="43"/>
        </w:numPr>
      </w:pPr>
      <w:r w:rsidRPr="002F4222">
        <w:t xml:space="preserve">DNA occurs bound to proteins in chromosomes in the nucleus and as </w:t>
      </w:r>
      <w:r>
        <w:t>unbound DNA in the mitochondria</w:t>
      </w:r>
    </w:p>
    <w:p w14:paraId="6D163E9B" w14:textId="77777777" w:rsidR="002F4222" w:rsidRPr="00D42883" w:rsidRDefault="002F4222" w:rsidP="00D43FFB">
      <w:pPr>
        <w:pStyle w:val="ListParagraph"/>
        <w:numPr>
          <w:ilvl w:val="0"/>
          <w:numId w:val="43"/>
        </w:numPr>
        <w:rPr>
          <w:spacing w:val="-4"/>
        </w:rPr>
      </w:pPr>
      <w:r w:rsidRPr="00D42883">
        <w:rPr>
          <w:spacing w:val="-4"/>
        </w:rPr>
        <w:t xml:space="preserve">DNA stores the information </w:t>
      </w:r>
      <w:proofErr w:type="gramStart"/>
      <w:r w:rsidRPr="00D42883">
        <w:rPr>
          <w:spacing w:val="-4"/>
        </w:rPr>
        <w:t>for the production of</w:t>
      </w:r>
      <w:proofErr w:type="gramEnd"/>
      <w:r w:rsidRPr="00D42883">
        <w:rPr>
          <w:spacing w:val="-4"/>
        </w:rPr>
        <w:t xml:space="preserve"> proteins that determines the structure and function of cells</w:t>
      </w:r>
    </w:p>
    <w:p w14:paraId="096CA072" w14:textId="77777777" w:rsidR="002F4222" w:rsidRPr="002F4222" w:rsidRDefault="002F4222" w:rsidP="00D43FFB">
      <w:pPr>
        <w:pStyle w:val="ListParagraph"/>
        <w:numPr>
          <w:ilvl w:val="0"/>
          <w:numId w:val="43"/>
        </w:numPr>
      </w:pPr>
      <w:r>
        <w:t>t</w:t>
      </w:r>
      <w:r w:rsidRPr="002F4222">
        <w:t>he structural properties of the helical DNA molecule, including double-stranded, nucleo</w:t>
      </w:r>
      <w:r w:rsidR="00B91DD2">
        <w:t>tide composition and weak bonds</w:t>
      </w:r>
      <w:r w:rsidRPr="002F4222">
        <w:t xml:space="preserve"> involved in base pairing between the complementary strands</w:t>
      </w:r>
      <w:r w:rsidR="006A7AE6">
        <w:t>,</w:t>
      </w:r>
      <w:r w:rsidRPr="002F4222">
        <w:t xml:space="preserve"> allow for its replication</w:t>
      </w:r>
    </w:p>
    <w:p w14:paraId="2753EAB1" w14:textId="77777777" w:rsidR="002F4222" w:rsidRPr="00E67C55" w:rsidRDefault="002F4222" w:rsidP="00D43FFB">
      <w:pPr>
        <w:pStyle w:val="ListParagraph"/>
        <w:numPr>
          <w:ilvl w:val="0"/>
          <w:numId w:val="43"/>
        </w:numPr>
        <w:rPr>
          <w:color w:val="000000" w:themeColor="text1"/>
        </w:rPr>
      </w:pPr>
      <w:r w:rsidRPr="00E67C55">
        <w:rPr>
          <w:color w:val="000000" w:themeColor="text1"/>
        </w:rPr>
        <w:t xml:space="preserve">protein synthesis involves the transcription of a gene on DNA into messenger </w:t>
      </w:r>
      <w:r w:rsidR="00E67C55">
        <w:rPr>
          <w:color w:val="000000" w:themeColor="text1"/>
        </w:rPr>
        <w:t xml:space="preserve">RNA </w:t>
      </w:r>
      <w:r w:rsidRPr="00E67C55">
        <w:rPr>
          <w:color w:val="000000" w:themeColor="text1"/>
        </w:rPr>
        <w:t>in the nucleus, and translation into an amino acid sequence at the ribosome with the aid of transfer RNA</w:t>
      </w:r>
    </w:p>
    <w:p w14:paraId="595F4165" w14:textId="77777777" w:rsidR="002F4222" w:rsidRPr="00E67C55" w:rsidRDefault="002F4222" w:rsidP="00D43FFB">
      <w:pPr>
        <w:pStyle w:val="ListParagraph"/>
        <w:numPr>
          <w:ilvl w:val="0"/>
          <w:numId w:val="43"/>
        </w:numPr>
        <w:rPr>
          <w:color w:val="000000" w:themeColor="text1"/>
        </w:rPr>
      </w:pPr>
      <w:r w:rsidRPr="00E67C55">
        <w:rPr>
          <w:color w:val="000000" w:themeColor="text1"/>
        </w:rPr>
        <w:t>epigenetics is the study of phenotypic expression of genes</w:t>
      </w:r>
      <w:r w:rsidR="006A7AE6" w:rsidRPr="00E67C55">
        <w:rPr>
          <w:color w:val="000000" w:themeColor="text1"/>
        </w:rPr>
        <w:t>,</w:t>
      </w:r>
      <w:r w:rsidRPr="00E67C55">
        <w:rPr>
          <w:color w:val="000000" w:themeColor="text1"/>
        </w:rPr>
        <w:t xml:space="preserve"> which depends on the factors controlling transcription and translation during protein synthesis, the products of other genes</w:t>
      </w:r>
      <w:r w:rsidR="006A7AE6" w:rsidRPr="00E67C55">
        <w:rPr>
          <w:color w:val="000000" w:themeColor="text1"/>
        </w:rPr>
        <w:t>,</w:t>
      </w:r>
      <w:r w:rsidRPr="00E67C55">
        <w:rPr>
          <w:color w:val="000000" w:themeColor="text1"/>
        </w:rPr>
        <w:t xml:space="preserve"> and the environment</w:t>
      </w:r>
    </w:p>
    <w:p w14:paraId="365CA944" w14:textId="77777777" w:rsidR="002F4222" w:rsidRPr="002F4222" w:rsidRDefault="002F4222" w:rsidP="0085624F">
      <w:pPr>
        <w:pStyle w:val="SCSAHeading4"/>
      </w:pPr>
      <w:r w:rsidRPr="002F4222">
        <w:t>Cell reproduction</w:t>
      </w:r>
    </w:p>
    <w:p w14:paraId="1BD66CEC" w14:textId="77777777" w:rsidR="002F4222" w:rsidRPr="002F4222" w:rsidRDefault="002F4222" w:rsidP="00D43FFB">
      <w:pPr>
        <w:pStyle w:val="ListParagraph"/>
        <w:numPr>
          <w:ilvl w:val="0"/>
          <w:numId w:val="42"/>
        </w:numPr>
      </w:pPr>
      <w:r>
        <w:t>m</w:t>
      </w:r>
      <w:r w:rsidRPr="002F4222">
        <w:t>itosis forms part of the cell cycle producing new cell</w:t>
      </w:r>
      <w:r>
        <w:t>s with the same genetic content</w:t>
      </w:r>
    </w:p>
    <w:p w14:paraId="0C1D5DB3" w14:textId="77777777" w:rsidR="002F4222" w:rsidRPr="002F4222" w:rsidRDefault="002F4222" w:rsidP="00D43FFB">
      <w:pPr>
        <w:pStyle w:val="ListParagraph"/>
        <w:numPr>
          <w:ilvl w:val="0"/>
          <w:numId w:val="42"/>
        </w:numPr>
      </w:pPr>
      <w:r>
        <w:t>t</w:t>
      </w:r>
      <w:r w:rsidRPr="002F4222">
        <w:t>he sequence of DNA replication, chromosome duplication and chromosome separation are important processes in the production of identical daughter cells by mitosis for growth, repair and replace</w:t>
      </w:r>
      <w:r>
        <w:t>ment of tissues within the body</w:t>
      </w:r>
    </w:p>
    <w:p w14:paraId="5DA045D6" w14:textId="77777777" w:rsidR="006A5E88" w:rsidRPr="006B252E" w:rsidRDefault="002F4222" w:rsidP="00D43FFB">
      <w:pPr>
        <w:pStyle w:val="ListParagraph"/>
        <w:numPr>
          <w:ilvl w:val="0"/>
          <w:numId w:val="42"/>
        </w:numPr>
      </w:pPr>
      <w:r>
        <w:t>s</w:t>
      </w:r>
      <w:r w:rsidRPr="002F4222">
        <w:t xml:space="preserve">tem cells </w:t>
      </w:r>
      <w:proofErr w:type="gramStart"/>
      <w:r w:rsidRPr="002F4222">
        <w:t>have the ability to</w:t>
      </w:r>
      <w:proofErr w:type="gramEnd"/>
      <w:r w:rsidRPr="002F4222">
        <w:t xml:space="preserve"> divide by mitosis and differentiate into many different tissues, depending on the level of cell potency</w:t>
      </w:r>
    </w:p>
    <w:p w14:paraId="68A40A37" w14:textId="77777777" w:rsidR="002F4222" w:rsidRPr="002F4222" w:rsidRDefault="002F4222" w:rsidP="00D43FFB">
      <w:pPr>
        <w:pStyle w:val="ListParagraph"/>
        <w:numPr>
          <w:ilvl w:val="0"/>
          <w:numId w:val="42"/>
        </w:numPr>
      </w:pPr>
      <w:r>
        <w:t>u</w:t>
      </w:r>
      <w:r w:rsidRPr="002F4222">
        <w:t>ncontrolled division of cells can result in the</w:t>
      </w:r>
      <w:r>
        <w:t xml:space="preserve"> development of tumours/cancers</w:t>
      </w:r>
    </w:p>
    <w:p w14:paraId="7828DA43" w14:textId="77777777" w:rsidR="002F4222" w:rsidRPr="002F4222" w:rsidRDefault="002F4222" w:rsidP="00D43FFB">
      <w:pPr>
        <w:pStyle w:val="ListParagraph"/>
        <w:numPr>
          <w:ilvl w:val="0"/>
          <w:numId w:val="42"/>
        </w:numPr>
      </w:pPr>
      <w:r>
        <w:t>m</w:t>
      </w:r>
      <w:r w:rsidRPr="002F4222">
        <w:t>eiosis produces gametes for reproduction and involves DNA replication, chromosome pairing</w:t>
      </w:r>
      <w:r w:rsidR="006A7AE6">
        <w:t>,</w:t>
      </w:r>
      <w:r w:rsidRPr="002F4222">
        <w:t xml:space="preserve"> and two successive nuclear divisions distributing haploid set</w:t>
      </w:r>
      <w:r>
        <w:t>s of chromosomes to each gamete</w:t>
      </w:r>
    </w:p>
    <w:p w14:paraId="524A26F6" w14:textId="77777777" w:rsidR="002F4222" w:rsidRPr="002F4222" w:rsidRDefault="002F4222" w:rsidP="00D43FFB">
      <w:pPr>
        <w:pStyle w:val="ListParagraph"/>
        <w:numPr>
          <w:ilvl w:val="0"/>
          <w:numId w:val="42"/>
        </w:numPr>
      </w:pPr>
      <w:r>
        <w:lastRenderedPageBreak/>
        <w:t>c</w:t>
      </w:r>
      <w:r w:rsidRPr="002F4222">
        <w:t>rossing over, non-disjunction and random assortment of chromosomes during meiosis will produce gametes</w:t>
      </w:r>
      <w:r>
        <w:t xml:space="preserve"> with different genetic content</w:t>
      </w:r>
    </w:p>
    <w:p w14:paraId="01C5977E" w14:textId="77777777" w:rsidR="002F4222" w:rsidRPr="002F4222" w:rsidRDefault="002F4222" w:rsidP="00D43FFB">
      <w:pPr>
        <w:pStyle w:val="ListParagraph"/>
        <w:numPr>
          <w:ilvl w:val="0"/>
          <w:numId w:val="42"/>
        </w:numPr>
      </w:pPr>
      <w:r>
        <w:t>d</w:t>
      </w:r>
      <w:r w:rsidRPr="002F4222">
        <w:t xml:space="preserve">ifferences between mitosis and meiosis reflect </w:t>
      </w:r>
      <w:r>
        <w:t>their roles in the body</w:t>
      </w:r>
    </w:p>
    <w:p w14:paraId="14517460" w14:textId="77777777" w:rsidR="002F4222" w:rsidRPr="002F4222" w:rsidRDefault="002F4222" w:rsidP="00D43FFB">
      <w:pPr>
        <w:pStyle w:val="ListParagraph"/>
        <w:numPr>
          <w:ilvl w:val="0"/>
          <w:numId w:val="42"/>
        </w:numPr>
      </w:pPr>
      <w:r>
        <w:t>v</w:t>
      </w:r>
      <w:r w:rsidRPr="002F4222">
        <w:t xml:space="preserve">ariations in the genotypes of offspring, including gender, arise </w:t>
      </w:r>
      <w:proofErr w:type="gramStart"/>
      <w:r w:rsidRPr="002F4222">
        <w:t>as a result of</w:t>
      </w:r>
      <w:proofErr w:type="gramEnd"/>
      <w:r w:rsidRPr="002F4222">
        <w:t xml:space="preserve"> the process</w:t>
      </w:r>
      <w:r>
        <w:t>es of meiosis and fertilisation</w:t>
      </w:r>
    </w:p>
    <w:p w14:paraId="13EA31D0" w14:textId="77777777" w:rsidR="002F4222" w:rsidRPr="00CD38C7" w:rsidRDefault="00F876DA" w:rsidP="0085624F">
      <w:pPr>
        <w:pStyle w:val="SCSAHeading4"/>
      </w:pPr>
      <w:r>
        <w:t>Human r</w:t>
      </w:r>
      <w:r w:rsidR="002F4222" w:rsidRPr="00CD38C7">
        <w:t>eproduction</w:t>
      </w:r>
    </w:p>
    <w:p w14:paraId="1A85C61E" w14:textId="77777777" w:rsidR="002F4222" w:rsidRPr="00D43FFB" w:rsidRDefault="00CD38C7" w:rsidP="00D43FFB">
      <w:pPr>
        <w:pStyle w:val="ListParagraph"/>
        <w:numPr>
          <w:ilvl w:val="0"/>
          <w:numId w:val="39"/>
        </w:numPr>
      </w:pPr>
      <w:r w:rsidRPr="00D43FFB">
        <w:t>t</w:t>
      </w:r>
      <w:r w:rsidR="002F4222" w:rsidRPr="00D43FFB">
        <w:t>he production of offspring is facilitated by the structure and function of the male and female reproductive systems in producing and</w:t>
      </w:r>
      <w:r w:rsidR="00FA7273" w:rsidRPr="00D43FFB">
        <w:t xml:space="preserve"> delivering gametes for fertilis</w:t>
      </w:r>
      <w:r w:rsidR="002F4222" w:rsidRPr="00D43FFB">
        <w:t>ation and providing for t</w:t>
      </w:r>
      <w:r w:rsidRPr="00D43FFB">
        <w:t>he developing embryo and foetus</w:t>
      </w:r>
    </w:p>
    <w:p w14:paraId="190E204D" w14:textId="77777777" w:rsidR="002F4222" w:rsidRPr="00D43FFB" w:rsidRDefault="00CD38C7" w:rsidP="00D43FFB">
      <w:pPr>
        <w:pStyle w:val="ListParagraph"/>
        <w:numPr>
          <w:ilvl w:val="0"/>
          <w:numId w:val="39"/>
        </w:numPr>
      </w:pPr>
      <w:r w:rsidRPr="00D43FFB">
        <w:t>b</w:t>
      </w:r>
      <w:r w:rsidR="002F4222" w:rsidRPr="00D43FFB">
        <w:t>oth male and female reproductive systems are regulated by hormones</w:t>
      </w:r>
      <w:r w:rsidR="006A7AE6" w:rsidRPr="00D43FFB">
        <w:t>,</w:t>
      </w:r>
      <w:r w:rsidR="002F4222" w:rsidRPr="00D43FFB">
        <w:t xml:space="preserve"> including the regulation of t</w:t>
      </w:r>
      <w:r w:rsidRPr="00D43FFB">
        <w:t>he menstrual and ovarian cycles</w:t>
      </w:r>
    </w:p>
    <w:p w14:paraId="4DF9F4AD" w14:textId="77777777" w:rsidR="002F4222" w:rsidRPr="00D43FFB" w:rsidRDefault="00CD38C7" w:rsidP="00D43FFB">
      <w:pPr>
        <w:pStyle w:val="ListParagraph"/>
        <w:numPr>
          <w:ilvl w:val="0"/>
          <w:numId w:val="39"/>
        </w:numPr>
      </w:pPr>
      <w:r w:rsidRPr="00D43FFB">
        <w:t>h</w:t>
      </w:r>
      <w:r w:rsidR="002F4222" w:rsidRPr="00D43FFB">
        <w:t>uman gametes are produced through spermatogenesis and oogenesis, which are specific forms of meiosis</w:t>
      </w:r>
      <w:r w:rsidR="006A7AE6" w:rsidRPr="00D43FFB">
        <w:t>,</w:t>
      </w:r>
      <w:r w:rsidR="002F4222" w:rsidRPr="00D43FFB">
        <w:t xml:space="preserve"> but varying signif</w:t>
      </w:r>
      <w:r w:rsidRPr="00D43FFB">
        <w:t>icantly in process and products</w:t>
      </w:r>
    </w:p>
    <w:p w14:paraId="092C6E5D" w14:textId="77777777" w:rsidR="002F4222" w:rsidRPr="00D43FFB" w:rsidRDefault="00CD38C7" w:rsidP="00D43FFB">
      <w:pPr>
        <w:pStyle w:val="ListParagraph"/>
        <w:numPr>
          <w:ilvl w:val="0"/>
          <w:numId w:val="39"/>
        </w:numPr>
      </w:pPr>
      <w:r w:rsidRPr="00D43FFB">
        <w:t>f</w:t>
      </w:r>
      <w:r w:rsidR="002F4222" w:rsidRPr="00D43FFB">
        <w:t>or the establishment of a pregnancy, conception requires the union of viable sperm and ovum at the optimal time in the ova</w:t>
      </w:r>
      <w:r w:rsidRPr="00D43FFB">
        <w:t>rian cycle</w:t>
      </w:r>
    </w:p>
    <w:p w14:paraId="08928D47" w14:textId="77777777" w:rsidR="002F4222" w:rsidRPr="00D43FFB" w:rsidRDefault="00CD38C7" w:rsidP="00D43FFB">
      <w:pPr>
        <w:pStyle w:val="ListParagraph"/>
        <w:numPr>
          <w:ilvl w:val="0"/>
          <w:numId w:val="39"/>
        </w:numPr>
      </w:pPr>
      <w:r w:rsidRPr="00D43FFB">
        <w:t>t</w:t>
      </w:r>
      <w:r w:rsidR="002F4222" w:rsidRPr="00D43FFB">
        <w:t>he development of the embryo after implantation involves the differentiation of cells into three different germ layers that will eventually produce specific syste</w:t>
      </w:r>
      <w:r w:rsidRPr="00D43FFB">
        <w:t>ms in the body and the placenta</w:t>
      </w:r>
    </w:p>
    <w:p w14:paraId="794285B3" w14:textId="77777777" w:rsidR="002F4222" w:rsidRPr="00D43FFB" w:rsidRDefault="00CD38C7" w:rsidP="00D43FFB">
      <w:pPr>
        <w:pStyle w:val="ListParagraph"/>
        <w:numPr>
          <w:ilvl w:val="0"/>
          <w:numId w:val="39"/>
        </w:numPr>
      </w:pPr>
      <w:r w:rsidRPr="00D43FFB">
        <w:t>t</w:t>
      </w:r>
      <w:r w:rsidR="002F4222" w:rsidRPr="00D43FFB">
        <w:t>he stages of labour include birth</w:t>
      </w:r>
      <w:r w:rsidR="006A7AE6" w:rsidRPr="00D43FFB">
        <w:t>,</w:t>
      </w:r>
      <w:r w:rsidR="002F4222" w:rsidRPr="00D43FFB">
        <w:t xml:space="preserve"> during which there are circulatory system changes in the </w:t>
      </w:r>
      <w:r w:rsidRPr="00D43FFB">
        <w:t>child</w:t>
      </w:r>
    </w:p>
    <w:p w14:paraId="08102AFA" w14:textId="77777777" w:rsidR="002F4222" w:rsidRPr="00D43FFB" w:rsidRDefault="00CD38C7" w:rsidP="00D43FFB">
      <w:pPr>
        <w:pStyle w:val="ListParagraph"/>
        <w:numPr>
          <w:ilvl w:val="0"/>
          <w:numId w:val="39"/>
        </w:numPr>
      </w:pPr>
      <w:r w:rsidRPr="00D43FFB">
        <w:t>c</w:t>
      </w:r>
      <w:r w:rsidR="002F4222" w:rsidRPr="00D43FFB">
        <w:t>ontraception methods that reduce the probability of the union of gametes or implantation all have limitations, risks and benefits</w:t>
      </w:r>
      <w:r w:rsidR="006A7AE6" w:rsidRPr="00D43FFB">
        <w:t>,</w:t>
      </w:r>
      <w:r w:rsidR="002F4222" w:rsidRPr="00D43FFB">
        <w:t xml:space="preserve"> and include methods that</w:t>
      </w:r>
      <w:r w:rsidRPr="00D43FFB">
        <w:t>:</w:t>
      </w:r>
    </w:p>
    <w:p w14:paraId="6F4D718A" w14:textId="77777777" w:rsidR="004D3FCD" w:rsidRPr="00D43FFB" w:rsidRDefault="00E67C55" w:rsidP="00D43FFB">
      <w:pPr>
        <w:pStyle w:val="ListParagraph"/>
        <w:numPr>
          <w:ilvl w:val="1"/>
          <w:numId w:val="41"/>
        </w:numPr>
      </w:pPr>
      <w:r w:rsidRPr="00D43FFB">
        <w:t>use fertility awareness</w:t>
      </w:r>
    </w:p>
    <w:p w14:paraId="0909A83B" w14:textId="77777777" w:rsidR="002F4222" w:rsidRPr="00D43FFB" w:rsidRDefault="002F4222" w:rsidP="00D43FFB">
      <w:pPr>
        <w:pStyle w:val="ListParagraph"/>
        <w:numPr>
          <w:ilvl w:val="1"/>
          <w:numId w:val="41"/>
        </w:numPr>
      </w:pPr>
      <w:r w:rsidRPr="00D43FFB">
        <w:t>use steroid hormones</w:t>
      </w:r>
    </w:p>
    <w:p w14:paraId="5287A4E4" w14:textId="77777777" w:rsidR="002F4222" w:rsidRPr="00D43FFB" w:rsidRDefault="002F4222" w:rsidP="00D43FFB">
      <w:pPr>
        <w:pStyle w:val="ListParagraph"/>
        <w:numPr>
          <w:ilvl w:val="1"/>
          <w:numId w:val="41"/>
        </w:numPr>
      </w:pPr>
      <w:r w:rsidRPr="00D43FFB">
        <w:t>use physical barriers between gametes</w:t>
      </w:r>
    </w:p>
    <w:p w14:paraId="38CDA747" w14:textId="77777777" w:rsidR="002F4222" w:rsidRPr="00D43FFB" w:rsidRDefault="002F4222" w:rsidP="00D43FFB">
      <w:pPr>
        <w:pStyle w:val="ListParagraph"/>
        <w:numPr>
          <w:ilvl w:val="1"/>
          <w:numId w:val="41"/>
        </w:numPr>
      </w:pPr>
      <w:r w:rsidRPr="00D43FFB">
        <w:t>use chemical spermicides</w:t>
      </w:r>
    </w:p>
    <w:p w14:paraId="44973093" w14:textId="77777777" w:rsidR="002F4222" w:rsidRPr="00D43FFB" w:rsidRDefault="002F4222" w:rsidP="00D43FFB">
      <w:pPr>
        <w:pStyle w:val="ListParagraph"/>
        <w:numPr>
          <w:ilvl w:val="1"/>
          <w:numId w:val="41"/>
        </w:numPr>
      </w:pPr>
      <w:r w:rsidRPr="00D43FFB">
        <w:t>use sterilisat</w:t>
      </w:r>
      <w:r w:rsidR="00977BAE" w:rsidRPr="00D43FFB">
        <w:t>ion (tubal ligation, vasectomy)</w:t>
      </w:r>
    </w:p>
    <w:p w14:paraId="772F52D0" w14:textId="77777777" w:rsidR="002F4222" w:rsidRPr="00D43FFB" w:rsidRDefault="002F4222" w:rsidP="00D43FFB">
      <w:pPr>
        <w:pStyle w:val="ListParagraph"/>
        <w:numPr>
          <w:ilvl w:val="1"/>
          <w:numId w:val="41"/>
        </w:numPr>
      </w:pPr>
      <w:r w:rsidRPr="00D43FFB">
        <w:t>function after coitus (em</w:t>
      </w:r>
      <w:r w:rsidR="00FA7273" w:rsidRPr="00D43FFB">
        <w:t>ergency contraceptive pi</w:t>
      </w:r>
      <w:r w:rsidR="00CE4B68" w:rsidRPr="00D43FFB">
        <w:t>ll and intrauterine devices</w:t>
      </w:r>
      <w:r w:rsidR="00FA7273" w:rsidRPr="00D43FFB">
        <w:t xml:space="preserve"> </w:t>
      </w:r>
      <w:r w:rsidR="004B312F" w:rsidRPr="00D43FFB">
        <w:t>[</w:t>
      </w:r>
      <w:r w:rsidR="00FA7273" w:rsidRPr="00D43FFB">
        <w:t>IUD</w:t>
      </w:r>
      <w:r w:rsidRPr="00D43FFB">
        <w:t>s</w:t>
      </w:r>
      <w:r w:rsidR="004B312F" w:rsidRPr="00D43FFB">
        <w:t>]</w:t>
      </w:r>
      <w:r w:rsidRPr="00D43FFB">
        <w:t>).</w:t>
      </w:r>
    </w:p>
    <w:p w14:paraId="6D88E67A" w14:textId="77777777" w:rsidR="002F4222" w:rsidRPr="00D43FFB" w:rsidRDefault="002F4222" w:rsidP="00D43FFB">
      <w:pPr>
        <w:pStyle w:val="ListParagraph"/>
        <w:numPr>
          <w:ilvl w:val="0"/>
          <w:numId w:val="40"/>
        </w:numPr>
      </w:pPr>
      <w:r w:rsidRPr="00D43FFB">
        <w:t xml:space="preserve">Sexually </w:t>
      </w:r>
      <w:r w:rsidR="006A7AE6" w:rsidRPr="00D43FFB">
        <w:t>t</w:t>
      </w:r>
      <w:r w:rsidRPr="00D43FFB">
        <w:t xml:space="preserve">ransmitted </w:t>
      </w:r>
      <w:r w:rsidR="006A7AE6" w:rsidRPr="00D43FFB">
        <w:t>i</w:t>
      </w:r>
      <w:r w:rsidRPr="00D43FFB">
        <w:t>nfections (STIs), diseases transmitted through unprotected sex or genital contact</w:t>
      </w:r>
      <w:r w:rsidR="00FA0107" w:rsidRPr="00D43FFB">
        <w:t>,</w:t>
      </w:r>
      <w:r w:rsidRPr="00D43FFB">
        <w:t xml:space="preserve"> can be pre</w:t>
      </w:r>
      <w:r w:rsidR="00CE4B68" w:rsidRPr="00D43FFB">
        <w:t>vented through safe sex methods;</w:t>
      </w:r>
      <w:r w:rsidRPr="00D43FFB">
        <w:t xml:space="preserve"> early detection and treatment of infection are import</w:t>
      </w:r>
      <w:r w:rsidR="00FA7273" w:rsidRPr="00D43FFB">
        <w:t>ant and, if left untreated, STI</w:t>
      </w:r>
      <w:r w:rsidRPr="00D43FFB">
        <w:t>s can lead</w:t>
      </w:r>
      <w:r w:rsidR="00CD38C7" w:rsidRPr="00D43FFB">
        <w:t xml:space="preserve"> to serious health consequences</w:t>
      </w:r>
    </w:p>
    <w:p w14:paraId="37FECC55" w14:textId="77777777" w:rsidR="002F4222" w:rsidRPr="00D43FFB" w:rsidRDefault="00CD38C7" w:rsidP="00D43FFB">
      <w:pPr>
        <w:pStyle w:val="ListParagraph"/>
        <w:numPr>
          <w:ilvl w:val="0"/>
          <w:numId w:val="40"/>
        </w:numPr>
      </w:pPr>
      <w:r w:rsidRPr="00D43FFB">
        <w:t>t</w:t>
      </w:r>
      <w:r w:rsidR="002F4222" w:rsidRPr="00D43FFB">
        <w:t>here are a variety of assisted reproductive technologies to help overcome infertility problems</w:t>
      </w:r>
      <w:r w:rsidR="006A7AE6" w:rsidRPr="00D43FFB">
        <w:t>,</w:t>
      </w:r>
      <w:r w:rsidR="002F4222" w:rsidRPr="00D43FFB">
        <w:t xml:space="preserve"> but each has its </w:t>
      </w:r>
      <w:r w:rsidRPr="00D43FFB">
        <w:t>limitations, risks and benefits</w:t>
      </w:r>
    </w:p>
    <w:p w14:paraId="44F1B604" w14:textId="77777777" w:rsidR="006A5E88" w:rsidRPr="00D43FFB" w:rsidRDefault="00CD38C7" w:rsidP="00D43FFB">
      <w:pPr>
        <w:pStyle w:val="ListParagraph"/>
        <w:numPr>
          <w:ilvl w:val="0"/>
          <w:numId w:val="40"/>
        </w:numPr>
      </w:pPr>
      <w:r w:rsidRPr="00D43FFB">
        <w:t>t</w:t>
      </w:r>
      <w:r w:rsidR="002F4222" w:rsidRPr="00D43FFB">
        <w:t>here are a range of techniques available to screen embryos before implantation or during early development</w:t>
      </w:r>
      <w:r w:rsidR="006A7AE6" w:rsidRPr="00D43FFB">
        <w:t>,</w:t>
      </w:r>
      <w:r w:rsidR="002F4222" w:rsidRPr="00D43FFB">
        <w:t xml:space="preserve"> including blood tests, </w:t>
      </w:r>
      <w:r w:rsidR="006A7564" w:rsidRPr="00D43FFB">
        <w:t xml:space="preserve">ultrasound, </w:t>
      </w:r>
      <w:r w:rsidR="002F4222" w:rsidRPr="00D43FFB">
        <w:t>amniocentes</w:t>
      </w:r>
      <w:r w:rsidRPr="00D43FFB">
        <w:t>is and chorionic villi sampling</w:t>
      </w:r>
    </w:p>
    <w:p w14:paraId="07E088D4" w14:textId="77777777" w:rsidR="002F4222" w:rsidRPr="00CD38C7" w:rsidRDefault="002F4222" w:rsidP="0085624F">
      <w:pPr>
        <w:pStyle w:val="SCSAHeading4"/>
      </w:pPr>
      <w:r w:rsidRPr="00CD38C7">
        <w:t>T</w:t>
      </w:r>
      <w:r w:rsidR="00CD38C7">
        <w:t xml:space="preserve">ypes of </w:t>
      </w:r>
      <w:r w:rsidR="00F876DA">
        <w:t>i</w:t>
      </w:r>
      <w:r w:rsidR="00CD38C7">
        <w:t>nheritance</w:t>
      </w:r>
    </w:p>
    <w:p w14:paraId="4BEDEA88" w14:textId="77777777" w:rsidR="002F4222" w:rsidRPr="00F324DC" w:rsidRDefault="00CD38C7" w:rsidP="00D43FFB">
      <w:pPr>
        <w:pStyle w:val="ListParagraph"/>
        <w:numPr>
          <w:ilvl w:val="0"/>
          <w:numId w:val="47"/>
        </w:numPr>
      </w:pPr>
      <w:r>
        <w:t>p</w:t>
      </w:r>
      <w:r w:rsidR="002F4222">
        <w:t>robable f</w:t>
      </w:r>
      <w:r w:rsidR="002F4222" w:rsidRPr="00F324DC">
        <w:t xml:space="preserve">requencies of genotype and phenotype of offspring can be predicted using Punnett squares and by taking into consideration patterns of inheritance, including the effects of dominance, </w:t>
      </w:r>
      <w:r w:rsidR="00D42883">
        <w:t>co</w:t>
      </w:r>
      <w:r w:rsidR="00D42883">
        <w:noBreakHyphen/>
      </w:r>
      <w:r w:rsidR="002F4222" w:rsidRPr="00F324DC">
        <w:t>dominance, autosomal or sex-linked alleles, and multiple alleles: Huntington's dise</w:t>
      </w:r>
      <w:r w:rsidR="006A7AE6">
        <w:t xml:space="preserve">ase, </w:t>
      </w:r>
      <w:r w:rsidR="000A32CE">
        <w:t>phenylketonuria (</w:t>
      </w:r>
      <w:r w:rsidR="006A7AE6">
        <w:t>PKU</w:t>
      </w:r>
      <w:r w:rsidR="000A32CE">
        <w:t>)</w:t>
      </w:r>
      <w:r w:rsidR="006A7AE6">
        <w:t>, ABO blood groups, red–</w:t>
      </w:r>
      <w:r w:rsidR="002F4222" w:rsidRPr="00F324DC">
        <w:t>green colour blindness/haemophilia show</w:t>
      </w:r>
      <w:r>
        <w:t xml:space="preserve"> different inheritance patterns</w:t>
      </w:r>
    </w:p>
    <w:p w14:paraId="014B421F" w14:textId="77777777" w:rsidR="00BE277F" w:rsidRPr="00011977" w:rsidRDefault="00CD38C7" w:rsidP="00D43FFB">
      <w:pPr>
        <w:pStyle w:val="ListParagraph"/>
        <w:numPr>
          <w:ilvl w:val="0"/>
          <w:numId w:val="47"/>
        </w:numPr>
      </w:pPr>
      <w:r>
        <w:t>p</w:t>
      </w:r>
      <w:r w:rsidR="002F4222" w:rsidRPr="005D4E2E">
        <w:t xml:space="preserve">edigree charts </w:t>
      </w:r>
      <w:r w:rsidR="002F4222">
        <w:t xml:space="preserve">can be constructed </w:t>
      </w:r>
      <w:r w:rsidR="002F4222" w:rsidRPr="005D4E2E">
        <w:t xml:space="preserve">for families with a particular genetic disorder </w:t>
      </w:r>
      <w:r w:rsidR="002F4222">
        <w:t xml:space="preserve">and can be used to </w:t>
      </w:r>
      <w:r w:rsidR="002F4222" w:rsidRPr="005D4E2E">
        <w:t xml:space="preserve">reveal </w:t>
      </w:r>
      <w:r w:rsidR="002F4222">
        <w:t>patterns of inheritance and assist in determining</w:t>
      </w:r>
      <w:r w:rsidR="002F4222" w:rsidRPr="005D4E2E">
        <w:t xml:space="preserve"> the probability of inheriting the </w:t>
      </w:r>
      <w:r>
        <w:t>condition in future generations</w:t>
      </w:r>
      <w:bookmarkEnd w:id="39"/>
      <w:r w:rsidR="00BE277F" w:rsidRPr="00011977">
        <w:rPr>
          <w:color w:val="000000" w:themeColor="text1"/>
        </w:rPr>
        <w:br w:type="page"/>
      </w:r>
    </w:p>
    <w:p w14:paraId="3F344327" w14:textId="77777777" w:rsidR="007766C5" w:rsidRPr="00A93F91" w:rsidRDefault="007766C5" w:rsidP="00D43FFB">
      <w:pPr>
        <w:pStyle w:val="SCSAHeading1"/>
      </w:pPr>
      <w:bookmarkStart w:id="43" w:name="_Toc347908209"/>
      <w:bookmarkStart w:id="44" w:name="_Toc360457894"/>
      <w:bookmarkStart w:id="45" w:name="_Toc219469566"/>
      <w:r w:rsidRPr="00A93F91">
        <w:lastRenderedPageBreak/>
        <w:t xml:space="preserve">School-based </w:t>
      </w:r>
      <w:r w:rsidRPr="00D43FFB">
        <w:t>assessment</w:t>
      </w:r>
      <w:bookmarkEnd w:id="43"/>
      <w:bookmarkEnd w:id="45"/>
    </w:p>
    <w:p w14:paraId="5301093B" w14:textId="77777777" w:rsidR="007766C5" w:rsidRPr="00A93F91" w:rsidRDefault="007766C5" w:rsidP="00D43FFB">
      <w:bookmarkStart w:id="46" w:name="_Toc347908210"/>
      <w:r w:rsidRPr="00A93F91">
        <w:t xml:space="preserve">The </w:t>
      </w:r>
      <w:r w:rsidR="00AE3188" w:rsidRPr="00714D67">
        <w:rPr>
          <w:i/>
          <w:iCs/>
        </w:rPr>
        <w:t>Western Australian Certificate of Education (</w:t>
      </w:r>
      <w:r w:rsidRPr="00714D67">
        <w:rPr>
          <w:i/>
          <w:iCs/>
        </w:rPr>
        <w:t>WACE</w:t>
      </w:r>
      <w:r w:rsidR="00AE3188" w:rsidRPr="00714D67">
        <w:rPr>
          <w:i/>
          <w:iCs/>
        </w:rPr>
        <w:t>)</w:t>
      </w:r>
      <w:r w:rsidRPr="00714D67">
        <w:rPr>
          <w:i/>
          <w:iCs/>
        </w:rPr>
        <w:t xml:space="preserve"> Manual</w:t>
      </w:r>
      <w:r w:rsidRPr="00A93F91">
        <w:t xml:space="preserve"> contains essential information on principles, policies and procedures for school-based assessment that needs to be read in conjunction with this syllabus.</w:t>
      </w:r>
    </w:p>
    <w:p w14:paraId="69CC0E79" w14:textId="77777777" w:rsidR="008D5098" w:rsidRPr="00A93F91" w:rsidRDefault="008D5098" w:rsidP="00D43FFB">
      <w:pPr>
        <w:rPr>
          <w:rFonts w:cs="Times New Roman"/>
        </w:rPr>
      </w:pPr>
      <w:bookmarkStart w:id="47" w:name="_Toc347908211"/>
      <w:bookmarkEnd w:id="46"/>
      <w:r w:rsidRPr="00A93F91">
        <w:rPr>
          <w:rFonts w:cs="Times New Roman"/>
        </w:rPr>
        <w:t xml:space="preserve">Teachers design school-based assessment tasks to meet the needs of students. The table below provides details of the assessment types for </w:t>
      </w:r>
      <w:r w:rsidR="00A5685B">
        <w:rPr>
          <w:rFonts w:cs="Times New Roman"/>
        </w:rPr>
        <w:t xml:space="preserve">the </w:t>
      </w:r>
      <w:r w:rsidR="0043485D" w:rsidRPr="0043485D">
        <w:rPr>
          <w:rFonts w:cs="Times New Roman"/>
        </w:rPr>
        <w:t>Human Biology</w:t>
      </w:r>
      <w:r w:rsidR="00A5685B">
        <w:rPr>
          <w:rFonts w:cs="Times New Roman"/>
        </w:rPr>
        <w:t xml:space="preserve"> </w:t>
      </w:r>
      <w:r w:rsidR="00AE3188" w:rsidRPr="00A93F91">
        <w:rPr>
          <w:rFonts w:cs="Times New Roman"/>
        </w:rPr>
        <w:t>ATAR</w:t>
      </w:r>
      <w:r w:rsidR="00AE3188">
        <w:rPr>
          <w:rFonts w:cs="Times New Roman"/>
        </w:rPr>
        <w:t xml:space="preserve"> </w:t>
      </w:r>
      <w:r w:rsidR="00AE3188" w:rsidRPr="00A93F91">
        <w:rPr>
          <w:rFonts w:cs="Times New Roman"/>
        </w:rPr>
        <w:t xml:space="preserve">Year 11 </w:t>
      </w:r>
      <w:r w:rsidR="00A53670">
        <w:rPr>
          <w:rFonts w:cs="Times New Roman"/>
        </w:rPr>
        <w:t>syllabus</w:t>
      </w:r>
      <w:r w:rsidRPr="00A93F91">
        <w:rPr>
          <w:rFonts w:cs="Times New Roman"/>
          <w:color w:val="FF0000"/>
        </w:rPr>
        <w:t xml:space="preserve"> </w:t>
      </w:r>
      <w:r w:rsidRPr="00A93F91">
        <w:rPr>
          <w:rFonts w:cs="Times New Roman"/>
        </w:rPr>
        <w:t>and the weighting for each assessment type.</w:t>
      </w:r>
    </w:p>
    <w:p w14:paraId="54542354" w14:textId="77777777" w:rsidR="007766C5" w:rsidRPr="005240D4" w:rsidRDefault="007766C5" w:rsidP="00D43FFB">
      <w:pPr>
        <w:pStyle w:val="SCSAHeading2"/>
      </w:pPr>
      <w:bookmarkStart w:id="48" w:name="_Toc219469567"/>
      <w:r w:rsidRPr="005240D4">
        <w:t>Assessment table</w:t>
      </w:r>
      <w:r w:rsidR="00F17E64" w:rsidRPr="005240D4">
        <w:t xml:space="preserve"> </w:t>
      </w:r>
      <w:r w:rsidR="0000345F" w:rsidRPr="005240D4">
        <w:t>–</w:t>
      </w:r>
      <w:r w:rsidR="00F17E64" w:rsidRPr="005240D4">
        <w:t xml:space="preserve"> Year 11</w:t>
      </w:r>
      <w:bookmarkEnd w:id="48"/>
    </w:p>
    <w:tbl>
      <w:tblPr>
        <w:tblStyle w:val="SCSATable"/>
        <w:tblW w:w="5000" w:type="pct"/>
        <w:tblLayout w:type="fixed"/>
        <w:tblLook w:val="00A0" w:firstRow="1" w:lastRow="0" w:firstColumn="1" w:lastColumn="0" w:noHBand="0" w:noVBand="0"/>
      </w:tblPr>
      <w:tblGrid>
        <w:gridCol w:w="7488"/>
        <w:gridCol w:w="1572"/>
      </w:tblGrid>
      <w:tr w:rsidR="007766C5" w:rsidRPr="00A93F91" w14:paraId="689E4408" w14:textId="77777777" w:rsidTr="00D57C62">
        <w:trPr>
          <w:cnfStyle w:val="100000000000" w:firstRow="1" w:lastRow="0" w:firstColumn="0" w:lastColumn="0" w:oddVBand="0" w:evenVBand="0" w:oddHBand="0" w:evenHBand="0" w:firstRowFirstColumn="0" w:firstRowLastColumn="0" w:lastRowFirstColumn="0" w:lastRowLastColumn="0"/>
          <w:trHeight w:val="170"/>
        </w:trPr>
        <w:tc>
          <w:tcPr>
            <w:tcW w:w="8188" w:type="dxa"/>
            <w:vAlign w:val="center"/>
          </w:tcPr>
          <w:p w14:paraId="3ADC3285" w14:textId="77777777" w:rsidR="007766C5" w:rsidRPr="00A93F91" w:rsidRDefault="007766C5" w:rsidP="00D57C62">
            <w:pPr>
              <w:rPr>
                <w:rFonts w:ascii="Calibri" w:hAnsi="Calibri"/>
              </w:rPr>
            </w:pPr>
            <w:r w:rsidRPr="00A93F91">
              <w:rPr>
                <w:rFonts w:ascii="Calibri" w:hAnsi="Calibri"/>
              </w:rPr>
              <w:t>Type of assessment</w:t>
            </w:r>
          </w:p>
        </w:tc>
        <w:tc>
          <w:tcPr>
            <w:tcW w:w="1701" w:type="dxa"/>
            <w:vAlign w:val="center"/>
          </w:tcPr>
          <w:p w14:paraId="2C8AEC76" w14:textId="77777777" w:rsidR="007766C5" w:rsidRPr="00A93F91" w:rsidRDefault="007766C5" w:rsidP="00D57C62">
            <w:pPr>
              <w:jc w:val="center"/>
              <w:rPr>
                <w:rFonts w:ascii="Calibri" w:hAnsi="Calibri"/>
              </w:rPr>
            </w:pPr>
            <w:r w:rsidRPr="00A93F91">
              <w:rPr>
                <w:rFonts w:ascii="Calibri" w:hAnsi="Calibri"/>
              </w:rPr>
              <w:t>Weighting</w:t>
            </w:r>
          </w:p>
        </w:tc>
      </w:tr>
      <w:tr w:rsidR="007766C5" w:rsidRPr="00A93F91" w14:paraId="4E74E6C3" w14:textId="77777777" w:rsidTr="00D57C62">
        <w:tc>
          <w:tcPr>
            <w:tcW w:w="8188" w:type="dxa"/>
          </w:tcPr>
          <w:p w14:paraId="1AA4C698" w14:textId="77777777" w:rsidR="0074340C" w:rsidRPr="0098760A" w:rsidRDefault="0074340C" w:rsidP="0098760A">
            <w:pPr>
              <w:rPr>
                <w:b/>
                <w:bCs/>
              </w:rPr>
            </w:pPr>
            <w:r w:rsidRPr="0098760A">
              <w:rPr>
                <w:b/>
                <w:bCs/>
              </w:rPr>
              <w:t>Science inquiry</w:t>
            </w:r>
          </w:p>
          <w:p w14:paraId="3E6366F9" w14:textId="77777777" w:rsidR="00147623" w:rsidRPr="0098760A" w:rsidRDefault="0043485D" w:rsidP="0098760A">
            <w:pPr>
              <w:spacing w:after="120"/>
            </w:pPr>
            <w:r w:rsidRPr="0098760A">
              <w:t>Science inquiry involves identifying and posing questions; planning, conducting and reflecting on investigations; processing, analysing and interpreting da</w:t>
            </w:r>
            <w:r w:rsidR="00147623" w:rsidRPr="0098760A">
              <w:t>ta; and communicating findings.</w:t>
            </w:r>
          </w:p>
          <w:p w14:paraId="06722950" w14:textId="77777777" w:rsidR="0043485D" w:rsidRPr="0098760A" w:rsidRDefault="0043485D" w:rsidP="0098760A">
            <w:pPr>
              <w:spacing w:after="120"/>
            </w:pPr>
            <w:r w:rsidRPr="0098760A">
              <w:t>It is concerned with evaluating claims, investigating ideas, solving problems, reasoning, drawing valid conclusions, and</w:t>
            </w:r>
            <w:r w:rsidR="00F876DA" w:rsidRPr="0098760A">
              <w:t>/or</w:t>
            </w:r>
            <w:r w:rsidRPr="0098760A">
              <w:t xml:space="preserve"> devel</w:t>
            </w:r>
            <w:r w:rsidR="000A758D" w:rsidRPr="0098760A">
              <w:t>oping evidence-based arguments.</w:t>
            </w:r>
          </w:p>
          <w:p w14:paraId="64A7A725" w14:textId="77777777" w:rsidR="009A25C0" w:rsidRPr="0098760A" w:rsidRDefault="009A25C0" w:rsidP="0098760A">
            <w:pPr>
              <w:spacing w:after="120"/>
            </w:pPr>
            <w:r w:rsidRPr="0098760A">
              <w:t>Students must complete at least one investigation over the pair of units.</w:t>
            </w:r>
          </w:p>
          <w:p w14:paraId="0EC4226B" w14:textId="77777777" w:rsidR="0043485D" w:rsidRPr="0098760A" w:rsidRDefault="000A758D" w:rsidP="0098760A">
            <w:pPr>
              <w:rPr>
                <w:b/>
                <w:bCs/>
              </w:rPr>
            </w:pPr>
            <w:r w:rsidRPr="0098760A">
              <w:rPr>
                <w:b/>
                <w:bCs/>
              </w:rPr>
              <w:t>Practical</w:t>
            </w:r>
          </w:p>
          <w:p w14:paraId="15690C89" w14:textId="77777777" w:rsidR="0043485D" w:rsidRPr="0098760A" w:rsidRDefault="0043485D" w:rsidP="0098760A">
            <w:pPr>
              <w:spacing w:after="120"/>
            </w:pPr>
            <w:r w:rsidRPr="0098760A">
              <w:t xml:space="preserve">Practical work can involve a range of activities, such as practical tests; modelling and simulations; qualitative and/or </w:t>
            </w:r>
            <w:r w:rsidR="006A7AE6" w:rsidRPr="0098760A">
              <w:t>quantitative analysis of second-</w:t>
            </w:r>
            <w:r w:rsidRPr="0098760A">
              <w:t>hand data; and</w:t>
            </w:r>
            <w:r w:rsidR="00F876DA" w:rsidRPr="0098760A">
              <w:t>/or</w:t>
            </w:r>
            <w:r w:rsidRPr="0098760A">
              <w:t xml:space="preserve"> brief sum</w:t>
            </w:r>
            <w:r w:rsidR="000A758D" w:rsidRPr="0098760A">
              <w:t>maries of practical activities.</w:t>
            </w:r>
          </w:p>
          <w:p w14:paraId="7A1296F1" w14:textId="77777777" w:rsidR="0043485D" w:rsidRPr="0098760A" w:rsidRDefault="0043485D" w:rsidP="0098760A">
            <w:pPr>
              <w:rPr>
                <w:b/>
                <w:bCs/>
              </w:rPr>
            </w:pPr>
            <w:r w:rsidRPr="0098760A">
              <w:rPr>
                <w:b/>
                <w:bCs/>
              </w:rPr>
              <w:t>Investigation</w:t>
            </w:r>
          </w:p>
          <w:p w14:paraId="36359E14" w14:textId="77777777" w:rsidR="007766C5" w:rsidRPr="0098760A" w:rsidRDefault="0043485D" w:rsidP="0098760A">
            <w:r w:rsidRPr="0098760A">
              <w:t>Investigations are more extensive activities, which can include experimental testing; conducting surveys; and</w:t>
            </w:r>
            <w:r w:rsidR="00F876DA" w:rsidRPr="0098760A">
              <w:t>/or</w:t>
            </w:r>
            <w:r w:rsidRPr="0098760A">
              <w:t xml:space="preserve"> comprehensive scientific reports.</w:t>
            </w:r>
          </w:p>
        </w:tc>
        <w:tc>
          <w:tcPr>
            <w:tcW w:w="1701" w:type="dxa"/>
            <w:vAlign w:val="center"/>
          </w:tcPr>
          <w:p w14:paraId="41FE28ED" w14:textId="77777777" w:rsidR="007766C5" w:rsidRPr="004B5BDD" w:rsidRDefault="0043485D" w:rsidP="00D57C62">
            <w:pPr>
              <w:jc w:val="center"/>
              <w:rPr>
                <w:rFonts w:ascii="Calibri" w:hAnsi="Calibri"/>
              </w:rPr>
            </w:pPr>
            <w:r w:rsidRPr="004B5BDD">
              <w:rPr>
                <w:rFonts w:ascii="Calibri" w:hAnsi="Calibri"/>
              </w:rPr>
              <w:t>20</w:t>
            </w:r>
            <w:r w:rsidR="00044FDD" w:rsidRPr="004B5BDD">
              <w:rPr>
                <w:rFonts w:ascii="Calibri" w:hAnsi="Calibri"/>
              </w:rPr>
              <w:t>%</w:t>
            </w:r>
          </w:p>
        </w:tc>
      </w:tr>
      <w:tr w:rsidR="007766C5" w:rsidRPr="00A93F91" w14:paraId="2DF5F42A" w14:textId="77777777" w:rsidTr="00D57C62">
        <w:tc>
          <w:tcPr>
            <w:tcW w:w="8188" w:type="dxa"/>
          </w:tcPr>
          <w:p w14:paraId="75C5986F" w14:textId="77777777" w:rsidR="0043485D" w:rsidRPr="0098760A" w:rsidRDefault="0043485D" w:rsidP="0098760A">
            <w:pPr>
              <w:rPr>
                <w:b/>
                <w:bCs/>
              </w:rPr>
            </w:pPr>
            <w:r w:rsidRPr="0098760A">
              <w:rPr>
                <w:b/>
                <w:bCs/>
              </w:rPr>
              <w:t>Extended response</w:t>
            </w:r>
          </w:p>
          <w:p w14:paraId="3875D31C" w14:textId="77777777" w:rsidR="0043485D" w:rsidRPr="0098760A" w:rsidRDefault="0043485D" w:rsidP="0098760A">
            <w:pPr>
              <w:spacing w:after="120"/>
            </w:pPr>
            <w:r w:rsidRPr="0098760A">
              <w:t xml:space="preserve">Tasks requiring an extended response </w:t>
            </w:r>
            <w:r w:rsidR="00FA0107" w:rsidRPr="0098760A">
              <w:t>can</w:t>
            </w:r>
            <w:r w:rsidRPr="0098760A">
              <w:t xml:space="preserve"> involve selecting and integrating appropriate science concepts, models and theories to explain and predict phenomena, and applying those concepts, models and theories to new situations; interpreting scientific and</w:t>
            </w:r>
            <w:r w:rsidR="00F876DA" w:rsidRPr="0098760A">
              <w:t>/or</w:t>
            </w:r>
            <w:r w:rsidRPr="0098760A">
              <w:t xml:space="preserve"> media texts and evaluating processes, claims and conclusions by considering the quality of available evidence; and using reasoning to construct scientific </w:t>
            </w:r>
            <w:r w:rsidR="00FA7273" w:rsidRPr="0098760A">
              <w:t>arguments.</w:t>
            </w:r>
          </w:p>
          <w:p w14:paraId="1B30AB85" w14:textId="77777777" w:rsidR="007766C5" w:rsidRPr="0098760A" w:rsidRDefault="0043485D" w:rsidP="0098760A">
            <w:r w:rsidRPr="0098760A">
              <w:t xml:space="preserve">Assessment </w:t>
            </w:r>
            <w:r w:rsidR="00FA0107" w:rsidRPr="0098760A">
              <w:t>can</w:t>
            </w:r>
            <w:r w:rsidRPr="0098760A">
              <w:t xml:space="preserve"> take the form of answers to specific questions based on individual research; exercises requiring analysis; and interpret</w:t>
            </w:r>
            <w:r w:rsidR="00B91DD2" w:rsidRPr="0098760A">
              <w:t>ation and evaluation of</w:t>
            </w:r>
            <w:r w:rsidRPr="0098760A">
              <w:t xml:space="preserve"> information in scientific journals, media texts and/or advertising.</w:t>
            </w:r>
          </w:p>
        </w:tc>
        <w:tc>
          <w:tcPr>
            <w:tcW w:w="1701" w:type="dxa"/>
            <w:vAlign w:val="center"/>
          </w:tcPr>
          <w:p w14:paraId="3530D8B2" w14:textId="77777777" w:rsidR="007766C5" w:rsidRPr="004B5BDD" w:rsidRDefault="0043485D" w:rsidP="00D57C62">
            <w:pPr>
              <w:jc w:val="center"/>
              <w:rPr>
                <w:rFonts w:ascii="Calibri" w:hAnsi="Calibri"/>
              </w:rPr>
            </w:pPr>
            <w:r w:rsidRPr="004B5BDD">
              <w:rPr>
                <w:rFonts w:ascii="Calibri" w:hAnsi="Calibri"/>
              </w:rPr>
              <w:t>15</w:t>
            </w:r>
            <w:r w:rsidR="00044FDD" w:rsidRPr="004B5BDD">
              <w:rPr>
                <w:rFonts w:ascii="Calibri" w:hAnsi="Calibri"/>
              </w:rPr>
              <w:t>%</w:t>
            </w:r>
          </w:p>
        </w:tc>
      </w:tr>
      <w:tr w:rsidR="007766C5" w:rsidRPr="00A93F91" w14:paraId="4692FD28" w14:textId="77777777" w:rsidTr="00D57C62">
        <w:tc>
          <w:tcPr>
            <w:tcW w:w="8188" w:type="dxa"/>
          </w:tcPr>
          <w:p w14:paraId="4FA4BE62" w14:textId="77777777" w:rsidR="0043485D" w:rsidRPr="0098760A" w:rsidRDefault="0043485D" w:rsidP="0098760A">
            <w:pPr>
              <w:rPr>
                <w:b/>
                <w:bCs/>
              </w:rPr>
            </w:pPr>
            <w:r w:rsidRPr="0098760A">
              <w:rPr>
                <w:b/>
                <w:bCs/>
              </w:rPr>
              <w:t>Test</w:t>
            </w:r>
          </w:p>
          <w:p w14:paraId="7E28883E" w14:textId="77777777" w:rsidR="00337DAB" w:rsidRPr="0098760A" w:rsidRDefault="0043485D" w:rsidP="0098760A">
            <w:pPr>
              <w:spacing w:after="120"/>
            </w:pPr>
            <w:r w:rsidRPr="0098760A">
              <w:t>Tests typically consist of</w:t>
            </w:r>
            <w:r w:rsidR="00D36CB6" w:rsidRPr="0098760A">
              <w:t xml:space="preserve"> </w:t>
            </w:r>
            <w:proofErr w:type="gramStart"/>
            <w:r w:rsidR="00D36CB6" w:rsidRPr="0098760A">
              <w:t xml:space="preserve">multiple </w:t>
            </w:r>
            <w:r w:rsidRPr="0098760A">
              <w:t>choice</w:t>
            </w:r>
            <w:proofErr w:type="gramEnd"/>
            <w:r w:rsidRPr="0098760A">
              <w:t xml:space="preserve"> questions and questions requiring short and extended answers</w:t>
            </w:r>
            <w:r w:rsidR="00337DAB" w:rsidRPr="0098760A">
              <w:t>.</w:t>
            </w:r>
          </w:p>
          <w:p w14:paraId="73FFC023" w14:textId="77777777" w:rsidR="007766C5" w:rsidRPr="0098760A" w:rsidRDefault="0043485D" w:rsidP="0098760A">
            <w:r w:rsidRPr="0098760A">
              <w:t xml:space="preserve">They should be designed so that students </w:t>
            </w:r>
            <w:r w:rsidR="00FA0107" w:rsidRPr="0098760A">
              <w:t>can</w:t>
            </w:r>
            <w:r w:rsidRPr="0098760A">
              <w:t xml:space="preserve"> apply their understanding and skills in </w:t>
            </w:r>
            <w:r w:rsidR="00A5685B" w:rsidRPr="0098760A">
              <w:t>human b</w:t>
            </w:r>
            <w:r w:rsidRPr="0098760A">
              <w:t xml:space="preserve">iology to analyse, interpret, solve problems and </w:t>
            </w:r>
            <w:r w:rsidR="000A758D" w:rsidRPr="0098760A">
              <w:t>construct scientific arguments.</w:t>
            </w:r>
          </w:p>
        </w:tc>
        <w:tc>
          <w:tcPr>
            <w:tcW w:w="1701" w:type="dxa"/>
            <w:vAlign w:val="center"/>
          </w:tcPr>
          <w:p w14:paraId="357AE43E" w14:textId="77777777" w:rsidR="007766C5" w:rsidRPr="004B5BDD" w:rsidRDefault="0043485D" w:rsidP="00D57C62">
            <w:pPr>
              <w:jc w:val="center"/>
              <w:rPr>
                <w:rFonts w:ascii="Calibri" w:hAnsi="Calibri"/>
              </w:rPr>
            </w:pPr>
            <w:r w:rsidRPr="004B5BDD">
              <w:rPr>
                <w:rFonts w:ascii="Calibri" w:hAnsi="Calibri"/>
              </w:rPr>
              <w:t>25</w:t>
            </w:r>
            <w:r w:rsidR="00044FDD" w:rsidRPr="004B5BDD">
              <w:rPr>
                <w:rFonts w:ascii="Calibri" w:hAnsi="Calibri"/>
              </w:rPr>
              <w:t>%</w:t>
            </w:r>
          </w:p>
        </w:tc>
      </w:tr>
      <w:tr w:rsidR="007766C5" w:rsidRPr="00A93F91" w14:paraId="7A94553C" w14:textId="77777777" w:rsidTr="00D57C62">
        <w:tc>
          <w:tcPr>
            <w:tcW w:w="8188" w:type="dxa"/>
          </w:tcPr>
          <w:p w14:paraId="1006D12F" w14:textId="77777777" w:rsidR="007766C5" w:rsidRPr="0098760A" w:rsidRDefault="007766C5" w:rsidP="0098760A">
            <w:pPr>
              <w:rPr>
                <w:b/>
                <w:bCs/>
              </w:rPr>
            </w:pPr>
            <w:r w:rsidRPr="0098760A">
              <w:rPr>
                <w:b/>
                <w:bCs/>
              </w:rPr>
              <w:t>Examination</w:t>
            </w:r>
          </w:p>
          <w:p w14:paraId="7093AFE5" w14:textId="77777777" w:rsidR="007766C5" w:rsidRPr="0098760A" w:rsidRDefault="00A85FD4" w:rsidP="0098760A">
            <w:r w:rsidRPr="0098760A">
              <w:t xml:space="preserve">Typically conducted at the end of </w:t>
            </w:r>
            <w:r w:rsidR="001F6411" w:rsidRPr="0098760A">
              <w:t>each</w:t>
            </w:r>
            <w:r w:rsidRPr="0098760A">
              <w:t xml:space="preserve"> semester and/or unit. In preparation for Unit 3 and Unit 4, the examination should reflect the examination design brief included in the </w:t>
            </w:r>
            <w:r w:rsidR="00AE3188" w:rsidRPr="0098760A">
              <w:t xml:space="preserve">ATAR </w:t>
            </w:r>
            <w:r w:rsidRPr="0098760A">
              <w:t>Ye</w:t>
            </w:r>
            <w:r w:rsidR="000A758D" w:rsidRPr="0098760A">
              <w:t>ar 12 syllabus for this course.</w:t>
            </w:r>
          </w:p>
        </w:tc>
        <w:tc>
          <w:tcPr>
            <w:tcW w:w="1701" w:type="dxa"/>
            <w:vAlign w:val="center"/>
          </w:tcPr>
          <w:p w14:paraId="6CCFCA64" w14:textId="77777777" w:rsidR="007766C5" w:rsidRPr="004B5BDD" w:rsidRDefault="0043485D" w:rsidP="00D57C62">
            <w:pPr>
              <w:jc w:val="center"/>
              <w:rPr>
                <w:rFonts w:ascii="Calibri" w:hAnsi="Calibri"/>
              </w:rPr>
            </w:pPr>
            <w:r w:rsidRPr="004B5BDD">
              <w:rPr>
                <w:rFonts w:ascii="Calibri" w:hAnsi="Calibri"/>
              </w:rPr>
              <w:t>40</w:t>
            </w:r>
            <w:r w:rsidR="00044FDD" w:rsidRPr="004B5BDD">
              <w:rPr>
                <w:rFonts w:ascii="Calibri" w:hAnsi="Calibri"/>
              </w:rPr>
              <w:t>%</w:t>
            </w:r>
          </w:p>
        </w:tc>
      </w:tr>
    </w:tbl>
    <w:p w14:paraId="2796E931" w14:textId="25140596" w:rsidR="00823E2B" w:rsidRPr="00823E2B" w:rsidRDefault="00823E2B" w:rsidP="0098760A">
      <w:pPr>
        <w:spacing w:before="120"/>
      </w:pPr>
      <w:r w:rsidRPr="00823E2B">
        <w:lastRenderedPageBreak/>
        <w:t>Teachers are required to use the assessment table to develop an assessment outline for the pair of units (or for a single unit where only one is being studied).</w:t>
      </w:r>
    </w:p>
    <w:p w14:paraId="637CC328" w14:textId="77777777" w:rsidR="00823E2B" w:rsidRPr="00823E2B" w:rsidRDefault="00823E2B" w:rsidP="0098760A">
      <w:pPr>
        <w:pStyle w:val="NoSpacing"/>
      </w:pPr>
      <w:r w:rsidRPr="00823E2B">
        <w:t>The assessment outline must:</w:t>
      </w:r>
    </w:p>
    <w:p w14:paraId="4457C4E0" w14:textId="77777777" w:rsidR="00823E2B" w:rsidRPr="00823E2B" w:rsidRDefault="00823E2B" w:rsidP="00D57C62">
      <w:pPr>
        <w:pStyle w:val="ListParagraph"/>
        <w:numPr>
          <w:ilvl w:val="0"/>
          <w:numId w:val="49"/>
        </w:numPr>
      </w:pPr>
      <w:r w:rsidRPr="00823E2B">
        <w:t>include a set of assessment tasks</w:t>
      </w:r>
    </w:p>
    <w:p w14:paraId="76289C10" w14:textId="77777777" w:rsidR="00823E2B" w:rsidRPr="00823E2B" w:rsidRDefault="00823E2B" w:rsidP="00D57C62">
      <w:pPr>
        <w:pStyle w:val="ListParagraph"/>
        <w:numPr>
          <w:ilvl w:val="0"/>
          <w:numId w:val="49"/>
        </w:numPr>
      </w:pPr>
      <w:r w:rsidRPr="00823E2B">
        <w:t>include a general description of each task</w:t>
      </w:r>
    </w:p>
    <w:p w14:paraId="0EF81816" w14:textId="77777777" w:rsidR="00823E2B" w:rsidRPr="00823E2B" w:rsidRDefault="00823E2B" w:rsidP="00D57C62">
      <w:pPr>
        <w:pStyle w:val="ListParagraph"/>
        <w:numPr>
          <w:ilvl w:val="0"/>
          <w:numId w:val="49"/>
        </w:numPr>
      </w:pPr>
      <w:r w:rsidRPr="00823E2B">
        <w:t>indicate the unit content to be assessed</w:t>
      </w:r>
    </w:p>
    <w:p w14:paraId="5EC0CAA6" w14:textId="77777777" w:rsidR="00B91DD2" w:rsidRDefault="00823E2B" w:rsidP="00D57C62">
      <w:pPr>
        <w:pStyle w:val="ListParagraph"/>
        <w:numPr>
          <w:ilvl w:val="0"/>
          <w:numId w:val="49"/>
        </w:numPr>
      </w:pPr>
      <w:r w:rsidRPr="00823E2B">
        <w:t>indicate a weighting for each task and each assessment type</w:t>
      </w:r>
    </w:p>
    <w:p w14:paraId="252B2729" w14:textId="77777777" w:rsidR="00823E2B" w:rsidRPr="00B91DD2" w:rsidRDefault="00823E2B" w:rsidP="00D57C62">
      <w:pPr>
        <w:pStyle w:val="ListParagraph"/>
        <w:numPr>
          <w:ilvl w:val="0"/>
          <w:numId w:val="49"/>
        </w:numPr>
      </w:pPr>
      <w:r w:rsidRPr="00B91DD2">
        <w:t>include the approximate timing of each task (for example, the week the task is conducted, or the issue and submission dates for an extended task).</w:t>
      </w:r>
    </w:p>
    <w:p w14:paraId="038A161B" w14:textId="752164EF" w:rsidR="00823E2B" w:rsidRPr="007D70DB" w:rsidRDefault="00823E2B" w:rsidP="00D57C62">
      <w:r w:rsidRPr="00823E2B">
        <w:t>In the assessment outline for the pair of units, each assessment type must be included at least</w:t>
      </w:r>
      <w:r>
        <w:t xml:space="preserve"> </w:t>
      </w:r>
      <w:r w:rsidR="00960430" w:rsidRPr="00960430">
        <w:t>once over the year/pair of units</w:t>
      </w:r>
      <w:r w:rsidR="00D275C7" w:rsidRPr="00823E2B">
        <w:t xml:space="preserve">. </w:t>
      </w:r>
      <w:r w:rsidRPr="007D70DB">
        <w:t>In the assessment outline where a single unit is being studied, each assessment type must be included at least once.</w:t>
      </w:r>
    </w:p>
    <w:p w14:paraId="637EC4DA" w14:textId="77777777" w:rsidR="00823E2B" w:rsidRPr="00823E2B" w:rsidRDefault="00823E2B" w:rsidP="00D57C62">
      <w:r w:rsidRPr="00823E2B">
        <w:t>The set of assessment tasks must provide a representative sampling of the</w:t>
      </w:r>
      <w:r w:rsidR="000A758D">
        <w:t xml:space="preserve"> content for Unit 1 and Unit 2.</w:t>
      </w:r>
    </w:p>
    <w:p w14:paraId="1152BE22" w14:textId="77777777" w:rsidR="00EE1FCB" w:rsidRPr="00ED0D0C" w:rsidRDefault="00EE1FCB" w:rsidP="00D57C62">
      <w:r>
        <w:t>Appropriate strategies should be used to authenticate student achievement for tasks that have been completed out of class or as part of a group.</w:t>
      </w:r>
    </w:p>
    <w:p w14:paraId="2E54D726" w14:textId="77777777" w:rsidR="007766C5" w:rsidRPr="00A93F91" w:rsidRDefault="007766C5" w:rsidP="00982EED">
      <w:pPr>
        <w:pStyle w:val="SCSAHeading2"/>
      </w:pPr>
      <w:bookmarkStart w:id="49" w:name="_Toc219469568"/>
      <w:r w:rsidRPr="00A93F91">
        <w:t>Grad</w:t>
      </w:r>
      <w:bookmarkEnd w:id="47"/>
      <w:r w:rsidRPr="00A93F91">
        <w:t>ing</w:t>
      </w:r>
      <w:bookmarkEnd w:id="49"/>
    </w:p>
    <w:p w14:paraId="07CE9A82" w14:textId="77777777" w:rsidR="00CD1829" w:rsidRPr="00A93F91" w:rsidRDefault="00CD1829" w:rsidP="00D57C62">
      <w:r w:rsidRPr="00A93F91">
        <w:t>Schools report student achievement in terms of the following grades:</w:t>
      </w:r>
    </w:p>
    <w:tbl>
      <w:tblPr>
        <w:tblStyle w:val="SCSATable"/>
        <w:tblW w:w="0" w:type="dxa"/>
        <w:tblLook w:val="00A0" w:firstRow="1" w:lastRow="0" w:firstColumn="1" w:lastColumn="0" w:noHBand="0" w:noVBand="0"/>
      </w:tblPr>
      <w:tblGrid>
        <w:gridCol w:w="722"/>
        <w:gridCol w:w="2265"/>
      </w:tblGrid>
      <w:tr w:rsidR="007766C5" w:rsidRPr="00A93F91" w14:paraId="6F1BA3F9" w14:textId="77777777" w:rsidTr="0098760A">
        <w:trPr>
          <w:cnfStyle w:val="100000000000" w:firstRow="1" w:lastRow="0" w:firstColumn="0" w:lastColumn="0" w:oddVBand="0" w:evenVBand="0" w:oddHBand="0" w:evenHBand="0" w:firstRowFirstColumn="0" w:firstRowLastColumn="0" w:lastRowFirstColumn="0" w:lastRowLastColumn="0"/>
        </w:trPr>
        <w:tc>
          <w:tcPr>
            <w:tcW w:w="0" w:type="auto"/>
          </w:tcPr>
          <w:p w14:paraId="1C0A2E91" w14:textId="77777777" w:rsidR="007766C5" w:rsidRPr="00D57C62" w:rsidRDefault="007766C5" w:rsidP="00D57C62">
            <w:pPr>
              <w:jc w:val="center"/>
              <w:rPr>
                <w:rFonts w:ascii="Calibri" w:hAnsi="Calibri"/>
              </w:rPr>
            </w:pPr>
            <w:r w:rsidRPr="00D57C62">
              <w:rPr>
                <w:rFonts w:ascii="Calibri" w:hAnsi="Calibri"/>
              </w:rPr>
              <w:t>Grade</w:t>
            </w:r>
          </w:p>
        </w:tc>
        <w:tc>
          <w:tcPr>
            <w:tcW w:w="0" w:type="auto"/>
          </w:tcPr>
          <w:p w14:paraId="4DA93323" w14:textId="77777777" w:rsidR="007766C5" w:rsidRPr="00A93F91" w:rsidRDefault="007766C5" w:rsidP="00D57C62">
            <w:pPr>
              <w:rPr>
                <w:rFonts w:ascii="Calibri" w:hAnsi="Calibri"/>
              </w:rPr>
            </w:pPr>
            <w:r w:rsidRPr="00A93F91">
              <w:rPr>
                <w:rFonts w:ascii="Calibri" w:hAnsi="Calibri"/>
              </w:rPr>
              <w:t>Interpretation</w:t>
            </w:r>
          </w:p>
        </w:tc>
      </w:tr>
      <w:tr w:rsidR="007766C5" w:rsidRPr="00A93F91" w14:paraId="0301A536" w14:textId="77777777" w:rsidTr="0098760A">
        <w:tc>
          <w:tcPr>
            <w:tcW w:w="0" w:type="auto"/>
          </w:tcPr>
          <w:p w14:paraId="126E74A1" w14:textId="77777777" w:rsidR="007766C5" w:rsidRPr="00D57C62" w:rsidRDefault="007766C5" w:rsidP="00D57C62">
            <w:pPr>
              <w:jc w:val="center"/>
              <w:rPr>
                <w:rFonts w:ascii="Calibri" w:hAnsi="Calibri"/>
                <w:b/>
              </w:rPr>
            </w:pPr>
            <w:r w:rsidRPr="00D57C62">
              <w:rPr>
                <w:rFonts w:ascii="Calibri" w:hAnsi="Calibri"/>
                <w:b/>
              </w:rPr>
              <w:t>A</w:t>
            </w:r>
          </w:p>
        </w:tc>
        <w:tc>
          <w:tcPr>
            <w:tcW w:w="0" w:type="auto"/>
          </w:tcPr>
          <w:p w14:paraId="327D10FE" w14:textId="77777777" w:rsidR="007766C5" w:rsidRPr="00A93F91" w:rsidRDefault="007766C5" w:rsidP="00D57C62">
            <w:pPr>
              <w:rPr>
                <w:rFonts w:ascii="Calibri" w:hAnsi="Calibri"/>
              </w:rPr>
            </w:pPr>
            <w:r w:rsidRPr="00A93F91">
              <w:rPr>
                <w:rFonts w:ascii="Calibri" w:hAnsi="Calibri"/>
              </w:rPr>
              <w:t>Excellent achievement</w:t>
            </w:r>
          </w:p>
        </w:tc>
      </w:tr>
      <w:tr w:rsidR="007766C5" w:rsidRPr="00A93F91" w14:paraId="685834AC" w14:textId="77777777" w:rsidTr="0098760A">
        <w:tc>
          <w:tcPr>
            <w:tcW w:w="0" w:type="auto"/>
          </w:tcPr>
          <w:p w14:paraId="712BC049" w14:textId="77777777" w:rsidR="007766C5" w:rsidRPr="00D57C62" w:rsidRDefault="007766C5" w:rsidP="00D57C62">
            <w:pPr>
              <w:jc w:val="center"/>
              <w:rPr>
                <w:rFonts w:ascii="Calibri" w:hAnsi="Calibri"/>
                <w:b/>
              </w:rPr>
            </w:pPr>
            <w:r w:rsidRPr="00D57C62">
              <w:rPr>
                <w:rFonts w:ascii="Calibri" w:hAnsi="Calibri"/>
                <w:b/>
              </w:rPr>
              <w:t>B</w:t>
            </w:r>
          </w:p>
        </w:tc>
        <w:tc>
          <w:tcPr>
            <w:tcW w:w="0" w:type="auto"/>
          </w:tcPr>
          <w:p w14:paraId="367CAF27" w14:textId="77777777" w:rsidR="007766C5" w:rsidRPr="00A93F91" w:rsidRDefault="007766C5" w:rsidP="00D57C62">
            <w:pPr>
              <w:rPr>
                <w:rFonts w:ascii="Calibri" w:hAnsi="Calibri"/>
              </w:rPr>
            </w:pPr>
            <w:r w:rsidRPr="00A93F91">
              <w:rPr>
                <w:rFonts w:ascii="Calibri" w:hAnsi="Calibri"/>
              </w:rPr>
              <w:t>High achievement</w:t>
            </w:r>
          </w:p>
        </w:tc>
      </w:tr>
      <w:tr w:rsidR="007766C5" w:rsidRPr="00A93F91" w14:paraId="7F79D86F" w14:textId="77777777" w:rsidTr="0098760A">
        <w:tc>
          <w:tcPr>
            <w:tcW w:w="0" w:type="auto"/>
          </w:tcPr>
          <w:p w14:paraId="1AE98B98" w14:textId="77777777" w:rsidR="007766C5" w:rsidRPr="00D57C62" w:rsidRDefault="007766C5" w:rsidP="00D57C62">
            <w:pPr>
              <w:jc w:val="center"/>
              <w:rPr>
                <w:rFonts w:ascii="Calibri" w:hAnsi="Calibri"/>
                <w:b/>
              </w:rPr>
            </w:pPr>
            <w:r w:rsidRPr="00D57C62">
              <w:rPr>
                <w:rFonts w:ascii="Calibri" w:hAnsi="Calibri"/>
                <w:b/>
              </w:rPr>
              <w:t>C</w:t>
            </w:r>
          </w:p>
        </w:tc>
        <w:tc>
          <w:tcPr>
            <w:tcW w:w="0" w:type="auto"/>
          </w:tcPr>
          <w:p w14:paraId="0C9D0948" w14:textId="77777777" w:rsidR="007766C5" w:rsidRPr="00A93F91" w:rsidRDefault="007766C5" w:rsidP="00D57C62">
            <w:pPr>
              <w:rPr>
                <w:rFonts w:ascii="Calibri" w:hAnsi="Calibri"/>
              </w:rPr>
            </w:pPr>
            <w:r w:rsidRPr="00A93F91">
              <w:rPr>
                <w:rFonts w:ascii="Calibri" w:hAnsi="Calibri"/>
              </w:rPr>
              <w:t>Satisfactory achievement</w:t>
            </w:r>
          </w:p>
        </w:tc>
      </w:tr>
      <w:tr w:rsidR="007766C5" w:rsidRPr="00A93F91" w14:paraId="36E4A3A4" w14:textId="77777777" w:rsidTr="0098760A">
        <w:tc>
          <w:tcPr>
            <w:tcW w:w="0" w:type="auto"/>
          </w:tcPr>
          <w:p w14:paraId="00710CE5" w14:textId="77777777" w:rsidR="007766C5" w:rsidRPr="00D57C62" w:rsidRDefault="007766C5" w:rsidP="00D57C62">
            <w:pPr>
              <w:jc w:val="center"/>
              <w:rPr>
                <w:rFonts w:ascii="Calibri" w:hAnsi="Calibri"/>
                <w:b/>
              </w:rPr>
            </w:pPr>
            <w:r w:rsidRPr="00D57C62">
              <w:rPr>
                <w:rFonts w:ascii="Calibri" w:hAnsi="Calibri"/>
                <w:b/>
              </w:rPr>
              <w:t>D</w:t>
            </w:r>
          </w:p>
        </w:tc>
        <w:tc>
          <w:tcPr>
            <w:tcW w:w="0" w:type="auto"/>
          </w:tcPr>
          <w:p w14:paraId="0C085655" w14:textId="77777777" w:rsidR="007766C5" w:rsidRPr="00A93F91" w:rsidRDefault="007766C5" w:rsidP="00D57C62">
            <w:pPr>
              <w:rPr>
                <w:rFonts w:ascii="Calibri" w:hAnsi="Calibri"/>
              </w:rPr>
            </w:pPr>
            <w:r w:rsidRPr="00A93F91">
              <w:rPr>
                <w:rFonts w:ascii="Calibri" w:hAnsi="Calibri"/>
              </w:rPr>
              <w:t>Limited achievement</w:t>
            </w:r>
          </w:p>
        </w:tc>
      </w:tr>
      <w:tr w:rsidR="007766C5" w:rsidRPr="00A93F91" w14:paraId="5175DCAF" w14:textId="77777777" w:rsidTr="0098760A">
        <w:tc>
          <w:tcPr>
            <w:tcW w:w="0" w:type="auto"/>
          </w:tcPr>
          <w:p w14:paraId="7C66A8B9" w14:textId="77777777" w:rsidR="007766C5" w:rsidRPr="00D57C62" w:rsidRDefault="007766C5" w:rsidP="00D57C62">
            <w:pPr>
              <w:jc w:val="center"/>
              <w:rPr>
                <w:rFonts w:ascii="Calibri" w:hAnsi="Calibri"/>
                <w:b/>
              </w:rPr>
            </w:pPr>
            <w:r w:rsidRPr="00D57C62">
              <w:rPr>
                <w:rFonts w:ascii="Calibri" w:hAnsi="Calibri"/>
                <w:b/>
              </w:rPr>
              <w:t>E</w:t>
            </w:r>
          </w:p>
        </w:tc>
        <w:tc>
          <w:tcPr>
            <w:tcW w:w="0" w:type="auto"/>
          </w:tcPr>
          <w:p w14:paraId="0963B726" w14:textId="77777777" w:rsidR="007766C5" w:rsidRPr="00A93F91" w:rsidRDefault="007766C5" w:rsidP="00D57C62">
            <w:pPr>
              <w:rPr>
                <w:rFonts w:ascii="Calibri" w:hAnsi="Calibri"/>
              </w:rPr>
            </w:pPr>
            <w:r w:rsidRPr="00A93F91">
              <w:rPr>
                <w:rFonts w:ascii="Calibri" w:hAnsi="Calibri"/>
              </w:rPr>
              <w:t>Very low achievement</w:t>
            </w:r>
          </w:p>
        </w:tc>
      </w:tr>
    </w:tbl>
    <w:p w14:paraId="31A00209" w14:textId="776EE88D" w:rsidR="00CD489B" w:rsidRPr="004C1D3C" w:rsidRDefault="00B71C2D" w:rsidP="00D57C62">
      <w:pPr>
        <w:spacing w:before="120"/>
      </w:pPr>
      <w:bookmarkStart w:id="50" w:name="_Toc358372267"/>
      <w:r w:rsidRPr="00A93F91">
        <w:t xml:space="preserve">The teacher </w:t>
      </w:r>
      <w:r w:rsidR="004C1D3C">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A5685B">
        <w:rPr>
          <w:rFonts w:cs="Times New Roman"/>
        </w:rPr>
        <w:t>the</w:t>
      </w:r>
      <w:r w:rsidR="00BB65BA">
        <w:rPr>
          <w:rFonts w:cs="Times New Roman"/>
        </w:rPr>
        <w:t xml:space="preserve"> </w:t>
      </w:r>
      <w:r w:rsidR="001E68A7" w:rsidRPr="001E68A7">
        <w:rPr>
          <w:rFonts w:cs="Times New Roman"/>
        </w:rPr>
        <w:t>Human Biology</w:t>
      </w:r>
      <w:r w:rsidR="00A5685B">
        <w:rPr>
          <w:rFonts w:cs="Times New Roman"/>
        </w:rPr>
        <w:t xml:space="preserve"> </w:t>
      </w:r>
      <w:r w:rsidR="00AE3188" w:rsidRPr="00A93F91">
        <w:rPr>
          <w:rFonts w:cs="Times New Roman"/>
        </w:rPr>
        <w:t xml:space="preserve">ATAR Year 11 </w:t>
      </w:r>
      <w:r w:rsidR="00A53670">
        <w:rPr>
          <w:rFonts w:cs="Times New Roman"/>
        </w:rPr>
        <w:t>syllabus</w:t>
      </w:r>
      <w:r w:rsidR="001E68A7" w:rsidRPr="001E68A7">
        <w:rPr>
          <w:rFonts w:cs="Times New Roman"/>
        </w:rPr>
        <w:t xml:space="preserve"> </w:t>
      </w:r>
      <w:r w:rsidR="00CD489B" w:rsidRPr="00A93F91">
        <w:rPr>
          <w:rFonts w:cs="Times New Roman"/>
        </w:rPr>
        <w:t xml:space="preserve">are provided </w:t>
      </w:r>
      <w:r w:rsidR="00435FA4">
        <w:rPr>
          <w:rFonts w:cs="Times New Roman"/>
        </w:rPr>
        <w:t>in Appendix 1</w:t>
      </w:r>
      <w:r w:rsidR="00CD489B" w:rsidRPr="00A93F91">
        <w:rPr>
          <w:rFonts w:cs="Times New Roman"/>
        </w:rPr>
        <w:t xml:space="preserve">. They can also be accessed, together with annotated work samples, through the Guide to Grades link on the course page of the Authority website at </w:t>
      </w:r>
      <w:hyperlink r:id="rId42" w:history="1">
        <w:r w:rsidR="00CD489B" w:rsidRPr="00FC61DB">
          <w:rPr>
            <w:rStyle w:val="Hyperlink"/>
          </w:rPr>
          <w:t>www.scsa.wa.edu.au</w:t>
        </w:r>
      </w:hyperlink>
      <w:r w:rsidR="0080092B">
        <w:rPr>
          <w:rFonts w:cs="Times New Roman"/>
          <w:color w:val="46328C"/>
        </w:rPr>
        <w:t>.</w:t>
      </w:r>
    </w:p>
    <w:p w14:paraId="627AF2A7" w14:textId="77777777" w:rsidR="00CD1829" w:rsidRPr="00A93F91" w:rsidRDefault="00CD1829" w:rsidP="0098760A">
      <w:r w:rsidRPr="00A93F91">
        <w:t>To be assigned a grade, a student must have had the opportunity to complete the education program</w:t>
      </w:r>
      <w:r w:rsidR="00AE3188">
        <w:t>,</w:t>
      </w:r>
      <w:r w:rsidRPr="00A93F91">
        <w:t xml:space="preserve"> </w:t>
      </w:r>
      <w:r w:rsidRPr="0098760A">
        <w:t>including</w:t>
      </w:r>
      <w:r w:rsidRPr="00A93F91">
        <w:t xml:space="preserve"> the assessment program (unless the school accepts that there are exceptional and justifiable circumstances).</w:t>
      </w:r>
    </w:p>
    <w:p w14:paraId="3146BCAA" w14:textId="7C60CD74" w:rsidR="0098760A" w:rsidRDefault="00CD1829" w:rsidP="00D57C62">
      <w:r w:rsidRPr="00A93F91">
        <w:t xml:space="preserve">Refer to the </w:t>
      </w:r>
      <w:r w:rsidRPr="00714D67">
        <w:rPr>
          <w:i/>
          <w:iCs/>
        </w:rPr>
        <w:t>WACE Manual</w:t>
      </w:r>
      <w:r w:rsidRPr="00A93F91">
        <w:t xml:space="preserve"> for further i</w:t>
      </w:r>
      <w:r w:rsidR="004C1D3C">
        <w:t>nformation</w:t>
      </w:r>
      <w:r w:rsidR="004C1D3C" w:rsidRPr="004C1D3C">
        <w:t xml:space="preserve"> </w:t>
      </w:r>
      <w:r w:rsidR="004C1D3C">
        <w:t>about the use of a ranked list in the process of assigning grades.</w:t>
      </w:r>
    </w:p>
    <w:p w14:paraId="28B6DC05" w14:textId="77777777" w:rsidR="0098760A" w:rsidRDefault="0098760A">
      <w:r>
        <w:br w:type="page"/>
      </w:r>
    </w:p>
    <w:p w14:paraId="21BBD347" w14:textId="0A236F7B" w:rsidR="007766C5" w:rsidRPr="0046174E" w:rsidRDefault="00435FA4" w:rsidP="00982EED">
      <w:pPr>
        <w:pStyle w:val="SCSAAppendixHeading1"/>
      </w:pPr>
      <w:bookmarkStart w:id="51" w:name="_Toc219469569"/>
      <w:r w:rsidRPr="0046174E">
        <w:lastRenderedPageBreak/>
        <w:t>Appendix</w:t>
      </w:r>
      <w:r w:rsidR="003C46FB" w:rsidRPr="0046174E">
        <w:t xml:space="preserve"> 1</w:t>
      </w:r>
      <w:r w:rsidRPr="0046174E">
        <w:t xml:space="preserve"> – </w:t>
      </w:r>
      <w:r w:rsidR="007766C5" w:rsidRPr="0046174E">
        <w:t>Grade descriptions</w:t>
      </w:r>
      <w:bookmarkEnd w:id="50"/>
      <w:r w:rsidR="007766C5" w:rsidRPr="0046174E">
        <w:t xml:space="preserve"> Year 11</w:t>
      </w:r>
      <w:bookmarkEnd w:id="51"/>
    </w:p>
    <w:tbl>
      <w:tblPr>
        <w:tblStyle w:val="SCSASyllabusGradeDescriptionsTable"/>
        <w:tblW w:w="5000" w:type="pct"/>
        <w:tblLook w:val="00A0" w:firstRow="1" w:lastRow="0" w:firstColumn="1" w:lastColumn="0" w:noHBand="0" w:noVBand="0"/>
      </w:tblPr>
      <w:tblGrid>
        <w:gridCol w:w="943"/>
        <w:gridCol w:w="8117"/>
      </w:tblGrid>
      <w:tr w:rsidR="008D2170" w:rsidRPr="00A93F91" w14:paraId="79235C47" w14:textId="77777777" w:rsidTr="0098760A">
        <w:tc>
          <w:tcPr>
            <w:cnfStyle w:val="001000000000" w:firstRow="0" w:lastRow="0" w:firstColumn="1" w:lastColumn="0" w:oddVBand="0" w:evenVBand="0" w:oddHBand="0" w:evenHBand="0" w:firstRowFirstColumn="0" w:firstRowLastColumn="0" w:lastRowFirstColumn="0" w:lastRowLastColumn="0"/>
            <w:tcW w:w="993" w:type="dxa"/>
            <w:vMerge w:val="restart"/>
          </w:tcPr>
          <w:p w14:paraId="3DA4FFC5" w14:textId="77777777" w:rsidR="008D2170" w:rsidRPr="005723A2" w:rsidRDefault="008D2170" w:rsidP="001A633A">
            <w:pPr>
              <w:rPr>
                <w:rFonts w:cs="Arial"/>
                <w:b w:val="0"/>
                <w:color w:val="FFFFFF" w:themeColor="background1"/>
                <w:szCs w:val="40"/>
              </w:rPr>
            </w:pPr>
            <w:r w:rsidRPr="001E68A7">
              <w:rPr>
                <w:rFonts w:cs="Arial"/>
                <w:color w:val="FFFFFF" w:themeColor="background1"/>
                <w:szCs w:val="40"/>
              </w:rPr>
              <w:t>A</w:t>
            </w:r>
          </w:p>
        </w:tc>
        <w:tc>
          <w:tcPr>
            <w:tcW w:w="8788" w:type="dxa"/>
          </w:tcPr>
          <w:p w14:paraId="7DF4EC26" w14:textId="77777777" w:rsidR="008D2170" w:rsidRPr="00D740D6" w:rsidRDefault="008D2170" w:rsidP="001A633A">
            <w:pP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D740D6">
              <w:rPr>
                <w:rFonts w:eastAsia="Times New Roman" w:cs="Calibri"/>
                <w:b/>
                <w:color w:val="000000"/>
                <w:szCs w:val="20"/>
              </w:rPr>
              <w:t>Understanding and applying concepts</w:t>
            </w:r>
          </w:p>
          <w:p w14:paraId="381467DD" w14:textId="77777777" w:rsidR="002900E3"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740D6">
              <w:rPr>
                <w:rFonts w:cs="Calibri"/>
                <w:szCs w:val="20"/>
              </w:rPr>
              <w:t xml:space="preserve">Applies scientific concepts to accurately explain and link complex processes in </w:t>
            </w:r>
            <w:r w:rsidR="002900E3">
              <w:rPr>
                <w:rFonts w:cs="Arial"/>
                <w:color w:val="000000"/>
                <w:szCs w:val="20"/>
              </w:rPr>
              <w:t>detail.</w:t>
            </w:r>
          </w:p>
          <w:p w14:paraId="01E15F15" w14:textId="77777777" w:rsidR="002900E3"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 xml:space="preserve">Applies models to explain processes in detail, using supporting examples and diagrams where </w:t>
            </w:r>
            <w:r w:rsidR="002900E3">
              <w:rPr>
                <w:szCs w:val="20"/>
              </w:rPr>
              <w:t>appropriate.</w:t>
            </w:r>
          </w:p>
          <w:p w14:paraId="3E095B48" w14:textId="77777777" w:rsidR="002900E3"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740D6">
              <w:rPr>
                <w:szCs w:val="20"/>
              </w:rPr>
              <w:t>Accurately applies scientific knowledge to unfamiliar contexts or examples.</w:t>
            </w:r>
          </w:p>
          <w:p w14:paraId="07FFAAE9" w14:textId="77777777" w:rsidR="002900E3"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740D6">
              <w:rPr>
                <w:rFonts w:cstheme="minorHAnsi"/>
                <w:szCs w:val="20"/>
              </w:rPr>
              <w:t>Analyses issues and presents well-developed arguments which are supported by evidence.</w:t>
            </w:r>
          </w:p>
          <w:p w14:paraId="764C5747" w14:textId="77777777" w:rsidR="002900E3"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740D6">
              <w:rPr>
                <w:rFonts w:cstheme="minorHAnsi"/>
                <w:color w:val="000000"/>
                <w:szCs w:val="20"/>
              </w:rPr>
              <w:t>Accurately interprets data and diagrams.</w:t>
            </w:r>
          </w:p>
          <w:p w14:paraId="69BD2631" w14:textId="77777777" w:rsidR="002900E3"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740D6">
              <w:rPr>
                <w:rFonts w:cstheme="minorHAnsi"/>
                <w:color w:val="000000"/>
                <w:szCs w:val="20"/>
              </w:rPr>
              <w:t>Describes complex relationships between data and concepts using appropriate terminology and conventions.</w:t>
            </w:r>
          </w:p>
          <w:p w14:paraId="186F191E" w14:textId="77777777" w:rsidR="008D2170" w:rsidRPr="00720046"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rPr>
            </w:pPr>
            <w:r w:rsidRPr="00D740D6">
              <w:rPr>
                <w:rFonts w:cs="Arial"/>
                <w:color w:val="000000"/>
                <w:szCs w:val="20"/>
              </w:rPr>
              <w:t>Performs calculations accurately using correct units.</w:t>
            </w:r>
          </w:p>
        </w:tc>
      </w:tr>
      <w:tr w:rsidR="008D2170" w:rsidRPr="00A93F91" w14:paraId="260D5485" w14:textId="77777777" w:rsidTr="0098760A">
        <w:tc>
          <w:tcPr>
            <w:cnfStyle w:val="001000000000" w:firstRow="0" w:lastRow="0" w:firstColumn="1" w:lastColumn="0" w:oddVBand="0" w:evenVBand="0" w:oddHBand="0" w:evenHBand="0" w:firstRowFirstColumn="0" w:firstRowLastColumn="0" w:lastRowFirstColumn="0" w:lastRowLastColumn="0"/>
            <w:tcW w:w="993" w:type="dxa"/>
            <w:vMerge/>
          </w:tcPr>
          <w:p w14:paraId="5C97FB77" w14:textId="77777777" w:rsidR="008D2170" w:rsidRPr="00A93F91" w:rsidRDefault="008D2170" w:rsidP="001A633A">
            <w:pPr>
              <w:rPr>
                <w:rFonts w:cs="Arial"/>
                <w:color w:val="000000"/>
                <w:sz w:val="16"/>
                <w:szCs w:val="16"/>
              </w:rPr>
            </w:pPr>
          </w:p>
        </w:tc>
        <w:tc>
          <w:tcPr>
            <w:tcW w:w="8788" w:type="dxa"/>
          </w:tcPr>
          <w:p w14:paraId="4D96DED1" w14:textId="77777777" w:rsidR="008D2170" w:rsidRPr="00D740D6"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rFonts w:eastAsia="Times New Roman" w:cs="Arial"/>
                <w:b/>
                <w:color w:val="000000"/>
                <w:szCs w:val="20"/>
              </w:rPr>
              <w:t>Science inquiry skills</w:t>
            </w:r>
          </w:p>
          <w:p w14:paraId="2FEEE8EB" w14:textId="77777777" w:rsidR="000432D4"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Formulates a testable hypothesis that states the relationship between depen</w:t>
            </w:r>
            <w:r w:rsidR="000432D4">
              <w:rPr>
                <w:szCs w:val="20"/>
              </w:rPr>
              <w:t>dent and independent variables.</w:t>
            </w:r>
          </w:p>
          <w:p w14:paraId="7B6A55E9" w14:textId="77777777" w:rsidR="000432D4"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Designs investigations to identify and control appropriate variables, describes the experimental method in detai</w:t>
            </w:r>
            <w:r w:rsidR="000432D4">
              <w:rPr>
                <w:szCs w:val="20"/>
              </w:rPr>
              <w:t>l and accurately collects data.</w:t>
            </w:r>
          </w:p>
          <w:p w14:paraId="396EC3FB" w14:textId="77777777" w:rsidR="000432D4"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Processes data accurately and provides relevant suggestions to improve the validity and reliability</w:t>
            </w:r>
            <w:r>
              <w:rPr>
                <w:szCs w:val="20"/>
              </w:rPr>
              <w:t xml:space="preserve"> of the investig</w:t>
            </w:r>
            <w:r w:rsidR="000432D4">
              <w:rPr>
                <w:szCs w:val="20"/>
              </w:rPr>
              <w:t>ation.</w:t>
            </w:r>
          </w:p>
          <w:p w14:paraId="6961433B" w14:textId="77777777" w:rsidR="000432D4"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Organises data logically, and correctly presents it in a range of forms, including graphs, tables and charts to rev</w:t>
            </w:r>
            <w:r w:rsidR="000432D4">
              <w:rPr>
                <w:szCs w:val="20"/>
              </w:rPr>
              <w:t>eal patterns and relationships.</w:t>
            </w:r>
          </w:p>
          <w:p w14:paraId="535D2079" w14:textId="77777777" w:rsidR="000432D4"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Comprehensively explains trends using numerical data and uses evidence to draw conclusions that relate</w:t>
            </w:r>
            <w:r w:rsidR="000432D4">
              <w:rPr>
                <w:szCs w:val="20"/>
              </w:rPr>
              <w:t xml:space="preserve"> to the hypothesis.</w:t>
            </w:r>
          </w:p>
          <w:p w14:paraId="36B3AD55" w14:textId="77777777" w:rsidR="008D2170" w:rsidRPr="007F65DA"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Communicates detailed information and concepts logically and coherently, using correct terminology and appropriate conventions.</w:t>
            </w:r>
          </w:p>
        </w:tc>
      </w:tr>
    </w:tbl>
    <w:p w14:paraId="68704675" w14:textId="77777777" w:rsidR="007766C5" w:rsidRPr="0098760A" w:rsidRDefault="007766C5" w:rsidP="0098760A">
      <w:pPr>
        <w:spacing w:after="0"/>
      </w:pPr>
    </w:p>
    <w:tbl>
      <w:tblPr>
        <w:tblStyle w:val="SCSASyllabusGradeDescriptionsTable"/>
        <w:tblW w:w="5000" w:type="pct"/>
        <w:tblLook w:val="00A0" w:firstRow="1" w:lastRow="0" w:firstColumn="1" w:lastColumn="0" w:noHBand="0" w:noVBand="0"/>
      </w:tblPr>
      <w:tblGrid>
        <w:gridCol w:w="943"/>
        <w:gridCol w:w="8117"/>
      </w:tblGrid>
      <w:tr w:rsidR="008D2170" w:rsidRPr="00A93F91" w14:paraId="0B7E8A04" w14:textId="77777777" w:rsidTr="0098760A">
        <w:tc>
          <w:tcPr>
            <w:cnfStyle w:val="001000000000" w:firstRow="0" w:lastRow="0" w:firstColumn="1" w:lastColumn="0" w:oddVBand="0" w:evenVBand="0" w:oddHBand="0" w:evenHBand="0" w:firstRowFirstColumn="0" w:firstRowLastColumn="0" w:lastRowFirstColumn="0" w:lastRowLastColumn="0"/>
            <w:tcW w:w="993" w:type="dxa"/>
            <w:vMerge w:val="restart"/>
          </w:tcPr>
          <w:p w14:paraId="364BF608" w14:textId="77777777" w:rsidR="008D2170" w:rsidRPr="001E68A7" w:rsidRDefault="008D2170" w:rsidP="001A633A">
            <w:pPr>
              <w:rPr>
                <w:rFonts w:cs="Arial"/>
                <w:b w:val="0"/>
                <w:color w:val="FFFFFF" w:themeColor="background1"/>
                <w:szCs w:val="40"/>
              </w:rPr>
            </w:pPr>
            <w:r w:rsidRPr="001E68A7">
              <w:rPr>
                <w:rFonts w:cs="Arial"/>
                <w:color w:val="FFFFFF" w:themeColor="background1"/>
                <w:szCs w:val="40"/>
              </w:rPr>
              <w:t>B</w:t>
            </w:r>
          </w:p>
        </w:tc>
        <w:tc>
          <w:tcPr>
            <w:tcW w:w="8788" w:type="dxa"/>
          </w:tcPr>
          <w:p w14:paraId="1B2A7098" w14:textId="77777777" w:rsidR="008D2170" w:rsidRPr="00D740D6" w:rsidRDefault="008D2170" w:rsidP="001A633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740D6">
              <w:rPr>
                <w:rFonts w:eastAsia="Times New Roman" w:cs="Calibri"/>
                <w:b/>
                <w:color w:val="000000"/>
                <w:szCs w:val="20"/>
              </w:rPr>
              <w:t>Understanding and applying concepts</w:t>
            </w:r>
            <w:r w:rsidRPr="00D740D6">
              <w:rPr>
                <w:rFonts w:cstheme="minorHAnsi"/>
                <w:szCs w:val="20"/>
              </w:rPr>
              <w:t xml:space="preserve"> </w:t>
            </w:r>
          </w:p>
          <w:p w14:paraId="462E28F9" w14:textId="77777777" w:rsidR="00164269" w:rsidRDefault="008D2170" w:rsidP="00164269">
            <w:pPr>
              <w:cnfStyle w:val="000000000000" w:firstRow="0" w:lastRow="0" w:firstColumn="0" w:lastColumn="0" w:oddVBand="0" w:evenVBand="0" w:oddHBand="0" w:evenHBand="0" w:firstRowFirstColumn="0" w:firstRowLastColumn="0" w:lastRowFirstColumn="0" w:lastRowLastColumn="0"/>
              <w:rPr>
                <w:rFonts w:cs="Calibri"/>
                <w:szCs w:val="20"/>
              </w:rPr>
            </w:pPr>
            <w:r w:rsidRPr="00D740D6">
              <w:rPr>
                <w:rFonts w:cs="Calibri"/>
                <w:szCs w:val="20"/>
              </w:rPr>
              <w:t>Applies scientific concepts to accurately explain and link simple, and some complex, processes.</w:t>
            </w:r>
          </w:p>
          <w:p w14:paraId="73E6A34F" w14:textId="77777777" w:rsidR="00164269" w:rsidRDefault="008D2170" w:rsidP="00164269">
            <w:pPr>
              <w:cnfStyle w:val="000000000000" w:firstRow="0" w:lastRow="0" w:firstColumn="0" w:lastColumn="0" w:oddVBand="0" w:evenVBand="0" w:oddHBand="0" w:evenHBand="0" w:firstRowFirstColumn="0" w:firstRowLastColumn="0" w:lastRowFirstColumn="0" w:lastRowLastColumn="0"/>
              <w:rPr>
                <w:rFonts w:cs="Calibri"/>
                <w:szCs w:val="20"/>
              </w:rPr>
            </w:pPr>
            <w:r w:rsidRPr="00D740D6">
              <w:rPr>
                <w:szCs w:val="20"/>
              </w:rPr>
              <w:t>Applies models to explain processes using supporting examples and diagrams where appropriate.</w:t>
            </w:r>
          </w:p>
          <w:p w14:paraId="7213F925" w14:textId="77777777" w:rsidR="00164269" w:rsidRDefault="008D2170" w:rsidP="00164269">
            <w:pPr>
              <w:cnfStyle w:val="000000000000" w:firstRow="0" w:lastRow="0" w:firstColumn="0" w:lastColumn="0" w:oddVBand="0" w:evenVBand="0" w:oddHBand="0" w:evenHBand="0" w:firstRowFirstColumn="0" w:firstRowLastColumn="0" w:lastRowFirstColumn="0" w:lastRowLastColumn="0"/>
              <w:rPr>
                <w:rFonts w:cs="Calibri"/>
                <w:szCs w:val="20"/>
              </w:rPr>
            </w:pPr>
            <w:r w:rsidRPr="00D740D6">
              <w:rPr>
                <w:szCs w:val="20"/>
              </w:rPr>
              <w:t>Applies scientific knowledge to unfamiliar contexts or examples, sometimes lacking detail.</w:t>
            </w:r>
          </w:p>
          <w:p w14:paraId="0349EC91" w14:textId="77777777" w:rsidR="00164269" w:rsidRDefault="008D2170" w:rsidP="00164269">
            <w:pPr>
              <w:cnfStyle w:val="000000000000" w:firstRow="0" w:lastRow="0" w:firstColumn="0" w:lastColumn="0" w:oddVBand="0" w:evenVBand="0" w:oddHBand="0" w:evenHBand="0" w:firstRowFirstColumn="0" w:firstRowLastColumn="0" w:lastRowFirstColumn="0" w:lastRowLastColumn="0"/>
              <w:rPr>
                <w:rFonts w:cs="Calibri"/>
                <w:szCs w:val="20"/>
              </w:rPr>
            </w:pPr>
            <w:r w:rsidRPr="00D740D6">
              <w:rPr>
                <w:rFonts w:cstheme="minorHAnsi"/>
                <w:szCs w:val="20"/>
              </w:rPr>
              <w:t>Presents well‐developed arguments which are supported by evidence.</w:t>
            </w:r>
          </w:p>
          <w:p w14:paraId="46052E59" w14:textId="77777777" w:rsidR="00164269" w:rsidRDefault="008D2170" w:rsidP="00164269">
            <w:pPr>
              <w:cnfStyle w:val="000000000000" w:firstRow="0" w:lastRow="0" w:firstColumn="0" w:lastColumn="0" w:oddVBand="0" w:evenVBand="0" w:oddHBand="0" w:evenHBand="0" w:firstRowFirstColumn="0" w:firstRowLastColumn="0" w:lastRowFirstColumn="0" w:lastRowLastColumn="0"/>
              <w:rPr>
                <w:rFonts w:cs="Calibri"/>
                <w:szCs w:val="20"/>
              </w:rPr>
            </w:pPr>
            <w:r w:rsidRPr="00D740D6">
              <w:rPr>
                <w:rFonts w:cstheme="minorHAnsi"/>
                <w:color w:val="000000"/>
                <w:szCs w:val="20"/>
              </w:rPr>
              <w:t>Interprets most data and diagrams correctly.</w:t>
            </w:r>
          </w:p>
          <w:p w14:paraId="4FCFE499" w14:textId="77777777" w:rsidR="00164269" w:rsidRDefault="008D2170" w:rsidP="00164269">
            <w:pPr>
              <w:cnfStyle w:val="000000000000" w:firstRow="0" w:lastRow="0" w:firstColumn="0" w:lastColumn="0" w:oddVBand="0" w:evenVBand="0" w:oddHBand="0" w:evenHBand="0" w:firstRowFirstColumn="0" w:firstRowLastColumn="0" w:lastRowFirstColumn="0" w:lastRowLastColumn="0"/>
              <w:rPr>
                <w:rFonts w:cs="Calibri"/>
                <w:szCs w:val="20"/>
              </w:rPr>
            </w:pPr>
            <w:r w:rsidRPr="00D740D6">
              <w:rPr>
                <w:rFonts w:cstheme="minorHAnsi"/>
                <w:color w:val="000000"/>
                <w:szCs w:val="20"/>
              </w:rPr>
              <w:t>Describes relationships between data and concepts using appropriate terminology and conventions.</w:t>
            </w:r>
          </w:p>
          <w:p w14:paraId="7581B15F" w14:textId="77777777" w:rsidR="008D2170" w:rsidRPr="00720046" w:rsidRDefault="008D2170" w:rsidP="00164269">
            <w:pPr>
              <w:cnfStyle w:val="000000000000" w:firstRow="0" w:lastRow="0" w:firstColumn="0" w:lastColumn="0" w:oddVBand="0" w:evenVBand="0" w:oddHBand="0" w:evenHBand="0" w:firstRowFirstColumn="0" w:firstRowLastColumn="0" w:lastRowFirstColumn="0" w:lastRowLastColumn="0"/>
              <w:rPr>
                <w:rFonts w:cs="Calibri"/>
              </w:rPr>
            </w:pPr>
            <w:r w:rsidRPr="00D740D6">
              <w:rPr>
                <w:rFonts w:cs="Calibri"/>
                <w:szCs w:val="20"/>
              </w:rPr>
              <w:t>Solves calculations with only minor inaccuracies.</w:t>
            </w:r>
          </w:p>
        </w:tc>
      </w:tr>
      <w:tr w:rsidR="008D2170" w:rsidRPr="00A93F91" w14:paraId="079552BC" w14:textId="77777777" w:rsidTr="0098760A">
        <w:tc>
          <w:tcPr>
            <w:cnfStyle w:val="001000000000" w:firstRow="0" w:lastRow="0" w:firstColumn="1" w:lastColumn="0" w:oddVBand="0" w:evenVBand="0" w:oddHBand="0" w:evenHBand="0" w:firstRowFirstColumn="0" w:firstRowLastColumn="0" w:lastRowFirstColumn="0" w:lastRowLastColumn="0"/>
            <w:tcW w:w="993" w:type="dxa"/>
            <w:vMerge/>
          </w:tcPr>
          <w:p w14:paraId="108182B7" w14:textId="77777777" w:rsidR="008D2170" w:rsidRPr="00A93F91" w:rsidRDefault="008D2170" w:rsidP="001A633A">
            <w:pPr>
              <w:rPr>
                <w:rFonts w:cs="Arial"/>
                <w:color w:val="000000"/>
                <w:sz w:val="16"/>
                <w:szCs w:val="16"/>
              </w:rPr>
            </w:pPr>
          </w:p>
        </w:tc>
        <w:tc>
          <w:tcPr>
            <w:tcW w:w="8788" w:type="dxa"/>
          </w:tcPr>
          <w:p w14:paraId="53804FFD" w14:textId="77777777" w:rsidR="008D2170" w:rsidRPr="00D740D6"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rFonts w:eastAsia="Times New Roman" w:cs="Arial"/>
                <w:b/>
                <w:color w:val="000000"/>
                <w:szCs w:val="20"/>
              </w:rPr>
              <w:t>Science inquiry skills</w:t>
            </w:r>
            <w:r w:rsidRPr="00D740D6">
              <w:rPr>
                <w:szCs w:val="20"/>
              </w:rPr>
              <w:t xml:space="preserve"> </w:t>
            </w:r>
          </w:p>
          <w:p w14:paraId="7C898EDF" w14:textId="77777777" w:rsidR="008973B3"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740D6">
              <w:rPr>
                <w:szCs w:val="20"/>
              </w:rPr>
              <w:t>Formulates a testable hypothesis that states the relationship between dependent and independent variables.</w:t>
            </w:r>
          </w:p>
          <w:p w14:paraId="443B0BC7" w14:textId="77777777" w:rsidR="008973B3"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Designs investigations to identify and control appropriate variables, describes the experimental metho</w:t>
            </w:r>
            <w:r w:rsidR="008973B3">
              <w:rPr>
                <w:szCs w:val="20"/>
              </w:rPr>
              <w:t>d and accurately collects data.</w:t>
            </w:r>
          </w:p>
          <w:p w14:paraId="283FBA6B" w14:textId="77777777" w:rsidR="008973B3"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 xml:space="preserve">Processes data and suggests ways to improve </w:t>
            </w:r>
            <w:r>
              <w:rPr>
                <w:szCs w:val="20"/>
              </w:rPr>
              <w:t>the</w:t>
            </w:r>
            <w:r w:rsidRPr="00D740D6">
              <w:rPr>
                <w:szCs w:val="20"/>
              </w:rPr>
              <w:t xml:space="preserve"> validity and reliability</w:t>
            </w:r>
            <w:r>
              <w:rPr>
                <w:szCs w:val="20"/>
              </w:rPr>
              <w:t xml:space="preserve"> of the investigation</w:t>
            </w:r>
            <w:r w:rsidR="008973B3">
              <w:rPr>
                <w:szCs w:val="20"/>
              </w:rPr>
              <w:t>.</w:t>
            </w:r>
          </w:p>
          <w:p w14:paraId="2FDF6EA4" w14:textId="77777777" w:rsidR="008973B3"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Presents data in a range of forms, including graphs, tables and charts to rev</w:t>
            </w:r>
            <w:r w:rsidR="008973B3">
              <w:rPr>
                <w:szCs w:val="20"/>
              </w:rPr>
              <w:t>eal patterns and relationships.</w:t>
            </w:r>
          </w:p>
          <w:p w14:paraId="29A46644" w14:textId="77777777" w:rsidR="008973B3"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D740D6">
              <w:rPr>
                <w:szCs w:val="20"/>
              </w:rPr>
              <w:t>Explains trends and uses evidence to draw conclusions</w:t>
            </w:r>
            <w:r w:rsidR="008973B3">
              <w:rPr>
                <w:szCs w:val="20"/>
              </w:rPr>
              <w:t xml:space="preserve"> that relate to the hypothesis.</w:t>
            </w:r>
          </w:p>
          <w:p w14:paraId="22F40CA1" w14:textId="77777777" w:rsidR="008D2170" w:rsidRPr="00720046" w:rsidRDefault="008D2170" w:rsidP="001A633A">
            <w:pPr>
              <w:cnfStyle w:val="000000000000" w:firstRow="0" w:lastRow="0" w:firstColumn="0" w:lastColumn="0" w:oddVBand="0" w:evenVBand="0" w:oddHBand="0" w:evenHBand="0" w:firstRowFirstColumn="0" w:firstRowLastColumn="0" w:lastRowFirstColumn="0" w:lastRowLastColumn="0"/>
              <w:rPr>
                <w:rFonts w:cs="Arial"/>
                <w:color w:val="000000"/>
              </w:rPr>
            </w:pPr>
            <w:r w:rsidRPr="00D740D6">
              <w:rPr>
                <w:szCs w:val="20"/>
              </w:rPr>
              <w:t>Communicates information and concepts logically, using correct terminology and appropriate conventions.</w:t>
            </w:r>
          </w:p>
        </w:tc>
      </w:tr>
    </w:tbl>
    <w:p w14:paraId="0693AC66" w14:textId="77777777" w:rsidR="00246FAB" w:rsidRDefault="00246FAB" w:rsidP="00246FAB">
      <w:r>
        <w:br w:type="page"/>
      </w:r>
    </w:p>
    <w:tbl>
      <w:tblPr>
        <w:tblStyle w:val="SCSASyllabusGradeDescriptionsTable"/>
        <w:tblW w:w="5000" w:type="pct"/>
        <w:tblLook w:val="00A0" w:firstRow="1" w:lastRow="0" w:firstColumn="1" w:lastColumn="0" w:noHBand="0" w:noVBand="0"/>
      </w:tblPr>
      <w:tblGrid>
        <w:gridCol w:w="942"/>
        <w:gridCol w:w="8118"/>
      </w:tblGrid>
      <w:tr w:rsidR="008D2170" w:rsidRPr="00A93F91" w14:paraId="07A9B7BA" w14:textId="77777777" w:rsidTr="0098760A">
        <w:tc>
          <w:tcPr>
            <w:cnfStyle w:val="001000000000" w:firstRow="0" w:lastRow="0" w:firstColumn="1" w:lastColumn="0" w:oddVBand="0" w:evenVBand="0" w:oddHBand="0" w:evenHBand="0" w:firstRowFirstColumn="0" w:firstRowLastColumn="0" w:lastRowFirstColumn="0" w:lastRowLastColumn="0"/>
            <w:tcW w:w="993" w:type="dxa"/>
            <w:vMerge w:val="restart"/>
          </w:tcPr>
          <w:p w14:paraId="6A497E13" w14:textId="77777777" w:rsidR="008D2170" w:rsidRPr="001E68A7" w:rsidRDefault="008D2170" w:rsidP="001A633A">
            <w:pPr>
              <w:rPr>
                <w:rFonts w:cs="Arial"/>
                <w:b w:val="0"/>
                <w:color w:val="FFFFFF" w:themeColor="background1"/>
                <w:szCs w:val="40"/>
              </w:rPr>
            </w:pPr>
            <w:r w:rsidRPr="001E68A7">
              <w:rPr>
                <w:rFonts w:cs="Arial"/>
                <w:color w:val="FFFFFF" w:themeColor="background1"/>
                <w:szCs w:val="40"/>
              </w:rPr>
              <w:lastRenderedPageBreak/>
              <w:t>C</w:t>
            </w:r>
          </w:p>
        </w:tc>
        <w:tc>
          <w:tcPr>
            <w:tcW w:w="8788" w:type="dxa"/>
          </w:tcPr>
          <w:p w14:paraId="20768183" w14:textId="77777777" w:rsidR="008D2170" w:rsidRPr="00F14880" w:rsidRDefault="008D2170" w:rsidP="001A633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14880">
              <w:rPr>
                <w:rFonts w:eastAsia="Times New Roman" w:cs="Calibri"/>
                <w:b/>
                <w:color w:val="000000"/>
                <w:szCs w:val="20"/>
              </w:rPr>
              <w:t>Understanding and applying concepts</w:t>
            </w:r>
            <w:r w:rsidRPr="00F14880">
              <w:rPr>
                <w:rFonts w:cstheme="minorHAnsi"/>
                <w:szCs w:val="20"/>
              </w:rPr>
              <w:t xml:space="preserve"> </w:t>
            </w:r>
          </w:p>
          <w:p w14:paraId="7D533390" w14:textId="77777777" w:rsidR="00E917F7" w:rsidRDefault="008D2170"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szCs w:val="20"/>
              </w:rPr>
            </w:pPr>
            <w:r w:rsidRPr="00F14880">
              <w:rPr>
                <w:rFonts w:cstheme="minorHAnsi"/>
                <w:szCs w:val="20"/>
              </w:rPr>
              <w:t xml:space="preserve">Applies scientific </w:t>
            </w:r>
            <w:r w:rsidRPr="00F14880">
              <w:rPr>
                <w:rFonts w:cs="Calibri"/>
                <w:szCs w:val="20"/>
              </w:rPr>
              <w:t>concepts</w:t>
            </w:r>
            <w:r w:rsidRPr="00F14880">
              <w:rPr>
                <w:rFonts w:cstheme="minorHAnsi"/>
                <w:szCs w:val="20"/>
              </w:rPr>
              <w:t xml:space="preserve"> to describe some systems and processes.</w:t>
            </w:r>
          </w:p>
          <w:p w14:paraId="7BEE0542" w14:textId="77777777" w:rsidR="00E917F7" w:rsidRDefault="008D2170"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szCs w:val="20"/>
              </w:rPr>
            </w:pPr>
            <w:r w:rsidRPr="00F14880">
              <w:rPr>
                <w:rFonts w:cstheme="minorHAnsi"/>
                <w:szCs w:val="20"/>
              </w:rPr>
              <w:t xml:space="preserve">Applies models to explain some processes </w:t>
            </w:r>
            <w:r w:rsidRPr="00F14880">
              <w:rPr>
                <w:szCs w:val="20"/>
              </w:rPr>
              <w:t>using supporting examples and diagrams where appropriate.</w:t>
            </w:r>
          </w:p>
          <w:p w14:paraId="754CAF2F" w14:textId="77777777" w:rsidR="00E917F7" w:rsidRDefault="008D2170"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szCs w:val="20"/>
              </w:rPr>
            </w:pPr>
            <w:r w:rsidRPr="00F14880">
              <w:rPr>
                <w:rFonts w:cstheme="minorHAnsi"/>
                <w:szCs w:val="20"/>
              </w:rPr>
              <w:t>Applies scientific knowledge to some unfamiliar contexts or examples.</w:t>
            </w:r>
          </w:p>
          <w:p w14:paraId="19E981CE" w14:textId="77777777" w:rsidR="00E917F7" w:rsidRDefault="008D2170"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F14880">
              <w:rPr>
                <w:rFonts w:cstheme="minorHAnsi"/>
                <w:szCs w:val="20"/>
              </w:rPr>
              <w:t>Presents arguments or statemen</w:t>
            </w:r>
            <w:r w:rsidR="00E917F7">
              <w:rPr>
                <w:rFonts w:cstheme="minorHAnsi"/>
                <w:szCs w:val="20"/>
              </w:rPr>
              <w:t>ts supported by some evidence.</w:t>
            </w:r>
          </w:p>
          <w:p w14:paraId="2E258CAF" w14:textId="77777777" w:rsidR="00E917F7" w:rsidRDefault="00AC05E3"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szCs w:val="20"/>
              </w:rPr>
            </w:pPr>
            <w:r>
              <w:rPr>
                <w:rFonts w:cstheme="minorHAnsi"/>
                <w:szCs w:val="20"/>
              </w:rPr>
              <w:t>Develops r</w:t>
            </w:r>
            <w:r w:rsidR="008D2170" w:rsidRPr="00F14880">
              <w:rPr>
                <w:rFonts w:cstheme="minorHAnsi"/>
                <w:szCs w:val="20"/>
              </w:rPr>
              <w:t xml:space="preserve">esponses </w:t>
            </w:r>
            <w:r>
              <w:rPr>
                <w:rFonts w:cstheme="minorHAnsi"/>
                <w:szCs w:val="20"/>
              </w:rPr>
              <w:t xml:space="preserve">which </w:t>
            </w:r>
            <w:r w:rsidR="008D2170" w:rsidRPr="00F14880">
              <w:rPr>
                <w:rFonts w:cstheme="minorHAnsi"/>
                <w:szCs w:val="20"/>
              </w:rPr>
              <w:t>lack detail and may include irrelevant information.</w:t>
            </w:r>
          </w:p>
          <w:p w14:paraId="7192EF09" w14:textId="77777777" w:rsidR="00E917F7" w:rsidRDefault="008D2170"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szCs w:val="20"/>
              </w:rPr>
            </w:pPr>
            <w:r w:rsidRPr="00F14880">
              <w:rPr>
                <w:rFonts w:cstheme="minorHAnsi"/>
                <w:color w:val="000000"/>
                <w:szCs w:val="20"/>
              </w:rPr>
              <w:t>Interprets some data and diagrams correctly.</w:t>
            </w:r>
          </w:p>
          <w:p w14:paraId="2CE927D4" w14:textId="77777777" w:rsidR="008D2170" w:rsidRPr="00F14880" w:rsidRDefault="008D2170" w:rsidP="001A633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szCs w:val="20"/>
              </w:rPr>
            </w:pPr>
            <w:r w:rsidRPr="00F14880">
              <w:rPr>
                <w:rFonts w:cstheme="minorHAnsi"/>
                <w:color w:val="000000"/>
                <w:szCs w:val="20"/>
              </w:rPr>
              <w:t>Describes simple relationships between data and concepts using appropriate terminology and conventions.</w:t>
            </w:r>
            <w:r w:rsidRPr="00F14880">
              <w:rPr>
                <w:rFonts w:cs="Calibri"/>
                <w:szCs w:val="20"/>
              </w:rPr>
              <w:t xml:space="preserve"> Solves calculations with only minor inaccuracies.</w:t>
            </w:r>
          </w:p>
        </w:tc>
      </w:tr>
      <w:tr w:rsidR="008D2170" w:rsidRPr="00A93F91" w14:paraId="2D3419DC" w14:textId="77777777" w:rsidTr="0098760A">
        <w:tc>
          <w:tcPr>
            <w:cnfStyle w:val="001000000000" w:firstRow="0" w:lastRow="0" w:firstColumn="1" w:lastColumn="0" w:oddVBand="0" w:evenVBand="0" w:oddHBand="0" w:evenHBand="0" w:firstRowFirstColumn="0" w:firstRowLastColumn="0" w:lastRowFirstColumn="0" w:lastRowLastColumn="0"/>
            <w:tcW w:w="993" w:type="dxa"/>
            <w:vMerge/>
          </w:tcPr>
          <w:p w14:paraId="14FA0788" w14:textId="77777777" w:rsidR="008D2170" w:rsidRPr="00A93F91" w:rsidRDefault="008D2170" w:rsidP="001A633A">
            <w:pPr>
              <w:rPr>
                <w:rFonts w:cs="Arial"/>
                <w:color w:val="000000"/>
                <w:sz w:val="16"/>
                <w:szCs w:val="16"/>
              </w:rPr>
            </w:pPr>
          </w:p>
        </w:tc>
        <w:tc>
          <w:tcPr>
            <w:tcW w:w="8788" w:type="dxa"/>
          </w:tcPr>
          <w:p w14:paraId="56FF9F48" w14:textId="77777777" w:rsidR="008D2170" w:rsidRPr="00F14880" w:rsidRDefault="008D2170" w:rsidP="001A633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szCs w:val="20"/>
              </w:rPr>
            </w:pPr>
            <w:r w:rsidRPr="00F14880">
              <w:rPr>
                <w:rFonts w:eastAsia="Times New Roman" w:cs="Arial"/>
                <w:b/>
                <w:color w:val="000000"/>
                <w:szCs w:val="20"/>
              </w:rPr>
              <w:t>Science inquiry skills</w:t>
            </w:r>
          </w:p>
          <w:p w14:paraId="278E73CF" w14:textId="77777777" w:rsidR="001B7963" w:rsidRPr="0085624F" w:rsidRDefault="008D2170" w:rsidP="0085624F">
            <w:pPr>
              <w:widowControl w:val="0"/>
              <w:cnfStyle w:val="000000000000" w:firstRow="0" w:lastRow="0" w:firstColumn="0" w:lastColumn="0" w:oddVBand="0" w:evenVBand="0" w:oddHBand="0" w:evenHBand="0" w:firstRowFirstColumn="0" w:firstRowLastColumn="0" w:lastRowFirstColumn="0" w:lastRowLastColumn="0"/>
              <w:rPr>
                <w:b/>
                <w:szCs w:val="20"/>
              </w:rPr>
            </w:pPr>
            <w:r w:rsidRPr="0085624F">
              <w:rPr>
                <w:szCs w:val="20"/>
              </w:rPr>
              <w:t>Formulates a testable hypothesis that links depen</w:t>
            </w:r>
            <w:r w:rsidR="001B7963" w:rsidRPr="0085624F">
              <w:rPr>
                <w:szCs w:val="20"/>
              </w:rPr>
              <w:t>dent and independent variables.</w:t>
            </w:r>
          </w:p>
          <w:p w14:paraId="1EFDA032" w14:textId="77777777" w:rsidR="001B7963" w:rsidRPr="0085624F" w:rsidRDefault="008D2170" w:rsidP="0085624F">
            <w:pPr>
              <w:widowControl w:val="0"/>
              <w:cnfStyle w:val="000000000000" w:firstRow="0" w:lastRow="0" w:firstColumn="0" w:lastColumn="0" w:oddVBand="0" w:evenVBand="0" w:oddHBand="0" w:evenHBand="0" w:firstRowFirstColumn="0" w:firstRowLastColumn="0" w:lastRowFirstColumn="0" w:lastRowLastColumn="0"/>
              <w:rPr>
                <w:b/>
                <w:szCs w:val="20"/>
              </w:rPr>
            </w:pPr>
            <w:r w:rsidRPr="0085624F">
              <w:rPr>
                <w:szCs w:val="20"/>
              </w:rPr>
              <w:t>Designs investigations to identify and control some variables, briefly outlines the experim</w:t>
            </w:r>
            <w:r w:rsidR="001B7963" w:rsidRPr="0085624F">
              <w:rPr>
                <w:szCs w:val="20"/>
              </w:rPr>
              <w:t>ental method and collects data.</w:t>
            </w:r>
          </w:p>
          <w:p w14:paraId="02F76965" w14:textId="77777777" w:rsidR="001B7963" w:rsidRPr="0085624F" w:rsidRDefault="008D2170" w:rsidP="0085624F">
            <w:pPr>
              <w:widowControl w:val="0"/>
              <w:cnfStyle w:val="000000000000" w:firstRow="0" w:lastRow="0" w:firstColumn="0" w:lastColumn="0" w:oddVBand="0" w:evenVBand="0" w:oddHBand="0" w:evenHBand="0" w:firstRowFirstColumn="0" w:firstRowLastColumn="0" w:lastRowFirstColumn="0" w:lastRowLastColumn="0"/>
              <w:rPr>
                <w:b/>
                <w:szCs w:val="20"/>
              </w:rPr>
            </w:pPr>
            <w:r w:rsidRPr="0085624F">
              <w:rPr>
                <w:szCs w:val="20"/>
              </w:rPr>
              <w:t>Processes data and makes general suggestions f</w:t>
            </w:r>
            <w:r w:rsidR="001B7963" w:rsidRPr="0085624F">
              <w:rPr>
                <w:szCs w:val="20"/>
              </w:rPr>
              <w:t>or improving the investigation.</w:t>
            </w:r>
          </w:p>
          <w:p w14:paraId="68930940" w14:textId="77777777" w:rsidR="001B7963" w:rsidRPr="0085624F" w:rsidRDefault="008D2170" w:rsidP="0085624F">
            <w:pPr>
              <w:widowControl w:val="0"/>
              <w:cnfStyle w:val="000000000000" w:firstRow="0" w:lastRow="0" w:firstColumn="0" w:lastColumn="0" w:oddVBand="0" w:evenVBand="0" w:oddHBand="0" w:evenHBand="0" w:firstRowFirstColumn="0" w:firstRowLastColumn="0" w:lastRowFirstColumn="0" w:lastRowLastColumn="0"/>
              <w:rPr>
                <w:b/>
                <w:szCs w:val="20"/>
              </w:rPr>
            </w:pPr>
            <w:r w:rsidRPr="0085624F">
              <w:rPr>
                <w:szCs w:val="20"/>
              </w:rPr>
              <w:t>Presents data</w:t>
            </w:r>
            <w:r w:rsidR="001B7963" w:rsidRPr="0085624F">
              <w:rPr>
                <w:szCs w:val="20"/>
              </w:rPr>
              <w:t xml:space="preserve"> using basic tables and graphs.</w:t>
            </w:r>
          </w:p>
          <w:p w14:paraId="6BD6D9FB" w14:textId="77777777" w:rsidR="001B7963" w:rsidRPr="0085624F" w:rsidRDefault="008D2170" w:rsidP="0085624F">
            <w:pPr>
              <w:widowControl w:val="0"/>
              <w:cnfStyle w:val="000000000000" w:firstRow="0" w:lastRow="0" w:firstColumn="0" w:lastColumn="0" w:oddVBand="0" w:evenVBand="0" w:oddHBand="0" w:evenHBand="0" w:firstRowFirstColumn="0" w:firstRowLastColumn="0" w:lastRowFirstColumn="0" w:lastRowLastColumn="0"/>
              <w:rPr>
                <w:b/>
                <w:szCs w:val="20"/>
              </w:rPr>
            </w:pPr>
            <w:r w:rsidRPr="0085624F">
              <w:rPr>
                <w:szCs w:val="20"/>
              </w:rPr>
              <w:t>Describes trends in the data and draws simple conclusions that may not be</w:t>
            </w:r>
            <w:r w:rsidR="001B7963" w:rsidRPr="0085624F">
              <w:rPr>
                <w:szCs w:val="20"/>
              </w:rPr>
              <w:t xml:space="preserve"> linked back to the hypothesis.</w:t>
            </w:r>
          </w:p>
          <w:p w14:paraId="2C755B16" w14:textId="77777777" w:rsidR="008D2170" w:rsidRPr="00F14880" w:rsidRDefault="008D2170" w:rsidP="0085624F">
            <w:pPr>
              <w:widowControl w:val="0"/>
              <w:cnfStyle w:val="000000000000" w:firstRow="0" w:lastRow="0" w:firstColumn="0" w:lastColumn="0" w:oddVBand="0" w:evenVBand="0" w:oddHBand="0" w:evenHBand="0" w:firstRowFirstColumn="0" w:firstRowLastColumn="0" w:lastRowFirstColumn="0" w:lastRowLastColumn="0"/>
              <w:rPr>
                <w:rFonts w:cs="Calibri"/>
                <w:b/>
              </w:rPr>
            </w:pPr>
            <w:r w:rsidRPr="0085624F">
              <w:rPr>
                <w:szCs w:val="20"/>
              </w:rPr>
              <w:t>Communicates information and concepts, without detail, using some correct terminology and appropriate conventions.</w:t>
            </w:r>
          </w:p>
        </w:tc>
      </w:tr>
    </w:tbl>
    <w:p w14:paraId="42D0CF9C" w14:textId="77777777" w:rsidR="007766C5" w:rsidRPr="0098760A" w:rsidRDefault="007766C5" w:rsidP="0098760A">
      <w:pPr>
        <w:spacing w:after="0"/>
      </w:pPr>
    </w:p>
    <w:tbl>
      <w:tblPr>
        <w:tblStyle w:val="SCSASyllabusGradeDescriptionsTable"/>
        <w:tblW w:w="5000" w:type="pct"/>
        <w:tblLook w:val="00A0" w:firstRow="1" w:lastRow="0" w:firstColumn="1" w:lastColumn="0" w:noHBand="0" w:noVBand="0"/>
      </w:tblPr>
      <w:tblGrid>
        <w:gridCol w:w="945"/>
        <w:gridCol w:w="8115"/>
      </w:tblGrid>
      <w:tr w:rsidR="008D2170" w:rsidRPr="00A93F91" w14:paraId="28860F80" w14:textId="77777777" w:rsidTr="0098760A">
        <w:tc>
          <w:tcPr>
            <w:cnfStyle w:val="001000000000" w:firstRow="0" w:lastRow="0" w:firstColumn="1" w:lastColumn="0" w:oddVBand="0" w:evenVBand="0" w:oddHBand="0" w:evenHBand="0" w:firstRowFirstColumn="0" w:firstRowLastColumn="0" w:lastRowFirstColumn="0" w:lastRowLastColumn="0"/>
            <w:tcW w:w="993" w:type="dxa"/>
            <w:vMerge w:val="restart"/>
          </w:tcPr>
          <w:p w14:paraId="5FB96079" w14:textId="77777777" w:rsidR="008D2170" w:rsidRPr="001E68A7" w:rsidRDefault="008D2170" w:rsidP="001A633A">
            <w:pPr>
              <w:rPr>
                <w:rFonts w:cs="Arial"/>
                <w:b w:val="0"/>
                <w:color w:val="FFFFFF" w:themeColor="background1"/>
                <w:szCs w:val="40"/>
              </w:rPr>
            </w:pPr>
            <w:r w:rsidRPr="001E68A7">
              <w:rPr>
                <w:rFonts w:cs="Arial"/>
                <w:color w:val="FFFFFF" w:themeColor="background1"/>
                <w:szCs w:val="40"/>
              </w:rPr>
              <w:t>D</w:t>
            </w:r>
          </w:p>
        </w:tc>
        <w:tc>
          <w:tcPr>
            <w:tcW w:w="8788" w:type="dxa"/>
          </w:tcPr>
          <w:p w14:paraId="65B6E2C3" w14:textId="77777777" w:rsidR="008D2170" w:rsidRPr="00F14880" w:rsidRDefault="008D2170" w:rsidP="001A633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14880">
              <w:rPr>
                <w:rFonts w:eastAsia="Times New Roman" w:cs="Calibri"/>
                <w:b/>
                <w:color w:val="000000"/>
                <w:szCs w:val="20"/>
              </w:rPr>
              <w:t>Understanding and applying concepts</w:t>
            </w:r>
            <w:r w:rsidRPr="00F14880">
              <w:rPr>
                <w:rFonts w:cstheme="minorHAnsi"/>
                <w:szCs w:val="20"/>
              </w:rPr>
              <w:t xml:space="preserve"> </w:t>
            </w:r>
          </w:p>
          <w:p w14:paraId="342646C1" w14:textId="77777777" w:rsidR="005B770B" w:rsidRDefault="008D2170" w:rsidP="005B770B">
            <w:pPr>
              <w:cnfStyle w:val="000000000000" w:firstRow="0" w:lastRow="0" w:firstColumn="0" w:lastColumn="0" w:oddVBand="0" w:evenVBand="0" w:oddHBand="0" w:evenHBand="0" w:firstRowFirstColumn="0" w:firstRowLastColumn="0" w:lastRowFirstColumn="0" w:lastRowLastColumn="0"/>
              <w:rPr>
                <w:rFonts w:cs="Calibri"/>
                <w:szCs w:val="20"/>
              </w:rPr>
            </w:pPr>
            <w:r w:rsidRPr="00F14880">
              <w:rPr>
                <w:rFonts w:cs="Calibri"/>
                <w:szCs w:val="20"/>
              </w:rPr>
              <w:t xml:space="preserve">Incorrectly applies </w:t>
            </w:r>
            <w:r w:rsidRPr="00F14880">
              <w:rPr>
                <w:rFonts w:cs="Arial"/>
                <w:color w:val="000000"/>
                <w:szCs w:val="20"/>
              </w:rPr>
              <w:t xml:space="preserve">scientific </w:t>
            </w:r>
            <w:r w:rsidRPr="00F14880">
              <w:rPr>
                <w:rFonts w:cs="Calibri"/>
                <w:szCs w:val="20"/>
              </w:rPr>
              <w:t>concepts to describe systems and processes.</w:t>
            </w:r>
          </w:p>
          <w:p w14:paraId="3B7533E1" w14:textId="77777777" w:rsidR="000D3DF4" w:rsidRDefault="008D2170" w:rsidP="005B770B">
            <w:pPr>
              <w:cnfStyle w:val="000000000000" w:firstRow="0" w:lastRow="0" w:firstColumn="0" w:lastColumn="0" w:oddVBand="0" w:evenVBand="0" w:oddHBand="0" w:evenHBand="0" w:firstRowFirstColumn="0" w:firstRowLastColumn="0" w:lastRowFirstColumn="0" w:lastRowLastColumn="0"/>
              <w:rPr>
                <w:szCs w:val="20"/>
              </w:rPr>
            </w:pPr>
            <w:r w:rsidRPr="00F14880">
              <w:rPr>
                <w:rFonts w:cs="Arial"/>
                <w:color w:val="000000"/>
                <w:szCs w:val="20"/>
              </w:rPr>
              <w:t xml:space="preserve">Inconsistently applies models and </w:t>
            </w:r>
            <w:r w:rsidRPr="00F14880">
              <w:rPr>
                <w:rFonts w:cs="Calibri"/>
                <w:szCs w:val="20"/>
              </w:rPr>
              <w:t>includes some irrelevant or incorrect information.</w:t>
            </w:r>
          </w:p>
          <w:p w14:paraId="1A540972" w14:textId="77777777" w:rsidR="005B770B" w:rsidRDefault="008D2170" w:rsidP="005B770B">
            <w:pPr>
              <w:cnfStyle w:val="000000000000" w:firstRow="0" w:lastRow="0" w:firstColumn="0" w:lastColumn="0" w:oddVBand="0" w:evenVBand="0" w:oddHBand="0" w:evenHBand="0" w:firstRowFirstColumn="0" w:firstRowLastColumn="0" w:lastRowFirstColumn="0" w:lastRowLastColumn="0"/>
              <w:rPr>
                <w:szCs w:val="20"/>
              </w:rPr>
            </w:pPr>
            <w:r w:rsidRPr="00F14880">
              <w:rPr>
                <w:rFonts w:cstheme="minorHAnsi"/>
                <w:color w:val="000000"/>
                <w:szCs w:val="20"/>
              </w:rPr>
              <w:t xml:space="preserve">Inconsistently applies </w:t>
            </w:r>
            <w:r w:rsidRPr="00F14880">
              <w:rPr>
                <w:rFonts w:cstheme="minorHAnsi"/>
                <w:szCs w:val="20"/>
              </w:rPr>
              <w:t xml:space="preserve">scientific knowledge </w:t>
            </w:r>
            <w:r w:rsidRPr="00F14880">
              <w:rPr>
                <w:rFonts w:cstheme="minorHAnsi"/>
                <w:color w:val="000000"/>
                <w:szCs w:val="20"/>
              </w:rPr>
              <w:t>to unfamiliar contexts.</w:t>
            </w:r>
          </w:p>
          <w:p w14:paraId="24FB1190" w14:textId="77777777" w:rsidR="005B770B" w:rsidRDefault="008D2170" w:rsidP="005B770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14880">
              <w:rPr>
                <w:rFonts w:cstheme="minorHAnsi"/>
                <w:szCs w:val="20"/>
              </w:rPr>
              <w:t>Presents statements of ideas with limited develo</w:t>
            </w:r>
            <w:r w:rsidR="005B770B">
              <w:rPr>
                <w:rFonts w:cstheme="minorHAnsi"/>
                <w:szCs w:val="20"/>
              </w:rPr>
              <w:t>pment of an argument.</w:t>
            </w:r>
          </w:p>
          <w:p w14:paraId="4EDD8F2A" w14:textId="77777777" w:rsidR="005B770B" w:rsidRDefault="008D2170" w:rsidP="005B770B">
            <w:pPr>
              <w:cnfStyle w:val="000000000000" w:firstRow="0" w:lastRow="0" w:firstColumn="0" w:lastColumn="0" w:oddVBand="0" w:evenVBand="0" w:oddHBand="0" w:evenHBand="0" w:firstRowFirstColumn="0" w:firstRowLastColumn="0" w:lastRowFirstColumn="0" w:lastRowLastColumn="0"/>
              <w:rPr>
                <w:szCs w:val="20"/>
              </w:rPr>
            </w:pPr>
            <w:r w:rsidRPr="00F14880">
              <w:rPr>
                <w:rFonts w:cstheme="minorHAnsi"/>
                <w:szCs w:val="20"/>
              </w:rPr>
              <w:t>Makes little use of evidence.</w:t>
            </w:r>
            <w:r w:rsidRPr="00F14880">
              <w:rPr>
                <w:szCs w:val="20"/>
              </w:rPr>
              <w:t xml:space="preserve"> </w:t>
            </w:r>
            <w:r w:rsidRPr="00F14880">
              <w:rPr>
                <w:rFonts w:cstheme="minorHAnsi"/>
                <w:szCs w:val="20"/>
              </w:rPr>
              <w:t>Includes several inaccuracies in the interpretation of data and diagrams.</w:t>
            </w:r>
          </w:p>
          <w:p w14:paraId="24CA0D89" w14:textId="77777777" w:rsidR="005B770B" w:rsidRDefault="008D2170" w:rsidP="005B770B">
            <w:pPr>
              <w:cnfStyle w:val="000000000000" w:firstRow="0" w:lastRow="0" w:firstColumn="0" w:lastColumn="0" w:oddVBand="0" w:evenVBand="0" w:oddHBand="0" w:evenHBand="0" w:firstRowFirstColumn="0" w:firstRowLastColumn="0" w:lastRowFirstColumn="0" w:lastRowLastColumn="0"/>
              <w:rPr>
                <w:szCs w:val="20"/>
              </w:rPr>
            </w:pPr>
            <w:r w:rsidRPr="00F14880">
              <w:rPr>
                <w:rFonts w:cstheme="minorHAnsi"/>
                <w:szCs w:val="20"/>
              </w:rPr>
              <w:t xml:space="preserve">Incorrectly describes the relationships </w:t>
            </w:r>
            <w:r w:rsidRPr="00F14880">
              <w:rPr>
                <w:rFonts w:cstheme="minorHAnsi"/>
                <w:color w:val="000000"/>
                <w:szCs w:val="20"/>
              </w:rPr>
              <w:t>between data and concepts</w:t>
            </w:r>
            <w:r w:rsidR="00AC05E3">
              <w:rPr>
                <w:rFonts w:cstheme="minorHAnsi"/>
                <w:color w:val="000000"/>
                <w:szCs w:val="20"/>
              </w:rPr>
              <w:t>,</w:t>
            </w:r>
            <w:r w:rsidRPr="00F14880">
              <w:rPr>
                <w:rFonts w:cstheme="minorHAnsi"/>
                <w:color w:val="000000"/>
                <w:szCs w:val="20"/>
              </w:rPr>
              <w:t xml:space="preserve"> using </w:t>
            </w:r>
            <w:r w:rsidR="00AC05E3">
              <w:rPr>
                <w:rFonts w:cstheme="minorHAnsi"/>
                <w:color w:val="000000"/>
                <w:szCs w:val="20"/>
              </w:rPr>
              <w:t>in</w:t>
            </w:r>
            <w:r w:rsidRPr="00F14880">
              <w:rPr>
                <w:rFonts w:cstheme="minorHAnsi"/>
                <w:color w:val="000000"/>
                <w:szCs w:val="20"/>
              </w:rPr>
              <w:t>appropriate terminology.</w:t>
            </w:r>
          </w:p>
          <w:p w14:paraId="7675FAFC" w14:textId="77777777" w:rsidR="00A92F71" w:rsidRDefault="008D2170" w:rsidP="005B770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14880">
              <w:rPr>
                <w:rFonts w:cs="Arial"/>
                <w:color w:val="000000"/>
                <w:szCs w:val="20"/>
              </w:rPr>
              <w:t>Performs calculat</w:t>
            </w:r>
            <w:r w:rsidR="00A92F71">
              <w:rPr>
                <w:rFonts w:cs="Arial"/>
                <w:color w:val="000000"/>
                <w:szCs w:val="20"/>
              </w:rPr>
              <w:t>ions with errors and omissions.</w:t>
            </w:r>
          </w:p>
          <w:p w14:paraId="272A9AEC" w14:textId="77777777" w:rsidR="008D2170" w:rsidRPr="00F14880" w:rsidRDefault="00AC05E3" w:rsidP="005B770B">
            <w:pPr>
              <w:cnfStyle w:val="000000000000" w:firstRow="0" w:lastRow="0" w:firstColumn="0" w:lastColumn="0" w:oddVBand="0" w:evenVBand="0" w:oddHBand="0" w:evenHBand="0" w:firstRowFirstColumn="0" w:firstRowLastColumn="0" w:lastRowFirstColumn="0" w:lastRowLastColumn="0"/>
              <w:rPr>
                <w:szCs w:val="20"/>
              </w:rPr>
            </w:pPr>
            <w:r>
              <w:rPr>
                <w:rFonts w:cs="Arial"/>
                <w:color w:val="000000"/>
                <w:szCs w:val="20"/>
              </w:rPr>
              <w:t>Presents working out which does not</w:t>
            </w:r>
            <w:r w:rsidR="008D2170" w:rsidRPr="00F14880">
              <w:rPr>
                <w:rFonts w:cs="Arial"/>
                <w:color w:val="000000"/>
                <w:szCs w:val="20"/>
              </w:rPr>
              <w:t xml:space="preserve"> use appropriate conventions.</w:t>
            </w:r>
          </w:p>
        </w:tc>
      </w:tr>
      <w:tr w:rsidR="008D2170" w:rsidRPr="00A93F91" w14:paraId="5CDD91BB" w14:textId="77777777" w:rsidTr="0098760A">
        <w:tc>
          <w:tcPr>
            <w:cnfStyle w:val="001000000000" w:firstRow="0" w:lastRow="0" w:firstColumn="1" w:lastColumn="0" w:oddVBand="0" w:evenVBand="0" w:oddHBand="0" w:evenHBand="0" w:firstRowFirstColumn="0" w:firstRowLastColumn="0" w:lastRowFirstColumn="0" w:lastRowLastColumn="0"/>
            <w:tcW w:w="993" w:type="dxa"/>
            <w:vMerge/>
          </w:tcPr>
          <w:p w14:paraId="3A0D6B15" w14:textId="77777777" w:rsidR="008D2170" w:rsidRPr="00A93F91" w:rsidRDefault="008D2170" w:rsidP="001A633A">
            <w:pPr>
              <w:rPr>
                <w:rFonts w:cs="Arial"/>
                <w:color w:val="000000"/>
                <w:sz w:val="16"/>
                <w:szCs w:val="16"/>
              </w:rPr>
            </w:pPr>
          </w:p>
        </w:tc>
        <w:tc>
          <w:tcPr>
            <w:tcW w:w="8788" w:type="dxa"/>
          </w:tcPr>
          <w:p w14:paraId="2FD1C658" w14:textId="77777777" w:rsidR="008D2170" w:rsidRPr="00F14880" w:rsidRDefault="008D2170" w:rsidP="001A633A">
            <w:pPr>
              <w:cnfStyle w:val="000000000000" w:firstRow="0" w:lastRow="0" w:firstColumn="0" w:lastColumn="0" w:oddVBand="0" w:evenVBand="0" w:oddHBand="0" w:evenHBand="0" w:firstRowFirstColumn="0" w:firstRowLastColumn="0" w:lastRowFirstColumn="0" w:lastRowLastColumn="0"/>
              <w:rPr>
                <w:szCs w:val="20"/>
              </w:rPr>
            </w:pPr>
            <w:r w:rsidRPr="00F14880">
              <w:rPr>
                <w:rFonts w:eastAsia="Times New Roman" w:cs="Arial"/>
                <w:b/>
                <w:color w:val="000000"/>
                <w:szCs w:val="20"/>
              </w:rPr>
              <w:t>Science inquiry skills</w:t>
            </w:r>
            <w:r w:rsidRPr="00F14880">
              <w:rPr>
                <w:szCs w:val="20"/>
              </w:rPr>
              <w:t xml:space="preserve"> </w:t>
            </w:r>
          </w:p>
          <w:p w14:paraId="1DB2DCE9" w14:textId="77777777" w:rsidR="00967DA6" w:rsidRDefault="008D2170" w:rsidP="00967DA6">
            <w:pPr>
              <w:cnfStyle w:val="000000000000" w:firstRow="0" w:lastRow="0" w:firstColumn="0" w:lastColumn="0" w:oddVBand="0" w:evenVBand="0" w:oddHBand="0" w:evenHBand="0" w:firstRowFirstColumn="0" w:firstRowLastColumn="0" w:lastRowFirstColumn="0" w:lastRowLastColumn="0"/>
              <w:rPr>
                <w:szCs w:val="20"/>
              </w:rPr>
            </w:pPr>
            <w:r w:rsidRPr="00F14880">
              <w:rPr>
                <w:szCs w:val="20"/>
              </w:rPr>
              <w:t>Identifies one or more relevant variables without making links between them.</w:t>
            </w:r>
          </w:p>
          <w:p w14:paraId="71D1A04C" w14:textId="77777777" w:rsidR="00967DA6" w:rsidRDefault="008D2170" w:rsidP="00967DA6">
            <w:pPr>
              <w:cnfStyle w:val="000000000000" w:firstRow="0" w:lastRow="0" w:firstColumn="0" w:lastColumn="0" w:oddVBand="0" w:evenVBand="0" w:oddHBand="0" w:evenHBand="0" w:firstRowFirstColumn="0" w:firstRowLastColumn="0" w:lastRowFirstColumn="0" w:lastRowLastColumn="0"/>
              <w:rPr>
                <w:szCs w:val="20"/>
              </w:rPr>
            </w:pPr>
            <w:r w:rsidRPr="00F14880">
              <w:rPr>
                <w:szCs w:val="20"/>
              </w:rPr>
              <w:t>Identifies a limited number of controlled variables.</w:t>
            </w:r>
          </w:p>
          <w:p w14:paraId="11FF72A8" w14:textId="77777777" w:rsidR="008B7B43" w:rsidRPr="004806AA" w:rsidRDefault="008D2170" w:rsidP="00967DA6">
            <w:pPr>
              <w:cnfStyle w:val="000000000000" w:firstRow="0" w:lastRow="0" w:firstColumn="0" w:lastColumn="0" w:oddVBand="0" w:evenVBand="0" w:oddHBand="0" w:evenHBand="0" w:firstRowFirstColumn="0" w:firstRowLastColumn="0" w:lastRowFirstColumn="0" w:lastRowLastColumn="0"/>
              <w:rPr>
                <w:szCs w:val="20"/>
              </w:rPr>
            </w:pPr>
            <w:r w:rsidRPr="00F14880">
              <w:rPr>
                <w:szCs w:val="20"/>
              </w:rPr>
              <w:t>Does not distinguish between the dependent, indepen</w:t>
            </w:r>
            <w:r w:rsidR="00205628">
              <w:rPr>
                <w:szCs w:val="20"/>
              </w:rPr>
              <w:t>dent and controlled variables.</w:t>
            </w:r>
            <w:r w:rsidR="004806AA">
              <w:rPr>
                <w:szCs w:val="20"/>
              </w:rPr>
              <w:t xml:space="preserve"> </w:t>
            </w:r>
            <w:r w:rsidR="00205628">
              <w:rPr>
                <w:szCs w:val="20"/>
              </w:rPr>
              <w:t>M</w:t>
            </w:r>
            <w:r w:rsidRPr="00F14880">
              <w:rPr>
                <w:szCs w:val="20"/>
              </w:rPr>
              <w:t>ethod lacks detail.</w:t>
            </w:r>
          </w:p>
          <w:p w14:paraId="0FDE5201" w14:textId="77777777" w:rsidR="00967DA6" w:rsidRDefault="008D2170" w:rsidP="00967DA6">
            <w:pPr>
              <w:cnfStyle w:val="000000000000" w:firstRow="0" w:lastRow="0" w:firstColumn="0" w:lastColumn="0" w:oddVBand="0" w:evenVBand="0" w:oddHBand="0" w:evenHBand="0" w:firstRowFirstColumn="0" w:firstRowLastColumn="0" w:lastRowFirstColumn="0" w:lastRowLastColumn="0"/>
              <w:rPr>
                <w:szCs w:val="20"/>
              </w:rPr>
            </w:pPr>
            <w:r w:rsidRPr="00F14880">
              <w:rPr>
                <w:szCs w:val="20"/>
              </w:rPr>
              <w:t>Presents data that is unclear, insufficient and lacks appropriate processing.</w:t>
            </w:r>
          </w:p>
          <w:p w14:paraId="5EFCA1F7" w14:textId="77777777" w:rsidR="00967DA6" w:rsidRDefault="008D2170" w:rsidP="00967DA6">
            <w:pPr>
              <w:cnfStyle w:val="000000000000" w:firstRow="0" w:lastRow="0" w:firstColumn="0" w:lastColumn="0" w:oddVBand="0" w:evenVBand="0" w:oddHBand="0" w:evenHBand="0" w:firstRowFirstColumn="0" w:firstRowLastColumn="0" w:lastRowFirstColumn="0" w:lastRowLastColumn="0"/>
              <w:rPr>
                <w:szCs w:val="20"/>
              </w:rPr>
            </w:pPr>
            <w:r w:rsidRPr="00F14880">
              <w:rPr>
                <w:szCs w:val="20"/>
              </w:rPr>
              <w:t>Identifies trends in the data incorrectly or overlooks trends.</w:t>
            </w:r>
          </w:p>
          <w:p w14:paraId="1CDE6403" w14:textId="77777777" w:rsidR="00967DA6" w:rsidRDefault="008D2170" w:rsidP="00967DA6">
            <w:pPr>
              <w:cnfStyle w:val="000000000000" w:firstRow="0" w:lastRow="0" w:firstColumn="0" w:lastColumn="0" w:oddVBand="0" w:evenVBand="0" w:oddHBand="0" w:evenHBand="0" w:firstRowFirstColumn="0" w:firstRowLastColumn="0" w:lastRowFirstColumn="0" w:lastRowLastColumn="0"/>
              <w:rPr>
                <w:szCs w:val="20"/>
              </w:rPr>
            </w:pPr>
            <w:r w:rsidRPr="00F14880">
              <w:rPr>
                <w:szCs w:val="20"/>
              </w:rPr>
              <w:t>Offers simple conclusions that are not supported by the data or are not related to the hypothesis.</w:t>
            </w:r>
          </w:p>
          <w:p w14:paraId="1AAF946B" w14:textId="77777777" w:rsidR="008D2170" w:rsidRPr="00F14880" w:rsidRDefault="008D2170" w:rsidP="00967DA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14880">
              <w:rPr>
                <w:szCs w:val="20"/>
              </w:rPr>
              <w:t>Communicates information using everyday language with frequent errors in the use of conventions.</w:t>
            </w:r>
          </w:p>
        </w:tc>
      </w:tr>
    </w:tbl>
    <w:p w14:paraId="3B2C8A00" w14:textId="77777777" w:rsidR="007F0B04" w:rsidRPr="0098760A" w:rsidRDefault="007F0B04" w:rsidP="0098760A">
      <w:pPr>
        <w:spacing w:after="0"/>
      </w:pPr>
    </w:p>
    <w:tbl>
      <w:tblPr>
        <w:tblStyle w:val="SCSASyllabusGradeDescriptionsTable"/>
        <w:tblW w:w="5000" w:type="pct"/>
        <w:tblLook w:val="00A0" w:firstRow="1" w:lastRow="0" w:firstColumn="1" w:lastColumn="0" w:noHBand="0" w:noVBand="0"/>
      </w:tblPr>
      <w:tblGrid>
        <w:gridCol w:w="941"/>
        <w:gridCol w:w="8119"/>
      </w:tblGrid>
      <w:tr w:rsidR="008D2170" w:rsidRPr="00A93F91" w14:paraId="213113F8" w14:textId="77777777" w:rsidTr="0098760A">
        <w:tc>
          <w:tcPr>
            <w:cnfStyle w:val="001000000000" w:firstRow="0" w:lastRow="0" w:firstColumn="1" w:lastColumn="0" w:oddVBand="0" w:evenVBand="0" w:oddHBand="0" w:evenHBand="0" w:firstRowFirstColumn="0" w:firstRowLastColumn="0" w:lastRowFirstColumn="0" w:lastRowLastColumn="0"/>
            <w:tcW w:w="993" w:type="dxa"/>
          </w:tcPr>
          <w:p w14:paraId="36B6FE63" w14:textId="77777777" w:rsidR="008D2170" w:rsidRPr="009B4BE6" w:rsidRDefault="008D2170" w:rsidP="001A633A">
            <w:pPr>
              <w:rPr>
                <w:rFonts w:eastAsia="Times New Roman" w:cs="Calibri"/>
                <w:b w:val="0"/>
                <w:szCs w:val="40"/>
              </w:rPr>
            </w:pPr>
            <w:r w:rsidRPr="009B4BE6">
              <w:rPr>
                <w:rFonts w:eastAsia="Times New Roman" w:cs="Calibri"/>
                <w:szCs w:val="40"/>
              </w:rPr>
              <w:t>E</w:t>
            </w:r>
          </w:p>
        </w:tc>
        <w:tc>
          <w:tcPr>
            <w:tcW w:w="8788" w:type="dxa"/>
          </w:tcPr>
          <w:p w14:paraId="2549F462" w14:textId="77777777" w:rsidR="008D2170" w:rsidRPr="007F65DA" w:rsidRDefault="008D2170" w:rsidP="001A633A">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7F65DA">
              <w:rPr>
                <w:rFonts w:eastAsia="Times New Roman" w:cs="Calibri"/>
                <w:szCs w:val="20"/>
              </w:rPr>
              <w:t>Does not meet the requirements of a D grade and/or has completed insufficient assessment tasks to be assigned a higher grade.</w:t>
            </w:r>
          </w:p>
        </w:tc>
      </w:tr>
    </w:tbl>
    <w:p w14:paraId="72D7C5B1" w14:textId="77777777" w:rsidR="00205628" w:rsidRPr="00FC61DB" w:rsidRDefault="00205628" w:rsidP="00FC61DB">
      <w:bookmarkStart w:id="52" w:name="_Toc361209729"/>
      <w:bookmarkStart w:id="53" w:name="_Toc360700429"/>
      <w:bookmarkEnd w:id="44"/>
      <w:r>
        <w:br w:type="page"/>
      </w:r>
    </w:p>
    <w:p w14:paraId="5AC804C5" w14:textId="77777777" w:rsidR="00A05113" w:rsidRPr="00A93F91" w:rsidRDefault="000B1346" w:rsidP="00982EED">
      <w:pPr>
        <w:pStyle w:val="SCSAAppendixHeading1"/>
      </w:pPr>
      <w:bookmarkStart w:id="54" w:name="_Toc219469570"/>
      <w:r w:rsidRPr="00A93F91">
        <w:lastRenderedPageBreak/>
        <w:t xml:space="preserve">Appendix </w:t>
      </w:r>
      <w:r w:rsidR="00435FA4">
        <w:t xml:space="preserve">2 </w:t>
      </w:r>
      <w:r w:rsidR="0000345F" w:rsidRPr="00A93F91">
        <w:t>–</w:t>
      </w:r>
      <w:r w:rsidRPr="00A93F91">
        <w:t xml:space="preserve"> </w:t>
      </w:r>
      <w:bookmarkEnd w:id="52"/>
      <w:r w:rsidR="007F0B04">
        <w:t>Glossary</w:t>
      </w:r>
      <w:bookmarkEnd w:id="54"/>
    </w:p>
    <w:bookmarkEnd w:id="53"/>
    <w:p w14:paraId="466BE1F1" w14:textId="77777777" w:rsidR="00CD1829" w:rsidRPr="00A93F91" w:rsidRDefault="00CD1829" w:rsidP="0085624F">
      <w:r w:rsidRPr="00A93F91">
        <w:t>This glossary is provided to enable a common understanding of the key terms in this syllabus.</w:t>
      </w:r>
    </w:p>
    <w:p w14:paraId="33C7B55D" w14:textId="77777777" w:rsidR="00011977" w:rsidRPr="00011977" w:rsidRDefault="00011977" w:rsidP="0098760A">
      <w:pPr>
        <w:pStyle w:val="SCSAAppendixHeading3"/>
      </w:pPr>
      <w:r w:rsidRPr="00011977">
        <w:t>Accuracy</w:t>
      </w:r>
    </w:p>
    <w:p w14:paraId="0F859052" w14:textId="77777777" w:rsidR="00011977" w:rsidRPr="00011977" w:rsidRDefault="00011977" w:rsidP="0085624F">
      <w:r w:rsidRPr="00011977">
        <w:t>The extent to which a measurement result represents the quantity it purports to measure; an accurate measurement result includes an estimate of the true value and an estimate of the uncertainty.</w:t>
      </w:r>
    </w:p>
    <w:p w14:paraId="11FE63F9" w14:textId="77777777" w:rsidR="00011977" w:rsidRPr="00011977" w:rsidRDefault="00011977" w:rsidP="0098760A">
      <w:pPr>
        <w:pStyle w:val="SCSAAppendixHeading3"/>
      </w:pPr>
      <w:r w:rsidRPr="00011977">
        <w:t>Animal ethics</w:t>
      </w:r>
    </w:p>
    <w:p w14:paraId="674DF430" w14:textId="77777777" w:rsidR="00011977" w:rsidRPr="003E3ED3" w:rsidRDefault="00011977" w:rsidP="00D57C62">
      <w:pPr>
        <w:rPr>
          <w:noProof/>
          <w:lang w:val="en-US"/>
        </w:rPr>
      </w:pPr>
      <w:r w:rsidRPr="003E3ED3">
        <w:rPr>
          <w:noProof/>
          <w:lang w:val="en-US"/>
        </w:rPr>
        <w:t>Consideration of respectful, fair and just treatment of animals. The use of animals in science involves consideration of replacement (substitution of insentient materials for conscious living animals), reduction (using only the minimum number of animals to satisfy research statistical requirements) and refinement (decrease in the incidence or severity of ‘inhumane’ procedures applied to those animals that still have to be used).</w:t>
      </w:r>
    </w:p>
    <w:p w14:paraId="349DC023" w14:textId="77777777" w:rsidR="00011977" w:rsidRPr="00011977" w:rsidRDefault="00011977" w:rsidP="0098760A">
      <w:pPr>
        <w:pStyle w:val="SCSAAppendixHeading3"/>
      </w:pPr>
      <w:r w:rsidRPr="00011977">
        <w:t>Biotechnology</w:t>
      </w:r>
    </w:p>
    <w:p w14:paraId="22E0CB5E" w14:textId="77777777" w:rsidR="00011977" w:rsidRPr="00011977" w:rsidRDefault="00011977" w:rsidP="00D57C62">
      <w:pPr>
        <w:rPr>
          <w:noProof/>
          <w:lang w:val="en-US"/>
        </w:rPr>
      </w:pPr>
      <w:r w:rsidRPr="00011977">
        <w:rPr>
          <w:noProof/>
          <w:lang w:val="en-US"/>
        </w:rPr>
        <w:t>The application of science and technology to living organisms, as well as parts, products and models thereof, to alter living or non-living materials for human purposes.</w:t>
      </w:r>
    </w:p>
    <w:p w14:paraId="24E6A805" w14:textId="77777777" w:rsidR="00011977" w:rsidRPr="00011977" w:rsidRDefault="00011977" w:rsidP="0098760A">
      <w:pPr>
        <w:pStyle w:val="SCSAAppendixHeading3"/>
      </w:pPr>
      <w:r w:rsidRPr="00011977">
        <w:t>Comparative genomics</w:t>
      </w:r>
    </w:p>
    <w:p w14:paraId="3FC89D9C" w14:textId="77777777" w:rsidR="00011977" w:rsidRPr="00011977" w:rsidRDefault="00011977" w:rsidP="00D57C62">
      <w:pPr>
        <w:rPr>
          <w:noProof/>
          <w:lang w:val="en-US"/>
        </w:rPr>
      </w:pPr>
      <w:r w:rsidRPr="00011977">
        <w:rPr>
          <w:noProof/>
          <w:lang w:val="en-US"/>
        </w:rPr>
        <w:t>The study and comparison of the genome sequences of different species; comparative genomics enables identification of genes that are conserved or common among species, as well as genes that give each organism its unique characteristics.</w:t>
      </w:r>
    </w:p>
    <w:p w14:paraId="0E5342B1" w14:textId="77777777" w:rsidR="00011977" w:rsidRPr="00011977" w:rsidRDefault="00011977" w:rsidP="0098760A">
      <w:pPr>
        <w:pStyle w:val="SCSAAppendixHeading3"/>
      </w:pPr>
      <w:r w:rsidRPr="00011977">
        <w:t>Data</w:t>
      </w:r>
    </w:p>
    <w:p w14:paraId="2B322BB0" w14:textId="77777777" w:rsidR="00011977" w:rsidRPr="00011977" w:rsidRDefault="00011977" w:rsidP="00D57C62">
      <w:pPr>
        <w:rPr>
          <w:noProof/>
          <w:lang w:val="en-US"/>
        </w:rPr>
      </w:pPr>
      <w:r w:rsidRPr="00011977">
        <w:rPr>
          <w:noProof/>
          <w:lang w:val="en-US"/>
        </w:rPr>
        <w:t>The plural of datum; the measurement of an attribute, for example, the volume of gas or the type of rubber. This does not necessarily mean a single measurement: it may be the result of averaging several repeated measurements. Data may be quantitative or qualitative and be from primary or secondary sources.</w:t>
      </w:r>
    </w:p>
    <w:p w14:paraId="3EC2B8EF" w14:textId="77777777" w:rsidR="00011977" w:rsidRPr="00011977" w:rsidRDefault="00011977" w:rsidP="0098760A">
      <w:pPr>
        <w:pStyle w:val="SCSAAppendixHeading3"/>
      </w:pPr>
      <w:r w:rsidRPr="00011977">
        <w:t>Evidence</w:t>
      </w:r>
    </w:p>
    <w:p w14:paraId="4F3D72ED" w14:textId="77777777" w:rsidR="00011977" w:rsidRPr="00011977" w:rsidRDefault="00011977" w:rsidP="00D57C62">
      <w:pPr>
        <w:rPr>
          <w:noProof/>
          <w:lang w:val="en-US"/>
        </w:rPr>
      </w:pPr>
      <w:r w:rsidRPr="00011977">
        <w:rPr>
          <w:noProof/>
          <w:lang w:val="en-US"/>
        </w:rPr>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p w14:paraId="036EE098" w14:textId="77777777" w:rsidR="00011977" w:rsidRPr="00011977" w:rsidRDefault="00011977" w:rsidP="0098760A">
      <w:pPr>
        <w:pStyle w:val="SCSAAppendixHeading3"/>
      </w:pPr>
      <w:r w:rsidRPr="00011977">
        <w:t>Field work</w:t>
      </w:r>
    </w:p>
    <w:p w14:paraId="4FAAC94F" w14:textId="77777777" w:rsidR="00011977" w:rsidRPr="00011977" w:rsidRDefault="00011977" w:rsidP="00D57C62">
      <w:pPr>
        <w:rPr>
          <w:noProof/>
          <w:lang w:val="en-US"/>
        </w:rPr>
      </w:pPr>
      <w:r w:rsidRPr="00011977">
        <w:rPr>
          <w:noProof/>
          <w:lang w:val="en-US"/>
        </w:rPr>
        <w:t>Observational research undertaken in the normal environment of the subject of the study.</w:t>
      </w:r>
    </w:p>
    <w:p w14:paraId="65F9CE56" w14:textId="77777777" w:rsidR="00011977" w:rsidRPr="00011977" w:rsidRDefault="00011977" w:rsidP="0098760A">
      <w:pPr>
        <w:pStyle w:val="SCSAAppendixHeading3"/>
      </w:pPr>
      <w:r w:rsidRPr="00011977">
        <w:t>Genre</w:t>
      </w:r>
    </w:p>
    <w:p w14:paraId="3B6DB600" w14:textId="77777777" w:rsidR="00011977" w:rsidRPr="00011977" w:rsidRDefault="00011977" w:rsidP="00D57C62">
      <w:pPr>
        <w:rPr>
          <w:noProof/>
          <w:lang w:val="en-US"/>
        </w:rPr>
      </w:pPr>
      <w:r w:rsidRPr="00011977">
        <w:rPr>
          <w:noProof/>
          <w:lang w:val="en-US"/>
        </w:rPr>
        <w:t>The categories into which texts are grouped; genre distinguishes texts on the basis of their subject matter, form and structure (for example, scientific reports, field guides, explanations, procedures, biographies, media articles, persuasive texts, narratives).</w:t>
      </w:r>
    </w:p>
    <w:p w14:paraId="7AEBE208" w14:textId="77777777" w:rsidR="00011977" w:rsidRPr="00011977" w:rsidRDefault="00011977" w:rsidP="0098760A">
      <w:pPr>
        <w:pStyle w:val="SCSAAppendixHeading3"/>
      </w:pPr>
      <w:r w:rsidRPr="00011977">
        <w:t>Hypothesis</w:t>
      </w:r>
    </w:p>
    <w:p w14:paraId="464B4A69" w14:textId="77777777" w:rsidR="00011977" w:rsidRPr="00011977" w:rsidRDefault="00011977" w:rsidP="00D57C62">
      <w:pPr>
        <w:rPr>
          <w:noProof/>
          <w:lang w:val="en-US"/>
        </w:rPr>
      </w:pPr>
      <w:r w:rsidRPr="00011977">
        <w:rPr>
          <w:noProof/>
          <w:lang w:val="en-US"/>
        </w:rPr>
        <w:t>A scientific statement based on the available information that can be tested by experimentation. When appropriate, the statement expresses an expected relationship between the independent and dependent variables for observed phenomena.</w:t>
      </w:r>
    </w:p>
    <w:p w14:paraId="51728193" w14:textId="77777777" w:rsidR="00011977" w:rsidRPr="00011977" w:rsidRDefault="00011977" w:rsidP="0098760A">
      <w:pPr>
        <w:pStyle w:val="SCSAAppendixHeading3"/>
      </w:pPr>
      <w:r w:rsidRPr="00011977">
        <w:lastRenderedPageBreak/>
        <w:t>Investigation</w:t>
      </w:r>
    </w:p>
    <w:p w14:paraId="30E1BFAB" w14:textId="26815474" w:rsidR="003E3ED3" w:rsidRDefault="00011977" w:rsidP="00D57C62">
      <w:pPr>
        <w:rPr>
          <w:noProof/>
          <w:lang w:val="en-US"/>
        </w:rPr>
      </w:pPr>
      <w:r w:rsidRPr="00011977">
        <w:rPr>
          <w:noProof/>
          <w:lang w:val="en-US"/>
        </w:rP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5F82BFBD" w14:textId="77777777" w:rsidR="00011977" w:rsidRPr="00011977" w:rsidRDefault="00011977" w:rsidP="0098760A">
      <w:pPr>
        <w:pStyle w:val="SCSAAppendixHeading3"/>
      </w:pPr>
      <w:r w:rsidRPr="00011977">
        <w:t>Law</w:t>
      </w:r>
    </w:p>
    <w:p w14:paraId="36028D7A" w14:textId="77777777" w:rsidR="00011977" w:rsidRPr="00011977" w:rsidRDefault="00011977" w:rsidP="00D57C62">
      <w:pPr>
        <w:rPr>
          <w:noProof/>
          <w:lang w:val="en-US"/>
        </w:rPr>
      </w:pPr>
      <w:r w:rsidRPr="00011977">
        <w:rPr>
          <w:noProof/>
          <w:lang w:val="en-US"/>
        </w:rPr>
        <w:t>A statement describing invariable relationships between phenomena in specified conditions, frequently expressed mathematically.</w:t>
      </w:r>
    </w:p>
    <w:p w14:paraId="1AFA56AB" w14:textId="77777777" w:rsidR="00011977" w:rsidRPr="00011977" w:rsidRDefault="00011977" w:rsidP="0098760A">
      <w:pPr>
        <w:pStyle w:val="SCSAAppendixHeading3"/>
      </w:pPr>
      <w:r w:rsidRPr="00011977">
        <w:t>Measurement error</w:t>
      </w:r>
    </w:p>
    <w:p w14:paraId="10DB8D54" w14:textId="77777777" w:rsidR="00011977" w:rsidRPr="00011977" w:rsidRDefault="00011977" w:rsidP="00D57C62">
      <w:pPr>
        <w:rPr>
          <w:noProof/>
          <w:lang w:val="en-US"/>
        </w:rPr>
      </w:pPr>
      <w:r w:rsidRPr="00011977">
        <w:rPr>
          <w:noProof/>
          <w:lang w:val="en-US"/>
        </w:rPr>
        <w:t>The difference between the measurement result and a currently accepted or standard value of a quantity.</w:t>
      </w:r>
    </w:p>
    <w:p w14:paraId="51C993A0" w14:textId="77777777" w:rsidR="00011977" w:rsidRPr="00011977" w:rsidRDefault="00011977" w:rsidP="0098760A">
      <w:pPr>
        <w:pStyle w:val="SCSAAppendixHeading3"/>
      </w:pPr>
      <w:r w:rsidRPr="00011977">
        <w:t>Media texts</w:t>
      </w:r>
    </w:p>
    <w:p w14:paraId="3D313F3C" w14:textId="77777777" w:rsidR="00011977" w:rsidRPr="00011977" w:rsidRDefault="00011977" w:rsidP="00D57C62">
      <w:pPr>
        <w:rPr>
          <w:noProof/>
          <w:lang w:val="en-US"/>
        </w:rPr>
      </w:pPr>
      <w:r w:rsidRPr="00011977">
        <w:rPr>
          <w:noProof/>
          <w:lang w:val="en-US"/>
        </w:rPr>
        <w:t>Spoken, print, graphic or electronic communications with a public audience. Media texts can be found in newspapers, magazines and on television, film, radio, computer software and the internet.</w:t>
      </w:r>
    </w:p>
    <w:p w14:paraId="2553C008" w14:textId="77777777" w:rsidR="00011977" w:rsidRPr="00011977" w:rsidRDefault="00011977" w:rsidP="0098760A">
      <w:pPr>
        <w:pStyle w:val="SCSAAppendixHeading3"/>
      </w:pPr>
      <w:r w:rsidRPr="00011977">
        <w:t>Mode</w:t>
      </w:r>
    </w:p>
    <w:p w14:paraId="18FAC794" w14:textId="77777777" w:rsidR="00011977" w:rsidRPr="00011977" w:rsidRDefault="00011977" w:rsidP="00D57C62">
      <w:pPr>
        <w:rPr>
          <w:noProof/>
          <w:lang w:val="en-US"/>
        </w:rPr>
      </w:pPr>
      <w:r w:rsidRPr="00011977">
        <w:rPr>
          <w:noProof/>
          <w:lang w:val="en-US"/>
        </w:rPr>
        <w:t>The various processes of communication – listening, speaking, reading/viewing and writing/creating.</w:t>
      </w:r>
    </w:p>
    <w:p w14:paraId="67C735FB" w14:textId="77777777" w:rsidR="00011977" w:rsidRPr="00011977" w:rsidRDefault="00011977" w:rsidP="0098760A">
      <w:pPr>
        <w:pStyle w:val="SCSAAppendixHeading3"/>
      </w:pPr>
      <w:r w:rsidRPr="00011977">
        <w:t>Model</w:t>
      </w:r>
    </w:p>
    <w:p w14:paraId="606EC762" w14:textId="77777777" w:rsidR="00011977" w:rsidRPr="00011977" w:rsidRDefault="00011977" w:rsidP="00D57C62">
      <w:pPr>
        <w:rPr>
          <w:noProof/>
          <w:lang w:val="en-US"/>
        </w:rPr>
      </w:pPr>
      <w:r w:rsidRPr="00011977">
        <w:rPr>
          <w:noProof/>
          <w:lang w:val="en-US"/>
        </w:rPr>
        <w:t>A representation that describes, simplifies, clarifies or provides an explanation of the workings, structure or relationships within an object, system or idea.</w:t>
      </w:r>
    </w:p>
    <w:p w14:paraId="14E3D558" w14:textId="77777777" w:rsidR="00011977" w:rsidRPr="00011977" w:rsidRDefault="00011977" w:rsidP="0098760A">
      <w:pPr>
        <w:pStyle w:val="SCSAAppendixHeading3"/>
      </w:pPr>
      <w:r w:rsidRPr="00011977">
        <w:t>Primary data</w:t>
      </w:r>
    </w:p>
    <w:p w14:paraId="037C432D" w14:textId="77777777" w:rsidR="00011977" w:rsidRPr="00011977" w:rsidRDefault="00011977" w:rsidP="00D57C62">
      <w:pPr>
        <w:rPr>
          <w:noProof/>
          <w:lang w:val="en-US"/>
        </w:rPr>
      </w:pPr>
      <w:r w:rsidRPr="00011977">
        <w:rPr>
          <w:noProof/>
          <w:lang w:val="en-US"/>
        </w:rPr>
        <w:t>Data collected directly by a person or group.</w:t>
      </w:r>
    </w:p>
    <w:p w14:paraId="5129BD49" w14:textId="77777777" w:rsidR="00011977" w:rsidRPr="00011977" w:rsidRDefault="00011977" w:rsidP="0098760A">
      <w:pPr>
        <w:pStyle w:val="SCSAAppendixHeading3"/>
      </w:pPr>
      <w:r w:rsidRPr="00011977">
        <w:t>Primary source</w:t>
      </w:r>
    </w:p>
    <w:p w14:paraId="494F6C3D" w14:textId="77777777" w:rsidR="00011977" w:rsidRPr="00011977" w:rsidRDefault="00011977" w:rsidP="00D57C62">
      <w:pPr>
        <w:rPr>
          <w:noProof/>
          <w:lang w:val="en-US"/>
        </w:rPr>
      </w:pPr>
      <w:r w:rsidRPr="00011977">
        <w:rPr>
          <w:noProof/>
          <w:lang w:val="en-US"/>
        </w:rPr>
        <w:t>Report of data created by the person or persons directly involved in observations of one or more events, experiments, investigations or projects.</w:t>
      </w:r>
    </w:p>
    <w:p w14:paraId="06F84E62" w14:textId="77777777" w:rsidR="00011977" w:rsidRPr="00011977" w:rsidRDefault="00011977" w:rsidP="0098760A">
      <w:pPr>
        <w:pStyle w:val="SCSAAppendixHeading3"/>
      </w:pPr>
      <w:r w:rsidRPr="00011977">
        <w:t>Reliable data</w:t>
      </w:r>
    </w:p>
    <w:p w14:paraId="7EE3C07E" w14:textId="77777777" w:rsidR="00011977" w:rsidRPr="00011977" w:rsidRDefault="00011977" w:rsidP="00D57C62">
      <w:pPr>
        <w:rPr>
          <w:noProof/>
          <w:lang w:val="en-US"/>
        </w:rPr>
      </w:pPr>
      <w:r w:rsidRPr="00011977">
        <w:rPr>
          <w:noProof/>
          <w:lang w:val="en-US"/>
        </w:rPr>
        <w:t>Data that has been judged to have a high level of reliability; reliability is the degree to which an assessment instrument or protocol consistently and repeatedly measures an attribute, achieving similar results for the same population.</w:t>
      </w:r>
    </w:p>
    <w:p w14:paraId="025C9923" w14:textId="77777777" w:rsidR="00011977" w:rsidRPr="00011977" w:rsidRDefault="00011977" w:rsidP="0098760A">
      <w:pPr>
        <w:pStyle w:val="SCSAAppendixHeading3"/>
      </w:pPr>
      <w:r w:rsidRPr="00011977">
        <w:t>Reliability</w:t>
      </w:r>
    </w:p>
    <w:p w14:paraId="356B94D4" w14:textId="77777777" w:rsidR="00011977" w:rsidRPr="00011977" w:rsidRDefault="00011977" w:rsidP="00D57C62">
      <w:pPr>
        <w:rPr>
          <w:noProof/>
          <w:lang w:val="en-US"/>
        </w:rPr>
      </w:pPr>
      <w:r w:rsidRPr="00011977">
        <w:rPr>
          <w:noProof/>
          <w:lang w:val="en-US"/>
        </w:rPr>
        <w:t>The degree to which an assessment instrument or protocol consistently and repeatedly measures an attribute, achieving similar results for the same population.</w:t>
      </w:r>
    </w:p>
    <w:p w14:paraId="7B395CEF" w14:textId="77777777" w:rsidR="00011977" w:rsidRPr="00011977" w:rsidRDefault="00011977" w:rsidP="0098760A">
      <w:pPr>
        <w:pStyle w:val="SCSAAppendixHeading3"/>
      </w:pPr>
      <w:r w:rsidRPr="00011977">
        <w:t>Representation</w:t>
      </w:r>
    </w:p>
    <w:p w14:paraId="62AF3E73" w14:textId="77777777" w:rsidR="00011977" w:rsidRPr="00011977" w:rsidRDefault="00011977" w:rsidP="00D57C62">
      <w:pPr>
        <w:rPr>
          <w:noProof/>
          <w:lang w:val="en-US"/>
        </w:rPr>
      </w:pPr>
      <w:r w:rsidRPr="00011977">
        <w:rPr>
          <w:noProof/>
          <w:lang w:val="en-US"/>
        </w:rPr>
        <w:t>A verbal, visual, physical or mathematical demonstration of understanding of a science concept or concepts. A concept can be represented in a range of ways and using multiple modes.</w:t>
      </w:r>
    </w:p>
    <w:p w14:paraId="77FBA4E8" w14:textId="77777777" w:rsidR="00011977" w:rsidRPr="00011977" w:rsidRDefault="00011977" w:rsidP="0098760A">
      <w:pPr>
        <w:pStyle w:val="SCSAAppendixHeading3"/>
      </w:pPr>
      <w:r w:rsidRPr="00011977">
        <w:t>Research</w:t>
      </w:r>
    </w:p>
    <w:p w14:paraId="0BF23E0A" w14:textId="77777777" w:rsidR="00011977" w:rsidRPr="00011977" w:rsidRDefault="00011977" w:rsidP="00D57C62">
      <w:pPr>
        <w:rPr>
          <w:noProof/>
          <w:lang w:val="en-US"/>
        </w:rPr>
      </w:pPr>
      <w:r w:rsidRPr="00011977">
        <w:rPr>
          <w:noProof/>
          <w:lang w:val="en-US"/>
        </w:rPr>
        <w:t>To locate, gather, record, attribute and analyse information in order to develop understanding.</w:t>
      </w:r>
    </w:p>
    <w:p w14:paraId="6742AC85" w14:textId="77777777" w:rsidR="00011977" w:rsidRPr="00011977" w:rsidRDefault="00011977" w:rsidP="0098760A">
      <w:pPr>
        <w:pStyle w:val="SCSAAppendixHeading3"/>
      </w:pPr>
      <w:r w:rsidRPr="00011977">
        <w:lastRenderedPageBreak/>
        <w:t>Research ethics</w:t>
      </w:r>
    </w:p>
    <w:p w14:paraId="03E14E93" w14:textId="7F9DCC6F" w:rsidR="00D17F49" w:rsidRDefault="00011977" w:rsidP="00D57C62">
      <w:pPr>
        <w:rPr>
          <w:noProof/>
          <w:lang w:val="en-US"/>
        </w:rPr>
      </w:pPr>
      <w:r w:rsidRPr="00011977">
        <w:rPr>
          <w:noProof/>
          <w:lang w:val="en-US"/>
        </w:rPr>
        <w:t>Norms of conduct that determine ethical research behaviour; research ethics are governed by principles, such as honesty, objectivity, integrity, openness and respect for intellectual property and include consideration of animal ethics.</w:t>
      </w:r>
    </w:p>
    <w:p w14:paraId="75901239" w14:textId="77777777" w:rsidR="00011977" w:rsidRPr="00D57C62" w:rsidRDefault="00011977" w:rsidP="0098760A">
      <w:pPr>
        <w:pStyle w:val="SCSAAppendixHeading3"/>
        <w:rPr>
          <w:noProof/>
          <w:lang w:val="en-US"/>
        </w:rPr>
      </w:pPr>
      <w:r w:rsidRPr="00D57C62">
        <w:rPr>
          <w:noProof/>
          <w:lang w:val="en-US"/>
        </w:rPr>
        <w:t>Risk assessment (in the school/agricultural college context)</w:t>
      </w:r>
    </w:p>
    <w:p w14:paraId="33181715" w14:textId="77777777" w:rsidR="00011977" w:rsidRPr="00011977" w:rsidRDefault="00011977" w:rsidP="0098760A">
      <w:pPr>
        <w:rPr>
          <w:noProof/>
          <w:lang w:val="en-US"/>
        </w:rPr>
      </w:pPr>
      <w:r w:rsidRPr="00011977">
        <w:rPr>
          <w:noProof/>
          <w:lang w:val="en-US"/>
        </w:rP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p w14:paraId="3E3A5C91" w14:textId="77777777" w:rsidR="00011977" w:rsidRPr="00011977" w:rsidRDefault="00011977" w:rsidP="0098760A">
      <w:pPr>
        <w:pStyle w:val="SCSAAppendixHeading3"/>
      </w:pPr>
      <w:r w:rsidRPr="00011977">
        <w:t>Secondary data</w:t>
      </w:r>
    </w:p>
    <w:p w14:paraId="5FFDFBA5" w14:textId="77777777" w:rsidR="00011977" w:rsidRPr="00011977" w:rsidRDefault="00011977" w:rsidP="00D57C62">
      <w:pPr>
        <w:rPr>
          <w:noProof/>
          <w:lang w:val="en-US"/>
        </w:rPr>
      </w:pPr>
      <w:r w:rsidRPr="00011977">
        <w:rPr>
          <w:noProof/>
          <w:lang w:val="en-US"/>
        </w:rPr>
        <w:t>Data collected by a person or group other than the person or group using the data.</w:t>
      </w:r>
    </w:p>
    <w:p w14:paraId="2DABC208" w14:textId="77777777" w:rsidR="00011977" w:rsidRPr="00011977" w:rsidRDefault="00011977" w:rsidP="0098760A">
      <w:pPr>
        <w:pStyle w:val="SCSAAppendixHeading3"/>
      </w:pPr>
      <w:r w:rsidRPr="00011977">
        <w:t>Secondary source</w:t>
      </w:r>
    </w:p>
    <w:p w14:paraId="313F859F" w14:textId="77777777" w:rsidR="00011977" w:rsidRPr="00011977" w:rsidRDefault="00011977" w:rsidP="00D57C62">
      <w:pPr>
        <w:rPr>
          <w:noProof/>
          <w:lang w:val="en-US"/>
        </w:rPr>
      </w:pPr>
      <w:r w:rsidRPr="00011977">
        <w:rPr>
          <w:noProof/>
          <w:lang w:val="en-US"/>
        </w:rPr>
        <w:t>Information that has been compiled from records of primary sources by a person or persons not directly involved in the primary event.</w:t>
      </w:r>
    </w:p>
    <w:p w14:paraId="6CF600FF" w14:textId="77777777" w:rsidR="00011977" w:rsidRPr="00011977" w:rsidRDefault="00011977" w:rsidP="0098760A">
      <w:pPr>
        <w:pStyle w:val="SCSAAppendixHeading3"/>
      </w:pPr>
      <w:r w:rsidRPr="00011977">
        <w:t>Simulation</w:t>
      </w:r>
    </w:p>
    <w:p w14:paraId="3491277B" w14:textId="77777777" w:rsidR="00011977" w:rsidRPr="00011977" w:rsidRDefault="00011977" w:rsidP="00D57C62">
      <w:pPr>
        <w:rPr>
          <w:noProof/>
          <w:lang w:val="en-US"/>
        </w:rPr>
      </w:pPr>
      <w:r w:rsidRPr="00011977">
        <w:rPr>
          <w:noProof/>
          <w:lang w:val="en-US"/>
        </w:rPr>
        <w:t>A representation of a process, event or system which imitates a real or idealised situation.</w:t>
      </w:r>
    </w:p>
    <w:p w14:paraId="3FA46270" w14:textId="77777777" w:rsidR="00011977" w:rsidRPr="00011977" w:rsidRDefault="00011977" w:rsidP="0098760A">
      <w:pPr>
        <w:pStyle w:val="SCSAAppendixHeading3"/>
      </w:pPr>
      <w:r w:rsidRPr="00011977">
        <w:t>System</w:t>
      </w:r>
    </w:p>
    <w:p w14:paraId="20614AD7" w14:textId="77777777" w:rsidR="00011977" w:rsidRPr="00011977" w:rsidRDefault="00011977" w:rsidP="00D57C62">
      <w:pPr>
        <w:rPr>
          <w:noProof/>
          <w:lang w:val="en-US"/>
        </w:rPr>
      </w:pPr>
      <w:r w:rsidRPr="00011977">
        <w:rPr>
          <w:noProof/>
          <w:lang w:val="en-US"/>
        </w:rPr>
        <w:t>A group of interacting objects, materials or processes that form an integrated whole. Systems can be open or closed.</w:t>
      </w:r>
    </w:p>
    <w:p w14:paraId="4F80E003" w14:textId="77777777" w:rsidR="00011977" w:rsidRPr="00011977" w:rsidRDefault="00011977" w:rsidP="0098760A">
      <w:pPr>
        <w:pStyle w:val="SCSAAppendixHeading3"/>
      </w:pPr>
      <w:r w:rsidRPr="00011977">
        <w:t>Theory</w:t>
      </w:r>
    </w:p>
    <w:p w14:paraId="1E1EBEFD" w14:textId="77777777" w:rsidR="00011977" w:rsidRPr="00011977" w:rsidRDefault="00011977" w:rsidP="00D57C62">
      <w:pPr>
        <w:rPr>
          <w:noProof/>
          <w:lang w:val="en-US"/>
        </w:rPr>
      </w:pPr>
      <w:r w:rsidRPr="00011977">
        <w:rPr>
          <w:noProof/>
          <w:lang w:val="en-US"/>
        </w:rP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p w14:paraId="1C91B8F8" w14:textId="77777777" w:rsidR="00011977" w:rsidRPr="00011977" w:rsidRDefault="00011977" w:rsidP="0098760A">
      <w:pPr>
        <w:pStyle w:val="SCSAAppendixHeading3"/>
      </w:pPr>
      <w:r w:rsidRPr="00011977">
        <w:t>Uncertainty</w:t>
      </w:r>
    </w:p>
    <w:p w14:paraId="1D71B965" w14:textId="77777777" w:rsidR="00011977" w:rsidRPr="00011977" w:rsidRDefault="00011977" w:rsidP="00D57C62">
      <w:pPr>
        <w:rPr>
          <w:noProof/>
          <w:lang w:val="en-US"/>
        </w:rPr>
      </w:pPr>
      <w:r w:rsidRPr="00011977">
        <w:rPr>
          <w:noProof/>
          <w:lang w:val="en-US"/>
        </w:rPr>
        <w:t>Range of values for a measurement result, taking account of the likely values that could be attributed to the measurement result, given the measurement equipment, procedure and environment.</w:t>
      </w:r>
    </w:p>
    <w:p w14:paraId="2EE20D1E" w14:textId="77777777" w:rsidR="00011977" w:rsidRPr="00011977" w:rsidRDefault="00011977" w:rsidP="0098760A">
      <w:pPr>
        <w:pStyle w:val="SCSAAppendixHeading3"/>
      </w:pPr>
      <w:r w:rsidRPr="00011977">
        <w:t>Validity</w:t>
      </w:r>
    </w:p>
    <w:p w14:paraId="79F78308" w14:textId="77777777" w:rsidR="0090398B" w:rsidRDefault="00011977" w:rsidP="00D57C62">
      <w:pPr>
        <w:rPr>
          <w:noProof/>
          <w:lang w:val="en-US"/>
        </w:rPr>
      </w:pPr>
      <w:r w:rsidRPr="00011977">
        <w:rPr>
          <w:noProof/>
          <w:lang w:val="en-US"/>
        </w:rPr>
        <w:t>The extent to which tests measure what was intended; the extent to which data, inferences and actions produced from tests and other processes are accurate.</w:t>
      </w:r>
    </w:p>
    <w:p w14:paraId="430711E4" w14:textId="77777777" w:rsidR="0098760A" w:rsidRDefault="0098760A" w:rsidP="00D57C62">
      <w:pPr>
        <w:rPr>
          <w:noProof/>
          <w:lang w:val="en-US"/>
        </w:rPr>
      </w:pPr>
    </w:p>
    <w:p w14:paraId="5944CF1F" w14:textId="77777777" w:rsidR="0098760A" w:rsidRDefault="0098760A" w:rsidP="00D57C62">
      <w:pPr>
        <w:rPr>
          <w:noProof/>
          <w:lang w:val="en-US"/>
        </w:rPr>
        <w:sectPr w:rsidR="0098760A" w:rsidSect="001E4635">
          <w:headerReference w:type="even" r:id="rId43"/>
          <w:headerReference w:type="default" r:id="rId44"/>
          <w:footerReference w:type="even" r:id="rId45"/>
          <w:footerReference w:type="default" r:id="rId46"/>
          <w:headerReference w:type="first" r:id="rId47"/>
          <w:type w:val="oddPage"/>
          <w:pgSz w:w="11906" w:h="16838" w:code="9"/>
          <w:pgMar w:top="1644" w:right="1418" w:bottom="1276" w:left="1418" w:header="680" w:footer="567" w:gutter="0"/>
          <w:pgNumType w:start="1"/>
          <w:cols w:space="709"/>
          <w:docGrid w:linePitch="360"/>
        </w:sectPr>
      </w:pPr>
    </w:p>
    <w:p w14:paraId="311DFEEF" w14:textId="3088E87E" w:rsidR="00416C3D" w:rsidRPr="003E3ED3" w:rsidRDefault="0090398B" w:rsidP="00D57C62">
      <w:pPr>
        <w:rPr>
          <w:rFonts w:ascii="Calibri" w:hAnsi="Calibri" w:cs="Arial"/>
          <w:noProof/>
          <w:lang w:val="en-US"/>
        </w:rPr>
      </w:pPr>
      <w:r w:rsidRPr="00BF6F9A">
        <w:rPr>
          <w:noProof/>
          <w:lang w:eastAsia="en-AU" w:bidi="hi-IN"/>
        </w:rPr>
        <w:lastRenderedPageBreak/>
        <w:drawing>
          <wp:anchor distT="0" distB="0" distL="114300" distR="114300" simplePos="0" relativeHeight="251656192" behindDoc="1" locked="0" layoutInCell="1" allowOverlap="1" wp14:anchorId="60FC6023" wp14:editId="05EC8CE6">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3E3ED3" w:rsidSect="00534DF6">
      <w:headerReference w:type="even" r:id="rId49"/>
      <w:headerReference w:type="default" r:id="rId50"/>
      <w:footerReference w:type="even" r:id="rId51"/>
      <w:footerReference w:type="default" r:id="rId52"/>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F6DB" w14:textId="77777777" w:rsidR="007768EC" w:rsidRDefault="007768EC" w:rsidP="00742128">
      <w:pPr>
        <w:spacing w:after="0" w:line="240" w:lineRule="auto"/>
      </w:pPr>
      <w:r>
        <w:separator/>
      </w:r>
    </w:p>
  </w:endnote>
  <w:endnote w:type="continuationSeparator" w:id="0">
    <w:p w14:paraId="7E98A346" w14:textId="77777777" w:rsidR="007768EC" w:rsidRDefault="007768E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CEC6" w14:textId="2872709E" w:rsidR="00E67C55" w:rsidRPr="008324A6" w:rsidRDefault="00E67C55" w:rsidP="0098760A">
    <w:pPr>
      <w:pStyle w:val="SCSAFootereven"/>
    </w:pPr>
    <w:r>
      <w:rPr>
        <w:noProof/>
      </w:rPr>
      <w:t>2013/35217</w:t>
    </w:r>
    <w:r w:rsidR="00590E34">
      <w:rPr>
        <w:noProof/>
      </w:rPr>
      <w:t>[</w:t>
    </w:r>
    <w:r>
      <w:rPr>
        <w:noProof/>
      </w:rPr>
      <w:t>v</w:t>
    </w:r>
    <w:r w:rsidR="00590E34">
      <w:rPr>
        <w:noProof/>
      </w:rPr>
      <w:t>1</w:t>
    </w:r>
    <w:r w:rsidR="00F3397C">
      <w:rPr>
        <w:noProof/>
      </w:rPr>
      <w:t>1</w:t>
    </w:r>
    <w:r w:rsidR="00590E3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9E5" w14:textId="7109E169" w:rsidR="00421428" w:rsidRPr="00421428" w:rsidRDefault="00421428" w:rsidP="004214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43DA" w14:textId="77777777" w:rsidR="00E67C55" w:rsidRPr="00741822" w:rsidRDefault="00E67C55" w:rsidP="00741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9A57" w14:textId="77777777" w:rsidR="00E67C55" w:rsidRPr="00741822" w:rsidRDefault="00E67C55" w:rsidP="00D57C62">
    <w:pPr>
      <w:pStyle w:val="SCSAFootereven"/>
    </w:pPr>
    <w:r>
      <w:t>Human Biology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5F0E" w14:textId="77777777" w:rsidR="00E67C55" w:rsidRPr="00AA2B0D" w:rsidRDefault="00E67C55" w:rsidP="00D57C62">
    <w:pPr>
      <w:pStyle w:val="SCSAFooterodd"/>
    </w:pPr>
    <w:r>
      <w:t>Human Biology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E1CA" w14:textId="7E5BB2A2" w:rsidR="00534DF6" w:rsidRPr="00534DF6" w:rsidRDefault="00534DF6" w:rsidP="00534DF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C5ED" w14:textId="1D32DD68" w:rsidR="00534DF6" w:rsidRPr="00534DF6" w:rsidRDefault="00534DF6" w:rsidP="00534D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92B6" w14:textId="77777777" w:rsidR="007768EC" w:rsidRDefault="007768EC" w:rsidP="00742128">
      <w:pPr>
        <w:spacing w:after="0" w:line="240" w:lineRule="auto"/>
      </w:pPr>
      <w:r>
        <w:separator/>
      </w:r>
    </w:p>
  </w:footnote>
  <w:footnote w:type="continuationSeparator" w:id="0">
    <w:p w14:paraId="2FE7BE60" w14:textId="77777777" w:rsidR="007768EC" w:rsidRDefault="007768E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AA4B" w14:textId="6C73008F" w:rsidR="00E67C55" w:rsidRPr="00421428" w:rsidRDefault="00E67C55" w:rsidP="00421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A2F2" w14:textId="21EC22B5" w:rsidR="00E67C55" w:rsidRPr="00421428" w:rsidRDefault="00E67C55" w:rsidP="004214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86D9" w14:textId="77777777" w:rsidR="00E67C55" w:rsidRDefault="00E67C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06FC" w14:textId="65ADA168" w:rsidR="00E67C55" w:rsidRPr="001567D0" w:rsidRDefault="00E67C55" w:rsidP="00D57C62">
    <w:pPr>
      <w:pStyle w:val="SCSAHeadereven"/>
    </w:pPr>
    <w:r w:rsidRPr="001567D0">
      <w:fldChar w:fldCharType="begin"/>
    </w:r>
    <w:r w:rsidRPr="001567D0">
      <w:instrText xml:space="preserve"> PAGE   \* MERGEFORMAT </w:instrText>
    </w:r>
    <w:r w:rsidRPr="001567D0">
      <w:fldChar w:fldCharType="separate"/>
    </w:r>
    <w:r w:rsidR="00D14F2A">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F3A0" w14:textId="665DB803" w:rsidR="00E67C55" w:rsidRPr="001567D0" w:rsidRDefault="00E67C55" w:rsidP="00D57C62">
    <w:pPr>
      <w:pStyle w:val="SCSAHeaderodd"/>
    </w:pPr>
    <w:r w:rsidRPr="001567D0">
      <w:fldChar w:fldCharType="begin"/>
    </w:r>
    <w:r w:rsidRPr="001567D0">
      <w:instrText xml:space="preserve"> PAGE   \* MERGEFORMAT </w:instrText>
    </w:r>
    <w:r w:rsidRPr="001567D0">
      <w:fldChar w:fldCharType="separate"/>
    </w:r>
    <w:r w:rsidR="00D14F2A">
      <w:t>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8901" w14:textId="77777777" w:rsidR="00E67C55" w:rsidRDefault="00E67C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AFDF" w14:textId="1EE0F028" w:rsidR="00534DF6" w:rsidRPr="00534DF6" w:rsidRDefault="00534DF6" w:rsidP="00534DF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AD5" w14:textId="0F8367C9" w:rsidR="00534DF6" w:rsidRPr="00534DF6" w:rsidRDefault="00534DF6" w:rsidP="00534D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78DE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AAA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9AE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F4B7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670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A09D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E1B25"/>
    <w:multiLevelType w:val="hybridMultilevel"/>
    <w:tmpl w:val="0C1C0080"/>
    <w:lvl w:ilvl="0" w:tplc="AA2E1E00">
      <w:start w:val="1"/>
      <w:numFmt w:val="bullet"/>
      <w:lvlText w:val=""/>
      <w:lvlJc w:val="left"/>
      <w:pPr>
        <w:tabs>
          <w:tab w:val="num" w:pos="357"/>
        </w:tabs>
        <w:ind w:left="357" w:hanging="357"/>
      </w:pPr>
      <w:rPr>
        <w:rFonts w:ascii="Wingdings" w:hAnsi="Wingdings" w:hint="default"/>
        <w:color w:val="auto"/>
        <w:sz w:val="22"/>
        <w:szCs w:val="22"/>
      </w:rPr>
    </w:lvl>
    <w:lvl w:ilvl="1" w:tplc="9EAA60DC">
      <w:start w:val="1"/>
      <w:numFmt w:val="bullet"/>
      <w:lvlText w:val=""/>
      <w:lvlJc w:val="left"/>
      <w:pPr>
        <w:tabs>
          <w:tab w:val="num" w:pos="1043"/>
        </w:tabs>
        <w:ind w:left="1043" w:hanging="360"/>
      </w:pPr>
      <w:rPr>
        <w:rFonts w:ascii="Wingdings" w:hAnsi="Wingdings" w:hint="default"/>
        <w:sz w:val="20"/>
        <w:szCs w:val="20"/>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1" w15:restartNumberingAfterBreak="0">
    <w:nsid w:val="0313302E"/>
    <w:multiLevelType w:val="multilevel"/>
    <w:tmpl w:val="762853C8"/>
    <w:numStyleLink w:val="SCSABulletList"/>
  </w:abstractNum>
  <w:abstractNum w:abstractNumId="12"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E93FC9"/>
    <w:multiLevelType w:val="multilevel"/>
    <w:tmpl w:val="762853C8"/>
    <w:numStyleLink w:val="SCSABulletList"/>
  </w:abstractNum>
  <w:abstractNum w:abstractNumId="14" w15:restartNumberingAfterBreak="0">
    <w:nsid w:val="0FA719E8"/>
    <w:multiLevelType w:val="hybridMultilevel"/>
    <w:tmpl w:val="7CEAAF2E"/>
    <w:lvl w:ilvl="0" w:tplc="5832D99A">
      <w:start w:val="1"/>
      <w:numFmt w:val="bullet"/>
      <w:lvlText w:val=""/>
      <w:lvlJc w:val="left"/>
      <w:pPr>
        <w:tabs>
          <w:tab w:val="num" w:pos="357"/>
        </w:tabs>
        <w:ind w:left="357" w:hanging="357"/>
      </w:pPr>
      <w:rPr>
        <w:rFonts w:ascii="Symbol" w:hAnsi="Symbol" w:hint="default"/>
        <w:color w:val="auto"/>
        <w:sz w:val="20"/>
        <w:szCs w:val="20"/>
      </w:rPr>
    </w:lvl>
    <w:lvl w:ilvl="1" w:tplc="9EAA60DC">
      <w:start w:val="1"/>
      <w:numFmt w:val="bullet"/>
      <w:lvlText w:val=""/>
      <w:lvlJc w:val="left"/>
      <w:pPr>
        <w:tabs>
          <w:tab w:val="num" w:pos="1043"/>
        </w:tabs>
        <w:ind w:left="1043" w:hanging="360"/>
      </w:pPr>
      <w:rPr>
        <w:rFonts w:ascii="Wingdings" w:hAnsi="Wingdings" w:hint="default"/>
        <w:sz w:val="20"/>
        <w:szCs w:val="20"/>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5" w15:restartNumberingAfterBreak="0">
    <w:nsid w:val="10537108"/>
    <w:multiLevelType w:val="multilevel"/>
    <w:tmpl w:val="762853C8"/>
    <w:numStyleLink w:val="SCSABulletList"/>
  </w:abstractNum>
  <w:abstractNum w:abstractNumId="16"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E40DF1"/>
    <w:multiLevelType w:val="multilevel"/>
    <w:tmpl w:val="762853C8"/>
    <w:numStyleLink w:val="SCSABulletList"/>
  </w:abstractNum>
  <w:abstractNum w:abstractNumId="1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9"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084B2B"/>
    <w:multiLevelType w:val="multilevel"/>
    <w:tmpl w:val="762853C8"/>
    <w:numStyleLink w:val="SCSABulletList"/>
  </w:abstractNum>
  <w:abstractNum w:abstractNumId="21"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5304A16"/>
    <w:multiLevelType w:val="multilevel"/>
    <w:tmpl w:val="762853C8"/>
    <w:numStyleLink w:val="SCSABulletList"/>
  </w:abstractNum>
  <w:abstractNum w:abstractNumId="23" w15:restartNumberingAfterBreak="0">
    <w:nsid w:val="26D629FF"/>
    <w:multiLevelType w:val="multilevel"/>
    <w:tmpl w:val="762853C8"/>
    <w:numStyleLink w:val="SCSABulletList"/>
  </w:abstractNum>
  <w:abstractNum w:abstractNumId="24" w15:restartNumberingAfterBreak="0">
    <w:nsid w:val="2997536E"/>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5" w15:restartNumberingAfterBreak="0">
    <w:nsid w:val="2C736314"/>
    <w:multiLevelType w:val="multilevel"/>
    <w:tmpl w:val="762853C8"/>
    <w:numStyleLink w:val="SCSABulletList"/>
  </w:abstractNum>
  <w:abstractNum w:abstractNumId="26" w15:restartNumberingAfterBreak="0">
    <w:nsid w:val="30932457"/>
    <w:multiLevelType w:val="multilevel"/>
    <w:tmpl w:val="762853C8"/>
    <w:numStyleLink w:val="SCSABulletList"/>
  </w:abstractNum>
  <w:abstractNum w:abstractNumId="27"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FC2C0B"/>
    <w:multiLevelType w:val="multilevel"/>
    <w:tmpl w:val="762853C8"/>
    <w:numStyleLink w:val="SCSABulletList"/>
  </w:abstractNum>
  <w:abstractNum w:abstractNumId="29" w15:restartNumberingAfterBreak="0">
    <w:nsid w:val="342775C6"/>
    <w:multiLevelType w:val="multilevel"/>
    <w:tmpl w:val="762853C8"/>
    <w:numStyleLink w:val="SCSABulletList"/>
  </w:abstractNum>
  <w:abstractNum w:abstractNumId="30" w15:restartNumberingAfterBreak="0">
    <w:nsid w:val="415C30D6"/>
    <w:multiLevelType w:val="multilevel"/>
    <w:tmpl w:val="762853C8"/>
    <w:numStyleLink w:val="SCSABulletList"/>
  </w:abstractNum>
  <w:abstractNum w:abstractNumId="31"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162B00"/>
    <w:multiLevelType w:val="singleLevel"/>
    <w:tmpl w:val="FB26AA9E"/>
    <w:lvl w:ilvl="0">
      <w:numFmt w:val="decimal"/>
      <w:lvlText w:val=""/>
      <w:lvlJc w:val="left"/>
    </w:lvl>
  </w:abstractNum>
  <w:abstractNum w:abstractNumId="34" w15:restartNumberingAfterBreak="0">
    <w:nsid w:val="52653319"/>
    <w:multiLevelType w:val="multilevel"/>
    <w:tmpl w:val="762853C8"/>
    <w:numStyleLink w:val="SCSABulletList"/>
  </w:abstractNum>
  <w:abstractNum w:abstractNumId="35" w15:restartNumberingAfterBreak="0">
    <w:nsid w:val="5D497918"/>
    <w:multiLevelType w:val="multilevel"/>
    <w:tmpl w:val="762853C8"/>
    <w:numStyleLink w:val="SCSABulletList"/>
  </w:abstractNum>
  <w:abstractNum w:abstractNumId="36" w15:restartNumberingAfterBreak="0">
    <w:nsid w:val="636D2570"/>
    <w:multiLevelType w:val="multilevel"/>
    <w:tmpl w:val="762853C8"/>
    <w:numStyleLink w:val="SCSABulletList"/>
  </w:abstractNum>
  <w:abstractNum w:abstractNumId="37" w15:restartNumberingAfterBreak="0">
    <w:nsid w:val="649A2915"/>
    <w:multiLevelType w:val="multilevel"/>
    <w:tmpl w:val="762853C8"/>
    <w:numStyleLink w:val="SCSABulletList"/>
  </w:abstractNum>
  <w:abstractNum w:abstractNumId="38" w15:restartNumberingAfterBreak="0">
    <w:nsid w:val="65067219"/>
    <w:multiLevelType w:val="multilevel"/>
    <w:tmpl w:val="762853C8"/>
    <w:numStyleLink w:val="SCSABulletList"/>
  </w:abstractNum>
  <w:abstractNum w:abstractNumId="39"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5E0EF6"/>
    <w:multiLevelType w:val="multilevel"/>
    <w:tmpl w:val="762853C8"/>
    <w:numStyleLink w:val="SCSABulletList"/>
  </w:abstractNum>
  <w:abstractNum w:abstractNumId="41"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A52D1E"/>
    <w:multiLevelType w:val="multilevel"/>
    <w:tmpl w:val="762853C8"/>
    <w:numStyleLink w:val="SCSABulletList"/>
  </w:abstractNum>
  <w:num w:numId="1" w16cid:durableId="684602318">
    <w:abstractNumId w:val="9"/>
  </w:num>
  <w:num w:numId="2" w16cid:durableId="441268415">
    <w:abstractNumId w:val="41"/>
  </w:num>
  <w:num w:numId="3" w16cid:durableId="948972642">
    <w:abstractNumId w:val="19"/>
  </w:num>
  <w:num w:numId="4" w16cid:durableId="2112625829">
    <w:abstractNumId w:val="12"/>
  </w:num>
  <w:num w:numId="5" w16cid:durableId="1425766111">
    <w:abstractNumId w:val="16"/>
  </w:num>
  <w:num w:numId="6" w16cid:durableId="427313220">
    <w:abstractNumId w:val="7"/>
  </w:num>
  <w:num w:numId="7" w16cid:durableId="111756056">
    <w:abstractNumId w:val="6"/>
  </w:num>
  <w:num w:numId="8" w16cid:durableId="360595883">
    <w:abstractNumId w:val="5"/>
  </w:num>
  <w:num w:numId="9" w16cid:durableId="1534928615">
    <w:abstractNumId w:val="4"/>
  </w:num>
  <w:num w:numId="10" w16cid:durableId="333609224">
    <w:abstractNumId w:val="8"/>
  </w:num>
  <w:num w:numId="11" w16cid:durableId="2050639738">
    <w:abstractNumId w:val="3"/>
  </w:num>
  <w:num w:numId="12" w16cid:durableId="639769066">
    <w:abstractNumId w:val="2"/>
  </w:num>
  <w:num w:numId="13" w16cid:durableId="546138517">
    <w:abstractNumId w:val="1"/>
  </w:num>
  <w:num w:numId="14" w16cid:durableId="1011876666">
    <w:abstractNumId w:val="0"/>
  </w:num>
  <w:num w:numId="15" w16cid:durableId="1856112898">
    <w:abstractNumId w:val="33"/>
  </w:num>
  <w:num w:numId="16" w16cid:durableId="237063433">
    <w:abstractNumId w:val="27"/>
  </w:num>
  <w:num w:numId="17" w16cid:durableId="675612399">
    <w:abstractNumId w:val="32"/>
  </w:num>
  <w:num w:numId="18" w16cid:durableId="1556893957">
    <w:abstractNumId w:val="24"/>
  </w:num>
  <w:num w:numId="19" w16cid:durableId="2084597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018474">
    <w:abstractNumId w:val="39"/>
  </w:num>
  <w:num w:numId="21" w16cid:durableId="1712613486">
    <w:abstractNumId w:val="14"/>
  </w:num>
  <w:num w:numId="22" w16cid:durableId="743647438">
    <w:abstractNumId w:val="39"/>
  </w:num>
  <w:num w:numId="23" w16cid:durableId="111244796">
    <w:abstractNumId w:val="10"/>
  </w:num>
  <w:num w:numId="24" w16cid:durableId="1883786028">
    <w:abstractNumId w:val="39"/>
  </w:num>
  <w:num w:numId="25" w16cid:durableId="1392735137">
    <w:abstractNumId w:val="21"/>
  </w:num>
  <w:num w:numId="26" w16cid:durableId="2018267141">
    <w:abstractNumId w:val="39"/>
  </w:num>
  <w:num w:numId="27" w16cid:durableId="621501322">
    <w:abstractNumId w:val="31"/>
  </w:num>
  <w:num w:numId="28" w16cid:durableId="959609840">
    <w:abstractNumId w:val="31"/>
  </w:num>
  <w:num w:numId="29" w16cid:durableId="1030496339">
    <w:abstractNumId w:val="11"/>
  </w:num>
  <w:num w:numId="30" w16cid:durableId="460392288">
    <w:abstractNumId w:val="18"/>
  </w:num>
  <w:num w:numId="31" w16cid:durableId="1551113852">
    <w:abstractNumId w:val="23"/>
  </w:num>
  <w:num w:numId="32" w16cid:durableId="111830602">
    <w:abstractNumId w:val="42"/>
  </w:num>
  <w:num w:numId="33" w16cid:durableId="715542540">
    <w:abstractNumId w:val="15"/>
  </w:num>
  <w:num w:numId="34" w16cid:durableId="1317608710">
    <w:abstractNumId w:val="25"/>
  </w:num>
  <w:num w:numId="35" w16cid:durableId="1425565331">
    <w:abstractNumId w:val="37"/>
  </w:num>
  <w:num w:numId="36" w16cid:durableId="508756605">
    <w:abstractNumId w:val="20"/>
  </w:num>
  <w:num w:numId="37" w16cid:durableId="2022005480">
    <w:abstractNumId w:val="26"/>
  </w:num>
  <w:num w:numId="38" w16cid:durableId="2039350618">
    <w:abstractNumId w:val="43"/>
  </w:num>
  <w:num w:numId="39" w16cid:durableId="459422521">
    <w:abstractNumId w:val="28"/>
  </w:num>
  <w:num w:numId="40" w16cid:durableId="2118404418">
    <w:abstractNumId w:val="22"/>
  </w:num>
  <w:num w:numId="41" w16cid:durableId="1055733825">
    <w:abstractNumId w:val="36"/>
  </w:num>
  <w:num w:numId="42" w16cid:durableId="1942453604">
    <w:abstractNumId w:val="29"/>
  </w:num>
  <w:num w:numId="43" w16cid:durableId="1116019795">
    <w:abstractNumId w:val="34"/>
  </w:num>
  <w:num w:numId="44" w16cid:durableId="1588538821">
    <w:abstractNumId w:val="13"/>
  </w:num>
  <w:num w:numId="45" w16cid:durableId="829833211">
    <w:abstractNumId w:val="30"/>
  </w:num>
  <w:num w:numId="46" w16cid:durableId="1166020991">
    <w:abstractNumId w:val="38"/>
  </w:num>
  <w:num w:numId="47" w16cid:durableId="1628465809">
    <w:abstractNumId w:val="17"/>
  </w:num>
  <w:num w:numId="48" w16cid:durableId="1424765293">
    <w:abstractNumId w:val="40"/>
  </w:num>
  <w:num w:numId="49" w16cid:durableId="1368869311">
    <w:abstractNumId w:val="35"/>
  </w:num>
  <w:num w:numId="50" w16cid:durableId="1208027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04F1C"/>
    <w:rsid w:val="00011977"/>
    <w:rsid w:val="00013938"/>
    <w:rsid w:val="00017D9C"/>
    <w:rsid w:val="0002336A"/>
    <w:rsid w:val="00024E53"/>
    <w:rsid w:val="00025070"/>
    <w:rsid w:val="00041D77"/>
    <w:rsid w:val="000432D4"/>
    <w:rsid w:val="00044FDD"/>
    <w:rsid w:val="00063D04"/>
    <w:rsid w:val="00082B0B"/>
    <w:rsid w:val="0009024C"/>
    <w:rsid w:val="0009076A"/>
    <w:rsid w:val="000A0CF3"/>
    <w:rsid w:val="000A32CE"/>
    <w:rsid w:val="000A563F"/>
    <w:rsid w:val="000A6ABE"/>
    <w:rsid w:val="000A758D"/>
    <w:rsid w:val="000A7B41"/>
    <w:rsid w:val="000B1346"/>
    <w:rsid w:val="000B3850"/>
    <w:rsid w:val="000C3871"/>
    <w:rsid w:val="000D2E32"/>
    <w:rsid w:val="000D3DF4"/>
    <w:rsid w:val="000E74BF"/>
    <w:rsid w:val="000F404F"/>
    <w:rsid w:val="000F766C"/>
    <w:rsid w:val="001176E8"/>
    <w:rsid w:val="0012754D"/>
    <w:rsid w:val="0013465E"/>
    <w:rsid w:val="001451B9"/>
    <w:rsid w:val="00147623"/>
    <w:rsid w:val="001479A5"/>
    <w:rsid w:val="001567D0"/>
    <w:rsid w:val="00157E06"/>
    <w:rsid w:val="00164269"/>
    <w:rsid w:val="001702DE"/>
    <w:rsid w:val="0019340B"/>
    <w:rsid w:val="00194F1D"/>
    <w:rsid w:val="001953C6"/>
    <w:rsid w:val="0019771B"/>
    <w:rsid w:val="001A39D0"/>
    <w:rsid w:val="001A633A"/>
    <w:rsid w:val="001A7DBB"/>
    <w:rsid w:val="001B7963"/>
    <w:rsid w:val="001D023E"/>
    <w:rsid w:val="001D5394"/>
    <w:rsid w:val="001D56E3"/>
    <w:rsid w:val="001D717F"/>
    <w:rsid w:val="001D76C5"/>
    <w:rsid w:val="001E4635"/>
    <w:rsid w:val="001E68A7"/>
    <w:rsid w:val="001F6411"/>
    <w:rsid w:val="0020189E"/>
    <w:rsid w:val="0020425F"/>
    <w:rsid w:val="00205628"/>
    <w:rsid w:val="00216125"/>
    <w:rsid w:val="00223D1B"/>
    <w:rsid w:val="00225D4B"/>
    <w:rsid w:val="002266FE"/>
    <w:rsid w:val="00226BAC"/>
    <w:rsid w:val="002451B5"/>
    <w:rsid w:val="00246FAB"/>
    <w:rsid w:val="00250F2C"/>
    <w:rsid w:val="00255D84"/>
    <w:rsid w:val="00264DBE"/>
    <w:rsid w:val="00270163"/>
    <w:rsid w:val="0027335A"/>
    <w:rsid w:val="00273B42"/>
    <w:rsid w:val="00285893"/>
    <w:rsid w:val="002876DA"/>
    <w:rsid w:val="002900E3"/>
    <w:rsid w:val="00290C4A"/>
    <w:rsid w:val="00292ECB"/>
    <w:rsid w:val="002A08E5"/>
    <w:rsid w:val="002A3F84"/>
    <w:rsid w:val="002A4341"/>
    <w:rsid w:val="002A471E"/>
    <w:rsid w:val="002B41A7"/>
    <w:rsid w:val="002B4A7B"/>
    <w:rsid w:val="002B57DA"/>
    <w:rsid w:val="002B6FEE"/>
    <w:rsid w:val="002B75D5"/>
    <w:rsid w:val="002C05E5"/>
    <w:rsid w:val="002C61E6"/>
    <w:rsid w:val="002C6BF3"/>
    <w:rsid w:val="002D01AF"/>
    <w:rsid w:val="002D12BD"/>
    <w:rsid w:val="002D5F35"/>
    <w:rsid w:val="002E06EC"/>
    <w:rsid w:val="002E1CAA"/>
    <w:rsid w:val="002E34A0"/>
    <w:rsid w:val="002E78F4"/>
    <w:rsid w:val="002F159A"/>
    <w:rsid w:val="002F4222"/>
    <w:rsid w:val="00304E41"/>
    <w:rsid w:val="003063F9"/>
    <w:rsid w:val="003068DD"/>
    <w:rsid w:val="00306C56"/>
    <w:rsid w:val="00326769"/>
    <w:rsid w:val="00337DAB"/>
    <w:rsid w:val="00343469"/>
    <w:rsid w:val="00354CE9"/>
    <w:rsid w:val="0036440F"/>
    <w:rsid w:val="00364BF8"/>
    <w:rsid w:val="00367F40"/>
    <w:rsid w:val="00370FA1"/>
    <w:rsid w:val="00385CE2"/>
    <w:rsid w:val="00391DB0"/>
    <w:rsid w:val="0039509D"/>
    <w:rsid w:val="003A2EB4"/>
    <w:rsid w:val="003C0879"/>
    <w:rsid w:val="003C2709"/>
    <w:rsid w:val="003C33BC"/>
    <w:rsid w:val="003C46FB"/>
    <w:rsid w:val="003C5373"/>
    <w:rsid w:val="003D2062"/>
    <w:rsid w:val="003D3CBD"/>
    <w:rsid w:val="003D3E71"/>
    <w:rsid w:val="003D667A"/>
    <w:rsid w:val="003E056E"/>
    <w:rsid w:val="003E3ED3"/>
    <w:rsid w:val="003F1C41"/>
    <w:rsid w:val="00412839"/>
    <w:rsid w:val="00413C8C"/>
    <w:rsid w:val="0041443E"/>
    <w:rsid w:val="00416C3D"/>
    <w:rsid w:val="00421428"/>
    <w:rsid w:val="00426B9A"/>
    <w:rsid w:val="00431FE8"/>
    <w:rsid w:val="0043485D"/>
    <w:rsid w:val="00435FA4"/>
    <w:rsid w:val="0043620D"/>
    <w:rsid w:val="0044281B"/>
    <w:rsid w:val="0044627A"/>
    <w:rsid w:val="0046174E"/>
    <w:rsid w:val="00465F15"/>
    <w:rsid w:val="0046648E"/>
    <w:rsid w:val="00466D3C"/>
    <w:rsid w:val="004750DA"/>
    <w:rsid w:val="004806AA"/>
    <w:rsid w:val="00483AA4"/>
    <w:rsid w:val="00492C50"/>
    <w:rsid w:val="00495DB6"/>
    <w:rsid w:val="004A0EFA"/>
    <w:rsid w:val="004A705D"/>
    <w:rsid w:val="004B2C0F"/>
    <w:rsid w:val="004B312F"/>
    <w:rsid w:val="004B5BDD"/>
    <w:rsid w:val="004B7DB5"/>
    <w:rsid w:val="004C1D3C"/>
    <w:rsid w:val="004D38BC"/>
    <w:rsid w:val="004D3FCD"/>
    <w:rsid w:val="004F27A9"/>
    <w:rsid w:val="004F5284"/>
    <w:rsid w:val="00502DAF"/>
    <w:rsid w:val="00504046"/>
    <w:rsid w:val="00510416"/>
    <w:rsid w:val="005211F9"/>
    <w:rsid w:val="00523D79"/>
    <w:rsid w:val="005240D4"/>
    <w:rsid w:val="0052427E"/>
    <w:rsid w:val="00534DF6"/>
    <w:rsid w:val="0053566A"/>
    <w:rsid w:val="00540775"/>
    <w:rsid w:val="00554AC8"/>
    <w:rsid w:val="00566A7C"/>
    <w:rsid w:val="005723A2"/>
    <w:rsid w:val="00581CC5"/>
    <w:rsid w:val="00590E34"/>
    <w:rsid w:val="00595DC4"/>
    <w:rsid w:val="005A501F"/>
    <w:rsid w:val="005B770B"/>
    <w:rsid w:val="005C51B3"/>
    <w:rsid w:val="005D376C"/>
    <w:rsid w:val="005D72A0"/>
    <w:rsid w:val="005E18DA"/>
    <w:rsid w:val="005E26A0"/>
    <w:rsid w:val="005E4B8A"/>
    <w:rsid w:val="005E5ED0"/>
    <w:rsid w:val="005E6287"/>
    <w:rsid w:val="005E67D5"/>
    <w:rsid w:val="005E6B85"/>
    <w:rsid w:val="00610C2C"/>
    <w:rsid w:val="00626978"/>
    <w:rsid w:val="00630C3D"/>
    <w:rsid w:val="00635545"/>
    <w:rsid w:val="00637F0D"/>
    <w:rsid w:val="00643DA9"/>
    <w:rsid w:val="00652BC5"/>
    <w:rsid w:val="00666FEB"/>
    <w:rsid w:val="00670226"/>
    <w:rsid w:val="0067189E"/>
    <w:rsid w:val="006748E6"/>
    <w:rsid w:val="00682588"/>
    <w:rsid w:val="00691A72"/>
    <w:rsid w:val="00693261"/>
    <w:rsid w:val="0069421A"/>
    <w:rsid w:val="006A50FB"/>
    <w:rsid w:val="006A5E88"/>
    <w:rsid w:val="006A7564"/>
    <w:rsid w:val="006A7AE6"/>
    <w:rsid w:val="006B252E"/>
    <w:rsid w:val="006C70BB"/>
    <w:rsid w:val="006E122E"/>
    <w:rsid w:val="006E1D80"/>
    <w:rsid w:val="006F544F"/>
    <w:rsid w:val="007000C3"/>
    <w:rsid w:val="00714D67"/>
    <w:rsid w:val="00716616"/>
    <w:rsid w:val="007230F7"/>
    <w:rsid w:val="007342C4"/>
    <w:rsid w:val="00737E63"/>
    <w:rsid w:val="00741780"/>
    <w:rsid w:val="00741822"/>
    <w:rsid w:val="00742128"/>
    <w:rsid w:val="0074340C"/>
    <w:rsid w:val="00746B8E"/>
    <w:rsid w:val="00767C90"/>
    <w:rsid w:val="007766C5"/>
    <w:rsid w:val="007768EC"/>
    <w:rsid w:val="00787F90"/>
    <w:rsid w:val="00793207"/>
    <w:rsid w:val="007947A9"/>
    <w:rsid w:val="007A59C2"/>
    <w:rsid w:val="007B19D2"/>
    <w:rsid w:val="007D7DF5"/>
    <w:rsid w:val="007E270B"/>
    <w:rsid w:val="007E6210"/>
    <w:rsid w:val="007F0A4B"/>
    <w:rsid w:val="007F0B04"/>
    <w:rsid w:val="007F0EA1"/>
    <w:rsid w:val="0080092B"/>
    <w:rsid w:val="008016A1"/>
    <w:rsid w:val="008079E9"/>
    <w:rsid w:val="00822E76"/>
    <w:rsid w:val="00823E2B"/>
    <w:rsid w:val="008324A6"/>
    <w:rsid w:val="00840EB5"/>
    <w:rsid w:val="008433DA"/>
    <w:rsid w:val="00846AF5"/>
    <w:rsid w:val="0085624F"/>
    <w:rsid w:val="00861961"/>
    <w:rsid w:val="008706C5"/>
    <w:rsid w:val="00877FAA"/>
    <w:rsid w:val="0088053A"/>
    <w:rsid w:val="00884DDC"/>
    <w:rsid w:val="0089241A"/>
    <w:rsid w:val="008973B3"/>
    <w:rsid w:val="008A02F7"/>
    <w:rsid w:val="008A7555"/>
    <w:rsid w:val="008B7B43"/>
    <w:rsid w:val="008D2170"/>
    <w:rsid w:val="008D5098"/>
    <w:rsid w:val="008D6C2B"/>
    <w:rsid w:val="008E144B"/>
    <w:rsid w:val="008E55A5"/>
    <w:rsid w:val="008E7BC8"/>
    <w:rsid w:val="008F1102"/>
    <w:rsid w:val="008F15C7"/>
    <w:rsid w:val="008F2FF8"/>
    <w:rsid w:val="008F3F29"/>
    <w:rsid w:val="008F7626"/>
    <w:rsid w:val="0090268D"/>
    <w:rsid w:val="0090398B"/>
    <w:rsid w:val="00904BFC"/>
    <w:rsid w:val="0091074C"/>
    <w:rsid w:val="00924C4D"/>
    <w:rsid w:val="00925173"/>
    <w:rsid w:val="00933095"/>
    <w:rsid w:val="0094007F"/>
    <w:rsid w:val="009402A6"/>
    <w:rsid w:val="00943484"/>
    <w:rsid w:val="00943A44"/>
    <w:rsid w:val="00945408"/>
    <w:rsid w:val="00955E93"/>
    <w:rsid w:val="00960430"/>
    <w:rsid w:val="00964696"/>
    <w:rsid w:val="00967DA6"/>
    <w:rsid w:val="009732C7"/>
    <w:rsid w:val="00973ABE"/>
    <w:rsid w:val="00976EFF"/>
    <w:rsid w:val="00977BAE"/>
    <w:rsid w:val="009803BE"/>
    <w:rsid w:val="00982E0B"/>
    <w:rsid w:val="00982EED"/>
    <w:rsid w:val="0098760A"/>
    <w:rsid w:val="0099499A"/>
    <w:rsid w:val="009A1A67"/>
    <w:rsid w:val="009A25C0"/>
    <w:rsid w:val="009B094F"/>
    <w:rsid w:val="009B2471"/>
    <w:rsid w:val="009D543D"/>
    <w:rsid w:val="009D643E"/>
    <w:rsid w:val="009D793E"/>
    <w:rsid w:val="009E3C10"/>
    <w:rsid w:val="009E5063"/>
    <w:rsid w:val="009E76C6"/>
    <w:rsid w:val="00A0122D"/>
    <w:rsid w:val="00A0425A"/>
    <w:rsid w:val="00A0438E"/>
    <w:rsid w:val="00A05113"/>
    <w:rsid w:val="00A11083"/>
    <w:rsid w:val="00A14643"/>
    <w:rsid w:val="00A24944"/>
    <w:rsid w:val="00A24CF7"/>
    <w:rsid w:val="00A27208"/>
    <w:rsid w:val="00A43FA3"/>
    <w:rsid w:val="00A469CB"/>
    <w:rsid w:val="00A473A0"/>
    <w:rsid w:val="00A53457"/>
    <w:rsid w:val="00A53670"/>
    <w:rsid w:val="00A5685B"/>
    <w:rsid w:val="00A60981"/>
    <w:rsid w:val="00A71EB7"/>
    <w:rsid w:val="00A84147"/>
    <w:rsid w:val="00A85FD4"/>
    <w:rsid w:val="00A92F53"/>
    <w:rsid w:val="00A92F71"/>
    <w:rsid w:val="00A93F91"/>
    <w:rsid w:val="00A97A2F"/>
    <w:rsid w:val="00AA2B0D"/>
    <w:rsid w:val="00AB00F3"/>
    <w:rsid w:val="00AB07CE"/>
    <w:rsid w:val="00AC05E3"/>
    <w:rsid w:val="00AC32ED"/>
    <w:rsid w:val="00AD527F"/>
    <w:rsid w:val="00AE0CDE"/>
    <w:rsid w:val="00AE3188"/>
    <w:rsid w:val="00AE57D9"/>
    <w:rsid w:val="00AF7F20"/>
    <w:rsid w:val="00B02294"/>
    <w:rsid w:val="00B04173"/>
    <w:rsid w:val="00B13C8F"/>
    <w:rsid w:val="00B1507A"/>
    <w:rsid w:val="00B15444"/>
    <w:rsid w:val="00B174E6"/>
    <w:rsid w:val="00B22F69"/>
    <w:rsid w:val="00B4197E"/>
    <w:rsid w:val="00B46973"/>
    <w:rsid w:val="00B50BD2"/>
    <w:rsid w:val="00B65E5E"/>
    <w:rsid w:val="00B71C2D"/>
    <w:rsid w:val="00B91DD2"/>
    <w:rsid w:val="00B935B0"/>
    <w:rsid w:val="00B93731"/>
    <w:rsid w:val="00B949B9"/>
    <w:rsid w:val="00B94C17"/>
    <w:rsid w:val="00B97F16"/>
    <w:rsid w:val="00BA416A"/>
    <w:rsid w:val="00BA61CC"/>
    <w:rsid w:val="00BB0A97"/>
    <w:rsid w:val="00BB4454"/>
    <w:rsid w:val="00BB65BA"/>
    <w:rsid w:val="00BC1F96"/>
    <w:rsid w:val="00BC4697"/>
    <w:rsid w:val="00BC554F"/>
    <w:rsid w:val="00BD0125"/>
    <w:rsid w:val="00BE277F"/>
    <w:rsid w:val="00BE3477"/>
    <w:rsid w:val="00BF1B2B"/>
    <w:rsid w:val="00BF4D1F"/>
    <w:rsid w:val="00C001A9"/>
    <w:rsid w:val="00C1764E"/>
    <w:rsid w:val="00C23E91"/>
    <w:rsid w:val="00C24F89"/>
    <w:rsid w:val="00C256F8"/>
    <w:rsid w:val="00C258D2"/>
    <w:rsid w:val="00C25B32"/>
    <w:rsid w:val="00C40915"/>
    <w:rsid w:val="00C41FB6"/>
    <w:rsid w:val="00C43A9A"/>
    <w:rsid w:val="00C43E00"/>
    <w:rsid w:val="00C45C22"/>
    <w:rsid w:val="00C4635E"/>
    <w:rsid w:val="00C5002A"/>
    <w:rsid w:val="00C5078C"/>
    <w:rsid w:val="00C51F9A"/>
    <w:rsid w:val="00C5718F"/>
    <w:rsid w:val="00C57CDD"/>
    <w:rsid w:val="00C633ED"/>
    <w:rsid w:val="00C6459C"/>
    <w:rsid w:val="00C80FFC"/>
    <w:rsid w:val="00C929A7"/>
    <w:rsid w:val="00C9423B"/>
    <w:rsid w:val="00CA51CE"/>
    <w:rsid w:val="00CA5C5F"/>
    <w:rsid w:val="00CA5DCA"/>
    <w:rsid w:val="00CA70B4"/>
    <w:rsid w:val="00CB0B33"/>
    <w:rsid w:val="00CB2DC3"/>
    <w:rsid w:val="00CC3D73"/>
    <w:rsid w:val="00CD1829"/>
    <w:rsid w:val="00CD38C7"/>
    <w:rsid w:val="00CD489B"/>
    <w:rsid w:val="00CD4CA0"/>
    <w:rsid w:val="00CE0E01"/>
    <w:rsid w:val="00CE4B68"/>
    <w:rsid w:val="00CE50D7"/>
    <w:rsid w:val="00CF2A51"/>
    <w:rsid w:val="00CF2AE9"/>
    <w:rsid w:val="00CF39A2"/>
    <w:rsid w:val="00CF61C0"/>
    <w:rsid w:val="00CF6AB8"/>
    <w:rsid w:val="00D0711B"/>
    <w:rsid w:val="00D07720"/>
    <w:rsid w:val="00D101E0"/>
    <w:rsid w:val="00D14F2A"/>
    <w:rsid w:val="00D17A5D"/>
    <w:rsid w:val="00D17F49"/>
    <w:rsid w:val="00D225E1"/>
    <w:rsid w:val="00D251CB"/>
    <w:rsid w:val="00D275C7"/>
    <w:rsid w:val="00D36CB6"/>
    <w:rsid w:val="00D42883"/>
    <w:rsid w:val="00D43FFB"/>
    <w:rsid w:val="00D50779"/>
    <w:rsid w:val="00D5089C"/>
    <w:rsid w:val="00D537A6"/>
    <w:rsid w:val="00D57C62"/>
    <w:rsid w:val="00D65C5C"/>
    <w:rsid w:val="00D77355"/>
    <w:rsid w:val="00D81F1F"/>
    <w:rsid w:val="00D92D10"/>
    <w:rsid w:val="00DB0F2F"/>
    <w:rsid w:val="00DB48D3"/>
    <w:rsid w:val="00DB4B3C"/>
    <w:rsid w:val="00DC056B"/>
    <w:rsid w:val="00DC3A58"/>
    <w:rsid w:val="00DD0EDA"/>
    <w:rsid w:val="00DD1D21"/>
    <w:rsid w:val="00DD51A8"/>
    <w:rsid w:val="00DF1EF8"/>
    <w:rsid w:val="00DF2941"/>
    <w:rsid w:val="00E1108A"/>
    <w:rsid w:val="00E27D79"/>
    <w:rsid w:val="00E327A3"/>
    <w:rsid w:val="00E36E6B"/>
    <w:rsid w:val="00E401AD"/>
    <w:rsid w:val="00E41C0A"/>
    <w:rsid w:val="00E42D7A"/>
    <w:rsid w:val="00E5029C"/>
    <w:rsid w:val="00E5522A"/>
    <w:rsid w:val="00E663FA"/>
    <w:rsid w:val="00E67C55"/>
    <w:rsid w:val="00E721B6"/>
    <w:rsid w:val="00E90B68"/>
    <w:rsid w:val="00E917F7"/>
    <w:rsid w:val="00E94611"/>
    <w:rsid w:val="00E97D2E"/>
    <w:rsid w:val="00EA6979"/>
    <w:rsid w:val="00EB3C04"/>
    <w:rsid w:val="00EC4566"/>
    <w:rsid w:val="00EC7BA9"/>
    <w:rsid w:val="00ED3A00"/>
    <w:rsid w:val="00EE1FCB"/>
    <w:rsid w:val="00EE2E1D"/>
    <w:rsid w:val="00EE2FA6"/>
    <w:rsid w:val="00EE2FFA"/>
    <w:rsid w:val="00EE30D7"/>
    <w:rsid w:val="00EF0533"/>
    <w:rsid w:val="00EF6131"/>
    <w:rsid w:val="00F034F6"/>
    <w:rsid w:val="00F14FFF"/>
    <w:rsid w:val="00F17E64"/>
    <w:rsid w:val="00F20C62"/>
    <w:rsid w:val="00F20C8C"/>
    <w:rsid w:val="00F3397C"/>
    <w:rsid w:val="00F35D7C"/>
    <w:rsid w:val="00F46135"/>
    <w:rsid w:val="00F50D89"/>
    <w:rsid w:val="00F53357"/>
    <w:rsid w:val="00F60DBD"/>
    <w:rsid w:val="00F63D11"/>
    <w:rsid w:val="00F72321"/>
    <w:rsid w:val="00F74F3E"/>
    <w:rsid w:val="00F76C92"/>
    <w:rsid w:val="00F81088"/>
    <w:rsid w:val="00F83152"/>
    <w:rsid w:val="00F876DA"/>
    <w:rsid w:val="00FA0107"/>
    <w:rsid w:val="00FA04E6"/>
    <w:rsid w:val="00FA0805"/>
    <w:rsid w:val="00FA7273"/>
    <w:rsid w:val="00FB37E5"/>
    <w:rsid w:val="00FC09E7"/>
    <w:rsid w:val="00FC2705"/>
    <w:rsid w:val="00FC3326"/>
    <w:rsid w:val="00FC61DB"/>
    <w:rsid w:val="00FD048D"/>
    <w:rsid w:val="00FD167A"/>
    <w:rsid w:val="00FD73A8"/>
    <w:rsid w:val="00FE2FC5"/>
    <w:rsid w:val="00FE5BE5"/>
    <w:rsid w:val="00FF553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9279"/>
  <w15:docId w15:val="{A15CBB82-C3DA-4412-AB52-C2D44F51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0A"/>
  </w:style>
  <w:style w:type="paragraph" w:styleId="Heading1">
    <w:name w:val="heading 1"/>
    <w:basedOn w:val="Normal"/>
    <w:next w:val="Normal"/>
    <w:link w:val="Heading1Char"/>
    <w:qFormat/>
    <w:rsid w:val="00982EED"/>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982EED"/>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82EED"/>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82EED"/>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EED"/>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982EED"/>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982EED"/>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982EED"/>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table" w:customStyle="1" w:styleId="SCSASyllabusGradeDescriptionsTable">
    <w:name w:val="SCSA Syllabus Grade Descriptions Table"/>
    <w:basedOn w:val="TableNormal"/>
    <w:uiPriority w:val="99"/>
    <w:rsid w:val="0098760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paragraph" w:styleId="NoSpacing">
    <w:name w:val="No Spacing"/>
    <w:basedOn w:val="Normal"/>
    <w:uiPriority w:val="1"/>
    <w:qFormat/>
    <w:rsid w:val="0098760A"/>
    <w:pPr>
      <w:keepNext/>
      <w:spacing w:after="0"/>
    </w:pPr>
  </w:style>
  <w:style w:type="paragraph" w:styleId="ListParagraph">
    <w:name w:val="List Paragraph"/>
    <w:basedOn w:val="Normal"/>
    <w:link w:val="ListParagraphChar"/>
    <w:uiPriority w:val="34"/>
    <w:qFormat/>
    <w:rsid w:val="00982EED"/>
    <w:pPr>
      <w:contextualSpacing/>
    </w:pPr>
    <w:rPr>
      <w:kern w:val="2"/>
      <w:lang w:eastAsia="ja-JP"/>
      <w14:ligatures w14:val="standardContextual"/>
    </w:rPr>
  </w:style>
  <w:style w:type="paragraph" w:styleId="TOCHeading">
    <w:name w:val="TOC Heading"/>
    <w:basedOn w:val="Normal"/>
    <w:next w:val="Normal"/>
    <w:uiPriority w:val="39"/>
    <w:unhideWhenUsed/>
    <w:qFormat/>
    <w:rsid w:val="0098760A"/>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C41FB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8760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8760A"/>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semiHidden/>
    <w:unhideWhenUsed/>
    <w:rsid w:val="00FC61DB"/>
    <w:rPr>
      <w:color w:val="514F59" w:themeColor="followedHyperlink"/>
      <w:u w:val="single"/>
    </w:rPr>
  </w:style>
  <w:style w:type="paragraph" w:styleId="Revision">
    <w:name w:val="Revision"/>
    <w:hidden/>
    <w:uiPriority w:val="99"/>
    <w:semiHidden/>
    <w:rsid w:val="00F53357"/>
    <w:pPr>
      <w:spacing w:after="0" w:line="240" w:lineRule="auto"/>
    </w:pPr>
  </w:style>
  <w:style w:type="character" w:customStyle="1" w:styleId="ListParagraphChar">
    <w:name w:val="List Paragraph Char"/>
    <w:basedOn w:val="DefaultParagraphFont"/>
    <w:link w:val="ListParagraph"/>
    <w:uiPriority w:val="34"/>
    <w:qFormat/>
    <w:locked/>
    <w:rsid w:val="00982EED"/>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98760A"/>
  </w:style>
  <w:style w:type="paragraph" w:customStyle="1" w:styleId="SCSAAppendixHeading2">
    <w:name w:val="SCSA Appendix Heading 2"/>
    <w:basedOn w:val="SCSAHeading3"/>
    <w:qFormat/>
    <w:rsid w:val="0098760A"/>
    <w:pPr>
      <w:outlineLvl w:val="1"/>
    </w:pPr>
  </w:style>
  <w:style w:type="paragraph" w:customStyle="1" w:styleId="SCSAAppendixHeading3">
    <w:name w:val="SCSA Appendix Heading 3"/>
    <w:basedOn w:val="SCSAHeading4"/>
    <w:qFormat/>
    <w:rsid w:val="0098760A"/>
    <w:pPr>
      <w:spacing w:after="0"/>
      <w:outlineLvl w:val="9"/>
    </w:pPr>
  </w:style>
  <w:style w:type="paragraph" w:customStyle="1" w:styleId="SCSAFootereven">
    <w:name w:val="SCSA Footer even"/>
    <w:basedOn w:val="SCSAFooterodd"/>
    <w:qFormat/>
    <w:rsid w:val="0098760A"/>
    <w:pPr>
      <w:jc w:val="left"/>
    </w:pPr>
  </w:style>
  <w:style w:type="paragraph" w:customStyle="1" w:styleId="SCSAFooterodd">
    <w:name w:val="SCSA Footer odd"/>
    <w:basedOn w:val="Normal"/>
    <w:qFormat/>
    <w:rsid w:val="0098760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98760A"/>
    <w:pPr>
      <w:ind w:left="-1134" w:right="9356"/>
      <w:jc w:val="right"/>
    </w:pPr>
  </w:style>
  <w:style w:type="paragraph" w:customStyle="1" w:styleId="SCSAHeaderodd">
    <w:name w:val="SCSA Header odd"/>
    <w:basedOn w:val="Normal"/>
    <w:qFormat/>
    <w:rsid w:val="0098760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98760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98760A"/>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98760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98760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Title1">
    <w:name w:val="SCSA Title 1"/>
    <w:basedOn w:val="Normal"/>
    <w:link w:val="SCSATitle1Char"/>
    <w:qFormat/>
    <w:rsid w:val="0098760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8760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8760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8760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8760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8760A"/>
    <w:pPr>
      <w:outlineLvl w:val="9"/>
    </w:pPr>
  </w:style>
  <w:style w:type="numbering" w:customStyle="1" w:styleId="SCSABulletList">
    <w:name w:val="SCSA Bullet List"/>
    <w:uiPriority w:val="99"/>
    <w:rsid w:val="0098760A"/>
    <w:pPr>
      <w:numPr>
        <w:numId w:val="30"/>
      </w:numPr>
    </w:pPr>
  </w:style>
  <w:style w:type="table" w:customStyle="1" w:styleId="SCSATableclearstyle">
    <w:name w:val="SCSA Table clear style"/>
    <w:basedOn w:val="TableNormal"/>
    <w:uiPriority w:val="99"/>
    <w:rsid w:val="0098760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table" w:customStyle="1" w:styleId="SCSATable">
    <w:name w:val="SCSA Table"/>
    <w:basedOn w:val="TableNormal"/>
    <w:uiPriority w:val="99"/>
    <w:rsid w:val="0098760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09463">
      <w:bodyDiv w:val="1"/>
      <w:marLeft w:val="0"/>
      <w:marRight w:val="0"/>
      <w:marTop w:val="0"/>
      <w:marBottom w:val="0"/>
      <w:divBdr>
        <w:top w:val="none" w:sz="0" w:space="0" w:color="auto"/>
        <w:left w:val="none" w:sz="0" w:space="0" w:color="auto"/>
        <w:bottom w:val="none" w:sz="0" w:space="0" w:color="auto"/>
        <w:right w:val="none" w:sz="0" w:space="0" w:color="auto"/>
      </w:divBdr>
    </w:div>
    <w:div w:id="866412174">
      <w:bodyDiv w:val="1"/>
      <w:marLeft w:val="0"/>
      <w:marRight w:val="0"/>
      <w:marTop w:val="0"/>
      <w:marBottom w:val="0"/>
      <w:divBdr>
        <w:top w:val="none" w:sz="0" w:space="0" w:color="auto"/>
        <w:left w:val="none" w:sz="0" w:space="0" w:color="auto"/>
        <w:bottom w:val="none" w:sz="0" w:space="0" w:color="auto"/>
        <w:right w:val="none" w:sz="0" w:space="0" w:color="auto"/>
      </w:divBdr>
    </w:div>
    <w:div w:id="1028485033">
      <w:bodyDiv w:val="1"/>
      <w:marLeft w:val="0"/>
      <w:marRight w:val="0"/>
      <w:marTop w:val="0"/>
      <w:marBottom w:val="0"/>
      <w:divBdr>
        <w:top w:val="none" w:sz="0" w:space="0" w:color="auto"/>
        <w:left w:val="none" w:sz="0" w:space="0" w:color="auto"/>
        <w:bottom w:val="none" w:sz="0" w:space="0" w:color="auto"/>
        <w:right w:val="none" w:sz="0" w:space="0" w:color="auto"/>
      </w:divBdr>
    </w:div>
    <w:div w:id="12644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traliancurriculum.edu.au/Glossary?a=S&amp;t=evaluating" TargetMode="External"/><Relationship Id="rId26" Type="http://schemas.openxmlformats.org/officeDocument/2006/relationships/hyperlink" Target="http://www.australiancurriculum.edu.au/Glossary?a=S&amp;t=field+work" TargetMode="External"/><Relationship Id="rId39" Type="http://schemas.openxmlformats.org/officeDocument/2006/relationships/hyperlink" Target="http://www.nhmrc.gov.au/" TargetMode="External"/><Relationship Id="rId21" Type="http://schemas.openxmlformats.org/officeDocument/2006/relationships/hyperlink" Target="http://www.australiancurriculum.edu.au/Glossary?a=S&amp;t=evidence" TargetMode="External"/><Relationship Id="rId34" Type="http://schemas.openxmlformats.org/officeDocument/2006/relationships/hyperlink" Target="http://www.australiancurriculum.edu.au/Glossary?a=S&amp;t=data" TargetMode="External"/><Relationship Id="rId42" Type="http://schemas.openxmlformats.org/officeDocument/2006/relationships/hyperlink" Target="file:///C:\Users\robertforrest\Downloads\www.scsa.wa.edu.au" TargetMode="External"/><Relationship Id="rId47" Type="http://schemas.openxmlformats.org/officeDocument/2006/relationships/header" Target="header6.xml"/><Relationship Id="rId50"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traliancurriculum.edu.au/Glossary?a=S&amp;t=investigations" TargetMode="External"/><Relationship Id="rId29" Type="http://schemas.openxmlformats.org/officeDocument/2006/relationships/hyperlink" Target="http://www.australiancurriculum.edu.au/Glossary?a=S&amp;t=simulations" TargetMode="External"/><Relationship Id="rId11" Type="http://schemas.openxmlformats.org/officeDocument/2006/relationships/header" Target="header1.xml"/><Relationship Id="rId24" Type="http://schemas.openxmlformats.org/officeDocument/2006/relationships/hyperlink" Target="http://www.australiancurriculum.edu.au/Glossary?a=S&amp;t=conclusions" TargetMode="External"/><Relationship Id="rId32" Type="http://schemas.openxmlformats.org/officeDocument/2006/relationships/hyperlink" Target="http://www.australiancurriculum.edu.au/Glossary?a=S&amp;t=data" TargetMode="External"/><Relationship Id="rId37" Type="http://schemas.openxmlformats.org/officeDocument/2006/relationships/hyperlink" Target="http://www.australiancurriculum.edu.au/Glossary?a=S&amp;t=evidence" TargetMode="External"/><Relationship Id="rId40" Type="http://schemas.openxmlformats.org/officeDocument/2006/relationships/hyperlink" Target="http://www.australiancurriculum.edu.au/Glossary?a=SSCSBI&amp;t=Secondary%20data" TargetMode="External"/><Relationship Id="rId45" Type="http://schemas.openxmlformats.org/officeDocument/2006/relationships/footer" Target="footer4.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australiancurriculum.edu.au/Glossary?a=S&amp;t=valid" TargetMode="External"/><Relationship Id="rId31" Type="http://schemas.openxmlformats.org/officeDocument/2006/relationships/hyperlink" Target="http://www.australiancurriculum.edu.au/Glossary?a=S&amp;t=analysis" TargetMode="External"/><Relationship Id="rId44" Type="http://schemas.openxmlformats.org/officeDocument/2006/relationships/header" Target="header5.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yperlink" Target="http://www.australiancurriculum.edu.au/Glossary?a=S&amp;t=investigations" TargetMode="External"/><Relationship Id="rId27" Type="http://schemas.openxmlformats.org/officeDocument/2006/relationships/hyperlink" Target="http://www.australiancurriculum.edu.au/Glossary?a=S&amp;t=surveys" TargetMode="External"/><Relationship Id="rId30" Type="http://schemas.openxmlformats.org/officeDocument/2006/relationships/hyperlink" Target="http://www.australiancurriculum.edu.au/Glossary?a=S&amp;t=investigations" TargetMode="External"/><Relationship Id="rId35" Type="http://schemas.openxmlformats.org/officeDocument/2006/relationships/hyperlink" Target="http://www.australiancurriculum.edu.au/Glossary?a=S&amp;t=tables" TargetMode="External"/><Relationship Id="rId43" Type="http://schemas.openxmlformats.org/officeDocument/2006/relationships/header" Target="header4.xml"/><Relationship Id="rId48" Type="http://schemas.openxmlformats.org/officeDocument/2006/relationships/image" Target="media/image2.png"/><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traliancurriculum.edu.au/Glossary?a=S&amp;t=analysing" TargetMode="External"/><Relationship Id="rId25" Type="http://schemas.openxmlformats.org/officeDocument/2006/relationships/hyperlink" Target="http://www.australiancurriculum.edu.au/Glossary?a=S&amp;t=Investigations" TargetMode="External"/><Relationship Id="rId33" Type="http://schemas.openxmlformats.org/officeDocument/2006/relationships/hyperlink" Target="http://www.australiancurriculum.edu.au/Glossary?a=S&amp;t=evidence" TargetMode="External"/><Relationship Id="rId38" Type="http://schemas.openxmlformats.org/officeDocument/2006/relationships/hyperlink" Target="http://www.australiancurriculum.edu.au/Glossary?a=S&amp;t=evidence" TargetMode="External"/><Relationship Id="rId46" Type="http://schemas.openxmlformats.org/officeDocument/2006/relationships/footer" Target="footer5.xml"/><Relationship Id="rId20" Type="http://schemas.openxmlformats.org/officeDocument/2006/relationships/hyperlink" Target="http://www.australiancurriculum.edu.au/Glossary?a=S&amp;t=conclusions" TargetMode="External"/><Relationship Id="rId41" Type="http://schemas.openxmlformats.org/officeDocument/2006/relationships/hyperlink" Target="http://www.emc.maricopa.edu/faculty/farabee/biobk/BioBookglossE.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australiancurriculum.edu.au/Glossary?a=S&amp;t=hypotheses" TargetMode="External"/><Relationship Id="rId28" Type="http://schemas.openxmlformats.org/officeDocument/2006/relationships/hyperlink" Target="http://www.australiancurriculum.edu.au/Glossary?a=S&amp;t=modelling" TargetMode="External"/><Relationship Id="rId36" Type="http://schemas.openxmlformats.org/officeDocument/2006/relationships/hyperlink" Target="http://www.australiancurriculum.edu.au/Glossary?a=S&amp;t=graphs" TargetMode="External"/><Relationship Id="rId49" Type="http://schemas.openxmlformats.org/officeDocument/2006/relationships/header" Target="header7.xml"/></Relationships>
</file>

<file path=word/theme/theme1.xml><?xml version="1.0" encoding="utf-8"?>
<a:theme xmlns:a="http://schemas.openxmlformats.org/drawingml/2006/main" name="Office Theme">
  <a:themeElements>
    <a:clrScheme name="SCSA Standard">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4E54-FDCB-4EE9-9C92-50045C5C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8263</Words>
  <Characters>49578</Characters>
  <Application>Microsoft Office Word</Application>
  <DocSecurity>0</DocSecurity>
  <Lines>935</Lines>
  <Paragraphs>567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15</cp:revision>
  <cp:lastPrinted>2024-01-25T06:09:00Z</cp:lastPrinted>
  <dcterms:created xsi:type="dcterms:W3CDTF">2025-11-14T03:34:00Z</dcterms:created>
  <dcterms:modified xsi:type="dcterms:W3CDTF">2026-01-16T07:25:00Z</dcterms:modified>
</cp:coreProperties>
</file>