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8626A" w14:textId="4DF6F39B" w:rsidR="00F039E5" w:rsidRPr="00293088" w:rsidRDefault="00115804" w:rsidP="001B1E1D">
      <w:pPr>
        <w:pStyle w:val="SCSATitle1"/>
      </w:pPr>
      <w:r w:rsidRPr="009A7060">
        <w:rPr>
          <w:noProof/>
          <w:lang w:eastAsia="en-AU" w:bidi="hi-IN"/>
        </w:rPr>
        <w:drawing>
          <wp:anchor distT="0" distB="0" distL="114300" distR="114300" simplePos="0" relativeHeight="251663360" behindDoc="1" locked="0" layoutInCell="1" allowOverlap="1" wp14:anchorId="15EC6FAE" wp14:editId="5940F2BB">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A335F0" w:rsidRPr="0098393F">
        <w:t>Mathematics</w:t>
      </w:r>
      <w:r w:rsidR="00A335F0">
        <w:t xml:space="preserve"> Methods</w:t>
      </w:r>
    </w:p>
    <w:p w14:paraId="0CC466FC" w14:textId="77777777" w:rsidR="00627492" w:rsidRPr="00293088" w:rsidRDefault="00E07581" w:rsidP="001B1E1D">
      <w:pPr>
        <w:pStyle w:val="SCSATitle2"/>
      </w:pPr>
      <w:r w:rsidRPr="00293088">
        <w:t>A</w:t>
      </w:r>
      <w:r w:rsidR="00627492" w:rsidRPr="00293088">
        <w:t>TAR course</w:t>
      </w:r>
    </w:p>
    <w:p w14:paraId="1A32E17C" w14:textId="2F07C217" w:rsidR="002C05E5" w:rsidRPr="00293088" w:rsidRDefault="00A350D9" w:rsidP="00914D57">
      <w:pPr>
        <w:pStyle w:val="SCSATitle3"/>
      </w:pPr>
      <w:bookmarkStart w:id="0" w:name="_Hlk213317957"/>
      <w:r w:rsidRPr="00A93F91">
        <w:t>Year 1</w:t>
      </w:r>
      <w:r>
        <w:t>2</w:t>
      </w:r>
      <w:r w:rsidRPr="00A93F91">
        <w:t xml:space="preserve"> syllabus</w:t>
      </w:r>
      <w:r>
        <w:t xml:space="preserve"> for teaching from 2027</w:t>
      </w:r>
      <w:bookmarkEnd w:id="0"/>
      <w:r w:rsidR="002C05E5" w:rsidRPr="00293088">
        <w:br w:type="page"/>
      </w:r>
    </w:p>
    <w:p w14:paraId="0312471C" w14:textId="77777777" w:rsidR="00B71103" w:rsidRPr="0066245B" w:rsidRDefault="00B71103" w:rsidP="00B71103">
      <w:pPr>
        <w:keepNext/>
        <w:rPr>
          <w:rFonts w:eastAsia="SimHei" w:cs="Calibri"/>
          <w:b/>
        </w:rPr>
      </w:pPr>
      <w:r w:rsidRPr="0066245B">
        <w:rPr>
          <w:rFonts w:eastAsia="SimHei" w:cs="Calibri"/>
          <w:b/>
        </w:rPr>
        <w:lastRenderedPageBreak/>
        <w:t>Acknowledgement of Country</w:t>
      </w:r>
    </w:p>
    <w:p w14:paraId="6F3EC088" w14:textId="77777777" w:rsidR="00B71103" w:rsidRPr="0066245B" w:rsidRDefault="00B71103" w:rsidP="002C039E">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56D0690" w14:textId="77777777" w:rsidR="00B71103" w:rsidRPr="00A1692D" w:rsidRDefault="00B71103" w:rsidP="00B71103">
      <w:pPr>
        <w:rPr>
          <w:b/>
          <w:bCs/>
          <w:sz w:val="20"/>
          <w:szCs w:val="20"/>
        </w:rPr>
      </w:pPr>
      <w:r w:rsidRPr="00A1692D">
        <w:rPr>
          <w:b/>
          <w:bCs/>
          <w:sz w:val="20"/>
          <w:szCs w:val="20"/>
        </w:rPr>
        <w:t>Important information</w:t>
      </w:r>
    </w:p>
    <w:p w14:paraId="143AA218" w14:textId="77777777" w:rsidR="00EB55B5" w:rsidRPr="00D85E1F" w:rsidRDefault="00EB55B5" w:rsidP="00EB55B5">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28692F43" w14:textId="77777777" w:rsidR="00EB55B5" w:rsidRPr="00D85E1F" w:rsidRDefault="00EB55B5" w:rsidP="00EB55B5">
      <w:pPr>
        <w:rPr>
          <w:sz w:val="20"/>
          <w:szCs w:val="20"/>
        </w:rPr>
      </w:pPr>
      <w:r w:rsidRPr="00D85E1F">
        <w:rPr>
          <w:sz w:val="20"/>
          <w:szCs w:val="20"/>
        </w:rPr>
        <w:t>This syllabus is effective from 1 January 202</w:t>
      </w:r>
      <w:r>
        <w:rPr>
          <w:sz w:val="20"/>
          <w:szCs w:val="20"/>
        </w:rPr>
        <w:t>7</w:t>
      </w:r>
      <w:r w:rsidRPr="00D85E1F">
        <w:rPr>
          <w:sz w:val="20"/>
          <w:szCs w:val="20"/>
        </w:rPr>
        <w:t>.</w:t>
      </w:r>
    </w:p>
    <w:p w14:paraId="6646EE2F" w14:textId="77777777" w:rsidR="00EB55B5" w:rsidRPr="00D85E1F" w:rsidRDefault="00EB55B5" w:rsidP="00EB55B5">
      <w:pPr>
        <w:rPr>
          <w:sz w:val="20"/>
          <w:szCs w:val="20"/>
        </w:rPr>
      </w:pPr>
      <w:r w:rsidRPr="00D85E1F">
        <w:rPr>
          <w:sz w:val="20"/>
          <w:szCs w:val="20"/>
        </w:rPr>
        <w:t>Users of this syllabus are responsible for checking its currency.</w:t>
      </w:r>
    </w:p>
    <w:p w14:paraId="4A2C80E7" w14:textId="77777777" w:rsidR="00EB55B5" w:rsidRPr="00D85E1F" w:rsidRDefault="00EB55B5" w:rsidP="00EB55B5">
      <w:pPr>
        <w:rPr>
          <w:sz w:val="20"/>
          <w:szCs w:val="20"/>
        </w:rPr>
      </w:pPr>
      <w:r w:rsidRPr="00D85E1F">
        <w:rPr>
          <w:sz w:val="20"/>
          <w:szCs w:val="20"/>
        </w:rPr>
        <w:t>Syllabuses are formally reviewed by the Authority on a cyclical basis, typically every five years.</w:t>
      </w:r>
    </w:p>
    <w:p w14:paraId="07734D4E" w14:textId="77777777" w:rsidR="00B71103" w:rsidRPr="00B61BA9" w:rsidRDefault="00B71103" w:rsidP="00B71103">
      <w:pPr>
        <w:jc w:val="both"/>
        <w:rPr>
          <w:b/>
          <w:sz w:val="20"/>
          <w:szCs w:val="20"/>
        </w:rPr>
      </w:pPr>
      <w:r w:rsidRPr="00B61BA9">
        <w:rPr>
          <w:b/>
          <w:sz w:val="20"/>
          <w:szCs w:val="20"/>
        </w:rPr>
        <w:t>Copyright</w:t>
      </w:r>
    </w:p>
    <w:p w14:paraId="6D6966DA" w14:textId="77777777" w:rsidR="00B71103" w:rsidRPr="00B61BA9" w:rsidRDefault="00B71103" w:rsidP="00B71103">
      <w:pPr>
        <w:jc w:val="both"/>
        <w:rPr>
          <w:rFonts w:cstheme="minorHAnsi"/>
          <w:sz w:val="20"/>
          <w:szCs w:val="20"/>
          <w:lang w:val="en-GB"/>
        </w:rPr>
      </w:pPr>
      <w:r w:rsidRPr="00B61BA9">
        <w:rPr>
          <w:rFonts w:cstheme="minorHAnsi"/>
          <w:sz w:val="20"/>
          <w:szCs w:val="20"/>
          <w:lang w:val="en-GB"/>
        </w:rPr>
        <w:t>© School Curriculum and Standards Authority, 2023</w:t>
      </w:r>
    </w:p>
    <w:p w14:paraId="7F9B97E7" w14:textId="77777777" w:rsidR="00B71103" w:rsidRPr="00B61BA9" w:rsidRDefault="00B71103" w:rsidP="00B71103">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F1F698A" w14:textId="77777777" w:rsidR="00B71103" w:rsidRPr="00B61BA9" w:rsidRDefault="00B71103" w:rsidP="00B71103">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989C832" w14:textId="6DF3B23A" w:rsidR="00914D57" w:rsidRDefault="00B71103">
      <w:pPr>
        <w:rPr>
          <w:rFonts w:cstheme="minorHAnsi"/>
          <w:sz w:val="20"/>
          <w:szCs w:val="20"/>
        </w:rPr>
      </w:pPr>
      <w:r w:rsidRPr="00B61BA9">
        <w:rPr>
          <w:rFonts w:cstheme="minorHAnsi"/>
          <w:sz w:val="20"/>
          <w:szCs w:val="20"/>
        </w:rPr>
        <w:t>Any content in this document that has been derived from the Australian Curriculum may be used under the terms of the</w:t>
      </w:r>
      <w:r w:rsidRPr="00BC7374">
        <w:rPr>
          <w:rFonts w:cstheme="minorHAnsi"/>
          <w:sz w:val="20"/>
          <w:szCs w:val="20"/>
        </w:rPr>
        <w:t xml:space="preserve"> </w:t>
      </w:r>
      <w:hyperlink r:id="rId9" w:tgtFrame="_blank" w:history="1">
        <w:r w:rsidRPr="00BC7374">
          <w:rPr>
            <w:rFonts w:cstheme="minorHAnsi"/>
            <w:color w:val="580F8B"/>
            <w:sz w:val="20"/>
            <w:szCs w:val="20"/>
            <w:u w:val="single"/>
          </w:rPr>
          <w:t xml:space="preserve">Creative Commons </w:t>
        </w:r>
        <w:r w:rsidRPr="00BC7374">
          <w:rPr>
            <w:rStyle w:val="Hyperlink"/>
            <w:sz w:val="20"/>
            <w:szCs w:val="20"/>
          </w:rPr>
          <w:t>Attribution</w:t>
        </w:r>
        <w:r w:rsidRPr="00BC7374">
          <w:rPr>
            <w:rFonts w:cstheme="minorHAnsi"/>
            <w:color w:val="580F8B"/>
            <w:sz w:val="20"/>
            <w:szCs w:val="20"/>
            <w:u w:val="single"/>
          </w:rPr>
          <w:t xml:space="preserve"> 4.0 International licence</w:t>
        </w:r>
      </w:hyperlink>
      <w:r w:rsidRPr="00B61BA9">
        <w:rPr>
          <w:rFonts w:cstheme="minorHAnsi"/>
          <w:sz w:val="20"/>
          <w:szCs w:val="20"/>
        </w:rPr>
        <w:t>.</w:t>
      </w:r>
    </w:p>
    <w:p w14:paraId="5C7B2D3E" w14:textId="77777777" w:rsidR="00835B92" w:rsidRPr="00B71103" w:rsidRDefault="00835B92" w:rsidP="00B71103">
      <w:pPr>
        <w:rPr>
          <w:rFonts w:cstheme="minorHAnsi"/>
          <w:sz w:val="20"/>
          <w:szCs w:val="20"/>
        </w:rPr>
        <w:sectPr w:rsidR="00835B92" w:rsidRPr="00B71103" w:rsidSect="00914D57">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1E1B0131" w14:textId="38A40D31" w:rsidR="00D62AAB" w:rsidRPr="00145171" w:rsidRDefault="00D62AAB" w:rsidP="00145171">
      <w:pPr>
        <w:pStyle w:val="SCSATOCHeading"/>
      </w:pPr>
      <w:r w:rsidRPr="0098393F">
        <w:lastRenderedPageBreak/>
        <w:t>Content</w:t>
      </w:r>
      <w:r w:rsidR="00145171">
        <w:t>s</w:t>
      </w:r>
    </w:p>
    <w:bookmarkStart w:id="1" w:name="_Toc347908199"/>
    <w:p w14:paraId="0D233B8D" w14:textId="46A90095" w:rsidR="00570405" w:rsidRDefault="00406C71">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731731" w:history="1">
        <w:r w:rsidR="00570405" w:rsidRPr="00CA2517">
          <w:rPr>
            <w:rStyle w:val="Hyperlink"/>
            <w:noProof/>
          </w:rPr>
          <w:t>Overview of mathematics courses</w:t>
        </w:r>
        <w:r w:rsidR="00570405">
          <w:rPr>
            <w:noProof/>
            <w:webHidden/>
          </w:rPr>
          <w:tab/>
        </w:r>
        <w:r w:rsidR="00570405">
          <w:rPr>
            <w:noProof/>
            <w:webHidden/>
          </w:rPr>
          <w:fldChar w:fldCharType="begin"/>
        </w:r>
        <w:r w:rsidR="00570405">
          <w:rPr>
            <w:noProof/>
            <w:webHidden/>
          </w:rPr>
          <w:instrText xml:space="preserve"> PAGEREF _Toc236731731 \h </w:instrText>
        </w:r>
        <w:r w:rsidR="00570405">
          <w:rPr>
            <w:noProof/>
            <w:webHidden/>
          </w:rPr>
        </w:r>
        <w:r w:rsidR="00570405">
          <w:rPr>
            <w:noProof/>
            <w:webHidden/>
          </w:rPr>
          <w:fldChar w:fldCharType="separate"/>
        </w:r>
        <w:r w:rsidR="00570405">
          <w:rPr>
            <w:noProof/>
            <w:webHidden/>
          </w:rPr>
          <w:t>1</w:t>
        </w:r>
        <w:r w:rsidR="00570405">
          <w:rPr>
            <w:noProof/>
            <w:webHidden/>
          </w:rPr>
          <w:fldChar w:fldCharType="end"/>
        </w:r>
      </w:hyperlink>
    </w:p>
    <w:p w14:paraId="1BB03A1C" w14:textId="70A8A5A2" w:rsidR="00570405" w:rsidRDefault="00570405">
      <w:pPr>
        <w:pStyle w:val="TOC1"/>
        <w:rPr>
          <w:b w:val="0"/>
          <w:bCs w:val="0"/>
          <w:noProof/>
          <w:sz w:val="24"/>
          <w:szCs w:val="21"/>
          <w:lang w:eastAsia="zh-CN" w:bidi="hi-IN"/>
        </w:rPr>
      </w:pPr>
      <w:hyperlink w:anchor="_Toc236731732" w:history="1">
        <w:r w:rsidRPr="00CA2517">
          <w:rPr>
            <w:rStyle w:val="Hyperlink"/>
            <w:noProof/>
          </w:rPr>
          <w:t>Rationale</w:t>
        </w:r>
        <w:r>
          <w:rPr>
            <w:noProof/>
            <w:webHidden/>
          </w:rPr>
          <w:tab/>
        </w:r>
        <w:r>
          <w:rPr>
            <w:noProof/>
            <w:webHidden/>
          </w:rPr>
          <w:fldChar w:fldCharType="begin"/>
        </w:r>
        <w:r>
          <w:rPr>
            <w:noProof/>
            <w:webHidden/>
          </w:rPr>
          <w:instrText xml:space="preserve"> PAGEREF _Toc236731732 \h </w:instrText>
        </w:r>
        <w:r>
          <w:rPr>
            <w:noProof/>
            <w:webHidden/>
          </w:rPr>
        </w:r>
        <w:r>
          <w:rPr>
            <w:noProof/>
            <w:webHidden/>
          </w:rPr>
          <w:fldChar w:fldCharType="separate"/>
        </w:r>
        <w:r>
          <w:rPr>
            <w:noProof/>
            <w:webHidden/>
          </w:rPr>
          <w:t>2</w:t>
        </w:r>
        <w:r>
          <w:rPr>
            <w:noProof/>
            <w:webHidden/>
          </w:rPr>
          <w:fldChar w:fldCharType="end"/>
        </w:r>
      </w:hyperlink>
    </w:p>
    <w:p w14:paraId="52B20C41" w14:textId="0E088952" w:rsidR="00570405" w:rsidRDefault="00570405">
      <w:pPr>
        <w:pStyle w:val="TOC1"/>
        <w:rPr>
          <w:b w:val="0"/>
          <w:bCs w:val="0"/>
          <w:noProof/>
          <w:sz w:val="24"/>
          <w:szCs w:val="21"/>
          <w:lang w:eastAsia="zh-CN" w:bidi="hi-IN"/>
        </w:rPr>
      </w:pPr>
      <w:hyperlink w:anchor="_Toc236731733" w:history="1">
        <w:r w:rsidRPr="00CA2517">
          <w:rPr>
            <w:rStyle w:val="Hyperlink"/>
            <w:noProof/>
          </w:rPr>
          <w:t>Aims</w:t>
        </w:r>
        <w:r>
          <w:rPr>
            <w:noProof/>
            <w:webHidden/>
          </w:rPr>
          <w:tab/>
        </w:r>
        <w:r>
          <w:rPr>
            <w:noProof/>
            <w:webHidden/>
          </w:rPr>
          <w:fldChar w:fldCharType="begin"/>
        </w:r>
        <w:r>
          <w:rPr>
            <w:noProof/>
            <w:webHidden/>
          </w:rPr>
          <w:instrText xml:space="preserve"> PAGEREF _Toc236731733 \h </w:instrText>
        </w:r>
        <w:r>
          <w:rPr>
            <w:noProof/>
            <w:webHidden/>
          </w:rPr>
        </w:r>
        <w:r>
          <w:rPr>
            <w:noProof/>
            <w:webHidden/>
          </w:rPr>
          <w:fldChar w:fldCharType="separate"/>
        </w:r>
        <w:r>
          <w:rPr>
            <w:noProof/>
            <w:webHidden/>
          </w:rPr>
          <w:t>2</w:t>
        </w:r>
        <w:r>
          <w:rPr>
            <w:noProof/>
            <w:webHidden/>
          </w:rPr>
          <w:fldChar w:fldCharType="end"/>
        </w:r>
      </w:hyperlink>
    </w:p>
    <w:p w14:paraId="138CE96A" w14:textId="330A0B6F" w:rsidR="00570405" w:rsidRDefault="00570405">
      <w:pPr>
        <w:pStyle w:val="TOC1"/>
        <w:rPr>
          <w:b w:val="0"/>
          <w:bCs w:val="0"/>
          <w:noProof/>
          <w:sz w:val="24"/>
          <w:szCs w:val="21"/>
          <w:lang w:eastAsia="zh-CN" w:bidi="hi-IN"/>
        </w:rPr>
      </w:pPr>
      <w:hyperlink w:anchor="_Toc236731734" w:history="1">
        <w:r w:rsidRPr="00CA2517">
          <w:rPr>
            <w:rStyle w:val="Hyperlink"/>
            <w:noProof/>
          </w:rPr>
          <w:t>Organisation</w:t>
        </w:r>
        <w:r>
          <w:rPr>
            <w:noProof/>
            <w:webHidden/>
          </w:rPr>
          <w:tab/>
        </w:r>
        <w:r>
          <w:rPr>
            <w:noProof/>
            <w:webHidden/>
          </w:rPr>
          <w:fldChar w:fldCharType="begin"/>
        </w:r>
        <w:r>
          <w:rPr>
            <w:noProof/>
            <w:webHidden/>
          </w:rPr>
          <w:instrText xml:space="preserve"> PAGEREF _Toc236731734 \h </w:instrText>
        </w:r>
        <w:r>
          <w:rPr>
            <w:noProof/>
            <w:webHidden/>
          </w:rPr>
        </w:r>
        <w:r>
          <w:rPr>
            <w:noProof/>
            <w:webHidden/>
          </w:rPr>
          <w:fldChar w:fldCharType="separate"/>
        </w:r>
        <w:r>
          <w:rPr>
            <w:noProof/>
            <w:webHidden/>
          </w:rPr>
          <w:t>3</w:t>
        </w:r>
        <w:r>
          <w:rPr>
            <w:noProof/>
            <w:webHidden/>
          </w:rPr>
          <w:fldChar w:fldCharType="end"/>
        </w:r>
      </w:hyperlink>
    </w:p>
    <w:p w14:paraId="1FE34C25" w14:textId="06BA115D" w:rsidR="00570405" w:rsidRDefault="00570405">
      <w:pPr>
        <w:pStyle w:val="TOC2"/>
        <w:rPr>
          <w:noProof/>
          <w:sz w:val="24"/>
          <w:szCs w:val="21"/>
          <w:lang w:eastAsia="zh-CN" w:bidi="hi-IN"/>
        </w:rPr>
      </w:pPr>
      <w:hyperlink w:anchor="_Toc236731735" w:history="1">
        <w:r w:rsidRPr="00CA2517">
          <w:rPr>
            <w:rStyle w:val="Hyperlink"/>
            <w:noProof/>
          </w:rPr>
          <w:t>Structure of the syllabus</w:t>
        </w:r>
        <w:r>
          <w:rPr>
            <w:noProof/>
            <w:webHidden/>
          </w:rPr>
          <w:tab/>
        </w:r>
        <w:r>
          <w:rPr>
            <w:noProof/>
            <w:webHidden/>
          </w:rPr>
          <w:fldChar w:fldCharType="begin"/>
        </w:r>
        <w:r>
          <w:rPr>
            <w:noProof/>
            <w:webHidden/>
          </w:rPr>
          <w:instrText xml:space="preserve"> PAGEREF _Toc236731735 \h </w:instrText>
        </w:r>
        <w:r>
          <w:rPr>
            <w:noProof/>
            <w:webHidden/>
          </w:rPr>
        </w:r>
        <w:r>
          <w:rPr>
            <w:noProof/>
            <w:webHidden/>
          </w:rPr>
          <w:fldChar w:fldCharType="separate"/>
        </w:r>
        <w:r>
          <w:rPr>
            <w:noProof/>
            <w:webHidden/>
          </w:rPr>
          <w:t>3</w:t>
        </w:r>
        <w:r>
          <w:rPr>
            <w:noProof/>
            <w:webHidden/>
          </w:rPr>
          <w:fldChar w:fldCharType="end"/>
        </w:r>
      </w:hyperlink>
    </w:p>
    <w:p w14:paraId="6DECE99A" w14:textId="407A4AE8" w:rsidR="00570405" w:rsidRDefault="00570405">
      <w:pPr>
        <w:pStyle w:val="TOC2"/>
        <w:rPr>
          <w:noProof/>
          <w:sz w:val="24"/>
          <w:szCs w:val="21"/>
          <w:lang w:eastAsia="zh-CN" w:bidi="hi-IN"/>
        </w:rPr>
      </w:pPr>
      <w:hyperlink w:anchor="_Toc236731736" w:history="1">
        <w:r w:rsidRPr="00CA2517">
          <w:rPr>
            <w:rStyle w:val="Hyperlink"/>
            <w:noProof/>
          </w:rPr>
          <w:t>Organisation of content</w:t>
        </w:r>
        <w:r>
          <w:rPr>
            <w:noProof/>
            <w:webHidden/>
          </w:rPr>
          <w:tab/>
        </w:r>
        <w:r>
          <w:rPr>
            <w:noProof/>
            <w:webHidden/>
          </w:rPr>
          <w:fldChar w:fldCharType="begin"/>
        </w:r>
        <w:r>
          <w:rPr>
            <w:noProof/>
            <w:webHidden/>
          </w:rPr>
          <w:instrText xml:space="preserve"> PAGEREF _Toc236731736 \h </w:instrText>
        </w:r>
        <w:r>
          <w:rPr>
            <w:noProof/>
            <w:webHidden/>
          </w:rPr>
        </w:r>
        <w:r>
          <w:rPr>
            <w:noProof/>
            <w:webHidden/>
          </w:rPr>
          <w:fldChar w:fldCharType="separate"/>
        </w:r>
        <w:r>
          <w:rPr>
            <w:noProof/>
            <w:webHidden/>
          </w:rPr>
          <w:t>3</w:t>
        </w:r>
        <w:r>
          <w:rPr>
            <w:noProof/>
            <w:webHidden/>
          </w:rPr>
          <w:fldChar w:fldCharType="end"/>
        </w:r>
      </w:hyperlink>
    </w:p>
    <w:p w14:paraId="34CAA1B2" w14:textId="2886D8D2" w:rsidR="00570405" w:rsidRDefault="00570405">
      <w:pPr>
        <w:pStyle w:val="TOC2"/>
        <w:rPr>
          <w:noProof/>
          <w:sz w:val="24"/>
          <w:szCs w:val="21"/>
          <w:lang w:eastAsia="zh-CN" w:bidi="hi-IN"/>
        </w:rPr>
      </w:pPr>
      <w:hyperlink w:anchor="_Toc236731737" w:history="1">
        <w:r w:rsidRPr="00CA2517">
          <w:rPr>
            <w:rStyle w:val="Hyperlink"/>
            <w:noProof/>
          </w:rPr>
          <w:t>Representation of the General Capabilities</w:t>
        </w:r>
        <w:r>
          <w:rPr>
            <w:noProof/>
            <w:webHidden/>
          </w:rPr>
          <w:tab/>
        </w:r>
        <w:r>
          <w:rPr>
            <w:noProof/>
            <w:webHidden/>
          </w:rPr>
          <w:fldChar w:fldCharType="begin"/>
        </w:r>
        <w:r>
          <w:rPr>
            <w:noProof/>
            <w:webHidden/>
          </w:rPr>
          <w:instrText xml:space="preserve"> PAGEREF _Toc236731737 \h </w:instrText>
        </w:r>
        <w:r>
          <w:rPr>
            <w:noProof/>
            <w:webHidden/>
          </w:rPr>
        </w:r>
        <w:r>
          <w:rPr>
            <w:noProof/>
            <w:webHidden/>
          </w:rPr>
          <w:fldChar w:fldCharType="separate"/>
        </w:r>
        <w:r>
          <w:rPr>
            <w:noProof/>
            <w:webHidden/>
          </w:rPr>
          <w:t>4</w:t>
        </w:r>
        <w:r>
          <w:rPr>
            <w:noProof/>
            <w:webHidden/>
          </w:rPr>
          <w:fldChar w:fldCharType="end"/>
        </w:r>
      </w:hyperlink>
    </w:p>
    <w:p w14:paraId="5CAA011B" w14:textId="10B2DF16" w:rsidR="00570405" w:rsidRDefault="00570405">
      <w:pPr>
        <w:pStyle w:val="TOC2"/>
        <w:rPr>
          <w:noProof/>
          <w:sz w:val="24"/>
          <w:szCs w:val="21"/>
          <w:lang w:eastAsia="zh-CN" w:bidi="hi-IN"/>
        </w:rPr>
      </w:pPr>
      <w:hyperlink w:anchor="_Toc236731738" w:history="1">
        <w:r w:rsidRPr="00CA2517">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_Toc236731738 \h </w:instrText>
        </w:r>
        <w:r>
          <w:rPr>
            <w:noProof/>
            <w:webHidden/>
          </w:rPr>
        </w:r>
        <w:r>
          <w:rPr>
            <w:noProof/>
            <w:webHidden/>
          </w:rPr>
          <w:fldChar w:fldCharType="separate"/>
        </w:r>
        <w:r>
          <w:rPr>
            <w:noProof/>
            <w:webHidden/>
          </w:rPr>
          <w:t>6</w:t>
        </w:r>
        <w:r>
          <w:rPr>
            <w:noProof/>
            <w:webHidden/>
          </w:rPr>
          <w:fldChar w:fldCharType="end"/>
        </w:r>
      </w:hyperlink>
    </w:p>
    <w:p w14:paraId="00F941AD" w14:textId="5A0ADC37" w:rsidR="00570405" w:rsidRDefault="00570405">
      <w:pPr>
        <w:pStyle w:val="TOC1"/>
        <w:rPr>
          <w:b w:val="0"/>
          <w:bCs w:val="0"/>
          <w:noProof/>
          <w:sz w:val="24"/>
          <w:szCs w:val="21"/>
          <w:lang w:eastAsia="zh-CN" w:bidi="hi-IN"/>
        </w:rPr>
      </w:pPr>
      <w:hyperlink w:anchor="_Toc236731739" w:history="1">
        <w:r w:rsidRPr="00CA2517">
          <w:rPr>
            <w:rStyle w:val="Hyperlink"/>
            <w:noProof/>
          </w:rPr>
          <w:t>Unit 3</w:t>
        </w:r>
        <w:r>
          <w:rPr>
            <w:noProof/>
            <w:webHidden/>
          </w:rPr>
          <w:tab/>
        </w:r>
        <w:r>
          <w:rPr>
            <w:noProof/>
            <w:webHidden/>
          </w:rPr>
          <w:fldChar w:fldCharType="begin"/>
        </w:r>
        <w:r>
          <w:rPr>
            <w:noProof/>
            <w:webHidden/>
          </w:rPr>
          <w:instrText xml:space="preserve"> PAGEREF _Toc236731739 \h </w:instrText>
        </w:r>
        <w:r>
          <w:rPr>
            <w:noProof/>
            <w:webHidden/>
          </w:rPr>
        </w:r>
        <w:r>
          <w:rPr>
            <w:noProof/>
            <w:webHidden/>
          </w:rPr>
          <w:fldChar w:fldCharType="separate"/>
        </w:r>
        <w:r>
          <w:rPr>
            <w:noProof/>
            <w:webHidden/>
          </w:rPr>
          <w:t>7</w:t>
        </w:r>
        <w:r>
          <w:rPr>
            <w:noProof/>
            <w:webHidden/>
          </w:rPr>
          <w:fldChar w:fldCharType="end"/>
        </w:r>
      </w:hyperlink>
    </w:p>
    <w:p w14:paraId="75594DA8" w14:textId="70714718" w:rsidR="00570405" w:rsidRDefault="00570405">
      <w:pPr>
        <w:pStyle w:val="TOC2"/>
        <w:rPr>
          <w:noProof/>
          <w:sz w:val="24"/>
          <w:szCs w:val="21"/>
          <w:lang w:eastAsia="zh-CN" w:bidi="hi-IN"/>
        </w:rPr>
      </w:pPr>
      <w:hyperlink w:anchor="_Toc236731740" w:history="1">
        <w:r w:rsidRPr="00CA2517">
          <w:rPr>
            <w:rStyle w:val="Hyperlink"/>
            <w:noProof/>
          </w:rPr>
          <w:t>Unit description</w:t>
        </w:r>
        <w:r>
          <w:rPr>
            <w:noProof/>
            <w:webHidden/>
          </w:rPr>
          <w:tab/>
        </w:r>
        <w:r>
          <w:rPr>
            <w:noProof/>
            <w:webHidden/>
          </w:rPr>
          <w:fldChar w:fldCharType="begin"/>
        </w:r>
        <w:r>
          <w:rPr>
            <w:noProof/>
            <w:webHidden/>
          </w:rPr>
          <w:instrText xml:space="preserve"> PAGEREF _Toc236731740 \h </w:instrText>
        </w:r>
        <w:r>
          <w:rPr>
            <w:noProof/>
            <w:webHidden/>
          </w:rPr>
        </w:r>
        <w:r>
          <w:rPr>
            <w:noProof/>
            <w:webHidden/>
          </w:rPr>
          <w:fldChar w:fldCharType="separate"/>
        </w:r>
        <w:r>
          <w:rPr>
            <w:noProof/>
            <w:webHidden/>
          </w:rPr>
          <w:t>7</w:t>
        </w:r>
        <w:r>
          <w:rPr>
            <w:noProof/>
            <w:webHidden/>
          </w:rPr>
          <w:fldChar w:fldCharType="end"/>
        </w:r>
      </w:hyperlink>
    </w:p>
    <w:p w14:paraId="7E050EA1" w14:textId="474EC712" w:rsidR="00570405" w:rsidRDefault="00570405">
      <w:pPr>
        <w:pStyle w:val="TOC2"/>
        <w:rPr>
          <w:noProof/>
          <w:sz w:val="24"/>
          <w:szCs w:val="21"/>
          <w:lang w:eastAsia="zh-CN" w:bidi="hi-IN"/>
        </w:rPr>
      </w:pPr>
      <w:hyperlink w:anchor="_Toc236731741" w:history="1">
        <w:r w:rsidRPr="00CA2517">
          <w:rPr>
            <w:rStyle w:val="Hyperlink"/>
            <w:noProof/>
          </w:rPr>
          <w:t>Learning outcomes</w:t>
        </w:r>
        <w:r>
          <w:rPr>
            <w:noProof/>
            <w:webHidden/>
          </w:rPr>
          <w:tab/>
        </w:r>
        <w:r>
          <w:rPr>
            <w:noProof/>
            <w:webHidden/>
          </w:rPr>
          <w:fldChar w:fldCharType="begin"/>
        </w:r>
        <w:r>
          <w:rPr>
            <w:noProof/>
            <w:webHidden/>
          </w:rPr>
          <w:instrText xml:space="preserve"> PAGEREF _Toc236731741 \h </w:instrText>
        </w:r>
        <w:r>
          <w:rPr>
            <w:noProof/>
            <w:webHidden/>
          </w:rPr>
        </w:r>
        <w:r>
          <w:rPr>
            <w:noProof/>
            <w:webHidden/>
          </w:rPr>
          <w:fldChar w:fldCharType="separate"/>
        </w:r>
        <w:r>
          <w:rPr>
            <w:noProof/>
            <w:webHidden/>
          </w:rPr>
          <w:t>7</w:t>
        </w:r>
        <w:r>
          <w:rPr>
            <w:noProof/>
            <w:webHidden/>
          </w:rPr>
          <w:fldChar w:fldCharType="end"/>
        </w:r>
      </w:hyperlink>
    </w:p>
    <w:p w14:paraId="230F31BF" w14:textId="5EB00600" w:rsidR="00570405" w:rsidRDefault="00570405">
      <w:pPr>
        <w:pStyle w:val="TOC2"/>
        <w:rPr>
          <w:noProof/>
          <w:sz w:val="24"/>
          <w:szCs w:val="21"/>
          <w:lang w:eastAsia="zh-CN" w:bidi="hi-IN"/>
        </w:rPr>
      </w:pPr>
      <w:hyperlink w:anchor="_Toc236731742" w:history="1">
        <w:r w:rsidRPr="00CA2517">
          <w:rPr>
            <w:rStyle w:val="Hyperlink"/>
            <w:noProof/>
          </w:rPr>
          <w:t>Unit content</w:t>
        </w:r>
        <w:r>
          <w:rPr>
            <w:noProof/>
            <w:webHidden/>
          </w:rPr>
          <w:tab/>
        </w:r>
        <w:r>
          <w:rPr>
            <w:noProof/>
            <w:webHidden/>
          </w:rPr>
          <w:fldChar w:fldCharType="begin"/>
        </w:r>
        <w:r>
          <w:rPr>
            <w:noProof/>
            <w:webHidden/>
          </w:rPr>
          <w:instrText xml:space="preserve"> PAGEREF _Toc236731742 \h </w:instrText>
        </w:r>
        <w:r>
          <w:rPr>
            <w:noProof/>
            <w:webHidden/>
          </w:rPr>
        </w:r>
        <w:r>
          <w:rPr>
            <w:noProof/>
            <w:webHidden/>
          </w:rPr>
          <w:fldChar w:fldCharType="separate"/>
        </w:r>
        <w:r>
          <w:rPr>
            <w:noProof/>
            <w:webHidden/>
          </w:rPr>
          <w:t>7</w:t>
        </w:r>
        <w:r>
          <w:rPr>
            <w:noProof/>
            <w:webHidden/>
          </w:rPr>
          <w:fldChar w:fldCharType="end"/>
        </w:r>
      </w:hyperlink>
    </w:p>
    <w:p w14:paraId="18F43E96" w14:textId="2225C170" w:rsidR="00570405" w:rsidRDefault="00570405">
      <w:pPr>
        <w:pStyle w:val="TOC1"/>
        <w:rPr>
          <w:b w:val="0"/>
          <w:bCs w:val="0"/>
          <w:noProof/>
          <w:sz w:val="24"/>
          <w:szCs w:val="21"/>
          <w:lang w:eastAsia="zh-CN" w:bidi="hi-IN"/>
        </w:rPr>
      </w:pPr>
      <w:hyperlink w:anchor="_Toc236731743" w:history="1">
        <w:r w:rsidRPr="00CA2517">
          <w:rPr>
            <w:rStyle w:val="Hyperlink"/>
            <w:noProof/>
          </w:rPr>
          <w:t>Unit 4</w:t>
        </w:r>
        <w:r>
          <w:rPr>
            <w:noProof/>
            <w:webHidden/>
          </w:rPr>
          <w:tab/>
        </w:r>
        <w:r>
          <w:rPr>
            <w:noProof/>
            <w:webHidden/>
          </w:rPr>
          <w:fldChar w:fldCharType="begin"/>
        </w:r>
        <w:r>
          <w:rPr>
            <w:noProof/>
            <w:webHidden/>
          </w:rPr>
          <w:instrText xml:space="preserve"> PAGEREF _Toc236731743 \h </w:instrText>
        </w:r>
        <w:r>
          <w:rPr>
            <w:noProof/>
            <w:webHidden/>
          </w:rPr>
        </w:r>
        <w:r>
          <w:rPr>
            <w:noProof/>
            <w:webHidden/>
          </w:rPr>
          <w:fldChar w:fldCharType="separate"/>
        </w:r>
        <w:r>
          <w:rPr>
            <w:noProof/>
            <w:webHidden/>
          </w:rPr>
          <w:t>11</w:t>
        </w:r>
        <w:r>
          <w:rPr>
            <w:noProof/>
            <w:webHidden/>
          </w:rPr>
          <w:fldChar w:fldCharType="end"/>
        </w:r>
      </w:hyperlink>
    </w:p>
    <w:p w14:paraId="6D11BDEE" w14:textId="0549BB4D" w:rsidR="00570405" w:rsidRDefault="00570405">
      <w:pPr>
        <w:pStyle w:val="TOC2"/>
        <w:rPr>
          <w:noProof/>
          <w:sz w:val="24"/>
          <w:szCs w:val="21"/>
          <w:lang w:eastAsia="zh-CN" w:bidi="hi-IN"/>
        </w:rPr>
      </w:pPr>
      <w:hyperlink w:anchor="_Toc236731744" w:history="1">
        <w:r w:rsidRPr="00CA2517">
          <w:rPr>
            <w:rStyle w:val="Hyperlink"/>
            <w:noProof/>
          </w:rPr>
          <w:t>Unit description</w:t>
        </w:r>
        <w:r>
          <w:rPr>
            <w:noProof/>
            <w:webHidden/>
          </w:rPr>
          <w:tab/>
        </w:r>
        <w:r>
          <w:rPr>
            <w:noProof/>
            <w:webHidden/>
          </w:rPr>
          <w:fldChar w:fldCharType="begin"/>
        </w:r>
        <w:r>
          <w:rPr>
            <w:noProof/>
            <w:webHidden/>
          </w:rPr>
          <w:instrText xml:space="preserve"> PAGEREF _Toc236731744 \h </w:instrText>
        </w:r>
        <w:r>
          <w:rPr>
            <w:noProof/>
            <w:webHidden/>
          </w:rPr>
        </w:r>
        <w:r>
          <w:rPr>
            <w:noProof/>
            <w:webHidden/>
          </w:rPr>
          <w:fldChar w:fldCharType="separate"/>
        </w:r>
        <w:r>
          <w:rPr>
            <w:noProof/>
            <w:webHidden/>
          </w:rPr>
          <w:t>11</w:t>
        </w:r>
        <w:r>
          <w:rPr>
            <w:noProof/>
            <w:webHidden/>
          </w:rPr>
          <w:fldChar w:fldCharType="end"/>
        </w:r>
      </w:hyperlink>
    </w:p>
    <w:p w14:paraId="5CB05190" w14:textId="2803DCE8" w:rsidR="00570405" w:rsidRDefault="00570405">
      <w:pPr>
        <w:pStyle w:val="TOC2"/>
        <w:rPr>
          <w:noProof/>
          <w:sz w:val="24"/>
          <w:szCs w:val="21"/>
          <w:lang w:eastAsia="zh-CN" w:bidi="hi-IN"/>
        </w:rPr>
      </w:pPr>
      <w:hyperlink w:anchor="_Toc236731745" w:history="1">
        <w:r w:rsidRPr="00CA2517">
          <w:rPr>
            <w:rStyle w:val="Hyperlink"/>
            <w:noProof/>
          </w:rPr>
          <w:t>Learning outcomes</w:t>
        </w:r>
        <w:r>
          <w:rPr>
            <w:noProof/>
            <w:webHidden/>
          </w:rPr>
          <w:tab/>
        </w:r>
        <w:r>
          <w:rPr>
            <w:noProof/>
            <w:webHidden/>
          </w:rPr>
          <w:fldChar w:fldCharType="begin"/>
        </w:r>
        <w:r>
          <w:rPr>
            <w:noProof/>
            <w:webHidden/>
          </w:rPr>
          <w:instrText xml:space="preserve"> PAGEREF _Toc236731745 \h </w:instrText>
        </w:r>
        <w:r>
          <w:rPr>
            <w:noProof/>
            <w:webHidden/>
          </w:rPr>
        </w:r>
        <w:r>
          <w:rPr>
            <w:noProof/>
            <w:webHidden/>
          </w:rPr>
          <w:fldChar w:fldCharType="separate"/>
        </w:r>
        <w:r>
          <w:rPr>
            <w:noProof/>
            <w:webHidden/>
          </w:rPr>
          <w:t>11</w:t>
        </w:r>
        <w:r>
          <w:rPr>
            <w:noProof/>
            <w:webHidden/>
          </w:rPr>
          <w:fldChar w:fldCharType="end"/>
        </w:r>
      </w:hyperlink>
    </w:p>
    <w:p w14:paraId="7335F61F" w14:textId="72CD3562" w:rsidR="00570405" w:rsidRDefault="00570405">
      <w:pPr>
        <w:pStyle w:val="TOC2"/>
        <w:rPr>
          <w:noProof/>
          <w:sz w:val="24"/>
          <w:szCs w:val="21"/>
          <w:lang w:eastAsia="zh-CN" w:bidi="hi-IN"/>
        </w:rPr>
      </w:pPr>
      <w:hyperlink w:anchor="_Toc236731746" w:history="1">
        <w:r w:rsidRPr="00CA2517">
          <w:rPr>
            <w:rStyle w:val="Hyperlink"/>
            <w:noProof/>
          </w:rPr>
          <w:t>Unit content</w:t>
        </w:r>
        <w:r>
          <w:rPr>
            <w:noProof/>
            <w:webHidden/>
          </w:rPr>
          <w:tab/>
        </w:r>
        <w:r>
          <w:rPr>
            <w:noProof/>
            <w:webHidden/>
          </w:rPr>
          <w:fldChar w:fldCharType="begin"/>
        </w:r>
        <w:r>
          <w:rPr>
            <w:noProof/>
            <w:webHidden/>
          </w:rPr>
          <w:instrText xml:space="preserve"> PAGEREF _Toc236731746 \h </w:instrText>
        </w:r>
        <w:r>
          <w:rPr>
            <w:noProof/>
            <w:webHidden/>
          </w:rPr>
        </w:r>
        <w:r>
          <w:rPr>
            <w:noProof/>
            <w:webHidden/>
          </w:rPr>
          <w:fldChar w:fldCharType="separate"/>
        </w:r>
        <w:r>
          <w:rPr>
            <w:noProof/>
            <w:webHidden/>
          </w:rPr>
          <w:t>11</w:t>
        </w:r>
        <w:r>
          <w:rPr>
            <w:noProof/>
            <w:webHidden/>
          </w:rPr>
          <w:fldChar w:fldCharType="end"/>
        </w:r>
      </w:hyperlink>
    </w:p>
    <w:p w14:paraId="78300A48" w14:textId="3C4639AC" w:rsidR="00570405" w:rsidRDefault="00570405">
      <w:pPr>
        <w:pStyle w:val="TOC1"/>
        <w:rPr>
          <w:b w:val="0"/>
          <w:bCs w:val="0"/>
          <w:noProof/>
          <w:sz w:val="24"/>
          <w:szCs w:val="21"/>
          <w:lang w:eastAsia="zh-CN" w:bidi="hi-IN"/>
        </w:rPr>
      </w:pPr>
      <w:hyperlink w:anchor="_Toc236731747" w:history="1">
        <w:r w:rsidRPr="00CA2517">
          <w:rPr>
            <w:rStyle w:val="Hyperlink"/>
            <w:noProof/>
          </w:rPr>
          <w:t>School-based assessment</w:t>
        </w:r>
        <w:r>
          <w:rPr>
            <w:noProof/>
            <w:webHidden/>
          </w:rPr>
          <w:tab/>
        </w:r>
        <w:r>
          <w:rPr>
            <w:noProof/>
            <w:webHidden/>
          </w:rPr>
          <w:fldChar w:fldCharType="begin"/>
        </w:r>
        <w:r>
          <w:rPr>
            <w:noProof/>
            <w:webHidden/>
          </w:rPr>
          <w:instrText xml:space="preserve"> PAGEREF _Toc236731747 \h </w:instrText>
        </w:r>
        <w:r>
          <w:rPr>
            <w:noProof/>
            <w:webHidden/>
          </w:rPr>
        </w:r>
        <w:r>
          <w:rPr>
            <w:noProof/>
            <w:webHidden/>
          </w:rPr>
          <w:fldChar w:fldCharType="separate"/>
        </w:r>
        <w:r>
          <w:rPr>
            <w:noProof/>
            <w:webHidden/>
          </w:rPr>
          <w:t>14</w:t>
        </w:r>
        <w:r>
          <w:rPr>
            <w:noProof/>
            <w:webHidden/>
          </w:rPr>
          <w:fldChar w:fldCharType="end"/>
        </w:r>
      </w:hyperlink>
    </w:p>
    <w:p w14:paraId="66075248" w14:textId="6627822D" w:rsidR="00570405" w:rsidRDefault="00570405">
      <w:pPr>
        <w:pStyle w:val="TOC2"/>
        <w:rPr>
          <w:noProof/>
          <w:sz w:val="24"/>
          <w:szCs w:val="21"/>
          <w:lang w:eastAsia="zh-CN" w:bidi="hi-IN"/>
        </w:rPr>
      </w:pPr>
      <w:hyperlink w:anchor="_Toc236731748" w:history="1">
        <w:r w:rsidRPr="00CA2517">
          <w:rPr>
            <w:rStyle w:val="Hyperlink"/>
            <w:noProof/>
          </w:rPr>
          <w:t>Assessment table – Year 12</w:t>
        </w:r>
        <w:r>
          <w:rPr>
            <w:noProof/>
            <w:webHidden/>
          </w:rPr>
          <w:tab/>
        </w:r>
        <w:r>
          <w:rPr>
            <w:noProof/>
            <w:webHidden/>
          </w:rPr>
          <w:fldChar w:fldCharType="begin"/>
        </w:r>
        <w:r>
          <w:rPr>
            <w:noProof/>
            <w:webHidden/>
          </w:rPr>
          <w:instrText xml:space="preserve"> PAGEREF _Toc236731748 \h </w:instrText>
        </w:r>
        <w:r>
          <w:rPr>
            <w:noProof/>
            <w:webHidden/>
          </w:rPr>
        </w:r>
        <w:r>
          <w:rPr>
            <w:noProof/>
            <w:webHidden/>
          </w:rPr>
          <w:fldChar w:fldCharType="separate"/>
        </w:r>
        <w:r>
          <w:rPr>
            <w:noProof/>
            <w:webHidden/>
          </w:rPr>
          <w:t>14</w:t>
        </w:r>
        <w:r>
          <w:rPr>
            <w:noProof/>
            <w:webHidden/>
          </w:rPr>
          <w:fldChar w:fldCharType="end"/>
        </w:r>
      </w:hyperlink>
    </w:p>
    <w:p w14:paraId="41EC842D" w14:textId="3A5C2F1B" w:rsidR="00570405" w:rsidRDefault="00570405">
      <w:pPr>
        <w:pStyle w:val="TOC1"/>
        <w:rPr>
          <w:b w:val="0"/>
          <w:bCs w:val="0"/>
          <w:noProof/>
          <w:sz w:val="24"/>
          <w:szCs w:val="21"/>
          <w:lang w:eastAsia="zh-CN" w:bidi="hi-IN"/>
        </w:rPr>
      </w:pPr>
      <w:hyperlink w:anchor="_Toc236731749" w:history="1">
        <w:r w:rsidRPr="00CA2517">
          <w:rPr>
            <w:rStyle w:val="Hyperlink"/>
            <w:noProof/>
          </w:rPr>
          <w:t>ATAR course examination</w:t>
        </w:r>
        <w:r>
          <w:rPr>
            <w:noProof/>
            <w:webHidden/>
          </w:rPr>
          <w:tab/>
        </w:r>
        <w:r>
          <w:rPr>
            <w:noProof/>
            <w:webHidden/>
          </w:rPr>
          <w:fldChar w:fldCharType="begin"/>
        </w:r>
        <w:r>
          <w:rPr>
            <w:noProof/>
            <w:webHidden/>
          </w:rPr>
          <w:instrText xml:space="preserve"> PAGEREF _Toc236731749 \h </w:instrText>
        </w:r>
        <w:r>
          <w:rPr>
            <w:noProof/>
            <w:webHidden/>
          </w:rPr>
        </w:r>
        <w:r>
          <w:rPr>
            <w:noProof/>
            <w:webHidden/>
          </w:rPr>
          <w:fldChar w:fldCharType="separate"/>
        </w:r>
        <w:r>
          <w:rPr>
            <w:noProof/>
            <w:webHidden/>
          </w:rPr>
          <w:t>16</w:t>
        </w:r>
        <w:r>
          <w:rPr>
            <w:noProof/>
            <w:webHidden/>
          </w:rPr>
          <w:fldChar w:fldCharType="end"/>
        </w:r>
      </w:hyperlink>
    </w:p>
    <w:p w14:paraId="29977B08" w14:textId="64BC8594" w:rsidR="00570405" w:rsidRDefault="00570405">
      <w:pPr>
        <w:pStyle w:val="TOC1"/>
        <w:rPr>
          <w:b w:val="0"/>
          <w:bCs w:val="0"/>
          <w:noProof/>
          <w:sz w:val="24"/>
          <w:szCs w:val="21"/>
          <w:lang w:eastAsia="zh-CN" w:bidi="hi-IN"/>
        </w:rPr>
      </w:pPr>
      <w:hyperlink w:anchor="_Toc236731750" w:history="1">
        <w:r w:rsidRPr="00CA2517">
          <w:rPr>
            <w:rStyle w:val="Hyperlink"/>
            <w:noProof/>
          </w:rPr>
          <w:t>Appendix 1 – Grade descriptions Year 12</w:t>
        </w:r>
        <w:r>
          <w:rPr>
            <w:noProof/>
            <w:webHidden/>
          </w:rPr>
          <w:tab/>
        </w:r>
        <w:r>
          <w:rPr>
            <w:noProof/>
            <w:webHidden/>
          </w:rPr>
          <w:fldChar w:fldCharType="begin"/>
        </w:r>
        <w:r>
          <w:rPr>
            <w:noProof/>
            <w:webHidden/>
          </w:rPr>
          <w:instrText xml:space="preserve"> PAGEREF _Toc236731750 \h </w:instrText>
        </w:r>
        <w:r>
          <w:rPr>
            <w:noProof/>
            <w:webHidden/>
          </w:rPr>
        </w:r>
        <w:r>
          <w:rPr>
            <w:noProof/>
            <w:webHidden/>
          </w:rPr>
          <w:fldChar w:fldCharType="separate"/>
        </w:r>
        <w:r>
          <w:rPr>
            <w:noProof/>
            <w:webHidden/>
          </w:rPr>
          <w:t>18</w:t>
        </w:r>
        <w:r>
          <w:rPr>
            <w:noProof/>
            <w:webHidden/>
          </w:rPr>
          <w:fldChar w:fldCharType="end"/>
        </w:r>
      </w:hyperlink>
    </w:p>
    <w:p w14:paraId="33579CBA" w14:textId="2D0B6DBD" w:rsidR="00570405" w:rsidRDefault="00570405">
      <w:pPr>
        <w:pStyle w:val="TOC1"/>
        <w:rPr>
          <w:b w:val="0"/>
          <w:bCs w:val="0"/>
          <w:noProof/>
          <w:sz w:val="24"/>
          <w:szCs w:val="21"/>
          <w:lang w:eastAsia="zh-CN" w:bidi="hi-IN"/>
        </w:rPr>
      </w:pPr>
      <w:hyperlink w:anchor="_Toc236731751" w:history="1">
        <w:r w:rsidRPr="00CA2517">
          <w:rPr>
            <w:rStyle w:val="Hyperlink"/>
            <w:noProof/>
          </w:rPr>
          <w:t>Appendix 2 – Glossary</w:t>
        </w:r>
        <w:r>
          <w:rPr>
            <w:noProof/>
            <w:webHidden/>
          </w:rPr>
          <w:tab/>
        </w:r>
        <w:r>
          <w:rPr>
            <w:noProof/>
            <w:webHidden/>
          </w:rPr>
          <w:fldChar w:fldCharType="begin"/>
        </w:r>
        <w:r>
          <w:rPr>
            <w:noProof/>
            <w:webHidden/>
          </w:rPr>
          <w:instrText xml:space="preserve"> PAGEREF _Toc236731751 \h </w:instrText>
        </w:r>
        <w:r>
          <w:rPr>
            <w:noProof/>
            <w:webHidden/>
          </w:rPr>
        </w:r>
        <w:r>
          <w:rPr>
            <w:noProof/>
            <w:webHidden/>
          </w:rPr>
          <w:fldChar w:fldCharType="separate"/>
        </w:r>
        <w:r>
          <w:rPr>
            <w:noProof/>
            <w:webHidden/>
          </w:rPr>
          <w:t>22</w:t>
        </w:r>
        <w:r>
          <w:rPr>
            <w:noProof/>
            <w:webHidden/>
          </w:rPr>
          <w:fldChar w:fldCharType="end"/>
        </w:r>
      </w:hyperlink>
    </w:p>
    <w:p w14:paraId="18E2CD00" w14:textId="43245599" w:rsidR="00406C71" w:rsidRPr="00406C71" w:rsidRDefault="00406C71" w:rsidP="00406C71">
      <w:r>
        <w:fldChar w:fldCharType="end"/>
      </w:r>
    </w:p>
    <w:p w14:paraId="0DF8C313" w14:textId="5E348745" w:rsidR="001B1E1D" w:rsidRPr="00406C71" w:rsidRDefault="001B1E1D" w:rsidP="00406C71">
      <w:pPr>
        <w:sectPr w:rsidR="001B1E1D" w:rsidRPr="00406C71" w:rsidSect="00914D57">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1B605F7C" w14:textId="2AA84713" w:rsidR="00F039E5" w:rsidRPr="00293088" w:rsidRDefault="00462D2E" w:rsidP="00523CF8">
      <w:pPr>
        <w:pStyle w:val="SCSAHeading1"/>
      </w:pPr>
      <w:bookmarkStart w:id="2" w:name="_Toc236731731"/>
      <w:r>
        <w:lastRenderedPageBreak/>
        <w:t>Overview of m</w:t>
      </w:r>
      <w:r w:rsidR="002F31CF" w:rsidRPr="00293088">
        <w:t>athematics courses</w:t>
      </w:r>
      <w:bookmarkEnd w:id="2"/>
    </w:p>
    <w:p w14:paraId="5B3BD8A2" w14:textId="77777777" w:rsidR="00491F3E" w:rsidRPr="00491F3E" w:rsidRDefault="00491F3E" w:rsidP="00474A79">
      <w:r w:rsidRPr="00491F3E">
        <w:t>Th</w:t>
      </w:r>
      <w:r w:rsidR="003D681F">
        <w:t>ere are six mathematics courses</w:t>
      </w:r>
      <w:r w:rsidRPr="00491F3E">
        <w:t xml:space="preserve">. Each course is organised into four units. Unit 1 and Unit 2 are taken in Year 11 and Unit 3 and </w:t>
      </w:r>
      <w:r w:rsidR="007237BD">
        <w:t xml:space="preserve">Unit </w:t>
      </w:r>
      <w:r w:rsidRPr="00491F3E">
        <w:t xml:space="preserve">4 in Year 12. The </w:t>
      </w:r>
      <w:r w:rsidR="00AC6079">
        <w:t>ATAR course</w:t>
      </w:r>
      <w:r w:rsidRPr="00491F3E">
        <w:t xml:space="preserve"> examination for each of the three ATAR courses is </w:t>
      </w:r>
      <w:r w:rsidRPr="00474A79">
        <w:t>based</w:t>
      </w:r>
      <w:r w:rsidRPr="00491F3E">
        <w:t xml:space="preserve"> on Unit 3 and Unit 4 only.</w:t>
      </w:r>
    </w:p>
    <w:p w14:paraId="21F2AEB9" w14:textId="77777777" w:rsidR="00D15ADC" w:rsidRPr="00D15ADC" w:rsidRDefault="00D15ADC" w:rsidP="000F2572">
      <w:r w:rsidRPr="00D15ADC">
        <w:t>The courses are differentiated, each focusing on a pathway that will meet the learning needs of a particular grou</w:t>
      </w:r>
      <w:r w:rsidR="00A10081">
        <w:t>p of senior secondary students.</w:t>
      </w:r>
    </w:p>
    <w:p w14:paraId="7625A9F3" w14:textId="77777777" w:rsidR="00D15ADC" w:rsidRPr="00D15ADC" w:rsidRDefault="00D15ADC" w:rsidP="000F2572">
      <w:r w:rsidRPr="00D15ADC">
        <w:rPr>
          <w:b/>
        </w:rPr>
        <w:t xml:space="preserve">Mathematics Preliminary </w:t>
      </w:r>
      <w:r w:rsidRPr="00D15ADC">
        <w:t>is a course which</w:t>
      </w:r>
      <w:r w:rsidRPr="00D15ADC">
        <w:rPr>
          <w:b/>
        </w:rPr>
        <w:t xml:space="preserve"> </w:t>
      </w:r>
      <w:r w:rsidRPr="00D15ADC">
        <w:t>focuses on</w:t>
      </w:r>
      <w:r w:rsidRPr="00D15ADC">
        <w:rPr>
          <w:b/>
        </w:rPr>
        <w:t xml:space="preserve"> </w:t>
      </w:r>
      <w:r w:rsidRPr="00D15ADC">
        <w:t>the practical application of knowledge, skills and understandings to a range of environments that will be accessed by students with special education needs. Grades are not assigned for these units. Student achievement is recorded as ‘completed’ or ‘not completed’. This course provides the opportunity for students to prepare for post-school options of e</w:t>
      </w:r>
      <w:r w:rsidR="00A10081">
        <w:t>mployment and further training.</w:t>
      </w:r>
    </w:p>
    <w:p w14:paraId="1DF5B8B4" w14:textId="77777777" w:rsidR="00D15ADC" w:rsidRPr="00D15ADC" w:rsidRDefault="00D15ADC" w:rsidP="000F2572">
      <w:r w:rsidRPr="00D15ADC">
        <w:rPr>
          <w:b/>
        </w:rPr>
        <w:t xml:space="preserve">Mathematics Foundation </w:t>
      </w:r>
      <w:r w:rsidRPr="00D15ADC">
        <w:t>is a course which</w:t>
      </w:r>
      <w:r w:rsidRPr="00D15ADC">
        <w:rPr>
          <w:b/>
        </w:rPr>
        <w:t xml:space="preserve"> </w:t>
      </w:r>
      <w:r w:rsidRPr="00D15ADC">
        <w:t>focuses on building the capacity, confidence and disposition to use mathematics to meet the numeracy standard for the WACE. It provides students with the knowledge, skills and understanding to solve problems across a range of contexts</w:t>
      </w:r>
      <w:r w:rsidR="00491F3E">
        <w:t>,</w:t>
      </w:r>
      <w:r w:rsidRPr="00D15ADC">
        <w:t xml:space="preserve"> including personal, community and workplace/employment. This course provides the opportunity for students to prepare for post-school options of e</w:t>
      </w:r>
      <w:r w:rsidR="00A10081">
        <w:t>mployment and further training.</w:t>
      </w:r>
    </w:p>
    <w:p w14:paraId="76BB9ABE" w14:textId="77777777" w:rsidR="00D15ADC" w:rsidRPr="00D15ADC" w:rsidRDefault="00D15ADC" w:rsidP="000F2572">
      <w:r w:rsidRPr="00D15ADC">
        <w:rPr>
          <w:b/>
          <w:bCs/>
        </w:rPr>
        <w:t xml:space="preserve">Mathematics Essential </w:t>
      </w:r>
      <w:r w:rsidRPr="00D15ADC">
        <w:t xml:space="preserve">is a </w:t>
      </w:r>
      <w:proofErr w:type="gramStart"/>
      <w:r w:rsidRPr="00D15ADC">
        <w:t>General</w:t>
      </w:r>
      <w:proofErr w:type="gramEnd"/>
      <w:r w:rsidRPr="00D15ADC">
        <w:t xml:space="preserve"> course</w:t>
      </w:r>
      <w:r w:rsidRPr="00D15ADC">
        <w:rPr>
          <w:b/>
        </w:rPr>
        <w:t xml:space="preserve"> </w:t>
      </w:r>
      <w:r w:rsidRPr="00D15ADC">
        <w:t>which focuses on using mathematics effectively, efficiently and critically to make informed decisions. It provides students with the mathematical knowledge, skills and understanding to solve problems in real contexts for a range of workplace, personal, further learning and community settings. This course provides the opportunity for students to prepare for post-school options of e</w:t>
      </w:r>
      <w:r w:rsidR="00A10081">
        <w:t>mployment and further training.</w:t>
      </w:r>
    </w:p>
    <w:p w14:paraId="162C648F" w14:textId="77777777" w:rsidR="00D15ADC" w:rsidRPr="00D15ADC" w:rsidRDefault="00D15ADC" w:rsidP="000F2572">
      <w:r w:rsidRPr="00D15ADC">
        <w:rPr>
          <w:b/>
          <w:bCs/>
        </w:rPr>
        <w:t xml:space="preserve">Mathematics Applications </w:t>
      </w:r>
      <w:r w:rsidRPr="00D15ADC">
        <w:rPr>
          <w:bCs/>
        </w:rPr>
        <w:t>is an ATAR course</w:t>
      </w:r>
      <w:r w:rsidRPr="00D15ADC">
        <w:rPr>
          <w:b/>
          <w:bCs/>
        </w:rPr>
        <w:t xml:space="preserve"> </w:t>
      </w:r>
      <w:r w:rsidRPr="00D15ADC">
        <w:rPr>
          <w:bCs/>
        </w:rPr>
        <w:t>which</w:t>
      </w:r>
      <w:r w:rsidRPr="00D15ADC">
        <w:rPr>
          <w:b/>
          <w:bCs/>
        </w:rPr>
        <w:t xml:space="preserve"> </w:t>
      </w:r>
      <w:r w:rsidRPr="00D15ADC">
        <w:t>focuses on the use of mathematics to solve problems in contexts that involve financial modelling, geometric and trigonometric analysis, graphical and network analysis, and growth and decay in sequences. It also provides opportunities for students to develop systematic strategies based on the statistical investigation process for answering questions that involve analysing univariate and bivariate da</w:t>
      </w:r>
      <w:r w:rsidR="00A10081">
        <w:t>ta, including time series data.</w:t>
      </w:r>
    </w:p>
    <w:p w14:paraId="401A8D67" w14:textId="77777777" w:rsidR="00D15ADC" w:rsidRPr="00D15ADC" w:rsidRDefault="00D15ADC" w:rsidP="000F2572">
      <w:r w:rsidRPr="00D15ADC">
        <w:rPr>
          <w:b/>
          <w:bCs/>
        </w:rPr>
        <w:t xml:space="preserve">Mathematics Methods </w:t>
      </w:r>
      <w:r w:rsidRPr="00D15ADC">
        <w:rPr>
          <w:bCs/>
        </w:rPr>
        <w:t>is an ATAR course</w:t>
      </w:r>
      <w:r w:rsidRPr="00D15ADC">
        <w:rPr>
          <w:b/>
          <w:bCs/>
        </w:rPr>
        <w:t xml:space="preserve"> </w:t>
      </w:r>
      <w:r w:rsidRPr="00D15ADC">
        <w:rPr>
          <w:bCs/>
        </w:rPr>
        <w:t>which</w:t>
      </w:r>
      <w:r w:rsidRPr="00D15ADC">
        <w:rPr>
          <w:b/>
          <w:bCs/>
        </w:rPr>
        <w:t xml:space="preserve"> </w:t>
      </w:r>
      <w:r w:rsidRPr="00D15ADC">
        <w:t>focuses on the use of calculus and statistical analysis. The study of calculus provides a basis for understanding rates of change in the physical world, and includes the use of functions, their derivatives and integrals, in modelling physical processes. The study of statistics develops students’ ability to describe and analyse phenomena that inv</w:t>
      </w:r>
      <w:r w:rsidR="00A10081">
        <w:t>olve uncertainty and variation.</w:t>
      </w:r>
    </w:p>
    <w:p w14:paraId="55AF7EE2" w14:textId="77777777" w:rsidR="00A42C42" w:rsidRDefault="00491F3E" w:rsidP="000F2572">
      <w:r w:rsidRPr="00491F3E">
        <w:rPr>
          <w:b/>
          <w:bCs/>
        </w:rPr>
        <w:t>Mathematics Specialist</w:t>
      </w:r>
      <w:r w:rsidRPr="00A5263D">
        <w:rPr>
          <w:b/>
          <w:bCs/>
        </w:rPr>
        <w:t xml:space="preserve"> </w:t>
      </w:r>
      <w:r w:rsidRPr="00491F3E">
        <w:t>is an ATAR course which provides opportunities, beyond those presented in the Mathematics Methods ATAR course, to develop rigorous mathematical arguments and proofs, and to use mathematical models more extensively. The Mathematics Specialist</w:t>
      </w:r>
      <w:r w:rsidR="007F691D">
        <w:t xml:space="preserve"> </w:t>
      </w:r>
      <w:r w:rsidR="007F691D" w:rsidRPr="007F691D">
        <w:t>ATAR</w:t>
      </w:r>
      <w:r w:rsidRPr="00491F3E">
        <w:t xml:space="preserve"> course contains topics in functions and calculus that build on and deepen the ideas presented in the Mathematics Methods </w:t>
      </w:r>
      <w:r w:rsidR="007F691D" w:rsidRPr="007F691D">
        <w:t xml:space="preserve">ATAR </w:t>
      </w:r>
      <w:r w:rsidRPr="00491F3E">
        <w:t xml:space="preserve">course, as well as demonstrate their application in many areas. This course also extends understanding and knowledge of statistics and introduces the topics of vectors, complex numbers and matrices. The Mathematics Specialist </w:t>
      </w:r>
      <w:r w:rsidR="007F691D" w:rsidRPr="007F691D">
        <w:t xml:space="preserve">ATAR </w:t>
      </w:r>
      <w:r w:rsidRPr="00491F3E">
        <w:t>course is the only ATAR mathematics course that should not be taken as a stand-alone course.</w:t>
      </w:r>
      <w:r w:rsidR="00A42C42">
        <w:br w:type="page"/>
      </w:r>
    </w:p>
    <w:p w14:paraId="63FAB386" w14:textId="77777777" w:rsidR="00FA208B" w:rsidRPr="00D16FD6" w:rsidRDefault="00FA208B" w:rsidP="00FA208B">
      <w:pPr>
        <w:pStyle w:val="SCSAHeading1"/>
      </w:pPr>
      <w:bookmarkStart w:id="3" w:name="_Toc110421307"/>
      <w:bookmarkStart w:id="4" w:name="_Toc347908200"/>
      <w:bookmarkStart w:id="5" w:name="_Toc236731732"/>
      <w:bookmarkEnd w:id="1"/>
      <w:r w:rsidRPr="00D16FD6">
        <w:lastRenderedPageBreak/>
        <w:t>Rationale</w:t>
      </w:r>
      <w:bookmarkEnd w:id="3"/>
      <w:bookmarkEnd w:id="5"/>
    </w:p>
    <w:p w14:paraId="23C5F73E" w14:textId="77777777" w:rsidR="00FA208B" w:rsidRPr="00A44820" w:rsidRDefault="00FA208B" w:rsidP="00FA208B">
      <w:r w:rsidRPr="00A44820">
        <w:t>The Mathematics Methods ATAR course is the study of calculus and statistical analysis in applied and theoretical contexts. It focuses on developing students’ ability to use mathematical concepts and techniques to solve problems, analyse data and model real-world phenomena.</w:t>
      </w:r>
    </w:p>
    <w:p w14:paraId="7CAADE03" w14:textId="77777777" w:rsidR="00FA208B" w:rsidRPr="00DA629C" w:rsidRDefault="00FA208B" w:rsidP="00FA208B">
      <w:r w:rsidRPr="0046273D">
        <w:t xml:space="preserve">The </w:t>
      </w:r>
      <w:r w:rsidRPr="00DA629C">
        <w:t xml:space="preserve">course focuses on exploring differentiation and integration techniques to solve </w:t>
      </w:r>
      <w:r>
        <w:t>practical</w:t>
      </w:r>
      <w:r w:rsidRPr="00DA629C">
        <w:t xml:space="preserve"> problems, including those involving logarithmic functions. The course furthers the application of statistics through probability distributions in applied and theoretical contexts and statistical inference.</w:t>
      </w:r>
    </w:p>
    <w:p w14:paraId="421406C9" w14:textId="77777777" w:rsidR="00FA208B" w:rsidRPr="00DA629C" w:rsidRDefault="00FA208B" w:rsidP="00FA208B">
      <w:r w:rsidRPr="00DA629C">
        <w:t xml:space="preserve">By studying this course, students develop a strong foundation in mathematical reasoning, critical thinking and analytical problem-solving. They gain fluency in manipulating algebraic expressions, interpreting mathematical models and using statistical methods and probability techniques to draw meaningful conclusions from data. The course fosters </w:t>
      </w:r>
      <w:r>
        <w:t>students’</w:t>
      </w:r>
      <w:r w:rsidRPr="00DA629C">
        <w:t xml:space="preserve"> ability to communicate mathematical arguments clearly and logically.</w:t>
      </w:r>
    </w:p>
    <w:p w14:paraId="155523DD" w14:textId="77777777" w:rsidR="00FA208B" w:rsidRDefault="00FA208B" w:rsidP="00FA208B">
      <w:r w:rsidRPr="00DA629C">
        <w:t xml:space="preserve">The mathematical skills and concepts covered </w:t>
      </w:r>
      <w:r>
        <w:t xml:space="preserve">in the course </w:t>
      </w:r>
      <w:r w:rsidRPr="00DA629C">
        <w:t>have broad applications in daily life and various professional fields. Students apply their knowledge of calculus to analyse and optimise real</w:t>
      </w:r>
      <w:r>
        <w:noBreakHyphen/>
      </w:r>
      <w:r w:rsidRPr="00DA629C">
        <w:t xml:space="preserve">world situations, such as understanding growth rates, motion and measurement calculations. Their understanding of probability and statistical inference allows students to make </w:t>
      </w:r>
      <w:r w:rsidRPr="00694F75">
        <w:t>informed decisions by estimating outcomes and assessing risks in various contexts</w:t>
      </w:r>
      <w:r>
        <w:t>.</w:t>
      </w:r>
    </w:p>
    <w:p w14:paraId="7E4D9CC3" w14:textId="34D531A4" w:rsidR="00FA208B" w:rsidRPr="002C039E" w:rsidRDefault="00FA208B" w:rsidP="00FA208B">
      <w:pPr>
        <w:rPr>
          <w:b/>
          <w:bCs/>
        </w:rPr>
      </w:pPr>
      <w:r w:rsidRPr="00A44820">
        <w:t>The Mathematics Methods ATAR course provides a strong foundation for students intending to pursue tertiary studies in engineering, computer science, physics, economics, health sciences and data analytics. Careers in areas such as actuarial science, medicine, finance and research heavily depend on mathematical reasoning and statistical analysis, making the study of Mathematics Methods highly beneficial.</w:t>
      </w:r>
    </w:p>
    <w:p w14:paraId="0283EFFC" w14:textId="77777777" w:rsidR="00FA208B" w:rsidRPr="00D16FD6" w:rsidRDefault="00FA208B" w:rsidP="00FA208B">
      <w:pPr>
        <w:pStyle w:val="SCSAHeading1"/>
      </w:pPr>
      <w:bookmarkStart w:id="6" w:name="_Toc110421308"/>
      <w:bookmarkStart w:id="7" w:name="_Toc236731733"/>
      <w:r w:rsidRPr="00D16FD6">
        <w:t>Aims</w:t>
      </w:r>
      <w:bookmarkEnd w:id="6"/>
      <w:bookmarkEnd w:id="7"/>
    </w:p>
    <w:p w14:paraId="1A9A55DD" w14:textId="77777777" w:rsidR="00FA208B" w:rsidRPr="00474A79" w:rsidRDefault="00FA208B" w:rsidP="00474A79">
      <w:pPr>
        <w:pStyle w:val="NoSpacing"/>
      </w:pPr>
      <w:r w:rsidRPr="00474A79">
        <w:t xml:space="preserve">The Mathematics Methods ATAR course aims to develop </w:t>
      </w:r>
      <w:proofErr w:type="gramStart"/>
      <w:r w:rsidRPr="00474A79">
        <w:t>students’</w:t>
      </w:r>
      <w:proofErr w:type="gramEnd"/>
      <w:r w:rsidRPr="00474A79">
        <w:t>:</w:t>
      </w:r>
    </w:p>
    <w:p w14:paraId="2DDCC56C" w14:textId="77777777" w:rsidR="00FA208B" w:rsidRPr="00401E30" w:rsidRDefault="00FA208B" w:rsidP="00FA208B">
      <w:pPr>
        <w:pStyle w:val="ListParagraph"/>
        <w:numPr>
          <w:ilvl w:val="0"/>
          <w:numId w:val="21"/>
        </w:numPr>
        <w:rPr>
          <w:rFonts w:ascii="Calibri" w:hAnsi="Calibri" w:cs="Calibri"/>
        </w:rPr>
      </w:pPr>
      <w:r w:rsidRPr="00401E30">
        <w:rPr>
          <w:rFonts w:ascii="Calibri" w:hAnsi="Calibri" w:cs="Calibri"/>
        </w:rPr>
        <w:t xml:space="preserve">understanding of concepts and techniques drawn from algebra, functions, calculus, probability and statistics </w:t>
      </w:r>
    </w:p>
    <w:p w14:paraId="098E8B51" w14:textId="77777777" w:rsidR="00FA208B" w:rsidRPr="00401E30" w:rsidRDefault="00FA208B" w:rsidP="00FA208B">
      <w:pPr>
        <w:pStyle w:val="ListParagraph"/>
        <w:numPr>
          <w:ilvl w:val="0"/>
          <w:numId w:val="21"/>
        </w:numPr>
        <w:rPr>
          <w:rFonts w:ascii="Calibri" w:hAnsi="Calibri" w:cs="Calibri"/>
        </w:rPr>
      </w:pPr>
      <w:r w:rsidRPr="00401E30">
        <w:rPr>
          <w:rFonts w:ascii="Calibri" w:hAnsi="Calibri" w:cs="Calibri"/>
        </w:rPr>
        <w:t xml:space="preserve">ability to apply mathematical knowledge to solve applied and theoretical problems </w:t>
      </w:r>
    </w:p>
    <w:p w14:paraId="3C83560D" w14:textId="77777777" w:rsidR="00FA208B" w:rsidRPr="00401E30" w:rsidRDefault="00FA208B" w:rsidP="00FA208B">
      <w:pPr>
        <w:pStyle w:val="ListParagraph"/>
        <w:numPr>
          <w:ilvl w:val="0"/>
          <w:numId w:val="21"/>
        </w:numPr>
        <w:rPr>
          <w:rFonts w:ascii="Calibri" w:hAnsi="Calibri" w:cs="Calibri"/>
        </w:rPr>
      </w:pPr>
      <w:r w:rsidRPr="00401E30">
        <w:rPr>
          <w:rFonts w:ascii="Calibri" w:hAnsi="Calibri" w:cs="Calibri"/>
        </w:rPr>
        <w:t xml:space="preserve">proficiency in reasoning and interpretation within mathematical and statistical contexts </w:t>
      </w:r>
    </w:p>
    <w:p w14:paraId="15891056" w14:textId="77777777" w:rsidR="00FA208B" w:rsidRPr="00401E30" w:rsidRDefault="00FA208B" w:rsidP="00FA208B">
      <w:pPr>
        <w:pStyle w:val="ListParagraph"/>
        <w:numPr>
          <w:ilvl w:val="0"/>
          <w:numId w:val="21"/>
        </w:numPr>
        <w:rPr>
          <w:rFonts w:ascii="Calibri" w:hAnsi="Calibri" w:cs="Calibri"/>
        </w:rPr>
      </w:pPr>
      <w:r w:rsidRPr="00401E30">
        <w:rPr>
          <w:rFonts w:ascii="Calibri" w:hAnsi="Calibri" w:cs="Calibri"/>
        </w:rPr>
        <w:t xml:space="preserve">capacity to communicate findings clearly and systematically, using precise and appropriate mathematical and statistical language </w:t>
      </w:r>
    </w:p>
    <w:p w14:paraId="46445E07" w14:textId="45FA8A9A" w:rsidR="002C039E" w:rsidRDefault="00FA208B" w:rsidP="00FA208B">
      <w:pPr>
        <w:pStyle w:val="ListParagraph"/>
        <w:numPr>
          <w:ilvl w:val="0"/>
          <w:numId w:val="21"/>
        </w:numPr>
        <w:rPr>
          <w:rFonts w:ascii="Calibri" w:hAnsi="Calibri" w:cs="Calibri"/>
        </w:rPr>
      </w:pPr>
      <w:r w:rsidRPr="00401E30">
        <w:rPr>
          <w:rFonts w:ascii="Calibri" w:hAnsi="Calibri" w:cs="Calibri"/>
        </w:rPr>
        <w:t>confidence to select and use digital tools appropriately and efficiently to support problem-solving and data analysis.</w:t>
      </w:r>
    </w:p>
    <w:p w14:paraId="763763BF" w14:textId="3DC4B824" w:rsidR="00FA208B" w:rsidRPr="002C039E" w:rsidRDefault="002C039E" w:rsidP="002C039E">
      <w:pPr>
        <w:rPr>
          <w:rFonts w:ascii="Calibri" w:hAnsi="Calibri" w:cs="Calibri"/>
        </w:rPr>
      </w:pPr>
      <w:r>
        <w:rPr>
          <w:rFonts w:ascii="Calibri" w:hAnsi="Calibri" w:cs="Calibri"/>
        </w:rPr>
        <w:br w:type="page"/>
      </w:r>
    </w:p>
    <w:p w14:paraId="101BC7C3" w14:textId="77777777" w:rsidR="002279E8" w:rsidRPr="00293088" w:rsidRDefault="002279E8" w:rsidP="00523CF8">
      <w:pPr>
        <w:pStyle w:val="SCSAHeading1"/>
      </w:pPr>
      <w:bookmarkStart w:id="8" w:name="_Toc236731734"/>
      <w:r w:rsidRPr="00293088">
        <w:lastRenderedPageBreak/>
        <w:t>Organisation</w:t>
      </w:r>
      <w:bookmarkEnd w:id="8"/>
    </w:p>
    <w:p w14:paraId="14CB39CB" w14:textId="77777777" w:rsidR="002F31CF" w:rsidRPr="00293088" w:rsidRDefault="002F31CF" w:rsidP="00A42C42">
      <w:pPr>
        <w:spacing w:line="269" w:lineRule="auto"/>
      </w:pPr>
      <w:r w:rsidRPr="00293088">
        <w:t>This course is organised into a Year 11 syllabus and a Year 12 syllabus.</w:t>
      </w:r>
      <w:r w:rsidR="006B2BA8" w:rsidRPr="00293088">
        <w:t xml:space="preserve"> The cognitive complexity of the</w:t>
      </w:r>
      <w:r w:rsidRPr="00293088">
        <w:t xml:space="preserve"> syllabus</w:t>
      </w:r>
      <w:r w:rsidR="006B2BA8" w:rsidRPr="00293088">
        <w:t xml:space="preserve"> content </w:t>
      </w:r>
      <w:r w:rsidRPr="00293088">
        <w:t>increases from Year 11 to Year 12.</w:t>
      </w:r>
    </w:p>
    <w:p w14:paraId="5374CBD4" w14:textId="77777777" w:rsidR="002279E8" w:rsidRPr="00293088" w:rsidRDefault="002279E8" w:rsidP="00523CF8">
      <w:pPr>
        <w:pStyle w:val="SCSAHeading2"/>
      </w:pPr>
      <w:bookmarkStart w:id="9" w:name="_Toc236731735"/>
      <w:r w:rsidRPr="00293088">
        <w:t>Structure of the syllabus</w:t>
      </w:r>
      <w:bookmarkEnd w:id="9"/>
    </w:p>
    <w:p w14:paraId="42BC6EDD" w14:textId="77777777" w:rsidR="00F75814" w:rsidRPr="00F75814" w:rsidRDefault="00F75814" w:rsidP="000F2572">
      <w:r w:rsidRPr="00F75814">
        <w:t>The Year 12 syllabus is divided into two units which are delivered as a pair. The notional time for the pair of un</w:t>
      </w:r>
      <w:r w:rsidR="00A10081">
        <w:t>its is 110 class contact hours.</w:t>
      </w:r>
    </w:p>
    <w:p w14:paraId="51F5EEDF" w14:textId="77777777" w:rsidR="00CC2DE6" w:rsidRDefault="00CC2DE6" w:rsidP="00523CF8">
      <w:pPr>
        <w:pStyle w:val="SCSAHeading2"/>
      </w:pPr>
      <w:bookmarkStart w:id="10" w:name="_Toc236731736"/>
      <w:r w:rsidRPr="00293088">
        <w:t>Organisation of content</w:t>
      </w:r>
      <w:bookmarkEnd w:id="10"/>
    </w:p>
    <w:p w14:paraId="62D9D200" w14:textId="77777777" w:rsidR="00E30C40" w:rsidRPr="00D647EC" w:rsidRDefault="00E30C40" w:rsidP="00523CF8">
      <w:pPr>
        <w:pStyle w:val="SCSAHeading3"/>
      </w:pPr>
      <w:r w:rsidRPr="00D647EC">
        <w:t>Unit 3</w:t>
      </w:r>
    </w:p>
    <w:p w14:paraId="595A46E7" w14:textId="77777777" w:rsidR="002279E8" w:rsidRPr="00647F2A" w:rsidRDefault="00A335F0" w:rsidP="00474A79">
      <w:pPr>
        <w:pStyle w:val="NoSpacing"/>
      </w:pPr>
      <w:r w:rsidRPr="00647F2A">
        <w:t>Contains the three topics</w:t>
      </w:r>
      <w:r w:rsidR="00E30C40" w:rsidRPr="00647F2A">
        <w:t>:</w:t>
      </w:r>
    </w:p>
    <w:p w14:paraId="775F0440" w14:textId="77777777" w:rsidR="00A335F0" w:rsidRPr="00A335F0" w:rsidRDefault="00E30C40" w:rsidP="00523CF8">
      <w:pPr>
        <w:pStyle w:val="ListParagraph"/>
        <w:numPr>
          <w:ilvl w:val="0"/>
          <w:numId w:val="19"/>
        </w:numPr>
      </w:pPr>
      <w:r>
        <w:t>F</w:t>
      </w:r>
      <w:r w:rsidR="00A335F0" w:rsidRPr="00A335F0">
        <w:t>urther differentiation and applications</w:t>
      </w:r>
    </w:p>
    <w:p w14:paraId="13330084" w14:textId="77777777" w:rsidR="00A335F0" w:rsidRPr="00A335F0" w:rsidRDefault="00A335F0" w:rsidP="00523CF8">
      <w:pPr>
        <w:pStyle w:val="ListParagraph"/>
        <w:numPr>
          <w:ilvl w:val="0"/>
          <w:numId w:val="19"/>
        </w:numPr>
      </w:pPr>
      <w:r w:rsidRPr="00A335F0">
        <w:t>Integrals</w:t>
      </w:r>
    </w:p>
    <w:p w14:paraId="26A785C5" w14:textId="77777777" w:rsidR="002279E8" w:rsidRPr="00A335F0" w:rsidRDefault="00A335F0" w:rsidP="00523CF8">
      <w:pPr>
        <w:pStyle w:val="ListParagraph"/>
        <w:numPr>
          <w:ilvl w:val="0"/>
          <w:numId w:val="19"/>
        </w:numPr>
      </w:pPr>
      <w:r w:rsidRPr="00A335F0">
        <w:t>Discrete random variables</w:t>
      </w:r>
      <w:r w:rsidR="00E30C40">
        <w:t>.</w:t>
      </w:r>
    </w:p>
    <w:p w14:paraId="65D6C0C0" w14:textId="07DC0470" w:rsidR="006B7605" w:rsidRPr="006B7605" w:rsidRDefault="002A02F7" w:rsidP="00474A79">
      <w:r>
        <w:t>T</w:t>
      </w:r>
      <w:r w:rsidR="00CC2DE6" w:rsidRPr="00647F2A">
        <w:t xml:space="preserve">he study of calculus continues by introducing the derivatives of exponential and trigonometric functions and their applications, as well as some basic differentiation techniques and the concept of a second derivative, its meaning and applications. The aim is to demonstrate to students the beauty and power of calculus and the </w:t>
      </w:r>
      <w:r w:rsidR="00CC2DE6" w:rsidRPr="00474A79">
        <w:t>breadth</w:t>
      </w:r>
      <w:r w:rsidR="00CC2DE6" w:rsidRPr="00647F2A">
        <w:t xml:space="preserve"> of its applications. The unit includes integration, both as a process that reverses differentiation and as a way of calculating areas. The fundamental theorem of calculus as a link between differentiation and integration is emphasised. Discrete random variables are introduced, together with their uses in modelling random processes involving chance and variation. The purpose here is to develop a framework for statistical inference.</w:t>
      </w:r>
    </w:p>
    <w:p w14:paraId="047BC128" w14:textId="169D0BE1" w:rsidR="00E30C40" w:rsidRPr="00D647EC" w:rsidRDefault="00E30C40" w:rsidP="00523CF8">
      <w:pPr>
        <w:pStyle w:val="SCSAHeading3"/>
      </w:pPr>
      <w:r w:rsidRPr="00D647EC">
        <w:t>Unit 4</w:t>
      </w:r>
    </w:p>
    <w:p w14:paraId="1AADD0BC" w14:textId="77777777" w:rsidR="002279E8" w:rsidRPr="00647F2A" w:rsidRDefault="00A335F0" w:rsidP="00474A79">
      <w:pPr>
        <w:pStyle w:val="NoSpacing"/>
      </w:pPr>
      <w:r w:rsidRPr="00647F2A">
        <w:t>Contains the three topics</w:t>
      </w:r>
      <w:r w:rsidR="00E30C40" w:rsidRPr="00647F2A">
        <w:t>:</w:t>
      </w:r>
    </w:p>
    <w:p w14:paraId="192D6E6D" w14:textId="77777777" w:rsidR="00A335F0" w:rsidRPr="0098393F" w:rsidRDefault="00A335F0" w:rsidP="00523CF8">
      <w:pPr>
        <w:pStyle w:val="ListParagraph"/>
        <w:numPr>
          <w:ilvl w:val="0"/>
          <w:numId w:val="18"/>
        </w:numPr>
        <w:rPr>
          <w:iCs/>
        </w:rPr>
      </w:pPr>
      <w:r w:rsidRPr="0098393F">
        <w:t>The logarithmic function</w:t>
      </w:r>
    </w:p>
    <w:p w14:paraId="7EF212ED" w14:textId="77777777" w:rsidR="00A335F0" w:rsidRPr="0098393F" w:rsidRDefault="00A335F0" w:rsidP="00523CF8">
      <w:pPr>
        <w:pStyle w:val="ListParagraph"/>
        <w:numPr>
          <w:ilvl w:val="0"/>
          <w:numId w:val="18"/>
        </w:numPr>
        <w:rPr>
          <w:iCs/>
        </w:rPr>
      </w:pPr>
      <w:r w:rsidRPr="0098393F">
        <w:t>Continuous random variables and the normal distribution</w:t>
      </w:r>
    </w:p>
    <w:p w14:paraId="27CD0B4E" w14:textId="77777777" w:rsidR="002279E8" w:rsidRPr="0098393F" w:rsidRDefault="00A335F0" w:rsidP="00523CF8">
      <w:pPr>
        <w:pStyle w:val="ListParagraph"/>
        <w:numPr>
          <w:ilvl w:val="0"/>
          <w:numId w:val="18"/>
        </w:numPr>
        <w:rPr>
          <w:iCs/>
        </w:rPr>
      </w:pPr>
      <w:r w:rsidRPr="0098393F">
        <w:t>Interval estimates for proportions</w:t>
      </w:r>
      <w:r w:rsidR="00E30C40" w:rsidRPr="0098393F">
        <w:t>.</w:t>
      </w:r>
    </w:p>
    <w:p w14:paraId="003776E6" w14:textId="77777777" w:rsidR="00CC2DE6" w:rsidRPr="00647F2A" w:rsidRDefault="002A02F7" w:rsidP="000F2572">
      <w:r>
        <w:t>T</w:t>
      </w:r>
      <w:r w:rsidR="00CC2DE6" w:rsidRPr="00647F2A">
        <w:t>he logarithmic function and its derivative are studied. Continuous random variables are introduced and their applications examined. Probabilities associated with continuous distributions are calculated using definite integrals. In this unit</w:t>
      </w:r>
      <w:r w:rsidR="00647F2A" w:rsidRPr="00647F2A">
        <w:t>,</w:t>
      </w:r>
      <w:r w:rsidR="00CC2DE6" w:rsidRPr="00647F2A">
        <w:t xml:space="preserve"> students are introduced to one of the most important parts of statistics, namely</w:t>
      </w:r>
      <w:r>
        <w:t>,</w:t>
      </w:r>
      <w:r w:rsidR="00CC2DE6" w:rsidRPr="00647F2A">
        <w:t xml:space="preserve"> statistical inference, where the goal is to estimate an unknown parameter associated with a population using a sample of that population. In this unit, inference is restricted to estimating proportions in two-outcome populations. Students will already be familiar with many examples of these types of populations.</w:t>
      </w:r>
    </w:p>
    <w:p w14:paraId="6AD8F493" w14:textId="77777777" w:rsidR="006B2BA8" w:rsidRPr="00FA208B" w:rsidRDefault="006B2BA8" w:rsidP="00474A79">
      <w:pPr>
        <w:pStyle w:val="NoSpacing"/>
      </w:pPr>
      <w:r w:rsidRPr="00647F2A">
        <w:t>Each unit includes:</w:t>
      </w:r>
    </w:p>
    <w:p w14:paraId="202B8CE3" w14:textId="77777777" w:rsidR="006B2BA8" w:rsidRPr="00293088" w:rsidRDefault="006B2BA8" w:rsidP="00523CF8">
      <w:pPr>
        <w:pStyle w:val="ListParagraph"/>
        <w:numPr>
          <w:ilvl w:val="0"/>
          <w:numId w:val="17"/>
        </w:numPr>
      </w:pPr>
      <w:r w:rsidRPr="00293088">
        <w:t>a unit description – a short description of the focus of the unit</w:t>
      </w:r>
    </w:p>
    <w:p w14:paraId="41C8AE77" w14:textId="77777777" w:rsidR="006B2BA8" w:rsidRPr="00293088" w:rsidRDefault="006B2BA8" w:rsidP="00EB55B5">
      <w:pPr>
        <w:pStyle w:val="ListParagraph"/>
        <w:numPr>
          <w:ilvl w:val="0"/>
          <w:numId w:val="17"/>
        </w:numPr>
        <w:spacing w:after="0"/>
      </w:pPr>
      <w:r w:rsidRPr="00293088">
        <w:t xml:space="preserve">learning outcomes – a set of statements describing the learning expected </w:t>
      </w:r>
      <w:proofErr w:type="gramStart"/>
      <w:r w:rsidRPr="00293088">
        <w:t>as a result of</w:t>
      </w:r>
      <w:proofErr w:type="gramEnd"/>
      <w:r w:rsidRPr="00293088">
        <w:t xml:space="preserve"> studying the unit</w:t>
      </w:r>
    </w:p>
    <w:p w14:paraId="4AD9E871" w14:textId="6A431DBC" w:rsidR="00A42C42" w:rsidRDefault="006B2BA8" w:rsidP="00523CF8">
      <w:pPr>
        <w:pStyle w:val="ListParagraph"/>
        <w:numPr>
          <w:ilvl w:val="0"/>
          <w:numId w:val="17"/>
        </w:numPr>
      </w:pPr>
      <w:r w:rsidRPr="00293088">
        <w:t>unit content – the content to be taught and learned</w:t>
      </w:r>
      <w:r w:rsidR="00E30C40">
        <w:t>.</w:t>
      </w:r>
    </w:p>
    <w:p w14:paraId="24B70F65" w14:textId="77777777" w:rsidR="00A32117" w:rsidRPr="00D647EC" w:rsidRDefault="00A32117" w:rsidP="00523CF8">
      <w:pPr>
        <w:pStyle w:val="SCSAHeading3"/>
      </w:pPr>
      <w:bookmarkStart w:id="11" w:name="_Toc359483686"/>
      <w:bookmarkStart w:id="12" w:name="_Toc359415277"/>
      <w:bookmarkStart w:id="13" w:name="_Toc347908213"/>
      <w:bookmarkEnd w:id="4"/>
      <w:r w:rsidRPr="00D647EC">
        <w:lastRenderedPageBreak/>
        <w:t>Role of technology</w:t>
      </w:r>
    </w:p>
    <w:p w14:paraId="1DD64F17" w14:textId="77777777" w:rsidR="00A32117" w:rsidRPr="00E30C40" w:rsidRDefault="00A32117" w:rsidP="000F2572">
      <w:pPr>
        <w:rPr>
          <w:lang w:val="en"/>
        </w:rPr>
      </w:pPr>
      <w:r w:rsidRPr="00E30C40">
        <w:rPr>
          <w:lang w:val="en"/>
        </w:rPr>
        <w:t xml:space="preserve">It is assumed that students will be taught </w:t>
      </w:r>
      <w:r w:rsidR="007A528C">
        <w:rPr>
          <w:lang w:val="en"/>
        </w:rPr>
        <w:t>this</w:t>
      </w:r>
      <w:r w:rsidR="002A02F7">
        <w:rPr>
          <w:lang w:val="en"/>
        </w:rPr>
        <w:t xml:space="preserve"> </w:t>
      </w:r>
      <w:r w:rsidR="002A02F7" w:rsidRPr="00A335F0">
        <w:rPr>
          <w:lang w:val="en"/>
        </w:rPr>
        <w:t xml:space="preserve">course </w:t>
      </w:r>
      <w:r w:rsidRPr="00E30C40">
        <w:rPr>
          <w:lang w:val="en"/>
        </w:rPr>
        <w:t>with an extensive range of technological applications and techniques. If appropriately used, these have the potential to enhance the teaching and learning of the course. However, students also need to continue to develop skills that do not depend on technology. The ability to be able to choose when or when not to use some form of technology and to be able to work flexibly with technology are i</w:t>
      </w:r>
      <w:r w:rsidR="00A10081">
        <w:rPr>
          <w:lang w:val="en"/>
        </w:rPr>
        <w:t>mportant skills in this course.</w:t>
      </w:r>
    </w:p>
    <w:p w14:paraId="4B80AB00" w14:textId="7061FE58" w:rsidR="00EB55B5" w:rsidRPr="006054A2" w:rsidRDefault="00EB55B5" w:rsidP="00EB55B5">
      <w:pPr>
        <w:pStyle w:val="SCSAHeading2"/>
      </w:pPr>
      <w:bookmarkStart w:id="14" w:name="_Toc110421313"/>
      <w:bookmarkStart w:id="15" w:name="_Toc236731737"/>
      <w:bookmarkEnd w:id="11"/>
      <w:bookmarkEnd w:id="12"/>
      <w:r w:rsidRPr="006054A2">
        <w:t xml:space="preserve">Representation of the </w:t>
      </w:r>
      <w:r w:rsidR="006B7605">
        <w:t>G</w:t>
      </w:r>
      <w:r w:rsidRPr="006054A2">
        <w:t xml:space="preserve">eneral </w:t>
      </w:r>
      <w:r w:rsidR="006B7605">
        <w:t>C</w:t>
      </w:r>
      <w:r w:rsidRPr="003463C7">
        <w:t>apabilities</w:t>
      </w:r>
      <w:bookmarkEnd w:id="14"/>
      <w:bookmarkEnd w:id="15"/>
    </w:p>
    <w:p w14:paraId="222D0774" w14:textId="42875593" w:rsidR="00EB55B5" w:rsidRDefault="00EB55B5" w:rsidP="00EB55B5">
      <w:r w:rsidRPr="00161162">
        <w:t>The General Capabilities encompass the knowledge, skills, behaviours and dispositions that will support students to live and work successfully now and into the future. They are not assessed unless identified within the specified unit content</w:t>
      </w:r>
      <w:r>
        <w:t>.</w:t>
      </w:r>
      <w:r w:rsidRPr="009C3CBD">
        <w:t xml:space="preserve"> Teachers should find opportunities to incorporate the following</w:t>
      </w:r>
      <w:r w:rsidR="00D00B7E">
        <w:t xml:space="preserve"> General</w:t>
      </w:r>
      <w:r w:rsidRPr="009C3CBD">
        <w:t xml:space="preserve"> </w:t>
      </w:r>
      <w:r w:rsidR="00D00B7E">
        <w:t>C</w:t>
      </w:r>
      <w:r w:rsidRPr="009C3CBD">
        <w:t xml:space="preserve">apabilities into the teaching and learning program for the </w:t>
      </w:r>
      <w:bookmarkStart w:id="16" w:name="_Hlk197498480"/>
      <w:r>
        <w:t xml:space="preserve">Mathematics </w:t>
      </w:r>
      <w:bookmarkStart w:id="17" w:name="_Hlk199422411"/>
      <w:r>
        <w:t>Methods</w:t>
      </w:r>
      <w:r w:rsidRPr="002153BE">
        <w:t xml:space="preserve"> </w:t>
      </w:r>
      <w:bookmarkEnd w:id="17"/>
      <w:r w:rsidRPr="002153BE">
        <w:t xml:space="preserve">ATAR </w:t>
      </w:r>
      <w:bookmarkEnd w:id="16"/>
      <w:r w:rsidRPr="002153BE">
        <w:t>course</w:t>
      </w:r>
      <w:r w:rsidRPr="009C3CBD">
        <w:t xml:space="preserve">. </w:t>
      </w:r>
    </w:p>
    <w:p w14:paraId="3483A88F" w14:textId="77777777" w:rsidR="00EB55B5" w:rsidRPr="009C3CBD" w:rsidRDefault="00EB55B5" w:rsidP="00EB55B5">
      <w:pPr>
        <w:pStyle w:val="SCSAHeading3"/>
      </w:pPr>
      <w:r w:rsidRPr="009C3CBD">
        <w:t>Critical and creative thinking</w:t>
      </w:r>
    </w:p>
    <w:p w14:paraId="3734720A" w14:textId="7207C844" w:rsidR="003B5137" w:rsidRDefault="00EB55B5" w:rsidP="003B5137">
      <w:r w:rsidRPr="006C3ED6">
        <w:t xml:space="preserve">Students identify and clarify information from a range of sources, including visual information and digital sources. They identify the relevant aspects of a concept or problem, understanding that a single mathematical process can be used in seemingly different situations and that approaches may change depending on the context or nature of the problem. </w:t>
      </w:r>
      <w:r>
        <w:t>Students</w:t>
      </w:r>
      <w:r w:rsidRPr="006C3ED6">
        <w:t xml:space="preserve"> draw conclusions and make choices when completing tasks by connecting evidence from within and across the mathematical content to provide reasons and evaluate arguments for choices made.</w:t>
      </w:r>
    </w:p>
    <w:p w14:paraId="53CC2757" w14:textId="3173814F" w:rsidR="00EB55B5" w:rsidRPr="009C3CBD" w:rsidRDefault="00EB55B5" w:rsidP="00EB55B5">
      <w:pPr>
        <w:pStyle w:val="SCSAHeading3"/>
      </w:pPr>
      <w:r w:rsidRPr="009C3CBD">
        <w:t>Digital literacy</w:t>
      </w:r>
    </w:p>
    <w:p w14:paraId="691D6CC7" w14:textId="3949E3BF" w:rsidR="003B5137" w:rsidRDefault="00EB55B5" w:rsidP="006B7605">
      <w:r w:rsidRPr="00045550">
        <w:t>Students use appropriate digital tools to support the development of mathematical understanding and to apply mathematical knowledge to a range of problems. They use technologies aligned with areas of work they may be involved</w:t>
      </w:r>
      <w:r>
        <w:t xml:space="preserve"> with</w:t>
      </w:r>
      <w:r w:rsidRPr="00045550">
        <w:t xml:space="preserve"> such as statistical and graphical analysis, generation of algorithms, algebraic manipulation and complex calculations. </w:t>
      </w:r>
      <w:r>
        <w:t>Students</w:t>
      </w:r>
      <w:r w:rsidRPr="00045550">
        <w:t xml:space="preserve"> use digital tools to make connections between mathematical theory, practice and application.</w:t>
      </w:r>
    </w:p>
    <w:p w14:paraId="66C32ECD" w14:textId="49D41B05" w:rsidR="00EB55B5" w:rsidRPr="009C3CBD" w:rsidRDefault="00EB55B5" w:rsidP="00EB55B5">
      <w:pPr>
        <w:pStyle w:val="SCSAHeading3"/>
      </w:pPr>
      <w:r w:rsidRPr="009C3CBD">
        <w:t>Literacy</w:t>
      </w:r>
    </w:p>
    <w:p w14:paraId="68E7635C" w14:textId="34B1359C" w:rsidR="00474A79" w:rsidRDefault="00EB55B5" w:rsidP="00EB55B5">
      <w:r>
        <w:t>Students develop l</w:t>
      </w:r>
      <w:r w:rsidRPr="001A5814">
        <w:t xml:space="preserve">iteracy skills and strategies </w:t>
      </w:r>
      <w:r>
        <w:t xml:space="preserve">that </w:t>
      </w:r>
      <w:r w:rsidRPr="001A5814">
        <w:t xml:space="preserve">enable </w:t>
      </w:r>
      <w:r>
        <w:t>them</w:t>
      </w:r>
      <w:r w:rsidRPr="001A5814">
        <w:t xml:space="preserve"> to express, interpret and communicate complex mathematical information, ideas and processes. Mathematics provides a specific and rich context for students to develop their ability to read, write, visualise and talk about complex situations involving a range of mathematical ideas. </w:t>
      </w:r>
      <w:r>
        <w:t>They</w:t>
      </w:r>
      <w:r w:rsidRPr="001A5814">
        <w:t xml:space="preserve"> can apply and further develop their literacy skills and strategies by shifting between verbal, graphical, numerical and symbolic forms of representing problems to formulate, understand and solve problems</w:t>
      </w:r>
      <w:r>
        <w:t>,</w:t>
      </w:r>
      <w:r w:rsidRPr="001A5814">
        <w:t xml:space="preserve"> and communicate results. Students learn to communicate their findings in different ways, using multiple systems of representation to illustrate the relationships they have observed or constructed.</w:t>
      </w:r>
    </w:p>
    <w:p w14:paraId="0D627B11" w14:textId="77777777" w:rsidR="00474A79" w:rsidRDefault="00474A79">
      <w:r>
        <w:br w:type="page"/>
      </w:r>
    </w:p>
    <w:p w14:paraId="0FDBA80D" w14:textId="77777777" w:rsidR="00EB55B5" w:rsidRPr="009C3CBD" w:rsidRDefault="00EB55B5" w:rsidP="00EB55B5">
      <w:pPr>
        <w:pStyle w:val="SCSAHeading3"/>
      </w:pPr>
      <w:r w:rsidRPr="009C3CBD">
        <w:lastRenderedPageBreak/>
        <w:t>Numeracy</w:t>
      </w:r>
    </w:p>
    <w:p w14:paraId="13BD3E5D" w14:textId="75EAB622" w:rsidR="00EB55B5" w:rsidRPr="00BE6903" w:rsidRDefault="00EB55B5" w:rsidP="00EB55B5">
      <w:r w:rsidRPr="00FD32B9">
        <w:t>Students develop their numeracy skills at a more sophisticated level, making decisions about the relevant mathematics to use, following through with calculations</w:t>
      </w:r>
      <w:r>
        <w:t>,</w:t>
      </w:r>
      <w:r w:rsidRPr="00FD32B9">
        <w:t xml:space="preserve"> selecting appropriate methods and being confident of their results. This course contains topics that will equip students for the increasing demands of the information age, developing the skills of critical evaluation of numerical information. </w:t>
      </w:r>
      <w:r>
        <w:t>They</w:t>
      </w:r>
      <w:r w:rsidRPr="00FD32B9">
        <w:t xml:space="preserve"> will enhance their numerical operation skills by solving practical problems using the calculus of trigonometric, exponential and logarithmic functions, and by working with discrete and continuous random variables and associated data distributions.</w:t>
      </w:r>
    </w:p>
    <w:p w14:paraId="5E0E3C4B" w14:textId="4769CE3F" w:rsidR="00EB55B5" w:rsidRPr="009C3CBD" w:rsidRDefault="00EB55B5" w:rsidP="00EB55B5">
      <w:pPr>
        <w:pStyle w:val="SCSAHeading3"/>
      </w:pPr>
      <w:r w:rsidRPr="009C3CBD">
        <w:t xml:space="preserve">Addressing the other </w:t>
      </w:r>
      <w:r w:rsidR="00D00B7E">
        <w:t>G</w:t>
      </w:r>
      <w:r w:rsidRPr="009C3CBD">
        <w:t xml:space="preserve">eneral </w:t>
      </w:r>
      <w:r w:rsidR="00D00B7E">
        <w:t>C</w:t>
      </w:r>
      <w:r w:rsidRPr="009C3CBD">
        <w:t>apabilities</w:t>
      </w:r>
    </w:p>
    <w:p w14:paraId="632BE029" w14:textId="57F65B5D" w:rsidR="00EB55B5" w:rsidRPr="009C3CBD" w:rsidRDefault="00EB55B5" w:rsidP="00EB55B5">
      <w:r w:rsidRPr="009C3CBD">
        <w:t xml:space="preserve">Although the following </w:t>
      </w:r>
      <w:r w:rsidR="00D00B7E">
        <w:t>G</w:t>
      </w:r>
      <w:r w:rsidRPr="009C3CBD">
        <w:t>eneral</w:t>
      </w:r>
      <w:r w:rsidR="00D00B7E">
        <w:t xml:space="preserve"> C</w:t>
      </w:r>
      <w:r w:rsidRPr="009C3CBD">
        <w:t xml:space="preserve">apabilities have not been identified as a focus in </w:t>
      </w:r>
      <w:r w:rsidRPr="0097302F">
        <w:t xml:space="preserve">the Mathematics </w:t>
      </w:r>
      <w:r>
        <w:t>Methods</w:t>
      </w:r>
      <w:r w:rsidRPr="0097302F">
        <w:t xml:space="preserve"> ATAR Year </w:t>
      </w:r>
      <w:r>
        <w:t>12</w:t>
      </w:r>
      <w:r w:rsidRPr="0097302F">
        <w:t xml:space="preserve"> </w:t>
      </w:r>
      <w:r>
        <w:t>syllabus</w:t>
      </w:r>
      <w:r w:rsidRPr="009C3CBD">
        <w:t>, teachers may find opportunities to incorporate t</w:t>
      </w:r>
      <w:r w:rsidR="00D00B7E">
        <w:t>hem</w:t>
      </w:r>
      <w:r w:rsidRPr="009C3CBD">
        <w:t xml:space="preserve"> into the teaching and learning program.</w:t>
      </w:r>
    </w:p>
    <w:p w14:paraId="254379B6" w14:textId="77777777" w:rsidR="00EB55B5" w:rsidRPr="002F0598" w:rsidRDefault="00EB55B5" w:rsidP="00EB55B5">
      <w:pPr>
        <w:pStyle w:val="ListParagraph"/>
        <w:numPr>
          <w:ilvl w:val="0"/>
          <w:numId w:val="22"/>
        </w:numPr>
      </w:pPr>
      <w:r w:rsidRPr="002F0598">
        <w:t>Ethical understanding</w:t>
      </w:r>
    </w:p>
    <w:p w14:paraId="28A0F56A" w14:textId="77777777" w:rsidR="00EB55B5" w:rsidRDefault="00EB55B5" w:rsidP="00EB55B5">
      <w:pPr>
        <w:pStyle w:val="ListParagraph"/>
        <w:numPr>
          <w:ilvl w:val="0"/>
          <w:numId w:val="22"/>
        </w:numPr>
      </w:pPr>
      <w:r w:rsidRPr="002F0598">
        <w:t>Intercultural understanding</w:t>
      </w:r>
    </w:p>
    <w:p w14:paraId="41F3A31F" w14:textId="77777777" w:rsidR="00EB55B5" w:rsidRPr="002F0598" w:rsidRDefault="00EB55B5" w:rsidP="00EB55B5">
      <w:pPr>
        <w:pStyle w:val="ListParagraph"/>
        <w:numPr>
          <w:ilvl w:val="0"/>
          <w:numId w:val="22"/>
        </w:numPr>
      </w:pPr>
      <w:r w:rsidRPr="002F0598">
        <w:t>Personal and social capability</w:t>
      </w:r>
    </w:p>
    <w:p w14:paraId="7D18F36D" w14:textId="413F8FFD" w:rsidR="003B5137" w:rsidRPr="009C3CBD" w:rsidRDefault="00EB55B5" w:rsidP="00EB55B5">
      <w:r w:rsidRPr="002F0598">
        <w:t>Such opportunities</w:t>
      </w:r>
      <w:r w:rsidRPr="009C3CBD">
        <w:t xml:space="preserve"> may occur through the application of different contexts, pedagogical practices and/or assessment strategies that relate to the syllabus as part of the teaching and learning program.</w:t>
      </w:r>
    </w:p>
    <w:p w14:paraId="4F212705" w14:textId="2DA21040" w:rsidR="00EB55B5" w:rsidRPr="009C3CBD" w:rsidRDefault="00EB55B5" w:rsidP="00EB55B5">
      <w:pPr>
        <w:pStyle w:val="SCSAHeading3"/>
      </w:pPr>
      <w:r w:rsidRPr="009C3CBD">
        <w:t xml:space="preserve">Summary representation of the </w:t>
      </w:r>
      <w:r>
        <w:t>G</w:t>
      </w:r>
      <w:r w:rsidRPr="009C3CBD">
        <w:t xml:space="preserve">eneral </w:t>
      </w:r>
      <w:r>
        <w:t>C</w:t>
      </w:r>
      <w:r w:rsidRPr="009C3CBD">
        <w:t xml:space="preserve">apabilities in the </w:t>
      </w:r>
      <w:r>
        <w:t>Mathematics Methods</w:t>
      </w:r>
      <w:r w:rsidRPr="007C4E4E">
        <w:t xml:space="preserve"> ATAR</w:t>
      </w:r>
      <w:r>
        <w:t xml:space="preserve"> </w:t>
      </w:r>
      <w:r w:rsidRPr="009C3CBD">
        <w:t>course</w:t>
      </w:r>
    </w:p>
    <w:p w14:paraId="6392505F" w14:textId="77777777" w:rsidR="00EB55B5" w:rsidRDefault="00EB55B5" w:rsidP="00EB55B5">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0"/>
        <w:gridCol w:w="3068"/>
        <w:gridCol w:w="851"/>
        <w:gridCol w:w="594"/>
        <w:gridCol w:w="594"/>
        <w:gridCol w:w="595"/>
        <w:gridCol w:w="594"/>
        <w:gridCol w:w="595"/>
        <w:gridCol w:w="594"/>
        <w:gridCol w:w="595"/>
      </w:tblGrid>
      <w:tr w:rsidR="00EB55B5" w:rsidRPr="006A76EA" w14:paraId="5C06C428" w14:textId="77777777" w:rsidTr="00F10072">
        <w:trPr>
          <w:cnfStyle w:val="100000000000" w:firstRow="1" w:lastRow="0" w:firstColumn="0" w:lastColumn="0" w:oddVBand="0" w:evenVBand="0" w:oddHBand="0" w:evenHBand="0" w:firstRowFirstColumn="0" w:firstRowLastColumn="0" w:lastRowFirstColumn="0" w:lastRowLastColumn="0"/>
          <w:trHeight w:val="261"/>
        </w:trPr>
        <w:tc>
          <w:tcPr>
            <w:tcW w:w="980" w:type="dxa"/>
            <w:vMerge w:val="restart"/>
          </w:tcPr>
          <w:p w14:paraId="293A4036" w14:textId="77777777" w:rsidR="00EB55B5" w:rsidRPr="006A76EA" w:rsidRDefault="00EB55B5" w:rsidP="00EB55B5">
            <w:pPr>
              <w:spacing w:after="100" w:afterAutospacing="1"/>
              <w:rPr>
                <w:b w:val="0"/>
                <w:bCs/>
              </w:rPr>
            </w:pPr>
            <w:bookmarkStart w:id="18" w:name="_Hlk197439578"/>
            <w:r w:rsidRPr="006A76EA">
              <w:rPr>
                <w:bCs/>
              </w:rPr>
              <w:t>Year</w:t>
            </w:r>
          </w:p>
        </w:tc>
        <w:tc>
          <w:tcPr>
            <w:tcW w:w="3068" w:type="dxa"/>
            <w:vMerge w:val="restart"/>
          </w:tcPr>
          <w:p w14:paraId="3ABE2325" w14:textId="77777777" w:rsidR="00EB55B5" w:rsidRPr="006A76EA" w:rsidRDefault="00EB55B5" w:rsidP="00474A79">
            <w:pPr>
              <w:spacing w:after="100" w:afterAutospacing="1"/>
              <w:rPr>
                <w:b w:val="0"/>
                <w:bCs/>
              </w:rPr>
            </w:pPr>
            <w:r w:rsidRPr="006A76EA">
              <w:rPr>
                <w:bCs/>
              </w:rPr>
              <w:t>Course</w:t>
            </w:r>
          </w:p>
        </w:tc>
        <w:tc>
          <w:tcPr>
            <w:tcW w:w="851" w:type="dxa"/>
            <w:vMerge w:val="restart"/>
          </w:tcPr>
          <w:p w14:paraId="2B571FE1" w14:textId="77777777" w:rsidR="00EB55B5" w:rsidRPr="006A76EA" w:rsidRDefault="00EB55B5" w:rsidP="00F10072">
            <w:pPr>
              <w:spacing w:after="100" w:afterAutospacing="1"/>
              <w:rPr>
                <w:b w:val="0"/>
                <w:bCs/>
              </w:rPr>
            </w:pPr>
            <w:r w:rsidRPr="006A76EA">
              <w:rPr>
                <w:bCs/>
              </w:rPr>
              <w:t xml:space="preserve">Course </w:t>
            </w:r>
            <w:r>
              <w:rPr>
                <w:bCs/>
              </w:rPr>
              <w:t>t</w:t>
            </w:r>
            <w:r w:rsidRPr="006A76EA">
              <w:rPr>
                <w:bCs/>
              </w:rPr>
              <w:t>ype</w:t>
            </w:r>
          </w:p>
        </w:tc>
        <w:tc>
          <w:tcPr>
            <w:tcW w:w="4161" w:type="dxa"/>
            <w:gridSpan w:val="7"/>
          </w:tcPr>
          <w:p w14:paraId="486EC19F" w14:textId="4C146FB1" w:rsidR="00EB55B5" w:rsidRPr="006A76EA" w:rsidRDefault="00EB55B5" w:rsidP="00F10072">
            <w:pPr>
              <w:spacing w:after="100" w:afterAutospacing="1"/>
              <w:jc w:val="center"/>
              <w:rPr>
                <w:b w:val="0"/>
                <w:bCs/>
              </w:rPr>
            </w:pPr>
            <w:r w:rsidRPr="006A76EA">
              <w:rPr>
                <w:bCs/>
              </w:rPr>
              <w:t xml:space="preserve">General </w:t>
            </w:r>
            <w:r>
              <w:rPr>
                <w:bCs/>
              </w:rPr>
              <w:t>C</w:t>
            </w:r>
            <w:r w:rsidRPr="006A76EA">
              <w:rPr>
                <w:bCs/>
              </w:rPr>
              <w:t>apabilities</w:t>
            </w:r>
          </w:p>
        </w:tc>
      </w:tr>
      <w:tr w:rsidR="00EB55B5" w:rsidRPr="006A76EA" w14:paraId="697B1852" w14:textId="77777777" w:rsidTr="00F10072">
        <w:trPr>
          <w:trHeight w:val="142"/>
        </w:trPr>
        <w:tc>
          <w:tcPr>
            <w:tcW w:w="980" w:type="dxa"/>
            <w:vMerge/>
          </w:tcPr>
          <w:p w14:paraId="0AA012BE" w14:textId="77777777" w:rsidR="00EB55B5" w:rsidRPr="006A76EA" w:rsidRDefault="00EB55B5" w:rsidP="00F10072">
            <w:pPr>
              <w:spacing w:after="100" w:afterAutospacing="1"/>
              <w:rPr>
                <w:b/>
                <w:bCs/>
              </w:rPr>
            </w:pPr>
          </w:p>
        </w:tc>
        <w:tc>
          <w:tcPr>
            <w:tcW w:w="3068" w:type="dxa"/>
            <w:vMerge/>
          </w:tcPr>
          <w:p w14:paraId="39FBBF31" w14:textId="77777777" w:rsidR="00EB55B5" w:rsidRPr="006A76EA" w:rsidRDefault="00EB55B5" w:rsidP="00F10072">
            <w:pPr>
              <w:spacing w:after="100" w:afterAutospacing="1"/>
              <w:rPr>
                <w:b/>
                <w:bCs/>
              </w:rPr>
            </w:pPr>
          </w:p>
        </w:tc>
        <w:tc>
          <w:tcPr>
            <w:tcW w:w="851" w:type="dxa"/>
            <w:vMerge/>
          </w:tcPr>
          <w:p w14:paraId="09E28F2C" w14:textId="77777777" w:rsidR="00EB55B5" w:rsidRPr="006A76EA" w:rsidRDefault="00EB55B5" w:rsidP="00F10072">
            <w:pPr>
              <w:spacing w:after="100" w:afterAutospacing="1"/>
              <w:rPr>
                <w:b/>
                <w:bCs/>
              </w:rPr>
            </w:pPr>
          </w:p>
        </w:tc>
        <w:tc>
          <w:tcPr>
            <w:tcW w:w="594" w:type="dxa"/>
          </w:tcPr>
          <w:p w14:paraId="539B52B1" w14:textId="77777777" w:rsidR="00EB55B5" w:rsidRPr="006A76EA" w:rsidRDefault="00EB55B5" w:rsidP="00F10072">
            <w:pPr>
              <w:spacing w:after="100" w:afterAutospacing="1"/>
              <w:jc w:val="center"/>
              <w:rPr>
                <w:b/>
                <w:bCs/>
              </w:rPr>
            </w:pPr>
            <w:r>
              <w:rPr>
                <w:b/>
                <w:bCs/>
              </w:rPr>
              <w:t>CCT</w:t>
            </w:r>
          </w:p>
        </w:tc>
        <w:tc>
          <w:tcPr>
            <w:tcW w:w="594" w:type="dxa"/>
          </w:tcPr>
          <w:p w14:paraId="08C023A0" w14:textId="77777777" w:rsidR="00EB55B5" w:rsidRPr="006A76EA" w:rsidRDefault="00EB55B5" w:rsidP="00F10072">
            <w:pPr>
              <w:spacing w:after="100" w:afterAutospacing="1"/>
              <w:jc w:val="center"/>
              <w:rPr>
                <w:b/>
                <w:bCs/>
              </w:rPr>
            </w:pPr>
            <w:r>
              <w:rPr>
                <w:b/>
                <w:bCs/>
              </w:rPr>
              <w:t>DL</w:t>
            </w:r>
          </w:p>
        </w:tc>
        <w:tc>
          <w:tcPr>
            <w:tcW w:w="595" w:type="dxa"/>
          </w:tcPr>
          <w:p w14:paraId="4E236400" w14:textId="77777777" w:rsidR="00EB55B5" w:rsidRPr="006A76EA" w:rsidRDefault="00EB55B5" w:rsidP="00F10072">
            <w:pPr>
              <w:spacing w:after="100" w:afterAutospacing="1"/>
              <w:jc w:val="center"/>
              <w:rPr>
                <w:b/>
                <w:bCs/>
              </w:rPr>
            </w:pPr>
            <w:r>
              <w:rPr>
                <w:b/>
                <w:bCs/>
              </w:rPr>
              <w:t>EU</w:t>
            </w:r>
          </w:p>
        </w:tc>
        <w:tc>
          <w:tcPr>
            <w:tcW w:w="594" w:type="dxa"/>
          </w:tcPr>
          <w:p w14:paraId="3EC03AA7" w14:textId="77777777" w:rsidR="00EB55B5" w:rsidRPr="006A76EA" w:rsidRDefault="00EB55B5" w:rsidP="00F10072">
            <w:pPr>
              <w:spacing w:after="100" w:afterAutospacing="1"/>
              <w:jc w:val="center"/>
              <w:rPr>
                <w:b/>
                <w:bCs/>
              </w:rPr>
            </w:pPr>
            <w:r>
              <w:rPr>
                <w:b/>
                <w:bCs/>
              </w:rPr>
              <w:t>IU</w:t>
            </w:r>
          </w:p>
        </w:tc>
        <w:tc>
          <w:tcPr>
            <w:tcW w:w="595" w:type="dxa"/>
          </w:tcPr>
          <w:p w14:paraId="6F96ECA9" w14:textId="77777777" w:rsidR="00EB55B5" w:rsidRPr="006A76EA" w:rsidRDefault="00EB55B5" w:rsidP="00F10072">
            <w:pPr>
              <w:spacing w:after="100" w:afterAutospacing="1"/>
              <w:jc w:val="center"/>
              <w:rPr>
                <w:b/>
                <w:bCs/>
              </w:rPr>
            </w:pPr>
            <w:r>
              <w:rPr>
                <w:b/>
                <w:bCs/>
              </w:rPr>
              <w:t>L</w:t>
            </w:r>
          </w:p>
        </w:tc>
        <w:tc>
          <w:tcPr>
            <w:tcW w:w="594" w:type="dxa"/>
          </w:tcPr>
          <w:p w14:paraId="0C0200FD" w14:textId="77777777" w:rsidR="00EB55B5" w:rsidRPr="006A76EA" w:rsidRDefault="00EB55B5" w:rsidP="00F10072">
            <w:pPr>
              <w:spacing w:after="100" w:afterAutospacing="1"/>
              <w:jc w:val="center"/>
              <w:rPr>
                <w:b/>
                <w:bCs/>
              </w:rPr>
            </w:pPr>
            <w:r>
              <w:rPr>
                <w:b/>
                <w:bCs/>
              </w:rPr>
              <w:t>N</w:t>
            </w:r>
          </w:p>
        </w:tc>
        <w:tc>
          <w:tcPr>
            <w:tcW w:w="595" w:type="dxa"/>
          </w:tcPr>
          <w:p w14:paraId="43ECAB79" w14:textId="77777777" w:rsidR="00EB55B5" w:rsidRPr="006A76EA" w:rsidRDefault="00EB55B5" w:rsidP="00F10072">
            <w:pPr>
              <w:spacing w:after="100" w:afterAutospacing="1"/>
              <w:jc w:val="center"/>
              <w:rPr>
                <w:b/>
                <w:bCs/>
              </w:rPr>
            </w:pPr>
            <w:r>
              <w:rPr>
                <w:b/>
                <w:bCs/>
              </w:rPr>
              <w:t>PSC</w:t>
            </w:r>
          </w:p>
        </w:tc>
      </w:tr>
      <w:bookmarkEnd w:id="18"/>
      <w:tr w:rsidR="00EB55B5" w14:paraId="20DE5B5E" w14:textId="77777777" w:rsidTr="00F10072">
        <w:trPr>
          <w:trHeight w:val="261"/>
        </w:trPr>
        <w:tc>
          <w:tcPr>
            <w:tcW w:w="980" w:type="dxa"/>
          </w:tcPr>
          <w:p w14:paraId="3260FA0D" w14:textId="77777777" w:rsidR="00EB55B5" w:rsidRDefault="00EB55B5" w:rsidP="00F10072">
            <w:pPr>
              <w:spacing w:after="100" w:afterAutospacing="1"/>
            </w:pPr>
            <w:r>
              <w:t>Year 11</w:t>
            </w:r>
          </w:p>
        </w:tc>
        <w:tc>
          <w:tcPr>
            <w:tcW w:w="3068" w:type="dxa"/>
          </w:tcPr>
          <w:p w14:paraId="4D658CA7" w14:textId="77777777" w:rsidR="00EB55B5" w:rsidRDefault="00EB55B5" w:rsidP="00F10072">
            <w:pPr>
              <w:spacing w:after="100" w:afterAutospacing="1"/>
            </w:pPr>
            <w:r w:rsidRPr="006778F0">
              <w:t xml:space="preserve">Mathematics </w:t>
            </w:r>
            <w:r>
              <w:t>Methods</w:t>
            </w:r>
            <w:r w:rsidRPr="006778F0">
              <w:t xml:space="preserve"> </w:t>
            </w:r>
            <w:r>
              <w:t>(AEMAM)</w:t>
            </w:r>
          </w:p>
        </w:tc>
        <w:tc>
          <w:tcPr>
            <w:tcW w:w="851" w:type="dxa"/>
          </w:tcPr>
          <w:p w14:paraId="4BD1CAE5" w14:textId="77777777" w:rsidR="00EB55B5" w:rsidRDefault="00EB55B5" w:rsidP="00F10072">
            <w:pPr>
              <w:spacing w:after="100" w:afterAutospacing="1"/>
            </w:pPr>
            <w:r>
              <w:t>ATAR</w:t>
            </w:r>
          </w:p>
        </w:tc>
        <w:tc>
          <w:tcPr>
            <w:tcW w:w="594" w:type="dxa"/>
          </w:tcPr>
          <w:p w14:paraId="4A618011" w14:textId="77777777" w:rsidR="00EB55B5" w:rsidRPr="00F02E58" w:rsidRDefault="00EB55B5" w:rsidP="00F10072">
            <w:pPr>
              <w:spacing w:after="100" w:afterAutospacing="1"/>
              <w:jc w:val="center"/>
            </w:pPr>
            <w:r w:rsidRPr="00F02E58">
              <w:sym w:font="Wingdings" w:char="F0FC"/>
            </w:r>
          </w:p>
        </w:tc>
        <w:tc>
          <w:tcPr>
            <w:tcW w:w="594" w:type="dxa"/>
          </w:tcPr>
          <w:p w14:paraId="197AF3F4" w14:textId="77777777" w:rsidR="00EB55B5" w:rsidRPr="00F02E58" w:rsidRDefault="00EB55B5" w:rsidP="00F10072">
            <w:pPr>
              <w:spacing w:after="100" w:afterAutospacing="1"/>
              <w:jc w:val="center"/>
            </w:pPr>
            <w:r w:rsidRPr="00F02E58">
              <w:sym w:font="Wingdings" w:char="F0FC"/>
            </w:r>
          </w:p>
        </w:tc>
        <w:tc>
          <w:tcPr>
            <w:tcW w:w="595" w:type="dxa"/>
            <w:shd w:val="clear" w:color="auto" w:fill="DECFE8" w:themeFill="accent5"/>
          </w:tcPr>
          <w:p w14:paraId="1CEDA113" w14:textId="77777777" w:rsidR="00EB55B5" w:rsidRPr="00F02E58" w:rsidRDefault="00EB55B5" w:rsidP="00F10072">
            <w:pPr>
              <w:spacing w:after="100" w:afterAutospacing="1"/>
              <w:jc w:val="center"/>
            </w:pPr>
          </w:p>
        </w:tc>
        <w:tc>
          <w:tcPr>
            <w:tcW w:w="594" w:type="dxa"/>
            <w:shd w:val="clear" w:color="auto" w:fill="DECFE8" w:themeFill="accent5"/>
          </w:tcPr>
          <w:p w14:paraId="634909AD" w14:textId="77777777" w:rsidR="00EB55B5" w:rsidRPr="00F02E58" w:rsidRDefault="00EB55B5" w:rsidP="00F10072">
            <w:pPr>
              <w:spacing w:after="100" w:afterAutospacing="1"/>
              <w:jc w:val="center"/>
            </w:pPr>
          </w:p>
        </w:tc>
        <w:tc>
          <w:tcPr>
            <w:tcW w:w="595" w:type="dxa"/>
          </w:tcPr>
          <w:p w14:paraId="04051F66" w14:textId="77777777" w:rsidR="00EB55B5" w:rsidRDefault="00EB55B5" w:rsidP="00F10072">
            <w:pPr>
              <w:spacing w:after="100" w:afterAutospacing="1"/>
              <w:jc w:val="center"/>
            </w:pPr>
            <w:r w:rsidRPr="00F02E58">
              <w:sym w:font="Wingdings" w:char="F0FC"/>
            </w:r>
          </w:p>
        </w:tc>
        <w:tc>
          <w:tcPr>
            <w:tcW w:w="594" w:type="dxa"/>
          </w:tcPr>
          <w:p w14:paraId="53922E99" w14:textId="77777777" w:rsidR="00EB55B5" w:rsidRDefault="00EB55B5" w:rsidP="00F10072">
            <w:pPr>
              <w:spacing w:after="100" w:afterAutospacing="1"/>
              <w:jc w:val="center"/>
            </w:pPr>
            <w:r w:rsidRPr="00F02E58">
              <w:sym w:font="Wingdings" w:char="F0FC"/>
            </w:r>
          </w:p>
        </w:tc>
        <w:tc>
          <w:tcPr>
            <w:tcW w:w="595" w:type="dxa"/>
            <w:shd w:val="clear" w:color="auto" w:fill="DECFE8" w:themeFill="accent5"/>
          </w:tcPr>
          <w:p w14:paraId="2A12734F" w14:textId="77777777" w:rsidR="00EB55B5" w:rsidRDefault="00EB55B5" w:rsidP="00F10072">
            <w:pPr>
              <w:spacing w:after="100" w:afterAutospacing="1"/>
              <w:jc w:val="center"/>
            </w:pPr>
          </w:p>
        </w:tc>
      </w:tr>
      <w:tr w:rsidR="00EB55B5" w14:paraId="0DF0595D" w14:textId="77777777" w:rsidTr="00F10072">
        <w:trPr>
          <w:trHeight w:val="261"/>
        </w:trPr>
        <w:tc>
          <w:tcPr>
            <w:tcW w:w="980" w:type="dxa"/>
          </w:tcPr>
          <w:p w14:paraId="0D63EB6F" w14:textId="77777777" w:rsidR="00EB55B5" w:rsidRDefault="00EB55B5" w:rsidP="00F10072">
            <w:pPr>
              <w:spacing w:after="100" w:afterAutospacing="1"/>
            </w:pPr>
            <w:r>
              <w:t>Year 12</w:t>
            </w:r>
          </w:p>
        </w:tc>
        <w:tc>
          <w:tcPr>
            <w:tcW w:w="3068" w:type="dxa"/>
          </w:tcPr>
          <w:p w14:paraId="4D4BC356" w14:textId="77777777" w:rsidR="00EB55B5" w:rsidRDefault="00EB55B5" w:rsidP="00F10072">
            <w:pPr>
              <w:spacing w:after="100" w:afterAutospacing="1"/>
            </w:pPr>
            <w:r w:rsidRPr="006778F0">
              <w:t xml:space="preserve">Mathematics </w:t>
            </w:r>
            <w:r>
              <w:t>Methods</w:t>
            </w:r>
            <w:r w:rsidRPr="001F680A">
              <w:t xml:space="preserve"> (ATMA</w:t>
            </w:r>
            <w:r>
              <w:t>M</w:t>
            </w:r>
            <w:r w:rsidRPr="001F680A">
              <w:t>)</w:t>
            </w:r>
          </w:p>
        </w:tc>
        <w:tc>
          <w:tcPr>
            <w:tcW w:w="851" w:type="dxa"/>
          </w:tcPr>
          <w:p w14:paraId="6E91950E" w14:textId="77777777" w:rsidR="00EB55B5" w:rsidRDefault="00EB55B5" w:rsidP="00F10072">
            <w:pPr>
              <w:spacing w:after="100" w:afterAutospacing="1"/>
            </w:pPr>
            <w:r>
              <w:t>ATAR</w:t>
            </w:r>
          </w:p>
        </w:tc>
        <w:tc>
          <w:tcPr>
            <w:tcW w:w="594" w:type="dxa"/>
          </w:tcPr>
          <w:p w14:paraId="6210199E" w14:textId="77777777" w:rsidR="00EB55B5" w:rsidRPr="00F02E58" w:rsidRDefault="00EB55B5" w:rsidP="00F10072">
            <w:pPr>
              <w:spacing w:after="100" w:afterAutospacing="1"/>
              <w:jc w:val="center"/>
            </w:pPr>
            <w:r w:rsidRPr="00F02E58">
              <w:sym w:font="Wingdings" w:char="F0FC"/>
            </w:r>
          </w:p>
        </w:tc>
        <w:tc>
          <w:tcPr>
            <w:tcW w:w="594" w:type="dxa"/>
          </w:tcPr>
          <w:p w14:paraId="1EB3B305" w14:textId="77777777" w:rsidR="00EB55B5" w:rsidRPr="00F02E58" w:rsidRDefault="00EB55B5" w:rsidP="00F10072">
            <w:pPr>
              <w:spacing w:after="100" w:afterAutospacing="1"/>
              <w:jc w:val="center"/>
            </w:pPr>
            <w:r w:rsidRPr="00F02E58">
              <w:sym w:font="Wingdings" w:char="F0FC"/>
            </w:r>
          </w:p>
        </w:tc>
        <w:tc>
          <w:tcPr>
            <w:tcW w:w="595" w:type="dxa"/>
            <w:shd w:val="clear" w:color="auto" w:fill="DECFE8" w:themeFill="accent5"/>
          </w:tcPr>
          <w:p w14:paraId="6EE77A84" w14:textId="77777777" w:rsidR="00EB55B5" w:rsidRPr="00F02E58" w:rsidRDefault="00EB55B5" w:rsidP="00F10072">
            <w:pPr>
              <w:spacing w:after="100" w:afterAutospacing="1"/>
              <w:jc w:val="center"/>
            </w:pPr>
          </w:p>
        </w:tc>
        <w:tc>
          <w:tcPr>
            <w:tcW w:w="594" w:type="dxa"/>
            <w:shd w:val="clear" w:color="auto" w:fill="DECFE8" w:themeFill="accent5"/>
          </w:tcPr>
          <w:p w14:paraId="41540088" w14:textId="77777777" w:rsidR="00EB55B5" w:rsidRPr="00F02E58" w:rsidRDefault="00EB55B5" w:rsidP="00F10072">
            <w:pPr>
              <w:spacing w:after="100" w:afterAutospacing="1"/>
              <w:jc w:val="center"/>
            </w:pPr>
          </w:p>
        </w:tc>
        <w:tc>
          <w:tcPr>
            <w:tcW w:w="595" w:type="dxa"/>
          </w:tcPr>
          <w:p w14:paraId="4EA52E82" w14:textId="77777777" w:rsidR="00EB55B5" w:rsidRDefault="00EB55B5" w:rsidP="00F10072">
            <w:pPr>
              <w:spacing w:after="100" w:afterAutospacing="1"/>
              <w:jc w:val="center"/>
            </w:pPr>
            <w:r w:rsidRPr="00F02E58">
              <w:sym w:font="Wingdings" w:char="F0FC"/>
            </w:r>
          </w:p>
        </w:tc>
        <w:tc>
          <w:tcPr>
            <w:tcW w:w="594" w:type="dxa"/>
          </w:tcPr>
          <w:p w14:paraId="31F6078C" w14:textId="77777777" w:rsidR="00EB55B5" w:rsidRDefault="00EB55B5" w:rsidP="00F10072">
            <w:pPr>
              <w:spacing w:after="100" w:afterAutospacing="1"/>
              <w:jc w:val="center"/>
            </w:pPr>
            <w:r w:rsidRPr="00F02E58">
              <w:sym w:font="Wingdings" w:char="F0FC"/>
            </w:r>
          </w:p>
        </w:tc>
        <w:tc>
          <w:tcPr>
            <w:tcW w:w="595" w:type="dxa"/>
            <w:shd w:val="clear" w:color="auto" w:fill="DECFE8" w:themeFill="accent5"/>
          </w:tcPr>
          <w:p w14:paraId="468C42ED" w14:textId="77777777" w:rsidR="00EB55B5" w:rsidRDefault="00EB55B5" w:rsidP="00F10072">
            <w:pPr>
              <w:spacing w:after="100" w:afterAutospacing="1"/>
              <w:jc w:val="center"/>
            </w:pPr>
          </w:p>
        </w:tc>
      </w:tr>
    </w:tbl>
    <w:p w14:paraId="58A10167" w14:textId="77777777" w:rsidR="00EB55B5" w:rsidRPr="009C3CBD" w:rsidRDefault="00EB55B5" w:rsidP="00EB55B5">
      <w:pPr>
        <w:spacing w:before="120" w:after="0"/>
        <w:rPr>
          <w:b/>
          <w:bCs/>
        </w:rPr>
      </w:pPr>
      <w:r w:rsidRPr="009C3CBD">
        <w:rPr>
          <w:b/>
          <w:bCs/>
        </w:rPr>
        <w:t>Key</w:t>
      </w:r>
    </w:p>
    <w:p w14:paraId="33BFA43C" w14:textId="66C71BF1" w:rsidR="00474A79" w:rsidRDefault="00EB55B5" w:rsidP="00EB55B5">
      <w:bookmarkStart w:id="19"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19"/>
    </w:p>
    <w:p w14:paraId="7F87CD6E" w14:textId="77777777" w:rsidR="00474A79" w:rsidRDefault="00474A79">
      <w:r>
        <w:br w:type="page"/>
      </w:r>
    </w:p>
    <w:p w14:paraId="258176A1" w14:textId="144F8FCB" w:rsidR="00627492" w:rsidRPr="00293088" w:rsidRDefault="00627492" w:rsidP="00523CF8">
      <w:pPr>
        <w:pStyle w:val="SCSAHeading2"/>
      </w:pPr>
      <w:bookmarkStart w:id="20" w:name="_Toc359415278"/>
      <w:bookmarkStart w:id="21" w:name="_Toc236731738"/>
      <w:r w:rsidRPr="00293088">
        <w:lastRenderedPageBreak/>
        <w:t xml:space="preserve">Representation of </w:t>
      </w:r>
      <w:r w:rsidR="0065031A">
        <w:t xml:space="preserve">the </w:t>
      </w:r>
      <w:r w:rsidR="006B7605">
        <w:t>C</w:t>
      </w:r>
      <w:r w:rsidRPr="00293088">
        <w:t xml:space="preserve">ross-curriculum </w:t>
      </w:r>
      <w:r w:rsidR="006B7605">
        <w:t>P</w:t>
      </w:r>
      <w:r w:rsidRPr="00293088">
        <w:t>riorities</w:t>
      </w:r>
      <w:bookmarkEnd w:id="20"/>
      <w:bookmarkEnd w:id="21"/>
    </w:p>
    <w:p w14:paraId="72B0D69A" w14:textId="475D7D4D" w:rsidR="009D48B2" w:rsidRPr="00DD1E2B" w:rsidRDefault="003046FF" w:rsidP="000F2572">
      <w:r w:rsidRPr="00DD1E2B">
        <w:t xml:space="preserve">The </w:t>
      </w:r>
      <w:r w:rsidR="00D00B7E">
        <w:t>C</w:t>
      </w:r>
      <w:r w:rsidR="00AC4A31" w:rsidRPr="00DD1E2B">
        <w:t xml:space="preserve">ross-curriculum </w:t>
      </w:r>
      <w:r w:rsidR="00D00B7E">
        <w:t>P</w:t>
      </w:r>
      <w:r w:rsidR="00AC4A31" w:rsidRPr="00DD1E2B">
        <w:t xml:space="preserve">riorities address contemporary issues which students face in a globalised world. Teachers </w:t>
      </w:r>
      <w:r w:rsidR="00510CE1">
        <w:t>may</w:t>
      </w:r>
      <w:r w:rsidR="00AC4A31" w:rsidRPr="00DD1E2B">
        <w:t xml:space="preserve"> find opportunities to incorporate </w:t>
      </w:r>
      <w:r w:rsidR="00D00B7E">
        <w:t>them</w:t>
      </w:r>
      <w:r w:rsidR="00AC4A31" w:rsidRPr="00DD1E2B">
        <w:t xml:space="preserve"> into the teaching and learning program for </w:t>
      </w:r>
      <w:r w:rsidR="002B7B3C" w:rsidRPr="00A335F0">
        <w:rPr>
          <w:lang w:val="en"/>
        </w:rPr>
        <w:t xml:space="preserve">the Mathematics Methods </w:t>
      </w:r>
      <w:r w:rsidR="002B7B3C">
        <w:rPr>
          <w:lang w:val="en"/>
        </w:rPr>
        <w:t xml:space="preserve">ATAR </w:t>
      </w:r>
      <w:r w:rsidR="002B7B3C" w:rsidRPr="00A335F0">
        <w:rPr>
          <w:lang w:val="en"/>
        </w:rPr>
        <w:t>course</w:t>
      </w:r>
      <w:r w:rsidR="00A32117" w:rsidRPr="00DD1E2B">
        <w:t>.</w:t>
      </w:r>
      <w:r w:rsidR="00AC4A31" w:rsidRPr="00DD1E2B">
        <w:t xml:space="preserve"> </w:t>
      </w:r>
      <w:r w:rsidR="00510CE1">
        <w:t xml:space="preserve">The </w:t>
      </w:r>
      <w:r w:rsidR="00D00B7E">
        <w:t>C</w:t>
      </w:r>
      <w:r w:rsidR="00510CE1">
        <w:t xml:space="preserve">ross-curriculum </w:t>
      </w:r>
      <w:r w:rsidR="00D00B7E">
        <w:t>P</w:t>
      </w:r>
      <w:r w:rsidR="00510CE1">
        <w:t>riorities are not assessed unless they are identified within the specified unit content.</w:t>
      </w:r>
    </w:p>
    <w:p w14:paraId="0525C32A" w14:textId="77777777" w:rsidR="00BD3707" w:rsidRPr="00D647EC" w:rsidRDefault="00BD3707" w:rsidP="00523CF8">
      <w:pPr>
        <w:pStyle w:val="SCSAHeading3"/>
      </w:pPr>
      <w:r w:rsidRPr="00D647EC">
        <w:t>Aboriginal and Torres Strait Islander histories and cultures</w:t>
      </w:r>
    </w:p>
    <w:p w14:paraId="14BCE76B" w14:textId="40221248" w:rsidR="003B5137" w:rsidRDefault="00615274" w:rsidP="000F2572">
      <w:r>
        <w:t>M</w:t>
      </w:r>
      <w:r w:rsidR="00A32117" w:rsidRPr="00A32117">
        <w:t xml:space="preserve">athematics </w:t>
      </w:r>
      <w:r w:rsidR="00837537">
        <w:t>courses value</w:t>
      </w:r>
      <w:r w:rsidR="00A32117" w:rsidRPr="00A32117">
        <w:t xml:space="preserve"> the histories, cultures, traditions and languages of Aborigi</w:t>
      </w:r>
      <w:r w:rsidR="00EE2263">
        <w:t>nal and Torres Strait Islander P</w:t>
      </w:r>
      <w:r w:rsidR="00A32117" w:rsidRPr="00A32117">
        <w:t>eople</w:t>
      </w:r>
      <w:r w:rsidR="00EE2263">
        <w:t>s’</w:t>
      </w:r>
      <w:r w:rsidR="00A32117" w:rsidRPr="00A32117">
        <w:t xml:space="preserve"> past and ongoing contributions to contemporary Australian society and cult</w:t>
      </w:r>
      <w:r w:rsidR="002B7B3C">
        <w:t>ure. Through the study of m</w:t>
      </w:r>
      <w:r w:rsidR="00A32117" w:rsidRPr="00A32117">
        <w:t>athematics within relevant contexts, opportunities will allow for the development of students’ understanding and appreciation of the diversity of Aborigi</w:t>
      </w:r>
      <w:r w:rsidR="00EE2263">
        <w:t>nal and Torres Strait Islander P</w:t>
      </w:r>
      <w:r w:rsidR="00A32117" w:rsidRPr="00A32117">
        <w:t>eople</w:t>
      </w:r>
      <w:r w:rsidR="00EE2263">
        <w:t>s’</w:t>
      </w:r>
      <w:r w:rsidR="00376664">
        <w:t xml:space="preserve"> histories and cultures.</w:t>
      </w:r>
    </w:p>
    <w:p w14:paraId="2E06C073" w14:textId="6A19A3C5" w:rsidR="00BD3707" w:rsidRPr="00666869" w:rsidRDefault="00BD3707" w:rsidP="00523CF8">
      <w:pPr>
        <w:pStyle w:val="SCSAHeading3"/>
      </w:pPr>
      <w:r w:rsidRPr="00806C58">
        <w:t>Asia</w:t>
      </w:r>
      <w:r w:rsidRPr="00666869">
        <w:t xml:space="preserve"> and Australia</w:t>
      </w:r>
      <w:r w:rsidR="00AF2CC1">
        <w:t>’</w:t>
      </w:r>
      <w:r w:rsidRPr="00666869">
        <w:t>s engagement with Asia</w:t>
      </w:r>
    </w:p>
    <w:p w14:paraId="5411C7AE" w14:textId="77777777" w:rsidR="00675144" w:rsidRPr="00A42C42" w:rsidRDefault="00A32117" w:rsidP="000F2572">
      <w:pPr>
        <w:rPr>
          <w:rFonts w:cs="Calibri"/>
          <w:color w:val="000000" w:themeColor="text1"/>
        </w:rPr>
      </w:pPr>
      <w:r w:rsidRPr="00A32117">
        <w:t>There are strong social, cultural and economic reasons for Australian students to engage with the countries of Asia and with the past and ongoing contributions made by the peoples of Asia in Australia. It is through the study of mathematics in an Asian context that students engage with Australia’s place in the region. By analysing relevant data, students have opportunities to further develop an understanding of the diverse nature of Asia’s environments and traditional and contemporary cultures.</w:t>
      </w:r>
    </w:p>
    <w:p w14:paraId="49263820" w14:textId="77777777" w:rsidR="00BD3707" w:rsidRPr="00D647EC" w:rsidRDefault="00BD3707" w:rsidP="00523CF8">
      <w:pPr>
        <w:pStyle w:val="SCSAHeading3"/>
      </w:pPr>
      <w:r w:rsidRPr="00D647EC">
        <w:t>Sustainability</w:t>
      </w:r>
    </w:p>
    <w:p w14:paraId="5A43FC44" w14:textId="77777777" w:rsidR="00884EF2" w:rsidRPr="00EE2263" w:rsidRDefault="002B7B3C" w:rsidP="000F2572">
      <w:r>
        <w:t>Each of the</w:t>
      </w:r>
      <w:r w:rsidR="00D8376E">
        <w:t xml:space="preserve"> </w:t>
      </w:r>
      <w:r>
        <w:t>m</w:t>
      </w:r>
      <w:r w:rsidR="00D8376E" w:rsidRPr="00A32117">
        <w:t xml:space="preserve">athematics </w:t>
      </w:r>
      <w:r w:rsidR="00D8376E">
        <w:t>course</w:t>
      </w:r>
      <w:r>
        <w:t>s</w:t>
      </w:r>
      <w:r w:rsidR="00D8376E">
        <w:t xml:space="preserve"> </w:t>
      </w:r>
      <w:r w:rsidR="00A32117" w:rsidRPr="00A32117">
        <w:t>provides the opportunity for the development of informed and reasoned points of view, discussion of issues, research and problem</w:t>
      </w:r>
      <w:r>
        <w:t xml:space="preserve"> </w:t>
      </w:r>
      <w:r w:rsidR="00A32117" w:rsidRPr="00A32117">
        <w:t xml:space="preserve">solving. Teachers are therefore encouraged to select contexts for discussion that </w:t>
      </w:r>
      <w:proofErr w:type="gramStart"/>
      <w:r w:rsidR="00A32117" w:rsidRPr="00A32117">
        <w:t>are connected with</w:t>
      </w:r>
      <w:proofErr w:type="gramEnd"/>
      <w:r w:rsidR="00A32117" w:rsidRPr="00A32117">
        <w:t xml:space="preserve"> sustainability. Through the analysis of data, students </w:t>
      </w:r>
      <w:proofErr w:type="gramStart"/>
      <w:r w:rsidR="00A32117" w:rsidRPr="00A32117">
        <w:t>have the opportunity to</w:t>
      </w:r>
      <w:proofErr w:type="gramEnd"/>
      <w:r w:rsidR="00A32117" w:rsidRPr="00A32117">
        <w:t xml:space="preserve"> research and discuss sustainability and learn the importance of respecting and valuing a wi</w:t>
      </w:r>
      <w:r w:rsidR="006C2CA2">
        <w:t>de range of world perspectives.</w:t>
      </w:r>
      <w:r w:rsidR="00884EF2" w:rsidRPr="00293088">
        <w:br w:type="page"/>
      </w:r>
    </w:p>
    <w:p w14:paraId="7D3191F8" w14:textId="77777777" w:rsidR="00416C3D" w:rsidRPr="00293088" w:rsidRDefault="00416C3D" w:rsidP="00523CF8">
      <w:pPr>
        <w:pStyle w:val="SCSAHeading1"/>
      </w:pPr>
      <w:bookmarkStart w:id="22" w:name="_Toc236731739"/>
      <w:r w:rsidRPr="00293088">
        <w:lastRenderedPageBreak/>
        <w:t xml:space="preserve">Unit </w:t>
      </w:r>
      <w:bookmarkEnd w:id="13"/>
      <w:r w:rsidR="007836F1" w:rsidRPr="00293088">
        <w:t>3</w:t>
      </w:r>
      <w:bookmarkEnd w:id="22"/>
    </w:p>
    <w:p w14:paraId="71B9CC0E" w14:textId="77777777" w:rsidR="007C6AA3" w:rsidRPr="00293088" w:rsidRDefault="007C6AA3" w:rsidP="00523CF8">
      <w:pPr>
        <w:pStyle w:val="SCSAHeading2"/>
      </w:pPr>
      <w:bookmarkStart w:id="23" w:name="_Toc359505491"/>
      <w:bookmarkStart w:id="24" w:name="_Toc359506615"/>
      <w:bookmarkStart w:id="25" w:name="_Toc359503799"/>
      <w:bookmarkStart w:id="26" w:name="_Toc359483691"/>
      <w:bookmarkStart w:id="27" w:name="_Toc347908227"/>
      <w:bookmarkStart w:id="28" w:name="_Toc236731740"/>
      <w:r w:rsidRPr="00293088">
        <w:t>Unit description</w:t>
      </w:r>
      <w:bookmarkEnd w:id="23"/>
      <w:bookmarkEnd w:id="28"/>
    </w:p>
    <w:p w14:paraId="7FD623C0" w14:textId="77777777" w:rsidR="00A32117" w:rsidRPr="00A32117" w:rsidRDefault="00E57B43" w:rsidP="000F2572">
      <w:pPr>
        <w:rPr>
          <w:lang w:val="en"/>
        </w:rPr>
      </w:pPr>
      <w:r>
        <w:rPr>
          <w:lang w:val="en"/>
        </w:rPr>
        <w:t>T</w:t>
      </w:r>
      <w:r w:rsidR="00A32117" w:rsidRPr="00A32117">
        <w:rPr>
          <w:lang w:val="en"/>
        </w:rPr>
        <w:t xml:space="preserve">he study of calculus continues with the derivatives of exponential and trigonometric functions and their applications, together with some differentiation techniques and applications to </w:t>
      </w:r>
      <w:r w:rsidR="00A32117" w:rsidRPr="000F2572">
        <w:t>optimisation</w:t>
      </w:r>
      <w:r w:rsidR="00A32117" w:rsidRPr="00A32117">
        <w:rPr>
          <w:lang w:val="en"/>
        </w:rPr>
        <w:t xml:space="preserve"> problems and graph sketching. It concludes with integration, both as a process that reverses differentiation and as a way of calculating areas. The fundamental theorem of calculus as a link between differentiation and integration is </w:t>
      </w:r>
      <w:r w:rsidR="00A32117" w:rsidRPr="000F2572">
        <w:t>emphasised</w:t>
      </w:r>
      <w:r w:rsidR="00A32117" w:rsidRPr="00A32117">
        <w:rPr>
          <w:lang w:val="en"/>
        </w:rPr>
        <w:t>. In statistics, discrete random variables are introduced, together with their uses in modelling random processes involving chance and variation. This supports the development of a frame</w:t>
      </w:r>
      <w:r w:rsidR="00EA446B">
        <w:rPr>
          <w:lang w:val="en"/>
        </w:rPr>
        <w:t>work for statistical inference.</w:t>
      </w:r>
    </w:p>
    <w:p w14:paraId="552687E4" w14:textId="77777777" w:rsidR="00A32117" w:rsidRPr="008E29E1" w:rsidRDefault="00A32117" w:rsidP="000F2572">
      <w:pPr>
        <w:rPr>
          <w:lang w:val="en"/>
        </w:rPr>
      </w:pPr>
      <w:r w:rsidRPr="00A32117">
        <w:rPr>
          <w:lang w:val="en"/>
        </w:rPr>
        <w:t>Access to technology to support the computational aspects of these topics is assumed</w:t>
      </w:r>
      <w:r w:rsidRPr="008E29E1">
        <w:rPr>
          <w:lang w:val="en"/>
        </w:rPr>
        <w:t>.</w:t>
      </w:r>
    </w:p>
    <w:p w14:paraId="42381B82" w14:textId="77777777" w:rsidR="007C6AA3" w:rsidRPr="00D647EC" w:rsidRDefault="007C6AA3" w:rsidP="00523CF8">
      <w:pPr>
        <w:pStyle w:val="SCSAHeading2"/>
      </w:pPr>
      <w:bookmarkStart w:id="29" w:name="_Toc359505492"/>
      <w:bookmarkStart w:id="30" w:name="_Toc236731741"/>
      <w:r w:rsidRPr="00D647EC">
        <w:t>Learning outcomes</w:t>
      </w:r>
      <w:bookmarkEnd w:id="30"/>
    </w:p>
    <w:p w14:paraId="7D84105B" w14:textId="77777777" w:rsidR="007C6AA3" w:rsidRPr="00293088" w:rsidRDefault="007C6AA3" w:rsidP="00474A79">
      <w:pPr>
        <w:pStyle w:val="NoSpacing"/>
      </w:pPr>
      <w:r w:rsidRPr="00293088">
        <w:t>By the end of this unit, students:</w:t>
      </w:r>
    </w:p>
    <w:p w14:paraId="4E7473DC" w14:textId="77777777" w:rsidR="00A32117" w:rsidRPr="00A32117" w:rsidRDefault="00A32117" w:rsidP="00523CF8">
      <w:pPr>
        <w:pStyle w:val="ListParagraph"/>
        <w:numPr>
          <w:ilvl w:val="0"/>
          <w:numId w:val="16"/>
        </w:numPr>
      </w:pPr>
      <w:bookmarkStart w:id="31" w:name="_Toc358372276"/>
      <w:bookmarkStart w:id="32" w:name="_Toc359503802"/>
      <w:bookmarkStart w:id="33" w:name="_Toc359505494"/>
      <w:bookmarkEnd w:id="29"/>
      <w:r w:rsidRPr="00A32117">
        <w:t>understand the concepts and techniques in calcu</w:t>
      </w:r>
      <w:r w:rsidR="00EA446B">
        <w:t>lus, probability and statistics</w:t>
      </w:r>
    </w:p>
    <w:p w14:paraId="648DA20D" w14:textId="77777777" w:rsidR="00A32117" w:rsidRPr="00A32117" w:rsidRDefault="00A32117" w:rsidP="00523CF8">
      <w:pPr>
        <w:pStyle w:val="ListParagraph"/>
        <w:numPr>
          <w:ilvl w:val="0"/>
          <w:numId w:val="16"/>
        </w:numPr>
      </w:pPr>
      <w:r w:rsidRPr="00A32117">
        <w:t>solve problems in calculus, probability and statistics</w:t>
      </w:r>
    </w:p>
    <w:p w14:paraId="288EB27A" w14:textId="77777777" w:rsidR="00A32117" w:rsidRPr="00A32117" w:rsidRDefault="00A32117" w:rsidP="00523CF8">
      <w:pPr>
        <w:pStyle w:val="ListParagraph"/>
        <w:numPr>
          <w:ilvl w:val="0"/>
          <w:numId w:val="16"/>
        </w:numPr>
      </w:pPr>
      <w:r w:rsidRPr="00A32117">
        <w:t>apply reasoning skills in calculus, probability and statistics</w:t>
      </w:r>
    </w:p>
    <w:p w14:paraId="0561BF6D" w14:textId="77777777" w:rsidR="00A32117" w:rsidRPr="00A32117" w:rsidRDefault="00A32117" w:rsidP="00523CF8">
      <w:pPr>
        <w:pStyle w:val="ListParagraph"/>
        <w:numPr>
          <w:ilvl w:val="0"/>
          <w:numId w:val="16"/>
        </w:numPr>
      </w:pPr>
      <w:r w:rsidRPr="00A32117">
        <w:t>interpret and evaluate mathematical and statistical information and ascertain the reasonabl</w:t>
      </w:r>
      <w:r w:rsidR="00EA446B">
        <w:t>eness of solutions to problems.</w:t>
      </w:r>
    </w:p>
    <w:p w14:paraId="11F9688E" w14:textId="77777777" w:rsidR="00A32117" w:rsidRPr="00A32117" w:rsidRDefault="00A32117" w:rsidP="00523CF8">
      <w:pPr>
        <w:pStyle w:val="ListParagraph"/>
        <w:numPr>
          <w:ilvl w:val="0"/>
          <w:numId w:val="16"/>
        </w:numPr>
      </w:pPr>
      <w:r w:rsidRPr="00A32117">
        <w:t>communicate their arguments and st</w:t>
      </w:r>
      <w:r w:rsidR="00EA446B">
        <w:t>rategies when solving problems.</w:t>
      </w:r>
    </w:p>
    <w:p w14:paraId="282CCCA7" w14:textId="77777777" w:rsidR="007C6AA3" w:rsidRPr="00293088" w:rsidRDefault="007C6AA3" w:rsidP="00523CF8">
      <w:pPr>
        <w:pStyle w:val="SCSAHeading2"/>
      </w:pPr>
      <w:bookmarkStart w:id="34" w:name="_Toc236731742"/>
      <w:r w:rsidRPr="00293088">
        <w:t>Unit content</w:t>
      </w:r>
      <w:bookmarkEnd w:id="31"/>
      <w:bookmarkEnd w:id="32"/>
      <w:bookmarkEnd w:id="33"/>
      <w:bookmarkEnd w:id="34"/>
    </w:p>
    <w:p w14:paraId="59B3FDEE" w14:textId="77777777" w:rsidR="00A32117" w:rsidRDefault="0062588E" w:rsidP="00BA1F5E">
      <w:pPr>
        <w:spacing w:before="120"/>
      </w:pPr>
      <w:r w:rsidRPr="00293088">
        <w:t xml:space="preserve">An understanding of the Year 11 content is assumed knowledge for students in Year 12. </w:t>
      </w:r>
      <w:r w:rsidR="007C6AA3" w:rsidRPr="00293088">
        <w:t xml:space="preserve">It is </w:t>
      </w:r>
      <w:r w:rsidR="00884EF2" w:rsidRPr="00293088">
        <w:t>recommended</w:t>
      </w:r>
      <w:r w:rsidRPr="00293088">
        <w:t xml:space="preserve"> </w:t>
      </w:r>
      <w:r w:rsidR="007C6AA3" w:rsidRPr="00293088">
        <w:t>that students studying Unit 3 and Unit 4 ha</w:t>
      </w:r>
      <w:r w:rsidR="00EA446B">
        <w:t>ve completed Unit 1 and Unit 2.</w:t>
      </w:r>
    </w:p>
    <w:bookmarkEnd w:id="24"/>
    <w:bookmarkEnd w:id="25"/>
    <w:bookmarkEnd w:id="26"/>
    <w:p w14:paraId="69217670" w14:textId="77777777" w:rsidR="00E30C40" w:rsidRPr="00A32117" w:rsidRDefault="00E30C40" w:rsidP="00BA1F5E">
      <w:pPr>
        <w:spacing w:before="120"/>
        <w:rPr>
          <w:rFonts w:cs="Times New Roman"/>
        </w:rPr>
      </w:pPr>
      <w:r w:rsidRPr="00293088">
        <w:t>This unit includes the knowledge, understandings and skills described below. This is the examinable content.</w:t>
      </w:r>
    </w:p>
    <w:p w14:paraId="43C9A4DE" w14:textId="77777777" w:rsidR="00E30C40" w:rsidRPr="00666869" w:rsidRDefault="00E30C40" w:rsidP="00523CF8">
      <w:pPr>
        <w:pStyle w:val="SCSAHeading3"/>
      </w:pPr>
      <w:r w:rsidRPr="00666869">
        <w:t>Topic 3.1: Further diff</w:t>
      </w:r>
      <w:r w:rsidR="00CC2DE6" w:rsidRPr="00666869">
        <w:t>erentiation and applications (20</w:t>
      </w:r>
      <w:r w:rsidRPr="00666869">
        <w:t xml:space="preserve"> hours)</w:t>
      </w:r>
    </w:p>
    <w:p w14:paraId="29C6ADFE" w14:textId="77777777" w:rsidR="00E30C40" w:rsidRPr="0045596A" w:rsidRDefault="002541FF" w:rsidP="00523CF8">
      <w:pPr>
        <w:pStyle w:val="SCSAHeading4"/>
      </w:pPr>
      <w:r w:rsidRPr="0045596A">
        <w:t>Exponential functions</w:t>
      </w:r>
    </w:p>
    <w:p w14:paraId="460DBED7" w14:textId="2BD70E33" w:rsidR="00E30C40" w:rsidRPr="00AF0383" w:rsidRDefault="00E30C40" w:rsidP="00ED1611">
      <w:pPr>
        <w:pStyle w:val="ListParagraph"/>
        <w:numPr>
          <w:ilvl w:val="2"/>
          <w:numId w:val="8"/>
        </w:numPr>
        <w:contextualSpacing w:val="0"/>
      </w:pPr>
      <w:r w:rsidRPr="00AF0383">
        <w:t>estimate the limit of</w:t>
      </w:r>
      <w:r w:rsidR="00405E61">
        <w:t xml:space="preserve"> </w:t>
      </w:r>
      <w:r w:rsidRPr="00AF0383">
        <w:t xml:space="preserve"> </w:t>
      </w:r>
      <m:oMath>
        <m:f>
          <m:fPr>
            <m:ctrlPr>
              <w:rPr>
                <w:rFonts w:ascii="Cambria Math" w:hAnsi="Cambria Math"/>
              </w:rPr>
            </m:ctrlPr>
          </m:fPr>
          <m:num>
            <m:sSup>
              <m:sSupPr>
                <m:ctrlPr>
                  <w:rPr>
                    <w:rFonts w:ascii="Cambria Math" w:hAnsi="Cambria Math"/>
                  </w:rPr>
                </m:ctrlPr>
              </m:sSupPr>
              <m:e>
                <m:r>
                  <w:rPr>
                    <w:rFonts w:ascii="Cambria Math" w:hAnsi="Cambria Math"/>
                  </w:rPr>
                  <m:t>a</m:t>
                </m:r>
              </m:e>
              <m:sup>
                <m:r>
                  <w:rPr>
                    <w:rFonts w:ascii="Cambria Math" w:hAnsi="Cambria Math"/>
                  </w:rPr>
                  <m:t>h</m:t>
                </m:r>
              </m:sup>
            </m:sSup>
            <m:r>
              <m:rPr>
                <m:sty m:val="p"/>
              </m:rPr>
              <w:rPr>
                <w:rFonts w:ascii="Cambria Math" w:hAnsi="Cambria Math"/>
              </w:rPr>
              <m:t>-1</m:t>
            </m:r>
          </m:num>
          <m:den>
            <m:r>
              <w:rPr>
                <w:rFonts w:ascii="Cambria Math" w:hAnsi="Cambria Math"/>
              </w:rPr>
              <m:t>h</m:t>
            </m:r>
          </m:den>
        </m:f>
      </m:oMath>
      <w:r w:rsidRPr="00AF0383">
        <w:t xml:space="preserve"> as </w:t>
      </w:r>
      <m:oMath>
        <m:r>
          <w:rPr>
            <w:rFonts w:ascii="Cambria Math" w:hAnsi="Cambria Math"/>
          </w:rPr>
          <m:t>h</m:t>
        </m:r>
        <m:r>
          <m:rPr>
            <m:sty m:val="p"/>
          </m:rPr>
          <w:rPr>
            <w:rFonts w:ascii="Cambria Math" w:hAnsi="Cambria Math"/>
          </w:rPr>
          <m:t>→0</m:t>
        </m:r>
      </m:oMath>
      <w:r w:rsidR="00E57B43" w:rsidRPr="00AF0383">
        <w:t xml:space="preserve">, </w:t>
      </w:r>
      <w:r w:rsidRPr="00AF0383">
        <w:t xml:space="preserve">using technology, for various values of </w:t>
      </w:r>
      <m:oMath>
        <m:r>
          <w:rPr>
            <w:rFonts w:ascii="Cambria Math" w:hAnsi="Cambria Math"/>
          </w:rPr>
          <m:t>a</m:t>
        </m:r>
        <m:r>
          <m:rPr>
            <m:sty m:val="p"/>
          </m:rPr>
          <w:rPr>
            <w:rFonts w:ascii="Cambria Math" w:hAnsi="Cambria Math"/>
          </w:rPr>
          <m:t xml:space="preserve"> </m:t>
        </m:r>
        <m:r>
          <w:rPr>
            <w:rFonts w:ascii="Cambria Math" w:hAnsi="Cambria Math"/>
          </w:rPr>
          <m:t>&gt;0</m:t>
        </m:r>
      </m:oMath>
    </w:p>
    <w:p w14:paraId="185F2895" w14:textId="77777777" w:rsidR="00E30C40" w:rsidRPr="00AF0383" w:rsidRDefault="00510CE1" w:rsidP="00ED1611">
      <w:pPr>
        <w:pStyle w:val="ListParagraph"/>
        <w:numPr>
          <w:ilvl w:val="2"/>
          <w:numId w:val="8"/>
        </w:numPr>
        <w:contextualSpacing w:val="0"/>
      </w:pPr>
      <w:r w:rsidRPr="00AF0383">
        <w:t>identify</w:t>
      </w:r>
      <w:r w:rsidR="00E30C40" w:rsidRPr="00AF0383">
        <w:t xml:space="preserve"> that </w:t>
      </w:r>
      <m:oMath>
        <m:r>
          <w:rPr>
            <w:rFonts w:ascii="Cambria Math" w:hAnsi="Cambria Math"/>
          </w:rPr>
          <m:t>e</m:t>
        </m:r>
      </m:oMath>
      <w:r w:rsidR="00E30C40" w:rsidRPr="00AF0383">
        <w:t xml:space="preserve"> is the unique number </w:t>
      </w:r>
      <m:oMath>
        <m:r>
          <w:rPr>
            <w:rFonts w:ascii="Cambria Math" w:hAnsi="Cambria Math"/>
          </w:rPr>
          <m:t>a</m:t>
        </m:r>
      </m:oMath>
      <w:r w:rsidR="00E30C40" w:rsidRPr="00AF0383">
        <w:t xml:space="preserve"> </w:t>
      </w:r>
      <w:r w:rsidR="00EA446B" w:rsidRPr="00AF0383">
        <w:t>for which the above limit is 1</w:t>
      </w:r>
    </w:p>
    <w:p w14:paraId="15A493E1" w14:textId="77777777" w:rsidR="00E30C40" w:rsidRPr="00AF0383" w:rsidRDefault="00E30C40" w:rsidP="00ED1611">
      <w:pPr>
        <w:pStyle w:val="ListParagraph"/>
        <w:numPr>
          <w:ilvl w:val="2"/>
          <w:numId w:val="8"/>
        </w:numPr>
        <w:contextualSpacing w:val="0"/>
      </w:pPr>
      <w:r w:rsidRPr="00AF0383">
        <w:t xml:space="preserve">establish and use the formula </w:t>
      </w:r>
      <m:oMath>
        <m:f>
          <m:fPr>
            <m:ctrlPr>
              <w:rPr>
                <w:rFonts w:ascii="Cambria Math" w:hAnsi="Cambria Math"/>
                <w:lang w:eastAsia="en-AU"/>
              </w:rPr>
            </m:ctrlPr>
          </m:fPr>
          <m:num>
            <m:r>
              <w:rPr>
                <w:rFonts w:ascii="Cambria Math" w:hAnsi="Cambria Math"/>
              </w:rPr>
              <m:t>d</m:t>
            </m:r>
          </m:num>
          <m:den>
            <m:r>
              <w:rPr>
                <w:rFonts w:ascii="Cambria Math" w:hAnsi="Cambria Math"/>
              </w:rPr>
              <m:t>dx</m:t>
            </m:r>
          </m:den>
        </m:f>
        <m:d>
          <m:dPr>
            <m:ctrlPr>
              <w:rPr>
                <w:rFonts w:ascii="Cambria Math" w:hAnsi="Cambria Math"/>
                <w:lang w:eastAsia="en-AU"/>
              </w:rPr>
            </m:ctrlPr>
          </m:dPr>
          <m:e>
            <m:sSup>
              <m:sSupPr>
                <m:ctrlPr>
                  <w:rPr>
                    <w:rFonts w:ascii="Cambria Math" w:hAnsi="Cambria Math"/>
                    <w:lang w:eastAsia="en-AU"/>
                  </w:rPr>
                </m:ctrlPr>
              </m:sSupPr>
              <m:e>
                <m:r>
                  <w:rPr>
                    <w:rFonts w:ascii="Cambria Math" w:hAnsi="Cambria Math"/>
                  </w:rPr>
                  <m:t>e</m:t>
                </m:r>
              </m:e>
              <m:sup>
                <m:r>
                  <w:rPr>
                    <w:rFonts w:ascii="Cambria Math" w:hAnsi="Cambria Math"/>
                  </w:rPr>
                  <m:t>x</m:t>
                </m:r>
              </m:sup>
            </m:sSup>
          </m:e>
        </m:d>
        <m:r>
          <m:rPr>
            <m:sty m:val="p"/>
          </m:rPr>
          <w:rPr>
            <w:rFonts w:ascii="Cambria Math" w:hAnsi="Cambria Math"/>
          </w:rPr>
          <m:t>=</m:t>
        </m:r>
        <m:sSup>
          <m:sSupPr>
            <m:ctrlPr>
              <w:rPr>
                <w:rFonts w:ascii="Cambria Math" w:hAnsi="Cambria Math"/>
                <w:lang w:eastAsia="en-AU"/>
              </w:rPr>
            </m:ctrlPr>
          </m:sSupPr>
          <m:e>
            <m:r>
              <w:rPr>
                <w:rFonts w:ascii="Cambria Math" w:hAnsi="Cambria Math"/>
              </w:rPr>
              <m:t>e</m:t>
            </m:r>
          </m:e>
          <m:sup>
            <m:r>
              <w:rPr>
                <w:rFonts w:ascii="Cambria Math" w:hAnsi="Cambria Math"/>
              </w:rPr>
              <m:t>x</m:t>
            </m:r>
          </m:sup>
        </m:sSup>
      </m:oMath>
    </w:p>
    <w:p w14:paraId="65C9D79B" w14:textId="77777777" w:rsidR="00E30C40" w:rsidRPr="00AF0383" w:rsidRDefault="00E30C40" w:rsidP="00ED1611">
      <w:pPr>
        <w:pStyle w:val="ListParagraph"/>
        <w:numPr>
          <w:ilvl w:val="2"/>
          <w:numId w:val="8"/>
        </w:numPr>
        <w:contextualSpacing w:val="0"/>
      </w:pPr>
      <w:r w:rsidRPr="00AF0383">
        <w:t>use ex</w:t>
      </w:r>
      <w:r w:rsidR="00A61FC0" w:rsidRPr="00AF0383">
        <w:t>ponential functions of the form</w:t>
      </w:r>
      <w:r w:rsidRPr="00AF0383">
        <w:t xml:space="preserve"> </w:t>
      </w:r>
      <m:oMath>
        <m:r>
          <w:rPr>
            <w:rFonts w:ascii="Cambria Math" w:hAnsi="Cambria Math"/>
          </w:rPr>
          <m:t>A</m:t>
        </m:r>
        <m:sSup>
          <m:sSupPr>
            <m:ctrlPr>
              <w:rPr>
                <w:rFonts w:ascii="Cambria Math" w:hAnsi="Cambria Math"/>
                <w:lang w:eastAsia="en-AU"/>
              </w:rPr>
            </m:ctrlPr>
          </m:sSupPr>
          <m:e>
            <m:r>
              <w:rPr>
                <w:rFonts w:ascii="Cambria Math" w:hAnsi="Cambria Math"/>
              </w:rPr>
              <m:t>e</m:t>
            </m:r>
          </m:e>
          <m:sup>
            <m:r>
              <w:rPr>
                <w:rFonts w:ascii="Cambria Math" w:hAnsi="Cambria Math"/>
              </w:rPr>
              <m:t>kx</m:t>
            </m:r>
          </m:sup>
        </m:sSup>
      </m:oMath>
      <w:r w:rsidR="00A61FC0" w:rsidRPr="00AF0383">
        <w:t xml:space="preserve"> </w:t>
      </w:r>
      <w:r w:rsidRPr="00AF0383">
        <w:t>and their derivatives to solve practical problems</w:t>
      </w:r>
    </w:p>
    <w:p w14:paraId="0B615058" w14:textId="77777777" w:rsidR="00E30C40" w:rsidRPr="00AF0383" w:rsidRDefault="002541FF" w:rsidP="00474A79">
      <w:pPr>
        <w:pStyle w:val="SCSAHeading4"/>
      </w:pPr>
      <w:r w:rsidRPr="00AF0383">
        <w:t>Trigonometric functions</w:t>
      </w:r>
    </w:p>
    <w:p w14:paraId="2F53FD30" w14:textId="77777777" w:rsidR="00E30C40" w:rsidRPr="00AF0383" w:rsidRDefault="00E30C40" w:rsidP="00ED1611">
      <w:pPr>
        <w:pStyle w:val="ListParagraph"/>
        <w:numPr>
          <w:ilvl w:val="2"/>
          <w:numId w:val="8"/>
        </w:numPr>
        <w:contextualSpacing w:val="0"/>
      </w:pPr>
      <w:r w:rsidRPr="00AF0383">
        <w:t xml:space="preserve">establish the formulas </w:t>
      </w:r>
      <m:oMath>
        <m:f>
          <m:fPr>
            <m:ctrlPr>
              <w:rPr>
                <w:rFonts w:ascii="Cambria Math" w:hAnsi="Cambria Math"/>
                <w:lang w:eastAsia="en-AU"/>
              </w:rPr>
            </m:ctrlPr>
          </m:fPr>
          <m:num>
            <m:r>
              <w:rPr>
                <w:rFonts w:ascii="Cambria Math" w:hAnsi="Cambria Math"/>
              </w:rPr>
              <m:t>d</m:t>
            </m:r>
          </m:num>
          <m:den>
            <m:r>
              <w:rPr>
                <w:rFonts w:ascii="Cambria Math" w:hAnsi="Cambria Math"/>
              </w:rPr>
              <m:t>dx</m:t>
            </m:r>
          </m:den>
        </m:f>
        <m:d>
          <m:dPr>
            <m:ctrlPr>
              <w:rPr>
                <w:rFonts w:ascii="Cambria Math" w:hAnsi="Cambria Math"/>
                <w:lang w:eastAsia="en-AU"/>
              </w:rPr>
            </m:ctrlPr>
          </m:dPr>
          <m:e>
            <m:func>
              <m:funcPr>
                <m:ctrlPr>
                  <w:rPr>
                    <w:rFonts w:ascii="Cambria Math" w:hAnsi="Cambria Math"/>
                    <w:lang w:eastAsia="en-AU"/>
                  </w:rPr>
                </m:ctrlPr>
              </m:funcPr>
              <m:fName>
                <m:r>
                  <m:rPr>
                    <m:sty m:val="p"/>
                  </m:rPr>
                  <w:rPr>
                    <w:rFonts w:ascii="Cambria Math" w:hAnsi="Cambria Math"/>
                  </w:rPr>
                  <m:t>sin</m:t>
                </m:r>
              </m:fName>
              <m:e>
                <m:r>
                  <w:rPr>
                    <w:rFonts w:ascii="Cambria Math" w:hAnsi="Cambria Math"/>
                  </w:rPr>
                  <m:t>x</m:t>
                </m:r>
              </m:e>
            </m:func>
          </m:e>
        </m:d>
        <m:r>
          <w:rPr>
            <w:rFonts w:ascii="Cambria Math" w:hAnsi="Cambria Math"/>
          </w:rPr>
          <m:t>=</m:t>
        </m:r>
        <m:func>
          <m:funcPr>
            <m:ctrlPr>
              <w:rPr>
                <w:rFonts w:ascii="Cambria Math" w:hAnsi="Cambria Math"/>
                <w:lang w:eastAsia="en-AU"/>
              </w:rPr>
            </m:ctrlPr>
          </m:funcPr>
          <m:fName>
            <m:r>
              <m:rPr>
                <m:sty m:val="p"/>
              </m:rPr>
              <w:rPr>
                <w:rFonts w:ascii="Cambria Math" w:hAnsi="Cambria Math"/>
              </w:rPr>
              <m:t>cos</m:t>
            </m:r>
          </m:fName>
          <m:e>
            <m:r>
              <w:rPr>
                <w:rFonts w:ascii="Cambria Math" w:hAnsi="Cambria Math"/>
              </w:rPr>
              <m:t xml:space="preserve">x </m:t>
            </m:r>
          </m:e>
        </m:func>
      </m:oMath>
      <w:r w:rsidR="00104EFC" w:rsidRPr="00AF0383">
        <w:t xml:space="preserve"> and </w:t>
      </w:r>
      <m:oMath>
        <m:f>
          <m:fPr>
            <m:ctrlPr>
              <w:rPr>
                <w:rFonts w:ascii="Cambria Math" w:hAnsi="Cambria Math"/>
                <w:lang w:eastAsia="en-AU"/>
              </w:rPr>
            </m:ctrlPr>
          </m:fPr>
          <m:num>
            <m:r>
              <w:rPr>
                <w:rFonts w:ascii="Cambria Math" w:hAnsi="Cambria Math"/>
              </w:rPr>
              <m:t>d</m:t>
            </m:r>
          </m:num>
          <m:den>
            <m:r>
              <w:rPr>
                <w:rFonts w:ascii="Cambria Math" w:hAnsi="Cambria Math"/>
              </w:rPr>
              <m:t>dx</m:t>
            </m:r>
          </m:den>
        </m:f>
        <m:d>
          <m:dPr>
            <m:ctrlPr>
              <w:rPr>
                <w:rFonts w:ascii="Cambria Math" w:hAnsi="Cambria Math"/>
                <w:lang w:eastAsia="en-AU"/>
              </w:rPr>
            </m:ctrlPr>
          </m:dPr>
          <m:e>
            <m:func>
              <m:funcPr>
                <m:ctrlPr>
                  <w:rPr>
                    <w:rFonts w:ascii="Cambria Math" w:hAnsi="Cambria Math"/>
                    <w:lang w:eastAsia="en-AU"/>
                  </w:rPr>
                </m:ctrlPr>
              </m:funcPr>
              <m:fName>
                <m:r>
                  <m:rPr>
                    <m:sty m:val="p"/>
                  </m:rPr>
                  <w:rPr>
                    <w:rFonts w:ascii="Cambria Math" w:hAnsi="Cambria Math"/>
                  </w:rPr>
                  <m:t>cos</m:t>
                </m:r>
              </m:fName>
              <m:e>
                <m:r>
                  <w:rPr>
                    <w:rFonts w:ascii="Cambria Math" w:hAnsi="Cambria Math"/>
                  </w:rPr>
                  <m:t>x</m:t>
                </m:r>
              </m:e>
            </m:func>
          </m:e>
        </m:d>
        <m:r>
          <w:rPr>
            <w:rFonts w:ascii="Cambria Math" w:hAnsi="Cambria Math"/>
          </w:rPr>
          <m:t>=-</m:t>
        </m:r>
        <m:func>
          <m:funcPr>
            <m:ctrlPr>
              <w:rPr>
                <w:rFonts w:ascii="Cambria Math" w:hAnsi="Cambria Math"/>
                <w:lang w:eastAsia="en-AU"/>
              </w:rPr>
            </m:ctrlPr>
          </m:funcPr>
          <m:fName>
            <m:r>
              <m:rPr>
                <m:sty m:val="p"/>
              </m:rPr>
              <w:rPr>
                <w:rFonts w:ascii="Cambria Math" w:hAnsi="Cambria Math"/>
              </w:rPr>
              <m:t>sin</m:t>
            </m:r>
          </m:fName>
          <m:e>
            <m:r>
              <w:rPr>
                <w:rFonts w:ascii="Cambria Math" w:hAnsi="Cambria Math"/>
              </w:rPr>
              <m:t>x</m:t>
            </m:r>
          </m:e>
        </m:func>
      </m:oMath>
      <w:r w:rsidR="00104EFC" w:rsidRPr="00AF0383">
        <w:t xml:space="preserve"> b</w:t>
      </w:r>
      <w:r w:rsidRPr="00AF0383">
        <w:t xml:space="preserve">y </w:t>
      </w:r>
      <w:r w:rsidR="00CC2DE6" w:rsidRPr="00AF0383">
        <w:t xml:space="preserve">graphical treatment, </w:t>
      </w:r>
      <w:r w:rsidRPr="00AF0383">
        <w:t>numerical estimations of the limits</w:t>
      </w:r>
      <w:r w:rsidR="00CC2DE6" w:rsidRPr="00AF0383">
        <w:t>,</w:t>
      </w:r>
      <w:r w:rsidRPr="00AF0383">
        <w:t xml:space="preserve"> and informal proofs b</w:t>
      </w:r>
      <w:r w:rsidR="00EA446B" w:rsidRPr="00AF0383">
        <w:t>ased on geometric constructions</w:t>
      </w:r>
    </w:p>
    <w:p w14:paraId="4424DD46" w14:textId="77777777" w:rsidR="00E30C40" w:rsidRDefault="00E30C40" w:rsidP="00ED1611">
      <w:pPr>
        <w:pStyle w:val="ListParagraph"/>
        <w:numPr>
          <w:ilvl w:val="2"/>
          <w:numId w:val="8"/>
        </w:numPr>
        <w:contextualSpacing w:val="0"/>
      </w:pPr>
      <w:r w:rsidRPr="00AF0383">
        <w:t>use trigonometric functions and their derivati</w:t>
      </w:r>
      <w:r w:rsidR="002541FF" w:rsidRPr="00AF0383">
        <w:t>ves to solve practical problems</w:t>
      </w:r>
    </w:p>
    <w:p w14:paraId="4D2926A6" w14:textId="3EBC8A18" w:rsidR="00ED1611" w:rsidRPr="00ED1611" w:rsidRDefault="00ED1611" w:rsidP="00ED1611">
      <w:r>
        <w:br w:type="page"/>
      </w:r>
    </w:p>
    <w:p w14:paraId="5549A12B" w14:textId="77777777" w:rsidR="00E30C40" w:rsidRPr="00AF0383" w:rsidRDefault="002541FF" w:rsidP="00474A79">
      <w:pPr>
        <w:pStyle w:val="SCSAHeading4"/>
      </w:pPr>
      <w:r w:rsidRPr="00AF0383">
        <w:lastRenderedPageBreak/>
        <w:t>Differentiation rules</w:t>
      </w:r>
    </w:p>
    <w:p w14:paraId="04B8C731" w14:textId="77777777" w:rsidR="00E30C40" w:rsidRPr="00AF0383" w:rsidRDefault="00510CE1" w:rsidP="00ED1611">
      <w:pPr>
        <w:pStyle w:val="ListParagraph"/>
        <w:numPr>
          <w:ilvl w:val="2"/>
          <w:numId w:val="8"/>
        </w:numPr>
        <w:contextualSpacing w:val="0"/>
      </w:pPr>
      <w:r w:rsidRPr="00AF0383">
        <w:t>examine</w:t>
      </w:r>
      <w:r w:rsidR="00E30C40" w:rsidRPr="00AF0383">
        <w:t xml:space="preserve"> and use</w:t>
      </w:r>
      <w:r w:rsidR="00EA446B" w:rsidRPr="00AF0383">
        <w:t xml:space="preserve"> the product and quotient rules</w:t>
      </w:r>
    </w:p>
    <w:p w14:paraId="3FBE4ABD" w14:textId="77777777" w:rsidR="00E30C40" w:rsidRPr="00AF0383" w:rsidRDefault="00510CE1" w:rsidP="00ED1611">
      <w:pPr>
        <w:pStyle w:val="ListParagraph"/>
        <w:numPr>
          <w:ilvl w:val="2"/>
          <w:numId w:val="8"/>
        </w:numPr>
        <w:contextualSpacing w:val="0"/>
      </w:pPr>
      <w:r w:rsidRPr="00AF0383">
        <w:t>examine</w:t>
      </w:r>
      <w:r w:rsidR="00E30C40" w:rsidRPr="00AF0383">
        <w:t xml:space="preserve"> the notion of composition of functions and use the chain rule for determining the der</w:t>
      </w:r>
      <w:r w:rsidR="00756C13" w:rsidRPr="00AF0383">
        <w:t>ivatives of composite functions</w:t>
      </w:r>
    </w:p>
    <w:p w14:paraId="02460763" w14:textId="77777777" w:rsidR="00E30C40" w:rsidRPr="00AF0383" w:rsidRDefault="00E30C40" w:rsidP="00ED1611">
      <w:pPr>
        <w:pStyle w:val="ListParagraph"/>
        <w:numPr>
          <w:ilvl w:val="2"/>
          <w:numId w:val="8"/>
        </w:numPr>
        <w:contextualSpacing w:val="0"/>
      </w:pPr>
      <w:r w:rsidRPr="00AF0383">
        <w:t xml:space="preserve">apply the product, quotient and chain rule to differentiate functions such as </w:t>
      </w:r>
      <m:oMath>
        <m:r>
          <w:rPr>
            <w:rFonts w:ascii="Cambria Math" w:hAnsi="Cambria Math"/>
          </w:rPr>
          <m:t>x</m:t>
        </m:r>
        <m:sSup>
          <m:sSupPr>
            <m:ctrlPr>
              <w:rPr>
                <w:rFonts w:ascii="Cambria Math" w:hAnsi="Cambria Math"/>
              </w:rPr>
            </m:ctrlPr>
          </m:sSupPr>
          <m:e>
            <m:r>
              <w:rPr>
                <w:rFonts w:ascii="Cambria Math" w:hAnsi="Cambria Math"/>
              </w:rPr>
              <m:t>e</m:t>
            </m:r>
          </m:e>
          <m:sup>
            <m:r>
              <w:rPr>
                <w:rFonts w:ascii="Cambria Math" w:hAnsi="Cambria Math"/>
              </w:rPr>
              <m:t>x</m:t>
            </m:r>
          </m:sup>
        </m:sSup>
      </m:oMath>
      <w:r w:rsidRPr="00AF0383">
        <w:t>,</w:t>
      </w:r>
      <w:r w:rsidR="00C1072A" w:rsidRPr="00AF0383">
        <w:t xml:space="preserve"> </w:t>
      </w:r>
      <m:oMath>
        <m:func>
          <m:funcPr>
            <m:ctrlPr>
              <w:rPr>
                <w:rFonts w:ascii="Cambria Math" w:hAnsi="Cambria Math"/>
              </w:rPr>
            </m:ctrlPr>
          </m:funcPr>
          <m:fName>
            <m:r>
              <m:rPr>
                <m:sty m:val="p"/>
              </m:rPr>
              <w:rPr>
                <w:rFonts w:ascii="Cambria Math" w:hAnsi="Cambria Math"/>
              </w:rPr>
              <m:t>tan</m:t>
            </m:r>
          </m:fName>
          <m:e>
            <m:r>
              <w:rPr>
                <w:rFonts w:ascii="Cambria Math" w:hAnsi="Cambria Math"/>
              </w:rPr>
              <m:t>x,</m:t>
            </m:r>
          </m:e>
        </m:func>
        <m:r>
          <m:rPr>
            <m:sty m:val="p"/>
          </m:rPr>
          <w:rPr>
            <w:rFonts w:ascii="Cambria Math" w:hAnsi="Cambria Math"/>
          </w:rPr>
          <m:t xml:space="preserve"> </m:t>
        </m:r>
        <m:f>
          <m:fPr>
            <m:ctrlPr>
              <w:rPr>
                <w:rFonts w:ascii="Cambria Math" w:hAnsi="Cambria Math"/>
              </w:rPr>
            </m:ctrlPr>
          </m:fPr>
          <m:num>
            <m:r>
              <w:rPr>
                <w:rFonts w:ascii="Cambria Math" w:hAnsi="Cambria Math"/>
              </w:rPr>
              <m:t>1</m:t>
            </m:r>
          </m:num>
          <m:den>
            <m:sSup>
              <m:sSupPr>
                <m:ctrlPr>
                  <w:rPr>
                    <w:rFonts w:ascii="Cambria Math" w:hAnsi="Cambria Math"/>
                  </w:rPr>
                </m:ctrlPr>
              </m:sSupPr>
              <m:e>
                <m:r>
                  <w:rPr>
                    <w:rFonts w:ascii="Cambria Math" w:hAnsi="Cambria Math"/>
                  </w:rPr>
                  <m:t>x</m:t>
                </m:r>
              </m:e>
              <m:sup>
                <m:r>
                  <w:rPr>
                    <w:rFonts w:ascii="Cambria Math" w:hAnsi="Cambria Math"/>
                  </w:rPr>
                  <m:t>n</m:t>
                </m:r>
              </m:sup>
            </m:sSup>
          </m:den>
        </m:f>
      </m:oMath>
      <w:r w:rsidRPr="00AF0383">
        <w:t xml:space="preserve"> , </w:t>
      </w:r>
      <m:oMath>
        <m:r>
          <w:rPr>
            <w:rFonts w:ascii="Cambria Math" w:hAnsi="Cambria Math"/>
          </w:rPr>
          <m:t>x</m:t>
        </m:r>
        <m:func>
          <m:funcPr>
            <m:ctrlPr>
              <w:rPr>
                <w:rFonts w:ascii="Cambria Math" w:hAnsi="Cambria Math"/>
              </w:rPr>
            </m:ctrlPr>
          </m:funcPr>
          <m:fName>
            <m:r>
              <m:rPr>
                <m:sty m:val="p"/>
              </m:rPr>
              <w:rPr>
                <w:rFonts w:ascii="Cambria Math" w:hAnsi="Cambria Math"/>
              </w:rPr>
              <m:t>sin</m:t>
            </m:r>
          </m:fName>
          <m:e>
            <m:r>
              <w:rPr>
                <w:rFonts w:ascii="Cambria Math" w:hAnsi="Cambria Math"/>
              </w:rPr>
              <m:t>x,</m:t>
            </m:r>
          </m:e>
        </m:func>
        <m:r>
          <m:rPr>
            <m:nor/>
          </m:rPr>
          <m:t xml:space="preserve"> </m:t>
        </m:r>
        <m:sSup>
          <m:sSupPr>
            <m:ctrlPr>
              <w:rPr>
                <w:rFonts w:ascii="Cambria Math" w:hAnsi="Cambria Math"/>
              </w:rPr>
            </m:ctrlPr>
          </m:sSupPr>
          <m:e>
            <m:r>
              <w:rPr>
                <w:rFonts w:ascii="Cambria Math" w:hAnsi="Cambria Math"/>
              </w:rPr>
              <m:t>e</m:t>
            </m:r>
          </m:e>
          <m:sup>
            <m:func>
              <m:funcPr>
                <m:ctrlPr>
                  <w:rPr>
                    <w:rFonts w:ascii="Cambria Math" w:hAnsi="Cambria Math"/>
                  </w:rPr>
                </m:ctrlPr>
              </m:funcPr>
              <m:fName>
                <m:r>
                  <m:rPr>
                    <m:sty m:val="p"/>
                  </m:rPr>
                  <w:rPr>
                    <w:rFonts w:ascii="Cambria Math" w:hAnsi="Cambria Math"/>
                  </w:rPr>
                  <m:t>-</m:t>
                </m:r>
              </m:fName>
              <m:e>
                <m:r>
                  <w:rPr>
                    <w:rFonts w:ascii="Cambria Math" w:hAnsi="Cambria Math"/>
                  </w:rPr>
                  <m:t>x</m:t>
                </m:r>
              </m:e>
            </m:func>
          </m:sup>
        </m:sSup>
        <m:func>
          <m:funcPr>
            <m:ctrlPr>
              <w:rPr>
                <w:rFonts w:ascii="Cambria Math" w:hAnsi="Cambria Math"/>
              </w:rPr>
            </m:ctrlPr>
          </m:funcPr>
          <m:fName>
            <m:r>
              <m:rPr>
                <m:sty m:val="p"/>
              </m:rPr>
              <w:rPr>
                <w:rFonts w:ascii="Cambria Math" w:hAnsi="Cambria Math"/>
              </w:rPr>
              <m:t>sin</m:t>
            </m:r>
          </m:fName>
          <m:e>
            <m:r>
              <w:rPr>
                <w:rFonts w:ascii="Cambria Math" w:hAnsi="Cambria Math"/>
              </w:rPr>
              <m:t>x</m:t>
            </m:r>
          </m:e>
        </m:func>
      </m:oMath>
      <w:r w:rsidRPr="00AF0383">
        <w:t xml:space="preserve"> and </w:t>
      </w:r>
      <m:oMath>
        <m:r>
          <w:rPr>
            <w:rFonts w:ascii="Cambria Math" w:hAnsi="Cambria Math"/>
          </w:rPr>
          <m:t>f</m:t>
        </m:r>
        <m:d>
          <m:dPr>
            <m:ctrlPr>
              <w:rPr>
                <w:rFonts w:ascii="Cambria Math" w:hAnsi="Cambria Math"/>
              </w:rPr>
            </m:ctrlPr>
          </m:dPr>
          <m:e>
            <m:r>
              <w:rPr>
                <w:rFonts w:ascii="Cambria Math" w:hAnsi="Cambria Math"/>
              </w:rPr>
              <m:t>ax-b</m:t>
            </m:r>
          </m:e>
        </m:d>
      </m:oMath>
    </w:p>
    <w:p w14:paraId="53960275" w14:textId="77777777" w:rsidR="00E30C40" w:rsidRPr="00AF0383" w:rsidRDefault="00E30C40" w:rsidP="00474A79">
      <w:pPr>
        <w:pStyle w:val="SCSAHeading4"/>
      </w:pPr>
      <w:r w:rsidRPr="00AF0383">
        <w:t xml:space="preserve">The second derivative and </w:t>
      </w:r>
      <w:r w:rsidR="002541FF" w:rsidRPr="00AF0383">
        <w:t>applications of differentiation</w:t>
      </w:r>
    </w:p>
    <w:p w14:paraId="3CE923C4" w14:textId="77777777" w:rsidR="00E30C40" w:rsidRPr="00AF0383" w:rsidRDefault="00E30C40" w:rsidP="00ED1611">
      <w:pPr>
        <w:pStyle w:val="ListParagraph"/>
        <w:numPr>
          <w:ilvl w:val="2"/>
          <w:numId w:val="8"/>
        </w:numPr>
        <w:contextualSpacing w:val="0"/>
      </w:pPr>
      <w:r w:rsidRPr="00AF0383">
        <w:t xml:space="preserve">use the increments formula: </w:t>
      </w:r>
      <m:oMath>
        <m:r>
          <w:rPr>
            <w:rFonts w:ascii="Cambria Math" w:hAnsi="Cambria Math"/>
          </w:rPr>
          <m:t>δy≈</m:t>
        </m:r>
        <m:f>
          <m:fPr>
            <m:ctrlPr>
              <w:rPr>
                <w:rFonts w:ascii="Cambria Math" w:hAnsi="Cambria Math"/>
              </w:rPr>
            </m:ctrlPr>
          </m:fPr>
          <m:num>
            <m:r>
              <w:rPr>
                <w:rFonts w:ascii="Cambria Math" w:hAnsi="Cambria Math"/>
              </w:rPr>
              <m:t>dy</m:t>
            </m:r>
          </m:num>
          <m:den>
            <m:r>
              <w:rPr>
                <w:rFonts w:ascii="Cambria Math" w:hAnsi="Cambria Math"/>
              </w:rPr>
              <m:t>dx</m:t>
            </m:r>
          </m:den>
        </m:f>
        <m:r>
          <w:rPr>
            <w:rFonts w:ascii="Cambria Math" w:hAnsi="Cambria Math"/>
          </w:rPr>
          <m:t>×δx</m:t>
        </m:r>
      </m:oMath>
      <w:r w:rsidRPr="00AF0383">
        <w:t xml:space="preserve"> to estimate the change in the dependent variable </w:t>
      </w:r>
      <m:oMath>
        <m:r>
          <w:rPr>
            <w:rFonts w:ascii="Cambria Math" w:hAnsi="Cambria Math"/>
          </w:rPr>
          <m:t>y</m:t>
        </m:r>
      </m:oMath>
      <w:r w:rsidR="00272C14" w:rsidRPr="00AF0383">
        <w:t xml:space="preserve"> </w:t>
      </w:r>
      <w:r w:rsidRPr="00AF0383">
        <w:t xml:space="preserve">resulting from changes in the independent variable </w:t>
      </w:r>
      <m:oMath>
        <m:r>
          <w:rPr>
            <w:rFonts w:ascii="Cambria Math" w:hAnsi="Cambria Math"/>
          </w:rPr>
          <m:t>x</m:t>
        </m:r>
      </m:oMath>
    </w:p>
    <w:p w14:paraId="570DD7D7" w14:textId="77777777" w:rsidR="00E30C40" w:rsidRPr="00AF0383" w:rsidRDefault="00510CE1" w:rsidP="00ED1611">
      <w:pPr>
        <w:pStyle w:val="ListParagraph"/>
        <w:numPr>
          <w:ilvl w:val="2"/>
          <w:numId w:val="8"/>
        </w:numPr>
        <w:contextualSpacing w:val="0"/>
      </w:pPr>
      <w:r w:rsidRPr="00AF0383">
        <w:t>apply</w:t>
      </w:r>
      <w:r w:rsidR="00E30C40" w:rsidRPr="00AF0383">
        <w:t xml:space="preserve"> the concept of the second derivative as the rate of change of the first derivative function</w:t>
      </w:r>
    </w:p>
    <w:p w14:paraId="491E3171" w14:textId="77777777" w:rsidR="00E30C40" w:rsidRPr="00AF0383" w:rsidRDefault="00510CE1" w:rsidP="00ED1611">
      <w:pPr>
        <w:pStyle w:val="ListParagraph"/>
        <w:numPr>
          <w:ilvl w:val="2"/>
          <w:numId w:val="8"/>
        </w:numPr>
        <w:contextualSpacing w:val="0"/>
      </w:pPr>
      <w:r w:rsidRPr="00AF0383">
        <w:t>identify</w:t>
      </w:r>
      <w:r w:rsidR="00E30C40" w:rsidRPr="00AF0383">
        <w:t xml:space="preserve"> acceleration as the second derivative of position with respect to time</w:t>
      </w:r>
    </w:p>
    <w:p w14:paraId="265B89D4" w14:textId="77777777" w:rsidR="00E30C40" w:rsidRPr="00AF0383" w:rsidRDefault="00510CE1" w:rsidP="00ED1611">
      <w:pPr>
        <w:pStyle w:val="ListParagraph"/>
        <w:numPr>
          <w:ilvl w:val="2"/>
          <w:numId w:val="8"/>
        </w:numPr>
        <w:contextualSpacing w:val="0"/>
      </w:pPr>
      <w:r w:rsidRPr="00AF0383">
        <w:t>examine</w:t>
      </w:r>
      <w:r w:rsidR="00E30C40" w:rsidRPr="00AF0383">
        <w:t xml:space="preserve"> the concepts of concavity and points of inflection and their relationship with the second derivative</w:t>
      </w:r>
    </w:p>
    <w:p w14:paraId="20C35253" w14:textId="77777777" w:rsidR="00E30C40" w:rsidRPr="00AF0383" w:rsidRDefault="00510CE1" w:rsidP="00ED1611">
      <w:pPr>
        <w:pStyle w:val="ListParagraph"/>
        <w:numPr>
          <w:ilvl w:val="2"/>
          <w:numId w:val="8"/>
        </w:numPr>
        <w:contextualSpacing w:val="0"/>
      </w:pPr>
      <w:r w:rsidRPr="00AF0383">
        <w:t>apply</w:t>
      </w:r>
      <w:r w:rsidR="00E30C40" w:rsidRPr="00AF0383">
        <w:t xml:space="preserve"> the second derivative test for determining local maxima and minima</w:t>
      </w:r>
    </w:p>
    <w:p w14:paraId="0039F87F" w14:textId="77777777" w:rsidR="00E30C40" w:rsidRPr="00AF0383" w:rsidRDefault="00E30C40" w:rsidP="00ED1611">
      <w:pPr>
        <w:pStyle w:val="ListParagraph"/>
        <w:numPr>
          <w:ilvl w:val="2"/>
          <w:numId w:val="8"/>
        </w:numPr>
        <w:contextualSpacing w:val="0"/>
      </w:pPr>
      <w:r w:rsidRPr="00AF0383">
        <w:t>sketch the graph of a function using first and second derivatives to locate stationary points and points of inflection</w:t>
      </w:r>
    </w:p>
    <w:p w14:paraId="4AFED868" w14:textId="77777777" w:rsidR="00E30C40" w:rsidRPr="00AF0383" w:rsidRDefault="00E30C40" w:rsidP="00ED1611">
      <w:pPr>
        <w:pStyle w:val="ListParagraph"/>
        <w:numPr>
          <w:ilvl w:val="2"/>
          <w:numId w:val="8"/>
        </w:numPr>
        <w:contextualSpacing w:val="0"/>
      </w:pPr>
      <w:r w:rsidRPr="00AF0383">
        <w:t>solve optimisation problems from a wide variety of fields usin</w:t>
      </w:r>
      <w:r w:rsidR="002541FF" w:rsidRPr="00AF0383">
        <w:t>g first and second derivatives</w:t>
      </w:r>
    </w:p>
    <w:p w14:paraId="2DC0F76F" w14:textId="77777777" w:rsidR="00E30C40" w:rsidRPr="00666869" w:rsidRDefault="00CC2DE6" w:rsidP="00523CF8">
      <w:pPr>
        <w:pStyle w:val="SCSAHeading3"/>
      </w:pPr>
      <w:r w:rsidRPr="00666869">
        <w:t>Topic 3.2: Integrals (20</w:t>
      </w:r>
      <w:r w:rsidR="00E30C40" w:rsidRPr="00666869">
        <w:t xml:space="preserve"> hours)</w:t>
      </w:r>
    </w:p>
    <w:p w14:paraId="5EE12388" w14:textId="77777777" w:rsidR="00E30C40" w:rsidRPr="002541FF" w:rsidRDefault="002541FF" w:rsidP="00523CF8">
      <w:pPr>
        <w:pStyle w:val="SCSAHeading4"/>
      </w:pPr>
      <w:r>
        <w:t>Anti-differentiation</w:t>
      </w:r>
    </w:p>
    <w:p w14:paraId="7E1CF9CF" w14:textId="2679F209" w:rsidR="00E30C40" w:rsidRPr="00A32117" w:rsidRDefault="00510CE1" w:rsidP="00ED1611">
      <w:pPr>
        <w:pStyle w:val="ListParagraph"/>
        <w:numPr>
          <w:ilvl w:val="2"/>
          <w:numId w:val="5"/>
        </w:numPr>
        <w:ind w:left="709" w:hanging="709"/>
        <w:contextualSpacing w:val="0"/>
      </w:pPr>
      <w:r>
        <w:t>identify</w:t>
      </w:r>
      <w:r w:rsidR="00E30C40" w:rsidRPr="00A32117">
        <w:t xml:space="preserve"> anti-differentiation as</w:t>
      </w:r>
      <w:r w:rsidR="00756C13">
        <w:t xml:space="preserve"> the reverse of differentiation</w:t>
      </w:r>
    </w:p>
    <w:p w14:paraId="38A87F7F" w14:textId="53AF61A1" w:rsidR="00E30C40" w:rsidRPr="00A32117" w:rsidRDefault="00E30C40" w:rsidP="00ED1611">
      <w:pPr>
        <w:pStyle w:val="ListParagraph"/>
        <w:numPr>
          <w:ilvl w:val="2"/>
          <w:numId w:val="5"/>
        </w:numPr>
        <w:ind w:left="709" w:hanging="709"/>
        <w:contextualSpacing w:val="0"/>
      </w:pPr>
      <w:r w:rsidRPr="00A32117">
        <w:t xml:space="preserve">use the notation </w:t>
      </w:r>
      <m:oMath>
        <m:nary>
          <m:naryPr>
            <m:limLoc m:val="undOvr"/>
            <m:subHide m:val="1"/>
            <m:supHide m:val="1"/>
            <m:ctrlPr>
              <w:rPr>
                <w:rFonts w:ascii="Cambria Math" w:hAnsi="Cambria Math"/>
                <w:i/>
              </w:rPr>
            </m:ctrlPr>
          </m:naryPr>
          <m:sub/>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e>
        </m:nary>
      </m:oMath>
      <w:r w:rsidR="00CC2DE6" w:rsidRPr="00745D0E">
        <w:rPr>
          <w:sz w:val="24"/>
          <w:szCs w:val="24"/>
        </w:rPr>
        <w:t xml:space="preserve"> </w:t>
      </w:r>
      <w:r w:rsidRPr="00A32117">
        <w:t>for anti-deri</w:t>
      </w:r>
      <w:r w:rsidR="00756C13">
        <w:t>vatives or indefinite integrals</w:t>
      </w:r>
    </w:p>
    <w:p w14:paraId="33300A5F" w14:textId="2C7201FC" w:rsidR="00E30C40" w:rsidRPr="00A32117" w:rsidRDefault="00E30C40" w:rsidP="00ED1611">
      <w:pPr>
        <w:pStyle w:val="ListParagraph"/>
        <w:numPr>
          <w:ilvl w:val="2"/>
          <w:numId w:val="5"/>
        </w:numPr>
        <w:ind w:left="709" w:hanging="709"/>
        <w:contextualSpacing w:val="0"/>
      </w:pPr>
      <w:r w:rsidRPr="00A32117">
        <w:t xml:space="preserve">establish and use the formula </w:t>
      </w:r>
      <m:oMath>
        <m:nary>
          <m:naryPr>
            <m:limLoc m:val="undOvr"/>
            <m:subHide m:val="1"/>
            <m:supHide m:val="1"/>
            <m:ctrlPr>
              <w:rPr>
                <w:rFonts w:ascii="Cambria Math" w:hAnsi="Cambria Math"/>
              </w:rPr>
            </m:ctrlPr>
          </m:naryPr>
          <m:sub/>
          <m:sup/>
          <m:e>
            <m:sSup>
              <m:sSupPr>
                <m:ctrlPr>
                  <w:rPr>
                    <w:rFonts w:ascii="Cambria Math" w:hAnsi="Cambria Math"/>
                  </w:rPr>
                </m:ctrlPr>
              </m:sSupPr>
              <m:e>
                <m:r>
                  <w:rPr>
                    <w:rFonts w:ascii="Cambria Math" w:hAnsi="Cambria Math"/>
                  </w:rPr>
                  <m:t>x</m:t>
                </m:r>
              </m:e>
              <m:sup>
                <m:r>
                  <w:rPr>
                    <w:rFonts w:ascii="Cambria Math" w:hAnsi="Cambria Math"/>
                  </w:rPr>
                  <m:t>n</m:t>
                </m:r>
              </m:sup>
            </m:sSup>
            <m:r>
              <w:rPr>
                <w:rFonts w:ascii="Cambria Math" w:hAnsi="Cambria Math"/>
              </w:rPr>
              <m:t>dx</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rPr>
                  <m:t>+1</m:t>
                </m:r>
              </m:den>
            </m:f>
            <m:sSup>
              <m:sSupPr>
                <m:ctrlPr>
                  <w:rPr>
                    <w:rFonts w:ascii="Cambria Math" w:hAnsi="Cambria Math"/>
                  </w:rPr>
                </m:ctrlPr>
              </m:sSupPr>
              <m:e>
                <m:r>
                  <w:rPr>
                    <w:rFonts w:ascii="Cambria Math" w:hAnsi="Cambria Math"/>
                  </w:rPr>
                  <m:t>x</m:t>
                </m:r>
              </m:e>
              <m:sup>
                <m:r>
                  <w:rPr>
                    <w:rFonts w:ascii="Cambria Math" w:hAnsi="Cambria Math"/>
                  </w:rPr>
                  <m:t>n</m:t>
                </m:r>
                <m:r>
                  <m:rPr>
                    <m:sty m:val="p"/>
                  </m:rPr>
                  <w:rPr>
                    <w:rFonts w:ascii="Cambria Math" w:hAnsi="Cambria Math"/>
                  </w:rPr>
                  <m:t>+1</m:t>
                </m:r>
              </m:sup>
            </m:sSup>
            <m:r>
              <m:rPr>
                <m:sty m:val="p"/>
              </m:rPr>
              <w:rPr>
                <w:rFonts w:ascii="Cambria Math" w:hAnsi="Cambria Math"/>
              </w:rPr>
              <m:t>+</m:t>
            </m:r>
            <m:r>
              <w:rPr>
                <w:rFonts w:ascii="Cambria Math" w:hAnsi="Cambria Math"/>
              </w:rPr>
              <m:t>c</m:t>
            </m:r>
          </m:e>
        </m:nary>
      </m:oMath>
      <w:r w:rsidR="00C1072A" w:rsidRPr="00745D0E">
        <w:rPr>
          <w:sz w:val="24"/>
          <w:szCs w:val="24"/>
        </w:rPr>
        <w:t xml:space="preserve"> </w:t>
      </w:r>
      <w:r w:rsidRPr="00A32117">
        <w:t>for</w:t>
      </w:r>
      <w:r w:rsidR="00C1072A" w:rsidRPr="00745D0E">
        <w:rPr>
          <w:sz w:val="24"/>
          <w:szCs w:val="24"/>
        </w:rPr>
        <w:t xml:space="preserve"> </w:t>
      </w:r>
      <m:oMath>
        <m:r>
          <w:rPr>
            <w:rFonts w:ascii="Cambria Math" w:hAnsi="Cambria Math"/>
          </w:rPr>
          <m:t>n</m:t>
        </m:r>
        <m:r>
          <m:rPr>
            <m:sty m:val="p"/>
          </m:rPr>
          <w:rPr>
            <w:rFonts w:ascii="Cambria Math" w:hAnsi="Cambria Math"/>
          </w:rPr>
          <m:t>≠-1</m:t>
        </m:r>
      </m:oMath>
    </w:p>
    <w:p w14:paraId="550AB32E" w14:textId="4058C9C7" w:rsidR="00E30C40" w:rsidRPr="00A32117" w:rsidRDefault="00745D0E" w:rsidP="00ED1611">
      <w:pPr>
        <w:pStyle w:val="ListParagraph"/>
        <w:numPr>
          <w:ilvl w:val="2"/>
          <w:numId w:val="5"/>
        </w:numPr>
        <w:ind w:left="709" w:hanging="709"/>
        <w:contextualSpacing w:val="0"/>
      </w:pPr>
      <w:r>
        <w:t>e</w:t>
      </w:r>
      <w:r w:rsidR="00E30C40" w:rsidRPr="00A32117">
        <w:t xml:space="preserve">stablish and use the formula </w:t>
      </w:r>
      <m:oMath>
        <m:nary>
          <m:naryPr>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dx=</m:t>
            </m:r>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+c</m:t>
            </m:r>
          </m:e>
        </m:nary>
      </m:oMath>
    </w:p>
    <w:p w14:paraId="1688CF4B" w14:textId="343F880A" w:rsidR="00E30C40" w:rsidRPr="000F2572" w:rsidRDefault="00E30C40" w:rsidP="00ED1611">
      <w:pPr>
        <w:pStyle w:val="ListParagraph"/>
        <w:numPr>
          <w:ilvl w:val="2"/>
          <w:numId w:val="5"/>
        </w:numPr>
        <w:ind w:left="709" w:hanging="709"/>
        <w:contextualSpacing w:val="0"/>
        <w:rPr>
          <w:rFonts w:eastAsiaTheme="minorHAnsi" w:cs="Calibri"/>
          <w:iCs/>
          <w:color w:val="000000"/>
          <w:lang w:val="en" w:eastAsia="en-AU"/>
        </w:rPr>
      </w:pPr>
      <w:r w:rsidRPr="000F2572">
        <w:rPr>
          <w:rFonts w:eastAsiaTheme="minorHAnsi" w:cs="Calibri"/>
          <w:iCs/>
          <w:color w:val="000000"/>
          <w:lang w:val="en" w:eastAsia="en-AU"/>
        </w:rPr>
        <w:t xml:space="preserve">establish and use the formulas </w:t>
      </w:r>
      <m:oMath>
        <m:nary>
          <m:naryPr>
            <m:limLoc m:val="undOvr"/>
            <m:subHide m:val="1"/>
            <m:supHide m:val="1"/>
            <m:ctrlPr>
              <w:rPr>
                <w:rFonts w:ascii="Cambria Math" w:hAnsi="Cambria Math"/>
                <w:i/>
                <w:iCs/>
              </w:rPr>
            </m:ctrlPr>
          </m:naryPr>
          <m:sub/>
          <m:sup/>
          <m:e>
            <m:func>
              <m:funcPr>
                <m:ctrlPr>
                  <w:rPr>
                    <w:rFonts w:ascii="Cambria Math" w:hAnsi="Cambria Math"/>
                    <w:i/>
                    <w:iCs/>
                  </w:rPr>
                </m:ctrlPr>
              </m:funcPr>
              <m:fName>
                <m:r>
                  <m:rPr>
                    <m:sty m:val="p"/>
                  </m:rPr>
                  <w:rPr>
                    <w:rFonts w:ascii="Cambria Math" w:eastAsiaTheme="minorHAnsi" w:hAnsi="Cambria Math" w:cs="Calibri"/>
                    <w:color w:val="000000"/>
                    <w:lang w:val="en" w:eastAsia="en-AU"/>
                  </w:rPr>
                  <m:t>sin</m:t>
                </m:r>
              </m:fName>
              <m:e>
                <m:r>
                  <w:rPr>
                    <w:rFonts w:ascii="Cambria Math" w:eastAsiaTheme="minorHAnsi" w:hAnsi="Cambria Math" w:cs="Calibri"/>
                    <w:color w:val="000000"/>
                    <w:lang w:val="en" w:eastAsia="en-AU"/>
                  </w:rPr>
                  <m:t>x</m:t>
                </m:r>
              </m:e>
            </m:func>
          </m:e>
        </m:nary>
        <m:r>
          <w:rPr>
            <w:rFonts w:ascii="Cambria Math" w:eastAsiaTheme="minorHAnsi" w:hAnsi="Cambria Math" w:cs="Calibri"/>
            <w:color w:val="000000"/>
            <w:lang w:val="en" w:eastAsia="en-AU"/>
          </w:rPr>
          <m:t>dx=</m:t>
        </m:r>
        <m:func>
          <m:funcPr>
            <m:ctrlPr>
              <w:rPr>
                <w:rFonts w:ascii="Cambria Math" w:hAnsi="Cambria Math"/>
                <w:i/>
                <w:iCs/>
              </w:rPr>
            </m:ctrlPr>
          </m:funcPr>
          <m:fName>
            <m:r>
              <m:rPr>
                <m:sty m:val="p"/>
              </m:rPr>
              <w:rPr>
                <w:rFonts w:ascii="Cambria Math" w:eastAsiaTheme="minorHAnsi" w:hAnsi="Cambria Math" w:cs="Calibri"/>
                <w:color w:val="000000"/>
                <w:lang w:val="en" w:eastAsia="en-AU"/>
              </w:rPr>
              <m:t>-cos</m:t>
            </m:r>
          </m:fName>
          <m:e>
            <m:r>
              <w:rPr>
                <w:rFonts w:ascii="Cambria Math" w:eastAsiaTheme="minorHAnsi" w:hAnsi="Cambria Math" w:cs="Calibri"/>
                <w:color w:val="000000"/>
                <w:lang w:val="en" w:eastAsia="en-AU"/>
              </w:rPr>
              <m:t>x</m:t>
            </m:r>
          </m:e>
        </m:func>
        <m:r>
          <w:rPr>
            <w:rFonts w:ascii="Cambria Math" w:eastAsiaTheme="minorHAnsi" w:hAnsi="Cambria Math" w:cs="Calibri"/>
            <w:color w:val="000000"/>
            <w:lang w:val="en" w:eastAsia="en-AU"/>
          </w:rPr>
          <m:t>+c</m:t>
        </m:r>
      </m:oMath>
      <w:r w:rsidR="00C1072A" w:rsidRPr="000F2572">
        <w:rPr>
          <w:rFonts w:eastAsiaTheme="minorHAnsi" w:cs="Calibri"/>
          <w:iCs/>
          <w:color w:val="000000"/>
          <w:lang w:val="en" w:eastAsia="en-AU"/>
        </w:rPr>
        <w:t xml:space="preserve"> </w:t>
      </w:r>
      <w:r w:rsidRPr="000F2572">
        <w:rPr>
          <w:rFonts w:eastAsiaTheme="minorHAnsi" w:cs="Calibri"/>
          <w:iCs/>
          <w:color w:val="000000"/>
          <w:lang w:val="en" w:eastAsia="en-AU"/>
        </w:rPr>
        <w:t xml:space="preserve">and </w:t>
      </w:r>
      <m:oMath>
        <m:nary>
          <m:naryPr>
            <m:limLoc m:val="undOvr"/>
            <m:subHide m:val="1"/>
            <m:supHide m:val="1"/>
            <m:ctrlPr>
              <w:rPr>
                <w:rFonts w:ascii="Cambria Math" w:hAnsi="Cambria Math"/>
                <w:i/>
                <w:iCs/>
              </w:rPr>
            </m:ctrlPr>
          </m:naryPr>
          <m:sub/>
          <m:sup/>
          <m:e>
            <m:func>
              <m:funcPr>
                <m:ctrlPr>
                  <w:rPr>
                    <w:rFonts w:ascii="Cambria Math" w:hAnsi="Cambria Math"/>
                    <w:i/>
                    <w:iCs/>
                  </w:rPr>
                </m:ctrlPr>
              </m:funcPr>
              <m:fName>
                <m:r>
                  <m:rPr>
                    <m:sty m:val="p"/>
                  </m:rPr>
                  <w:rPr>
                    <w:rFonts w:ascii="Cambria Math" w:eastAsiaTheme="minorHAnsi" w:hAnsi="Cambria Math" w:cs="Calibri"/>
                    <w:color w:val="000000"/>
                    <w:lang w:val="en" w:eastAsia="en-AU"/>
                  </w:rPr>
                  <m:t>cos</m:t>
                </m:r>
              </m:fName>
              <m:e>
                <m:r>
                  <w:rPr>
                    <w:rFonts w:ascii="Cambria Math" w:eastAsiaTheme="minorHAnsi" w:hAnsi="Cambria Math" w:cs="Calibri"/>
                    <w:color w:val="000000"/>
                    <w:lang w:val="en" w:eastAsia="en-AU"/>
                  </w:rPr>
                  <m:t>x</m:t>
                </m:r>
              </m:e>
            </m:func>
          </m:e>
        </m:nary>
        <m:r>
          <w:rPr>
            <w:rFonts w:ascii="Cambria Math" w:eastAsiaTheme="minorHAnsi" w:hAnsi="Cambria Math" w:cs="Calibri"/>
            <w:color w:val="000000"/>
            <w:lang w:val="en" w:eastAsia="en-AU"/>
          </w:rPr>
          <m:t>dx=</m:t>
        </m:r>
        <m:func>
          <m:funcPr>
            <m:ctrlPr>
              <w:rPr>
                <w:rFonts w:ascii="Cambria Math" w:hAnsi="Cambria Math"/>
                <w:i/>
                <w:iCs/>
              </w:rPr>
            </m:ctrlPr>
          </m:funcPr>
          <m:fName>
            <m:r>
              <m:rPr>
                <m:sty m:val="p"/>
              </m:rPr>
              <w:rPr>
                <w:rFonts w:ascii="Cambria Math" w:eastAsiaTheme="minorHAnsi" w:hAnsi="Cambria Math" w:cs="Calibri"/>
                <w:color w:val="000000"/>
                <w:lang w:val="en" w:eastAsia="en-AU"/>
              </w:rPr>
              <m:t>sin</m:t>
            </m:r>
          </m:fName>
          <m:e>
            <m:r>
              <w:rPr>
                <w:rFonts w:ascii="Cambria Math" w:eastAsiaTheme="minorHAnsi" w:hAnsi="Cambria Math" w:cs="Calibri"/>
                <w:color w:val="000000"/>
                <w:lang w:val="en" w:eastAsia="en-AU"/>
              </w:rPr>
              <m:t>x</m:t>
            </m:r>
          </m:e>
        </m:func>
        <m:r>
          <w:rPr>
            <w:rFonts w:ascii="Cambria Math" w:eastAsiaTheme="minorHAnsi" w:hAnsi="Cambria Math" w:cs="Calibri"/>
            <w:color w:val="000000"/>
            <w:lang w:val="en" w:eastAsia="en-AU"/>
          </w:rPr>
          <m:t>+c</m:t>
        </m:r>
      </m:oMath>
    </w:p>
    <w:p w14:paraId="19853316" w14:textId="458420A6" w:rsidR="00E30C40" w:rsidRPr="000F2572" w:rsidRDefault="00510CE1" w:rsidP="00ED1611">
      <w:pPr>
        <w:pStyle w:val="ListParagraph"/>
        <w:numPr>
          <w:ilvl w:val="2"/>
          <w:numId w:val="5"/>
        </w:numPr>
        <w:ind w:left="709" w:hanging="709"/>
        <w:contextualSpacing w:val="0"/>
        <w:rPr>
          <w:rFonts w:eastAsiaTheme="minorHAnsi" w:cs="Calibri"/>
          <w:iCs/>
          <w:color w:val="000000"/>
          <w:lang w:val="en" w:eastAsia="en-AU"/>
        </w:rPr>
      </w:pPr>
      <w:r w:rsidRPr="000F2572">
        <w:rPr>
          <w:rFonts w:eastAsiaTheme="minorHAnsi" w:cs="Calibri"/>
          <w:iCs/>
          <w:color w:val="000000"/>
          <w:lang w:val="en" w:eastAsia="en-AU"/>
        </w:rPr>
        <w:t>identify</w:t>
      </w:r>
      <w:r w:rsidR="00E30C40" w:rsidRPr="000F2572">
        <w:rPr>
          <w:rFonts w:eastAsiaTheme="minorHAnsi" w:cs="Calibri"/>
          <w:iCs/>
          <w:color w:val="000000"/>
          <w:lang w:val="en" w:eastAsia="en-AU"/>
        </w:rPr>
        <w:t xml:space="preserve"> and use li</w:t>
      </w:r>
      <w:r w:rsidR="00756C13" w:rsidRPr="000F2572">
        <w:rPr>
          <w:rFonts w:eastAsiaTheme="minorHAnsi" w:cs="Calibri"/>
          <w:iCs/>
          <w:color w:val="000000"/>
          <w:lang w:val="en" w:eastAsia="en-AU"/>
        </w:rPr>
        <w:t>nearity of anti-differentiation</w:t>
      </w:r>
    </w:p>
    <w:p w14:paraId="2605875E" w14:textId="563BADE2" w:rsidR="00E30C40" w:rsidRPr="00A32117" w:rsidRDefault="00E30C40" w:rsidP="00ED1611">
      <w:pPr>
        <w:pStyle w:val="ListParagraph"/>
        <w:numPr>
          <w:ilvl w:val="2"/>
          <w:numId w:val="5"/>
        </w:numPr>
        <w:ind w:left="709" w:hanging="709"/>
        <w:contextualSpacing w:val="0"/>
      </w:pPr>
      <w:r w:rsidRPr="00A32117">
        <w:t xml:space="preserve">determine indefinite integrals of the form </w:t>
      </w:r>
      <m:oMath>
        <m:nary>
          <m:naryPr>
            <m:limLoc m:val="undOvr"/>
            <m:subHide m:val="1"/>
            <m:supHide m:val="1"/>
            <m:ctrlPr>
              <w:rPr>
                <w:rFonts w:ascii="Cambria Math" w:hAnsi="Cambria Math"/>
                <w:i/>
              </w:rPr>
            </m:ctrlPr>
          </m:naryPr>
          <m:sub/>
          <m:sup/>
          <m:e>
            <m:r>
              <w:rPr>
                <w:rFonts w:ascii="Cambria Math" w:hAnsi="Cambria Math"/>
              </w:rPr>
              <m:t>f</m:t>
            </m:r>
            <m:d>
              <m:dPr>
                <m:ctrlPr>
                  <w:rPr>
                    <w:rFonts w:ascii="Cambria Math" w:hAnsi="Cambria Math"/>
                    <w:i/>
                  </w:rPr>
                </m:ctrlPr>
              </m:dPr>
              <m:e>
                <m:r>
                  <w:rPr>
                    <w:rFonts w:ascii="Cambria Math" w:hAnsi="Cambria Math"/>
                  </w:rPr>
                  <m:t>ax-b</m:t>
                </m:r>
              </m:e>
            </m:d>
            <m:r>
              <w:rPr>
                <w:rFonts w:ascii="Cambria Math" w:hAnsi="Cambria Math"/>
              </w:rPr>
              <m:t>dx</m:t>
            </m:r>
          </m:e>
        </m:nary>
      </m:oMath>
    </w:p>
    <w:p w14:paraId="3D26F9B7" w14:textId="1EE2A262" w:rsidR="00E30C40" w:rsidRPr="00A32117" w:rsidRDefault="00E30C40" w:rsidP="00ED1611">
      <w:pPr>
        <w:pStyle w:val="ListParagraph"/>
        <w:numPr>
          <w:ilvl w:val="2"/>
          <w:numId w:val="5"/>
        </w:numPr>
        <w:ind w:left="709" w:hanging="709"/>
        <w:contextualSpacing w:val="0"/>
      </w:pPr>
      <w:r w:rsidRPr="00A32117">
        <w:t>identify families of curves wi</w:t>
      </w:r>
      <w:r w:rsidR="00756C13">
        <w:t>th the same derivative function</w:t>
      </w:r>
    </w:p>
    <w:p w14:paraId="1B46AFC8" w14:textId="227339FB" w:rsidR="00A42C42" w:rsidRDefault="00E30C40" w:rsidP="00ED1611">
      <w:pPr>
        <w:pStyle w:val="ListParagraph"/>
        <w:numPr>
          <w:ilvl w:val="2"/>
          <w:numId w:val="5"/>
        </w:numPr>
        <w:ind w:left="709" w:hanging="709"/>
        <w:contextualSpacing w:val="0"/>
      </w:pPr>
      <w:r w:rsidRPr="00A32117">
        <w:t xml:space="preserve">determine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oMath>
      <w:r w:rsidRPr="00745D0E">
        <w:rPr>
          <w:sz w:val="24"/>
          <w:szCs w:val="24"/>
        </w:rPr>
        <w:t xml:space="preserve"> </w:t>
      </w:r>
      <w:r w:rsidRPr="00A32117">
        <w:t>given</w:t>
      </w:r>
      <w:r w:rsidR="00A2261E" w:rsidRPr="00A2261E">
        <w:t xml:space="preserve"> </w:t>
      </w:r>
      <m:oMath>
        <m:r>
          <w:rPr>
            <w:rFonts w:ascii="Cambria Math" w:hAnsi="Cambria Math"/>
          </w:rPr>
          <m:t>f'</m:t>
        </m:r>
        <m:d>
          <m:dPr>
            <m:ctrlPr>
              <w:rPr>
                <w:rFonts w:ascii="Cambria Math" w:hAnsi="Cambria Math"/>
                <w:i/>
              </w:rPr>
            </m:ctrlPr>
          </m:dPr>
          <m:e>
            <m:r>
              <w:rPr>
                <w:rFonts w:ascii="Cambria Math" w:hAnsi="Cambria Math"/>
              </w:rPr>
              <m:t>x</m:t>
            </m:r>
          </m:e>
        </m:d>
      </m:oMath>
      <w:r w:rsidR="00A2261E">
        <w:t xml:space="preserve"> </w:t>
      </w:r>
      <w:r w:rsidRPr="00A32117">
        <w:t xml:space="preserve">and an initial condition </w:t>
      </w:r>
      <m:oMath>
        <m:r>
          <w:rPr>
            <w:rFonts w:ascii="Cambria Math" w:hAnsi="Cambria Math"/>
          </w:rPr>
          <m:t>f</m:t>
        </m:r>
        <m:d>
          <m:dPr>
            <m:ctrlPr>
              <w:rPr>
                <w:rFonts w:ascii="Cambria Math" w:hAnsi="Cambria Math"/>
                <w:i/>
              </w:rPr>
            </m:ctrlPr>
          </m:dPr>
          <m:e>
            <m:r>
              <w:rPr>
                <w:rFonts w:ascii="Cambria Math" w:hAnsi="Cambria Math"/>
              </w:rPr>
              <m:t>a</m:t>
            </m:r>
          </m:e>
        </m:d>
        <m:r>
          <w:rPr>
            <w:rFonts w:ascii="Cambria Math" w:hAnsi="Cambria Math"/>
          </w:rPr>
          <m:t>=b</m:t>
        </m:r>
      </m:oMath>
    </w:p>
    <w:p w14:paraId="2E69F6D4" w14:textId="322EE7E0" w:rsidR="00ED1611" w:rsidRPr="00ED1611" w:rsidRDefault="00ED1611" w:rsidP="00ED1611">
      <w:r>
        <w:br w:type="page"/>
      </w:r>
    </w:p>
    <w:p w14:paraId="01D25E62" w14:textId="77777777" w:rsidR="00E30C40" w:rsidRPr="002541FF" w:rsidRDefault="00E30C40" w:rsidP="00523CF8">
      <w:pPr>
        <w:pStyle w:val="SCSAHeading4"/>
      </w:pPr>
      <w:r w:rsidRPr="002541FF">
        <w:lastRenderedPageBreak/>
        <w:t xml:space="preserve">Definite </w:t>
      </w:r>
      <w:r w:rsidR="002541FF">
        <w:t>integrals</w:t>
      </w:r>
    </w:p>
    <w:p w14:paraId="7E7B7717" w14:textId="2AC9489E" w:rsidR="00E30C40" w:rsidRDefault="00E57B43" w:rsidP="00ED1611">
      <w:pPr>
        <w:pStyle w:val="ListParagraph"/>
        <w:numPr>
          <w:ilvl w:val="2"/>
          <w:numId w:val="5"/>
        </w:numPr>
        <w:ind w:left="709" w:hanging="709"/>
        <w:contextualSpacing w:val="0"/>
      </w:pPr>
      <w:r>
        <w:t>examine the area problem</w:t>
      </w:r>
      <w:r w:rsidR="00E30C40" w:rsidRPr="00A32117">
        <w:t xml:space="preserve"> and use sums of the form </w:t>
      </w:r>
      <m:oMath>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 xml:space="preserve"> δ</m:t>
            </m:r>
            <m:sSub>
              <m:sSubPr>
                <m:ctrlPr>
                  <w:rPr>
                    <w:rFonts w:ascii="Cambria Math" w:hAnsi="Cambria Math"/>
                    <w:i/>
                  </w:rPr>
                </m:ctrlPr>
              </m:sSubPr>
              <m:e>
                <m:r>
                  <w:rPr>
                    <w:rFonts w:ascii="Cambria Math" w:hAnsi="Cambria Math"/>
                  </w:rPr>
                  <m:t>x</m:t>
                </m:r>
              </m:e>
              <m:sub>
                <m:r>
                  <w:rPr>
                    <w:rFonts w:ascii="Cambria Math" w:hAnsi="Cambria Math"/>
                  </w:rPr>
                  <m:t>i</m:t>
                </m:r>
              </m:sub>
            </m:sSub>
          </m:e>
        </m:nary>
      </m:oMath>
      <w:r w:rsidR="00E30C40" w:rsidRPr="00745D0E">
        <w:rPr>
          <w:sz w:val="24"/>
          <w:szCs w:val="24"/>
        </w:rPr>
        <w:t xml:space="preserve"> </w:t>
      </w:r>
      <w:r w:rsidR="00E30C40" w:rsidRPr="00A32117">
        <w:t xml:space="preserve">to estimate the area under the curve </w:t>
      </w:r>
      <m:oMath>
        <m:r>
          <w:rPr>
            <w:rFonts w:ascii="Cambria Math" w:hAnsi="Cambria Math"/>
          </w:rPr>
          <m:t>y=f(x)</m:t>
        </m:r>
      </m:oMath>
    </w:p>
    <w:p w14:paraId="6194B4FA" w14:textId="1E92F53D" w:rsidR="00CC2DE6" w:rsidRPr="00A32117" w:rsidRDefault="00745D0E" w:rsidP="00ED1611">
      <w:pPr>
        <w:pStyle w:val="ListParagraph"/>
        <w:numPr>
          <w:ilvl w:val="2"/>
          <w:numId w:val="5"/>
        </w:numPr>
        <w:ind w:left="709" w:hanging="709"/>
        <w:contextualSpacing w:val="0"/>
      </w:pPr>
      <w:r>
        <w:t>i</w:t>
      </w:r>
      <w:r w:rsidR="00510CE1">
        <w:t>dentify</w:t>
      </w:r>
      <w:r w:rsidR="00CC2DE6" w:rsidRPr="00A32117">
        <w:t xml:space="preserve"> the definite integral </w:t>
      </w:r>
      <m:oMath>
        <m:nary>
          <m:naryPr>
            <m:limLoc m:val="subSup"/>
            <m:ctrlPr>
              <w:rPr>
                <w:rFonts w:ascii="Cambria Math" w:hAnsi="Cambria Math"/>
                <w:i/>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dx </m:t>
            </m:r>
          </m:e>
        </m:nary>
      </m:oMath>
      <w:r w:rsidR="00CC2DE6" w:rsidRPr="00A32117">
        <w:t xml:space="preserve">as a limit of sums of the form </w:t>
      </w:r>
      <m:oMath>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 xml:space="preserve"> δ</m:t>
            </m:r>
            <m:sSub>
              <m:sSubPr>
                <m:ctrlPr>
                  <w:rPr>
                    <w:rFonts w:ascii="Cambria Math" w:hAnsi="Cambria Math"/>
                    <w:i/>
                  </w:rPr>
                </m:ctrlPr>
              </m:sSubPr>
              <m:e>
                <m:r>
                  <w:rPr>
                    <w:rFonts w:ascii="Cambria Math" w:hAnsi="Cambria Math"/>
                  </w:rPr>
                  <m:t>x</m:t>
                </m:r>
              </m:e>
              <m:sub>
                <m:r>
                  <w:rPr>
                    <w:rFonts w:ascii="Cambria Math" w:hAnsi="Cambria Math"/>
                  </w:rPr>
                  <m:t>i</m:t>
                </m:r>
              </m:sub>
            </m:sSub>
          </m:e>
        </m:nary>
      </m:oMath>
    </w:p>
    <w:p w14:paraId="20EFC2E6" w14:textId="4E0657B9" w:rsidR="00E30C40" w:rsidRPr="00A32117" w:rsidRDefault="00E30C40" w:rsidP="00ED1611">
      <w:pPr>
        <w:pStyle w:val="ListParagraph"/>
        <w:numPr>
          <w:ilvl w:val="2"/>
          <w:numId w:val="5"/>
        </w:numPr>
        <w:ind w:left="709" w:hanging="709"/>
        <w:contextualSpacing w:val="0"/>
      </w:pPr>
      <w:r w:rsidRPr="00A32117">
        <w:t xml:space="preserve">interpret the definite integral </w:t>
      </w:r>
      <m:oMath>
        <m:nary>
          <m:naryPr>
            <m:limLoc m:val="subSup"/>
            <m:ctrlPr>
              <w:rPr>
                <w:rFonts w:ascii="Cambria Math" w:hAnsi="Cambria Math"/>
                <w:i/>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dx </m:t>
            </m:r>
          </m:e>
        </m:nary>
      </m:oMath>
      <w:r w:rsidRPr="00A32117">
        <w:t xml:space="preserve">as area under the curve </w:t>
      </w:r>
      <m:oMath>
        <m:r>
          <w:rPr>
            <w:rFonts w:ascii="Cambria Math" w:hAnsi="Cambria Math"/>
          </w:rPr>
          <m:t>y=f</m:t>
        </m:r>
        <m:d>
          <m:dPr>
            <m:ctrlPr>
              <w:rPr>
                <w:rFonts w:ascii="Cambria Math" w:hAnsi="Cambria Math"/>
                <w:i/>
              </w:rPr>
            </m:ctrlPr>
          </m:dPr>
          <m:e>
            <m:r>
              <w:rPr>
                <w:rFonts w:ascii="Cambria Math" w:hAnsi="Cambria Math"/>
              </w:rPr>
              <m:t>x</m:t>
            </m:r>
          </m:e>
        </m:d>
      </m:oMath>
      <w:r w:rsidRPr="00745D0E">
        <w:rPr>
          <w:sz w:val="24"/>
          <w:szCs w:val="24"/>
        </w:rPr>
        <w:t xml:space="preserve"> </w:t>
      </w:r>
      <w:r w:rsidRPr="00A32117">
        <w:t>if</w:t>
      </w:r>
      <w:r w:rsidRPr="00745D0E">
        <w:rPr>
          <w:sz w:val="24"/>
          <w:szCs w:val="24"/>
        </w:rP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&gt;0</m:t>
        </m:r>
      </m:oMath>
    </w:p>
    <w:p w14:paraId="4A1CE257" w14:textId="338A45EB" w:rsidR="003C0A14" w:rsidRPr="00A32117" w:rsidRDefault="00E30C40" w:rsidP="00ED1611">
      <w:pPr>
        <w:pStyle w:val="ListParagraph"/>
        <w:numPr>
          <w:ilvl w:val="2"/>
          <w:numId w:val="5"/>
        </w:numPr>
        <w:ind w:left="709" w:hanging="709"/>
        <w:contextualSpacing w:val="0"/>
      </w:pPr>
      <w:r w:rsidRPr="00A32117">
        <w:t xml:space="preserve">interpret </w:t>
      </w:r>
      <m:oMath>
        <m:nary>
          <m:naryPr>
            <m:limLoc m:val="subSup"/>
            <m:ctrlPr>
              <w:rPr>
                <w:rFonts w:ascii="Cambria Math" w:hAnsi="Cambria Math"/>
                <w:i/>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dx </m:t>
            </m:r>
          </m:e>
        </m:nary>
      </m:oMath>
      <w:r w:rsidR="00756C13">
        <w:t>as a sum of signed areas</w:t>
      </w:r>
    </w:p>
    <w:p w14:paraId="10EEC1C9" w14:textId="2692B03D" w:rsidR="00745D0E" w:rsidRDefault="00510CE1" w:rsidP="00ED1611">
      <w:pPr>
        <w:pStyle w:val="ListParagraph"/>
        <w:numPr>
          <w:ilvl w:val="2"/>
          <w:numId w:val="5"/>
        </w:numPr>
        <w:ind w:left="709" w:hanging="709"/>
        <w:contextualSpacing w:val="0"/>
      </w:pPr>
      <w:r>
        <w:t>apply</w:t>
      </w:r>
      <w:r w:rsidR="00E30C40" w:rsidRPr="00A32117">
        <w:t xml:space="preserve"> the additivity and l</w:t>
      </w:r>
      <w:r w:rsidR="002541FF">
        <w:t>inearity of definite integrals</w:t>
      </w:r>
    </w:p>
    <w:p w14:paraId="25DCFFEE" w14:textId="7DE51786" w:rsidR="003C0A14" w:rsidRPr="003C0A14" w:rsidRDefault="003C0A14" w:rsidP="00523CF8">
      <w:pPr>
        <w:pStyle w:val="SCSAHeading4"/>
      </w:pPr>
      <w:r w:rsidRPr="003C0A14">
        <w:t>Fundamental theorem</w:t>
      </w:r>
    </w:p>
    <w:p w14:paraId="6B68F5AB" w14:textId="6125DE7C" w:rsidR="00745D0E" w:rsidRPr="00970802" w:rsidRDefault="00745D0E" w:rsidP="00ED1611">
      <w:pPr>
        <w:pStyle w:val="ListParagraph"/>
        <w:numPr>
          <w:ilvl w:val="2"/>
          <w:numId w:val="5"/>
        </w:numPr>
        <w:ind w:left="709" w:hanging="709"/>
        <w:contextualSpacing w:val="0"/>
        <w:rPr>
          <w:rFonts w:cs="Calibri"/>
          <w:color w:val="000000"/>
          <w:lang w:val="en" w:eastAsia="en-AU"/>
        </w:rPr>
      </w:pPr>
      <w:r>
        <w:t>e</w:t>
      </w:r>
      <w:r w:rsidR="00510CE1">
        <w:t>xamine</w:t>
      </w:r>
      <w:r w:rsidR="00E30C40" w:rsidRPr="00A32117">
        <w:t xml:space="preserve"> the concept of the signed area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nary>
          <m:naryPr>
            <m:limLoc m:val="subSup"/>
            <m:ctrlPr>
              <w:rPr>
                <w:rFonts w:ascii="Cambria Math" w:hAnsi="Cambria Math"/>
                <w:i/>
              </w:rPr>
            </m:ctrlPr>
          </m:naryPr>
          <m:sub>
            <m:r>
              <w:rPr>
                <w:rFonts w:ascii="Cambria Math" w:hAnsi="Cambria Math"/>
              </w:rPr>
              <m:t>a</m:t>
            </m:r>
          </m:sub>
          <m:sup>
            <m:r>
              <w:rPr>
                <w:rFonts w:ascii="Cambria Math" w:hAnsi="Cambria Math"/>
              </w:rPr>
              <m:t>x</m:t>
            </m:r>
          </m:sup>
          <m:e>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dt</m:t>
            </m:r>
          </m:e>
        </m:nary>
      </m:oMath>
    </w:p>
    <w:p w14:paraId="65073AF5" w14:textId="0C3E5C02" w:rsidR="00745D0E" w:rsidRPr="00A32117" w:rsidRDefault="00510CE1" w:rsidP="00ED1611">
      <w:pPr>
        <w:pStyle w:val="ListParagraph"/>
        <w:numPr>
          <w:ilvl w:val="2"/>
          <w:numId w:val="5"/>
        </w:numPr>
        <w:ind w:left="709" w:hanging="709"/>
        <w:contextualSpacing w:val="0"/>
      </w:pPr>
      <w:r>
        <w:t>apply</w:t>
      </w:r>
      <w:r w:rsidR="00E30C40" w:rsidRPr="00A32117">
        <w:t xml:space="preserve"> the theorem: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dx</m:t>
            </m:r>
          </m:den>
        </m:f>
        <m:d>
          <m:dPr>
            <m:ctrlPr>
              <w:rPr>
                <w:rFonts w:ascii="Cambria Math" w:hAnsi="Cambria Math"/>
                <w:i/>
              </w:rPr>
            </m:ctrlPr>
          </m:dPr>
          <m:e>
            <m:nary>
              <m:naryPr>
                <m:limLoc m:val="subSup"/>
                <m:ctrlPr>
                  <w:rPr>
                    <w:rFonts w:ascii="Cambria Math" w:hAnsi="Cambria Math"/>
                    <w:i/>
                  </w:rPr>
                </m:ctrlPr>
              </m:naryPr>
              <m:sub>
                <m:r>
                  <w:rPr>
                    <w:rFonts w:ascii="Cambria Math" w:hAnsi="Cambria Math"/>
                  </w:rPr>
                  <m:t>a</m:t>
                </m:r>
              </m:sub>
              <m:sup>
                <m:r>
                  <w:rPr>
                    <w:rFonts w:ascii="Cambria Math" w:hAnsi="Cambria Math"/>
                  </w:rPr>
                  <m:t>x</m:t>
                </m:r>
              </m:sup>
              <m:e>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dt</m:t>
                </m:r>
              </m:e>
            </m:nary>
          </m:e>
        </m:d>
        <m:r>
          <w:rPr>
            <w:rFonts w:ascii="Cambria Math" w:hAnsi="Cambria Math"/>
          </w:rPr>
          <m:t>=f</m:t>
        </m:r>
        <m:d>
          <m:dPr>
            <m:ctrlPr>
              <w:rPr>
                <w:rFonts w:ascii="Cambria Math" w:hAnsi="Cambria Math"/>
                <w:i/>
              </w:rPr>
            </m:ctrlPr>
          </m:dPr>
          <m:e>
            <m:r>
              <w:rPr>
                <w:rFonts w:ascii="Cambria Math" w:hAnsi="Cambria Math"/>
              </w:rPr>
              <m:t>x</m:t>
            </m:r>
          </m:e>
        </m:d>
      </m:oMath>
      <w:r w:rsidR="00E30C40" w:rsidRPr="00A32117">
        <w:t xml:space="preserve">, and </w:t>
      </w:r>
      <w:r w:rsidR="00E30C40" w:rsidRPr="002C039E">
        <w:t>ill</w:t>
      </w:r>
      <w:r w:rsidR="00756C13" w:rsidRPr="002C039E">
        <w:t>ustrate</w:t>
      </w:r>
      <w:r w:rsidR="00756C13">
        <w:t xml:space="preserve"> its proof geometrically</w:t>
      </w:r>
    </w:p>
    <w:p w14:paraId="07389A1A" w14:textId="14ADA465" w:rsidR="00E30C40" w:rsidRPr="00A32117" w:rsidRDefault="00510CE1" w:rsidP="00ED1611">
      <w:pPr>
        <w:pStyle w:val="ListParagraph"/>
        <w:numPr>
          <w:ilvl w:val="2"/>
          <w:numId w:val="5"/>
        </w:numPr>
        <w:ind w:left="709" w:hanging="709"/>
        <w:contextualSpacing w:val="0"/>
      </w:pPr>
      <w:r>
        <w:t>develop</w:t>
      </w:r>
      <w:r w:rsidR="00E30C40" w:rsidRPr="00A32117">
        <w:t xml:space="preserve"> the formula </w:t>
      </w:r>
      <m:oMath>
        <m:nary>
          <m:naryPr>
            <m:limLoc m:val="subSup"/>
            <m:ctrlPr>
              <w:rPr>
                <w:rFonts w:ascii="Cambria Math" w:hAnsi="Cambria Math"/>
                <w:i/>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dx=f</m:t>
            </m:r>
            <m:d>
              <m:dPr>
                <m:ctrlPr>
                  <w:rPr>
                    <w:rFonts w:ascii="Cambria Math" w:hAnsi="Cambria Math"/>
                    <w:i/>
                  </w:rPr>
                </m:ctrlPr>
              </m:dPr>
              <m:e>
                <m:r>
                  <w:rPr>
                    <w:rFonts w:ascii="Cambria Math" w:hAnsi="Cambria Math"/>
                  </w:rPr>
                  <m:t>b</m:t>
                </m:r>
              </m:e>
            </m:d>
            <m:r>
              <w:rPr>
                <w:rFonts w:ascii="Cambria Math" w:hAnsi="Cambria Math"/>
              </w:rPr>
              <m:t>-f(a)</m:t>
            </m:r>
          </m:e>
        </m:nary>
      </m:oMath>
      <w:r w:rsidR="00E30C40" w:rsidRPr="00A32117">
        <w:t xml:space="preserve"> and use it to calcul</w:t>
      </w:r>
      <w:r w:rsidR="002541FF">
        <w:t>ate definite integrals</w:t>
      </w:r>
    </w:p>
    <w:p w14:paraId="217C7DA9" w14:textId="77777777" w:rsidR="00E30C40" w:rsidRPr="002541FF" w:rsidRDefault="002541FF" w:rsidP="00523CF8">
      <w:pPr>
        <w:pStyle w:val="SCSAHeading4"/>
      </w:pPr>
      <w:r>
        <w:t>Applications of integration</w:t>
      </w:r>
    </w:p>
    <w:p w14:paraId="3FED884C" w14:textId="77777777" w:rsidR="00CC2DE6" w:rsidRDefault="00CC2DE6" w:rsidP="00ED1611">
      <w:pPr>
        <w:numPr>
          <w:ilvl w:val="2"/>
          <w:numId w:val="2"/>
        </w:numPr>
        <w:tabs>
          <w:tab w:val="right" w:pos="9923"/>
        </w:tabs>
        <w:spacing w:line="269" w:lineRule="auto"/>
        <w:ind w:left="709" w:hanging="709"/>
        <w:rPr>
          <w:rFonts w:eastAsia="Times New Roman" w:cs="Calibri"/>
          <w:lang w:val="en" w:eastAsia="en-AU"/>
        </w:rPr>
      </w:pPr>
      <w:proofErr w:type="gramStart"/>
      <w:r w:rsidRPr="00A32117">
        <w:rPr>
          <w:rFonts w:eastAsia="Times New Roman" w:cs="Calibri"/>
          <w:lang w:val="en" w:eastAsia="en-AU"/>
        </w:rPr>
        <w:t>calculate</w:t>
      </w:r>
      <w:proofErr w:type="gramEnd"/>
      <w:r w:rsidRPr="00A32117">
        <w:rPr>
          <w:rFonts w:eastAsia="Times New Roman" w:cs="Calibri"/>
          <w:lang w:val="en" w:eastAsia="en-AU"/>
        </w:rPr>
        <w:t xml:space="preserve"> total change by integrating instantaneous or marginal rate of change</w:t>
      </w:r>
    </w:p>
    <w:p w14:paraId="0CC341B4" w14:textId="3FDF44C3" w:rsidR="00AF0371" w:rsidRPr="00A32117" w:rsidRDefault="00E30C40" w:rsidP="00ED1611">
      <w:pPr>
        <w:numPr>
          <w:ilvl w:val="2"/>
          <w:numId w:val="2"/>
        </w:numPr>
        <w:tabs>
          <w:tab w:val="right" w:pos="9923"/>
        </w:tabs>
        <w:spacing w:line="269" w:lineRule="auto"/>
        <w:ind w:left="709" w:hanging="709"/>
        <w:rPr>
          <w:rFonts w:eastAsia="Times New Roman" w:cs="Calibri"/>
          <w:lang w:val="en" w:eastAsia="en-AU"/>
        </w:rPr>
      </w:pPr>
      <w:r w:rsidRPr="00A32117">
        <w:rPr>
          <w:rFonts w:eastAsia="Times New Roman" w:cs="Calibri"/>
          <w:lang w:val="en" w:eastAsia="en-AU"/>
        </w:rPr>
        <w:t>c</w:t>
      </w:r>
      <w:r w:rsidR="00756C13">
        <w:rPr>
          <w:rFonts w:eastAsia="Times New Roman" w:cs="Calibri"/>
          <w:lang w:val="en" w:eastAsia="en-AU"/>
        </w:rPr>
        <w:t>alculate the area under a curve</w:t>
      </w:r>
    </w:p>
    <w:p w14:paraId="064FCF81" w14:textId="05B9BD1A" w:rsidR="00AF0371" w:rsidRPr="000F2572" w:rsidRDefault="00E30C40" w:rsidP="00ED1611">
      <w:pPr>
        <w:numPr>
          <w:ilvl w:val="2"/>
          <w:numId w:val="2"/>
        </w:numPr>
        <w:tabs>
          <w:tab w:val="right" w:pos="9930"/>
        </w:tabs>
        <w:spacing w:line="269" w:lineRule="auto"/>
        <w:ind w:left="709" w:hanging="709"/>
        <w:rPr>
          <w:rFonts w:eastAsia="Times New Roman"/>
        </w:rPr>
      </w:pPr>
      <w:r w:rsidRPr="000F2572">
        <w:rPr>
          <w:rFonts w:eastAsia="Times New Roman"/>
        </w:rPr>
        <w:t>ca</w:t>
      </w:r>
      <w:r w:rsidR="00756C13" w:rsidRPr="000F2572">
        <w:rPr>
          <w:rFonts w:eastAsia="Times New Roman"/>
        </w:rPr>
        <w:t>lculate the area between curves</w:t>
      </w:r>
      <w:r w:rsidR="007B315E" w:rsidRPr="000F2572">
        <w:rPr>
          <w:rFonts w:eastAsia="Times New Roman"/>
        </w:rPr>
        <w:t xml:space="preserve"> determined by functions of the form </w:t>
      </w:r>
      <m:oMath>
        <m:r>
          <w:rPr>
            <w:rFonts w:ascii="Cambria Math" w:eastAsia="Times New Roman" w:hAnsi="Cambria Math"/>
          </w:rPr>
          <m:t>y=f(x)</m:t>
        </m:r>
      </m:oMath>
    </w:p>
    <w:p w14:paraId="12D61B8C" w14:textId="15073429" w:rsidR="00AF0371" w:rsidRPr="000F2572" w:rsidRDefault="00E30C40" w:rsidP="00ED1611">
      <w:pPr>
        <w:numPr>
          <w:ilvl w:val="2"/>
          <w:numId w:val="2"/>
        </w:numPr>
        <w:tabs>
          <w:tab w:val="right" w:pos="9918"/>
        </w:tabs>
        <w:spacing w:line="269" w:lineRule="auto"/>
        <w:ind w:left="709" w:hanging="709"/>
        <w:rPr>
          <w:rFonts w:eastAsia="Times New Roman"/>
        </w:rPr>
      </w:pPr>
      <w:r w:rsidRPr="000F2572">
        <w:rPr>
          <w:rFonts w:eastAsia="Times New Roman"/>
        </w:rPr>
        <w:t>determine displacement given velo</w:t>
      </w:r>
      <w:r w:rsidR="00694A20" w:rsidRPr="000F2572">
        <w:rPr>
          <w:rFonts w:eastAsia="Times New Roman"/>
        </w:rPr>
        <w:t>city in linear motion problems</w:t>
      </w:r>
    </w:p>
    <w:p w14:paraId="1D619F0D" w14:textId="64F703F1" w:rsidR="00E30C40" w:rsidRPr="000F2572" w:rsidRDefault="00E30C40" w:rsidP="00ED1611">
      <w:pPr>
        <w:numPr>
          <w:ilvl w:val="2"/>
          <w:numId w:val="2"/>
        </w:numPr>
        <w:tabs>
          <w:tab w:val="right" w:pos="9918"/>
        </w:tabs>
        <w:spacing w:line="269" w:lineRule="auto"/>
        <w:ind w:left="709" w:hanging="709"/>
        <w:rPr>
          <w:rFonts w:eastAsia="Times New Roman"/>
        </w:rPr>
      </w:pPr>
      <w:r w:rsidRPr="000F2572">
        <w:rPr>
          <w:rFonts w:eastAsia="Times New Roman"/>
        </w:rPr>
        <w:t>determine positions given linear acceleration and initial values of position and velocity.</w:t>
      </w:r>
    </w:p>
    <w:p w14:paraId="451F7E07" w14:textId="77777777" w:rsidR="00E30C40" w:rsidRPr="00666869" w:rsidRDefault="00E30C40" w:rsidP="00523CF8">
      <w:pPr>
        <w:pStyle w:val="SCSAHeading3"/>
      </w:pPr>
      <w:r w:rsidRPr="00666869">
        <w:t>Topic 3.3: Discrete random variables (15 hours)</w:t>
      </w:r>
    </w:p>
    <w:p w14:paraId="6432B73F" w14:textId="77777777" w:rsidR="00E30C40" w:rsidRPr="002541FF" w:rsidRDefault="00E30C40" w:rsidP="00523CF8">
      <w:pPr>
        <w:pStyle w:val="SCSAHeading4"/>
      </w:pPr>
      <w:r w:rsidRPr="002541FF">
        <w:t>Ge</w:t>
      </w:r>
      <w:r w:rsidR="002541FF">
        <w:t>neral discrete random variables</w:t>
      </w:r>
    </w:p>
    <w:p w14:paraId="08ACCA86" w14:textId="10F4AB85" w:rsidR="00E30C40" w:rsidRPr="000F2572" w:rsidRDefault="00510CE1" w:rsidP="00ED1611">
      <w:pPr>
        <w:pStyle w:val="ListParagraph"/>
        <w:numPr>
          <w:ilvl w:val="2"/>
          <w:numId w:val="6"/>
        </w:numPr>
        <w:spacing w:line="269" w:lineRule="auto"/>
        <w:ind w:left="709" w:hanging="709"/>
        <w:contextualSpacing w:val="0"/>
        <w:rPr>
          <w:rFonts w:eastAsia="Times New Roman" w:cs="Calibri"/>
          <w:color w:val="000000"/>
          <w:lang w:val="en" w:eastAsia="en-AU"/>
        </w:rPr>
      </w:pPr>
      <w:r w:rsidRPr="000F2572">
        <w:rPr>
          <w:rFonts w:eastAsia="Times New Roman" w:cs="Calibri"/>
          <w:color w:val="000000"/>
          <w:lang w:val="en" w:eastAsia="en-AU"/>
        </w:rPr>
        <w:t>develop</w:t>
      </w:r>
      <w:r w:rsidR="00E30C40" w:rsidRPr="000F2572">
        <w:rPr>
          <w:rFonts w:eastAsia="Times New Roman" w:cs="Calibri"/>
          <w:color w:val="000000"/>
          <w:lang w:val="en" w:eastAsia="en-AU"/>
        </w:rPr>
        <w:t xml:space="preserve"> the concepts of a discrete random variable and its associated probability function, </w:t>
      </w:r>
      <w:r w:rsidR="00756C13" w:rsidRPr="000F2572">
        <w:rPr>
          <w:rFonts w:eastAsia="Times New Roman" w:cs="Calibri"/>
          <w:color w:val="000000"/>
          <w:lang w:val="en" w:eastAsia="en-AU"/>
        </w:rPr>
        <w:t>and their use in modelling data</w:t>
      </w:r>
    </w:p>
    <w:p w14:paraId="67E239F7" w14:textId="37952198" w:rsidR="00E30C40" w:rsidRPr="000F2572" w:rsidRDefault="00E30C40" w:rsidP="00ED1611">
      <w:pPr>
        <w:pStyle w:val="ListParagraph"/>
        <w:numPr>
          <w:ilvl w:val="2"/>
          <w:numId w:val="6"/>
        </w:numPr>
        <w:spacing w:line="269" w:lineRule="auto"/>
        <w:ind w:left="709" w:hanging="709"/>
        <w:contextualSpacing w:val="0"/>
        <w:rPr>
          <w:rFonts w:eastAsia="Times New Roman" w:cs="Calibri"/>
          <w:color w:val="000000"/>
          <w:lang w:val="en" w:eastAsia="en-AU"/>
        </w:rPr>
      </w:pPr>
      <w:r w:rsidRPr="000F2572">
        <w:rPr>
          <w:rFonts w:eastAsia="Times New Roman" w:cs="Calibri"/>
          <w:color w:val="000000"/>
          <w:lang w:val="en" w:eastAsia="en-AU"/>
        </w:rPr>
        <w:t xml:space="preserve">use relative frequencies obtained from data to obtain point estimates of probabilities associated </w:t>
      </w:r>
      <w:r w:rsidR="00756C13" w:rsidRPr="000F2572">
        <w:rPr>
          <w:rFonts w:eastAsia="Times New Roman" w:cs="Calibri"/>
          <w:color w:val="000000"/>
          <w:lang w:val="en" w:eastAsia="en-AU"/>
        </w:rPr>
        <w:t>with a discrete random variable</w:t>
      </w:r>
    </w:p>
    <w:p w14:paraId="6CD696EA" w14:textId="40B4B37E" w:rsidR="00E30C40" w:rsidRPr="000F2572" w:rsidRDefault="00510CE1" w:rsidP="00ED1611">
      <w:pPr>
        <w:pStyle w:val="ListParagraph"/>
        <w:numPr>
          <w:ilvl w:val="2"/>
          <w:numId w:val="6"/>
        </w:numPr>
        <w:spacing w:line="269" w:lineRule="auto"/>
        <w:ind w:left="709" w:hanging="709"/>
        <w:contextualSpacing w:val="0"/>
        <w:rPr>
          <w:rFonts w:eastAsia="Times New Roman" w:cs="Calibri"/>
          <w:color w:val="000000"/>
          <w:lang w:val="en" w:eastAsia="en-AU"/>
        </w:rPr>
      </w:pPr>
      <w:r w:rsidRPr="000F2572">
        <w:rPr>
          <w:rFonts w:eastAsia="Times New Roman" w:cs="Calibri"/>
          <w:color w:val="000000"/>
          <w:lang w:val="en" w:eastAsia="en-AU"/>
        </w:rPr>
        <w:t>identify</w:t>
      </w:r>
      <w:r w:rsidR="00E30C40" w:rsidRPr="000F2572">
        <w:rPr>
          <w:rFonts w:eastAsia="Times New Roman" w:cs="Calibri"/>
          <w:color w:val="000000"/>
          <w:lang w:val="en" w:eastAsia="en-AU"/>
        </w:rPr>
        <w:t xml:space="preserve"> uniform discrete random variables and use them to model random phenome</w:t>
      </w:r>
      <w:r w:rsidR="00756C13" w:rsidRPr="000F2572">
        <w:rPr>
          <w:rFonts w:eastAsia="Times New Roman" w:cs="Calibri"/>
          <w:color w:val="000000"/>
          <w:lang w:val="en" w:eastAsia="en-AU"/>
        </w:rPr>
        <w:t>na with equally likely outcomes</w:t>
      </w:r>
    </w:p>
    <w:p w14:paraId="7F687535" w14:textId="02D347AF" w:rsidR="00E30C40" w:rsidRPr="000F2572" w:rsidRDefault="00E30C40" w:rsidP="00ED1611">
      <w:pPr>
        <w:pStyle w:val="ListParagraph"/>
        <w:numPr>
          <w:ilvl w:val="2"/>
          <w:numId w:val="6"/>
        </w:numPr>
        <w:spacing w:line="269" w:lineRule="auto"/>
        <w:ind w:left="709" w:hanging="709"/>
        <w:contextualSpacing w:val="0"/>
        <w:rPr>
          <w:rFonts w:eastAsia="Times New Roman" w:cs="Calibri"/>
          <w:color w:val="000000"/>
          <w:lang w:val="en" w:eastAsia="en-AU"/>
        </w:rPr>
      </w:pPr>
      <w:r w:rsidRPr="000F2572">
        <w:rPr>
          <w:rFonts w:eastAsia="Times New Roman" w:cs="Calibri"/>
          <w:color w:val="000000"/>
          <w:lang w:val="en" w:eastAsia="en-AU"/>
        </w:rPr>
        <w:t>examine simple examples of non-uni</w:t>
      </w:r>
      <w:r w:rsidR="006E0122" w:rsidRPr="000F2572">
        <w:rPr>
          <w:rFonts w:eastAsia="Times New Roman" w:cs="Calibri"/>
          <w:color w:val="000000"/>
          <w:lang w:val="en" w:eastAsia="en-AU"/>
        </w:rPr>
        <w:t>form discrete random variables</w:t>
      </w:r>
    </w:p>
    <w:p w14:paraId="6565692A" w14:textId="72808141" w:rsidR="00E30C40" w:rsidRPr="000F2572" w:rsidRDefault="00F21720" w:rsidP="00ED1611">
      <w:pPr>
        <w:pStyle w:val="ListParagraph"/>
        <w:numPr>
          <w:ilvl w:val="2"/>
          <w:numId w:val="6"/>
        </w:numPr>
        <w:spacing w:line="269" w:lineRule="auto"/>
        <w:ind w:left="709" w:hanging="709"/>
        <w:contextualSpacing w:val="0"/>
        <w:rPr>
          <w:rFonts w:eastAsia="Times New Roman" w:cs="Calibri"/>
          <w:color w:val="000000"/>
          <w:lang w:val="en" w:eastAsia="en-AU"/>
        </w:rPr>
      </w:pPr>
      <w:r w:rsidRPr="000F2572">
        <w:rPr>
          <w:rFonts w:eastAsia="Times New Roman" w:cs="Calibri"/>
          <w:color w:val="000000"/>
          <w:lang w:val="en" w:eastAsia="en-AU"/>
        </w:rPr>
        <w:t>define</w:t>
      </w:r>
      <w:r w:rsidR="00752585" w:rsidRPr="000F2572">
        <w:rPr>
          <w:rFonts w:eastAsia="Times New Roman" w:cs="Calibri"/>
          <w:color w:val="000000"/>
          <w:lang w:val="en" w:eastAsia="en-AU"/>
        </w:rPr>
        <w:t xml:space="preserve"> </w:t>
      </w:r>
      <w:r w:rsidR="00E30C40" w:rsidRPr="000F2572">
        <w:rPr>
          <w:rFonts w:eastAsia="Times New Roman" w:cs="Calibri"/>
          <w:color w:val="000000"/>
          <w:lang w:val="en" w:eastAsia="en-AU"/>
        </w:rPr>
        <w:t xml:space="preserve">the mean or expected value of a discrete random variable </w:t>
      </w:r>
      <w:r w:rsidRPr="000F2572">
        <w:rPr>
          <w:rFonts w:eastAsia="Times New Roman" w:cs="Calibri"/>
          <w:color w:val="000000"/>
          <w:lang w:val="en" w:eastAsia="en-AU"/>
        </w:rPr>
        <w:t xml:space="preserve">and interpret it </w:t>
      </w:r>
      <w:r w:rsidR="00E30C40" w:rsidRPr="000F2572">
        <w:rPr>
          <w:rFonts w:eastAsia="Times New Roman" w:cs="Calibri"/>
          <w:color w:val="000000"/>
          <w:lang w:val="en" w:eastAsia="en-AU"/>
        </w:rPr>
        <w:t>as a measure of</w:t>
      </w:r>
      <w:r w:rsidR="00752585" w:rsidRPr="000F2572">
        <w:rPr>
          <w:rFonts w:eastAsia="Times New Roman" w:cs="Calibri"/>
          <w:color w:val="000000"/>
          <w:lang w:val="en" w:eastAsia="en-AU"/>
        </w:rPr>
        <w:t xml:space="preserve"> location</w:t>
      </w:r>
      <w:r w:rsidR="00E30C40" w:rsidRPr="000F2572">
        <w:rPr>
          <w:rFonts w:eastAsia="Times New Roman" w:cs="Calibri"/>
          <w:color w:val="000000"/>
          <w:lang w:val="en" w:eastAsia="en-AU"/>
        </w:rPr>
        <w:t xml:space="preserve">, </w:t>
      </w:r>
      <w:r w:rsidR="00756C13" w:rsidRPr="000F2572">
        <w:rPr>
          <w:rFonts w:eastAsia="Times New Roman" w:cs="Calibri"/>
          <w:color w:val="000000"/>
          <w:lang w:val="en" w:eastAsia="en-AU"/>
        </w:rPr>
        <w:t>and evaluate it in simple cases</w:t>
      </w:r>
    </w:p>
    <w:p w14:paraId="7E805449" w14:textId="55E189A4" w:rsidR="00E30C40" w:rsidRPr="000F2572" w:rsidRDefault="00F21720" w:rsidP="00ED1611">
      <w:pPr>
        <w:pStyle w:val="ListParagraph"/>
        <w:numPr>
          <w:ilvl w:val="2"/>
          <w:numId w:val="6"/>
        </w:numPr>
        <w:spacing w:line="269" w:lineRule="auto"/>
        <w:ind w:left="709" w:hanging="709"/>
        <w:contextualSpacing w:val="0"/>
        <w:rPr>
          <w:rFonts w:eastAsia="Times New Roman" w:cs="Calibri"/>
          <w:color w:val="000000"/>
          <w:lang w:val="en" w:eastAsia="en-AU"/>
        </w:rPr>
      </w:pPr>
      <w:r w:rsidRPr="000F2572">
        <w:rPr>
          <w:rFonts w:eastAsia="Times New Roman" w:cs="Calibri"/>
          <w:color w:val="000000"/>
          <w:lang w:val="en" w:eastAsia="en-AU"/>
        </w:rPr>
        <w:t xml:space="preserve">define </w:t>
      </w:r>
      <w:r w:rsidR="00E30C40" w:rsidRPr="000F2572">
        <w:rPr>
          <w:rFonts w:eastAsia="Times New Roman" w:cs="Calibri"/>
          <w:color w:val="000000"/>
          <w:lang w:val="en" w:eastAsia="en-AU"/>
        </w:rPr>
        <w:t xml:space="preserve">the variance and standard deviation of a discrete random variable </w:t>
      </w:r>
      <w:r w:rsidRPr="000F2572">
        <w:rPr>
          <w:rFonts w:eastAsia="Times New Roman" w:cs="Calibri"/>
          <w:color w:val="000000"/>
          <w:lang w:val="en" w:eastAsia="en-AU"/>
        </w:rPr>
        <w:t xml:space="preserve">and interpret them </w:t>
      </w:r>
      <w:r w:rsidR="00E30C40" w:rsidRPr="000F2572">
        <w:rPr>
          <w:rFonts w:eastAsia="Times New Roman" w:cs="Calibri"/>
          <w:color w:val="000000"/>
          <w:lang w:val="en" w:eastAsia="en-AU"/>
        </w:rPr>
        <w:t xml:space="preserve">as measures of spread, and </w:t>
      </w:r>
      <w:r w:rsidR="00756C13" w:rsidRPr="000F2572">
        <w:rPr>
          <w:rFonts w:eastAsia="Times New Roman" w:cs="Calibri"/>
          <w:color w:val="000000"/>
          <w:lang w:val="en" w:eastAsia="en-AU"/>
        </w:rPr>
        <w:t>evaluate them using technology</w:t>
      </w:r>
    </w:p>
    <w:p w14:paraId="1C2E612B" w14:textId="0F274670" w:rsidR="00E30C40" w:rsidRPr="000F2572" w:rsidRDefault="00510CE1" w:rsidP="00ED1611">
      <w:pPr>
        <w:pStyle w:val="ListParagraph"/>
        <w:numPr>
          <w:ilvl w:val="2"/>
          <w:numId w:val="6"/>
        </w:numPr>
        <w:spacing w:line="269" w:lineRule="auto"/>
        <w:ind w:left="709" w:hanging="709"/>
        <w:contextualSpacing w:val="0"/>
        <w:rPr>
          <w:rFonts w:eastAsia="Times New Roman" w:cs="Calibri"/>
          <w:color w:val="000000"/>
          <w:lang w:val="en" w:eastAsia="en-AU"/>
        </w:rPr>
      </w:pPr>
      <w:r w:rsidRPr="000F2572">
        <w:rPr>
          <w:rFonts w:eastAsia="Times New Roman" w:cs="Calibri"/>
          <w:color w:val="000000"/>
          <w:lang w:val="en" w:eastAsia="en-AU"/>
        </w:rPr>
        <w:t>examine</w:t>
      </w:r>
      <w:r w:rsidR="00E30C40" w:rsidRPr="000F2572">
        <w:rPr>
          <w:rFonts w:eastAsia="Times New Roman" w:cs="Calibri"/>
          <w:color w:val="000000"/>
          <w:lang w:val="en" w:eastAsia="en-AU"/>
        </w:rPr>
        <w:t xml:space="preserve"> the effects of linear changes of scale and origin on the mean and the standard deviation</w:t>
      </w:r>
    </w:p>
    <w:p w14:paraId="75179043" w14:textId="7275BD10" w:rsidR="00AF0371" w:rsidRPr="000F2572" w:rsidRDefault="00E30C40" w:rsidP="00ED1611">
      <w:pPr>
        <w:pStyle w:val="ListParagraph"/>
        <w:numPr>
          <w:ilvl w:val="2"/>
          <w:numId w:val="6"/>
        </w:numPr>
        <w:spacing w:line="269" w:lineRule="auto"/>
        <w:ind w:left="709" w:hanging="709"/>
        <w:contextualSpacing w:val="0"/>
        <w:rPr>
          <w:rFonts w:eastAsia="Times New Roman"/>
        </w:rPr>
      </w:pPr>
      <w:r w:rsidRPr="000F2572">
        <w:rPr>
          <w:rFonts w:eastAsia="Times New Roman" w:cs="Calibri"/>
          <w:color w:val="000000"/>
          <w:lang w:val="en" w:eastAsia="en-AU"/>
        </w:rPr>
        <w:t>use discrete random variables and associated probabilit</w:t>
      </w:r>
      <w:r w:rsidR="00756C13" w:rsidRPr="000F2572">
        <w:rPr>
          <w:rFonts w:eastAsia="Times New Roman" w:cs="Calibri"/>
          <w:color w:val="000000"/>
          <w:lang w:val="en" w:eastAsia="en-AU"/>
        </w:rPr>
        <w:t>ies to solve practical problems</w:t>
      </w:r>
    </w:p>
    <w:p w14:paraId="31ED50A3" w14:textId="77777777" w:rsidR="00AF0371" w:rsidRPr="003B30F0" w:rsidRDefault="00AF0371" w:rsidP="00523CF8">
      <w:pPr>
        <w:pStyle w:val="SCSAHeading4"/>
      </w:pPr>
      <w:r w:rsidRPr="003B30F0">
        <w:lastRenderedPageBreak/>
        <w:t>Bernoulli distributions</w:t>
      </w:r>
    </w:p>
    <w:p w14:paraId="1E76BF66" w14:textId="22BD860F" w:rsidR="00AF0371" w:rsidRPr="00A32117" w:rsidRDefault="00E30C40" w:rsidP="00ED1611">
      <w:pPr>
        <w:pStyle w:val="ListParagraph"/>
        <w:numPr>
          <w:ilvl w:val="2"/>
          <w:numId w:val="6"/>
        </w:numPr>
        <w:ind w:left="709" w:hanging="709"/>
        <w:contextualSpacing w:val="0"/>
      </w:pPr>
      <w:r w:rsidRPr="00A32117">
        <w:t>use a Bernoulli random variable as a m</w:t>
      </w:r>
      <w:r w:rsidR="00756C13">
        <w:t>odel for two-outcome situations</w:t>
      </w:r>
    </w:p>
    <w:p w14:paraId="0EF942AD" w14:textId="5AF8643E" w:rsidR="00AF0371" w:rsidRPr="00A32117" w:rsidRDefault="00E30C40" w:rsidP="00ED1611">
      <w:pPr>
        <w:pStyle w:val="ListParagraph"/>
        <w:numPr>
          <w:ilvl w:val="2"/>
          <w:numId w:val="6"/>
        </w:numPr>
        <w:ind w:left="709" w:hanging="709"/>
        <w:contextualSpacing w:val="0"/>
      </w:pPr>
      <w:r w:rsidRPr="00A32117">
        <w:t xml:space="preserve">identify contexts suitable for modelling by Bernoulli random </w:t>
      </w:r>
      <w:r w:rsidR="00756C13">
        <w:t>variables</w:t>
      </w:r>
    </w:p>
    <w:p w14:paraId="45D197DC" w14:textId="1A64DA89" w:rsidR="00AF0371" w:rsidRPr="00A32117" w:rsidRDefault="00E30C40" w:rsidP="00ED1611">
      <w:pPr>
        <w:pStyle w:val="ListParagraph"/>
        <w:numPr>
          <w:ilvl w:val="2"/>
          <w:numId w:val="6"/>
        </w:numPr>
        <w:ind w:left="709" w:hanging="709"/>
        <w:contextualSpacing w:val="0"/>
      </w:pPr>
      <w:r w:rsidRPr="00A32117">
        <w:t xml:space="preserve">determine the mean </w:t>
      </w:r>
      <m:oMath>
        <m:r>
          <w:rPr>
            <w:rFonts w:ascii="Cambria Math" w:hAnsi="Cambria Math"/>
          </w:rPr>
          <m:t>p</m:t>
        </m:r>
      </m:oMath>
      <w:r w:rsidRPr="00A32117">
        <w:t xml:space="preserve"> and variance </w:t>
      </w:r>
      <m:oMath>
        <m:r>
          <w:rPr>
            <w:rFonts w:ascii="Cambria Math" w:hAnsi="Cambria Math"/>
          </w:rPr>
          <m:t>p</m:t>
        </m:r>
        <m:d>
          <m:dPr>
            <m:ctrlPr>
              <w:rPr>
                <w:rFonts w:ascii="Cambria Math" w:hAnsi="Cambria Math"/>
                <w:i/>
              </w:rPr>
            </m:ctrlPr>
          </m:dPr>
          <m:e>
            <m:r>
              <w:rPr>
                <w:rFonts w:ascii="Cambria Math" w:hAnsi="Cambria Math"/>
              </w:rPr>
              <m:t>1-p</m:t>
            </m:r>
          </m:e>
        </m:d>
      </m:oMath>
      <w:r w:rsidRPr="00A32117">
        <w:t xml:space="preserve">of the Bernoulli distribution with parameter </w:t>
      </w:r>
      <m:oMath>
        <m:r>
          <w:rPr>
            <w:rFonts w:ascii="Cambria Math" w:hAnsi="Cambria Math"/>
          </w:rPr>
          <m:t xml:space="preserve">p </m:t>
        </m:r>
      </m:oMath>
    </w:p>
    <w:p w14:paraId="4432EFBE" w14:textId="7A3FE92D" w:rsidR="00AF0371" w:rsidRDefault="00E30C40" w:rsidP="00ED1611">
      <w:pPr>
        <w:pStyle w:val="ListParagraph"/>
        <w:numPr>
          <w:ilvl w:val="2"/>
          <w:numId w:val="6"/>
        </w:numPr>
        <w:ind w:left="709" w:hanging="709"/>
        <w:contextualSpacing w:val="0"/>
      </w:pPr>
      <w:r w:rsidRPr="00A32117">
        <w:t>use Bernoulli random variables and associated probabilities to model dat</w:t>
      </w:r>
      <w:r w:rsidR="002541FF">
        <w:t>a and solve practical problems</w:t>
      </w:r>
    </w:p>
    <w:p w14:paraId="57498C91" w14:textId="362F3A94" w:rsidR="005A3D98" w:rsidRPr="00A32117" w:rsidRDefault="005A3D98" w:rsidP="00523CF8">
      <w:pPr>
        <w:pStyle w:val="SCSAHeading4"/>
      </w:pPr>
      <w:r w:rsidRPr="005A3D98">
        <w:t>Binomial distributions</w:t>
      </w:r>
    </w:p>
    <w:p w14:paraId="6151A8E1" w14:textId="4A1E709C" w:rsidR="00AF0371" w:rsidRPr="00A32117" w:rsidRDefault="00AF0371" w:rsidP="00ED1611">
      <w:pPr>
        <w:pStyle w:val="ListParagraph"/>
        <w:numPr>
          <w:ilvl w:val="2"/>
          <w:numId w:val="6"/>
        </w:numPr>
        <w:ind w:left="709" w:hanging="709"/>
        <w:contextualSpacing w:val="0"/>
        <w:rPr>
          <w:rFonts w:eastAsia="Times New Roman"/>
        </w:rPr>
      </w:pPr>
      <w:r>
        <w:rPr>
          <w:rFonts w:eastAsia="Times New Roman"/>
        </w:rPr>
        <w:t>e</w:t>
      </w:r>
      <w:r w:rsidR="00510CE1">
        <w:rPr>
          <w:rFonts w:eastAsia="Times New Roman"/>
        </w:rPr>
        <w:t>xamine</w:t>
      </w:r>
      <w:r w:rsidR="00E30C40" w:rsidRPr="00A32117">
        <w:rPr>
          <w:rFonts w:eastAsia="Times New Roman"/>
        </w:rPr>
        <w:t xml:space="preserve"> the concept of Bernoulli trials and the concept of a binomial random variable as the number of ‘successes’ in </w:t>
      </w:r>
      <m:oMath>
        <m:r>
          <w:rPr>
            <w:rFonts w:ascii="Cambria Math" w:eastAsia="Times New Roman" w:hAnsi="Cambria Math"/>
            <w:sz w:val="24"/>
            <w:szCs w:val="24"/>
          </w:rPr>
          <m:t>n</m:t>
        </m:r>
      </m:oMath>
      <w:r w:rsidR="00E30C40" w:rsidRPr="00A32117">
        <w:rPr>
          <w:rFonts w:eastAsia="Times New Roman"/>
        </w:rPr>
        <w:t xml:space="preserve"> independent Bernoulli trials, with the same probability of success</w:t>
      </w:r>
      <w:r w:rsidR="00474A79">
        <w:rPr>
          <w:rFonts w:eastAsia="Times New Roman"/>
        </w:rPr>
        <w:t> </w:t>
      </w:r>
      <m:oMath>
        <m:r>
          <w:rPr>
            <w:rFonts w:ascii="Cambria Math" w:eastAsia="Times New Roman" w:hAnsi="Cambria Math"/>
          </w:rPr>
          <m:t>p</m:t>
        </m:r>
      </m:oMath>
      <w:r w:rsidR="00756C13">
        <w:rPr>
          <w:rFonts w:eastAsia="Times New Roman"/>
        </w:rPr>
        <w:t xml:space="preserve"> in each trial</w:t>
      </w:r>
    </w:p>
    <w:p w14:paraId="52FB3809" w14:textId="1B8F54C6" w:rsidR="00AF0371" w:rsidRPr="00CE054E" w:rsidRDefault="00E30C40" w:rsidP="00ED1611">
      <w:pPr>
        <w:pStyle w:val="ListParagraph"/>
        <w:numPr>
          <w:ilvl w:val="2"/>
          <w:numId w:val="6"/>
        </w:numPr>
        <w:ind w:left="709" w:hanging="709"/>
        <w:contextualSpacing w:val="0"/>
        <w:rPr>
          <w:rFonts w:eastAsia="Times New Roman" w:cs="Calibri"/>
          <w:color w:val="000000"/>
          <w:lang w:val="en" w:eastAsia="en-AU"/>
        </w:rPr>
      </w:pPr>
      <w:r w:rsidRPr="00CE054E">
        <w:rPr>
          <w:rFonts w:eastAsia="Times New Roman" w:cs="Calibri"/>
          <w:color w:val="000000"/>
          <w:lang w:val="en" w:eastAsia="en-AU"/>
        </w:rPr>
        <w:t>identify contexts suitable for modelli</w:t>
      </w:r>
      <w:r w:rsidR="00756C13" w:rsidRPr="00CE054E">
        <w:rPr>
          <w:rFonts w:eastAsia="Times New Roman" w:cs="Calibri"/>
          <w:color w:val="000000"/>
          <w:lang w:val="en" w:eastAsia="en-AU"/>
        </w:rPr>
        <w:t>ng by binomial random variables</w:t>
      </w:r>
    </w:p>
    <w:p w14:paraId="10288122" w14:textId="0C6BF8BC" w:rsidR="00AF0371" w:rsidRPr="00CE054E" w:rsidRDefault="00E30C40" w:rsidP="00ED1611">
      <w:pPr>
        <w:pStyle w:val="ListParagraph"/>
        <w:numPr>
          <w:ilvl w:val="2"/>
          <w:numId w:val="6"/>
        </w:numPr>
        <w:ind w:left="709" w:hanging="709"/>
        <w:contextualSpacing w:val="0"/>
        <w:rPr>
          <w:rFonts w:eastAsia="Times New Roman" w:cs="Calibri"/>
          <w:color w:val="000000"/>
          <w:lang w:val="en" w:eastAsia="en-AU"/>
        </w:rPr>
      </w:pPr>
      <w:r w:rsidRPr="00CE054E">
        <w:rPr>
          <w:rFonts w:eastAsia="Times New Roman" w:cs="Calibri"/>
          <w:color w:val="000000"/>
          <w:lang w:val="en" w:eastAsia="en-AU"/>
        </w:rPr>
        <w:t xml:space="preserve">determine and use the probabilities </w:t>
      </w:r>
      <m:oMath>
        <m:r>
          <w:rPr>
            <w:rFonts w:ascii="Cambria Math" w:eastAsia="Times New Roman" w:hAnsi="Cambria Math" w:cs="Calibri"/>
            <w:color w:val="000000"/>
            <w:lang w:val="en" w:eastAsia="en-AU"/>
          </w:rPr>
          <m:t>P</m:t>
        </m:r>
        <m:d>
          <m:dPr>
            <m:ctrlPr>
              <w:rPr>
                <w:rFonts w:ascii="Cambria Math" w:eastAsia="Times New Roman" w:hAnsi="Cambria Math"/>
                <w:i/>
              </w:rPr>
            </m:ctrlPr>
          </m:dPr>
          <m:e>
            <m:r>
              <w:rPr>
                <w:rFonts w:ascii="Cambria Math" w:eastAsia="Times New Roman" w:hAnsi="Cambria Math" w:cs="Calibri"/>
                <w:color w:val="000000"/>
                <w:lang w:val="en" w:eastAsia="en-AU"/>
              </w:rPr>
              <m:t>X=x</m:t>
            </m:r>
          </m:e>
        </m:d>
        <m:r>
          <w:rPr>
            <w:rFonts w:ascii="Cambria Math" w:eastAsia="Times New Roman" w:hAnsi="Cambria Math" w:cs="Calibri"/>
            <w:color w:val="000000"/>
            <w:lang w:val="en" w:eastAsia="en-AU"/>
          </w:rPr>
          <m:t>=</m:t>
        </m:r>
        <m:d>
          <m:dPr>
            <m:ctrlPr>
              <w:rPr>
                <w:rFonts w:ascii="Cambria Math" w:eastAsia="Times New Roman" w:hAnsi="Cambria Math"/>
                <w:i/>
              </w:rPr>
            </m:ctrlPr>
          </m:dPr>
          <m:e>
            <m:m>
              <m:mPr>
                <m:mcs>
                  <m:mc>
                    <m:mcPr>
                      <m:count m:val="1"/>
                      <m:mcJc m:val="center"/>
                    </m:mcPr>
                  </m:mc>
                </m:mcs>
                <m:ctrlPr>
                  <w:rPr>
                    <w:rFonts w:ascii="Cambria Math" w:eastAsia="Times New Roman" w:hAnsi="Cambria Math"/>
                    <w:i/>
                  </w:rPr>
                </m:ctrlPr>
              </m:mPr>
              <m:mr>
                <m:e>
                  <m:r>
                    <w:rPr>
                      <w:rFonts w:ascii="Cambria Math" w:eastAsia="Times New Roman" w:hAnsi="Cambria Math" w:cs="Calibri"/>
                      <w:color w:val="000000"/>
                      <w:lang w:val="en" w:eastAsia="en-AU"/>
                    </w:rPr>
                    <m:t>n</m:t>
                  </m:r>
                </m:e>
              </m:mr>
              <m:mr>
                <m:e>
                  <m:r>
                    <w:rPr>
                      <w:rFonts w:ascii="Cambria Math" w:eastAsia="Times New Roman" w:hAnsi="Cambria Math" w:cs="Calibri"/>
                      <w:color w:val="000000"/>
                      <w:lang w:val="en" w:eastAsia="en-AU"/>
                    </w:rPr>
                    <m:t>x</m:t>
                  </m:r>
                </m:e>
              </m:mr>
            </m:m>
          </m:e>
        </m:d>
        <m:sSup>
          <m:sSupPr>
            <m:ctrlPr>
              <w:rPr>
                <w:rFonts w:ascii="Cambria Math" w:eastAsia="Times New Roman" w:hAnsi="Cambria Math"/>
                <w:i/>
              </w:rPr>
            </m:ctrlPr>
          </m:sSupPr>
          <m:e>
            <m:r>
              <w:rPr>
                <w:rFonts w:ascii="Cambria Math" w:eastAsia="Times New Roman" w:hAnsi="Cambria Math" w:cs="Calibri"/>
                <w:color w:val="000000"/>
                <w:lang w:val="en" w:eastAsia="en-AU"/>
              </w:rPr>
              <m:t>p</m:t>
            </m:r>
          </m:e>
          <m:sup>
            <m:r>
              <w:rPr>
                <w:rFonts w:ascii="Cambria Math" w:eastAsia="Times New Roman" w:hAnsi="Cambria Math" w:cs="Calibri"/>
                <w:color w:val="000000"/>
                <w:lang w:val="en" w:eastAsia="en-AU"/>
              </w:rPr>
              <m:t>x</m:t>
            </m:r>
          </m:sup>
        </m:sSup>
        <m:sSup>
          <m:sSupPr>
            <m:ctrlPr>
              <w:rPr>
                <w:rFonts w:ascii="Cambria Math" w:eastAsia="Times New Roman" w:hAnsi="Cambria Math"/>
                <w:i/>
              </w:rPr>
            </m:ctrlPr>
          </m:sSupPr>
          <m:e>
            <m:d>
              <m:dPr>
                <m:ctrlPr>
                  <w:rPr>
                    <w:rFonts w:ascii="Cambria Math" w:eastAsia="Times New Roman" w:hAnsi="Cambria Math"/>
                    <w:i/>
                  </w:rPr>
                </m:ctrlPr>
              </m:dPr>
              <m:e>
                <m:r>
                  <w:rPr>
                    <w:rFonts w:ascii="Cambria Math" w:eastAsia="Times New Roman" w:hAnsi="Cambria Math" w:cs="Calibri"/>
                    <w:color w:val="000000"/>
                    <w:lang w:val="en" w:eastAsia="en-AU"/>
                  </w:rPr>
                  <m:t>1-p</m:t>
                </m:r>
              </m:e>
            </m:d>
          </m:e>
          <m:sup>
            <m:r>
              <w:rPr>
                <w:rFonts w:ascii="Cambria Math" w:eastAsia="Times New Roman" w:hAnsi="Cambria Math" w:cs="Calibri"/>
                <w:color w:val="000000"/>
                <w:lang w:val="en" w:eastAsia="en-AU"/>
              </w:rPr>
              <m:t>n-x</m:t>
            </m:r>
          </m:sup>
        </m:sSup>
      </m:oMath>
      <w:r w:rsidR="00CC2DE6" w:rsidRPr="00CE054E">
        <w:rPr>
          <w:rFonts w:eastAsia="Times New Roman" w:cs="Calibri"/>
          <w:color w:val="000000"/>
          <w:lang w:val="en" w:eastAsia="en-AU"/>
        </w:rPr>
        <w:t xml:space="preserve"> </w:t>
      </w:r>
      <w:r w:rsidRPr="00CE054E">
        <w:rPr>
          <w:rFonts w:eastAsia="Times New Roman" w:cs="Calibri"/>
          <w:color w:val="000000"/>
          <w:lang w:val="en" w:eastAsia="en-AU"/>
        </w:rPr>
        <w:t xml:space="preserve">associated with the binomial distribution with parameters </w:t>
      </w:r>
      <m:oMath>
        <m:r>
          <w:rPr>
            <w:rFonts w:ascii="Cambria Math" w:eastAsia="Times New Roman" w:hAnsi="Cambria Math" w:cs="Calibri"/>
            <w:color w:val="000000"/>
            <w:lang w:val="en" w:eastAsia="en-AU"/>
          </w:rPr>
          <m:t>n</m:t>
        </m:r>
      </m:oMath>
      <w:r w:rsidRPr="00CE054E">
        <w:rPr>
          <w:rFonts w:eastAsia="Times New Roman" w:cs="Calibri"/>
          <w:color w:val="000000"/>
          <w:sz w:val="24"/>
          <w:szCs w:val="24"/>
          <w:lang w:val="en" w:eastAsia="en-AU"/>
        </w:rPr>
        <w:t xml:space="preserve"> </w:t>
      </w:r>
      <w:r w:rsidRPr="00CE054E">
        <w:rPr>
          <w:rFonts w:eastAsia="Times New Roman" w:cs="Calibri"/>
          <w:color w:val="000000"/>
          <w:lang w:val="en" w:eastAsia="en-AU"/>
        </w:rPr>
        <w:t>and</w:t>
      </w:r>
      <w:r w:rsidRPr="00CE054E">
        <w:rPr>
          <w:rFonts w:eastAsia="Times New Roman" w:cs="Calibri"/>
          <w:color w:val="000000"/>
          <w:sz w:val="24"/>
          <w:szCs w:val="24"/>
          <w:lang w:val="en" w:eastAsia="en-AU"/>
        </w:rPr>
        <w:t xml:space="preserve"> </w:t>
      </w:r>
      <m:oMath>
        <m:r>
          <w:rPr>
            <w:rFonts w:ascii="Cambria Math" w:eastAsia="Times New Roman" w:hAnsi="Cambria Math" w:cs="Calibri"/>
            <w:color w:val="000000"/>
            <w:lang w:val="en" w:eastAsia="en-AU"/>
          </w:rPr>
          <m:t>p</m:t>
        </m:r>
      </m:oMath>
      <w:r w:rsidRPr="00CE054E">
        <w:rPr>
          <w:rFonts w:eastAsia="Times New Roman" w:cs="Calibri"/>
          <w:color w:val="000000"/>
          <w:lang w:val="en" w:eastAsia="en-AU"/>
        </w:rPr>
        <w:t xml:space="preserve">; note the mean </w:t>
      </w:r>
      <m:oMath>
        <m:r>
          <w:rPr>
            <w:rFonts w:ascii="Cambria Math" w:eastAsia="Times New Roman" w:hAnsi="Cambria Math" w:cs="Calibri"/>
            <w:color w:val="000000"/>
            <w:lang w:val="en" w:eastAsia="en-AU"/>
          </w:rPr>
          <m:t>np</m:t>
        </m:r>
      </m:oMath>
      <w:r w:rsidRPr="00CE054E">
        <w:rPr>
          <w:rFonts w:eastAsia="Times New Roman" w:cs="Calibri"/>
          <w:color w:val="000000"/>
          <w:sz w:val="24"/>
          <w:szCs w:val="24"/>
          <w:lang w:val="en" w:eastAsia="en-AU"/>
        </w:rPr>
        <w:t xml:space="preserve"> </w:t>
      </w:r>
      <w:r w:rsidRPr="00CE054E">
        <w:rPr>
          <w:rFonts w:eastAsia="Times New Roman" w:cs="Calibri"/>
          <w:color w:val="000000"/>
          <w:lang w:eastAsia="en-AU"/>
        </w:rPr>
        <w:t>and</w:t>
      </w:r>
      <w:r w:rsidRPr="00CE054E">
        <w:rPr>
          <w:rFonts w:eastAsia="Times New Roman" w:cs="Calibri"/>
          <w:color w:val="000000"/>
          <w:lang w:val="en" w:eastAsia="en-AU"/>
        </w:rPr>
        <w:t xml:space="preserve"> variance</w:t>
      </w:r>
      <w:r w:rsidRPr="00CE054E">
        <w:rPr>
          <w:rFonts w:eastAsia="Times New Roman" w:cs="Calibri"/>
          <w:color w:val="000000"/>
          <w:sz w:val="24"/>
          <w:szCs w:val="24"/>
          <w:lang w:val="en" w:eastAsia="en-AU"/>
        </w:rPr>
        <w:t xml:space="preserve"> </w:t>
      </w:r>
      <m:oMath>
        <m:r>
          <w:rPr>
            <w:rFonts w:ascii="Cambria Math" w:eastAsia="Times New Roman" w:hAnsi="Cambria Math" w:cs="Calibri"/>
            <w:color w:val="000000"/>
            <w:lang w:val="en" w:eastAsia="en-AU"/>
          </w:rPr>
          <m:t>np</m:t>
        </m:r>
        <m:d>
          <m:dPr>
            <m:ctrlPr>
              <w:rPr>
                <w:rFonts w:ascii="Cambria Math" w:eastAsia="Times New Roman" w:hAnsi="Cambria Math"/>
                <w:i/>
              </w:rPr>
            </m:ctrlPr>
          </m:dPr>
          <m:e>
            <m:r>
              <w:rPr>
                <w:rFonts w:ascii="Cambria Math" w:eastAsia="Times New Roman" w:hAnsi="Cambria Math" w:cs="Calibri"/>
                <w:color w:val="000000"/>
                <w:lang w:val="en" w:eastAsia="en-AU"/>
              </w:rPr>
              <m:t>1-p</m:t>
            </m:r>
          </m:e>
        </m:d>
      </m:oMath>
      <w:r w:rsidRPr="00CE054E">
        <w:rPr>
          <w:rFonts w:eastAsia="Times New Roman" w:cs="Calibri"/>
          <w:color w:val="000000"/>
          <w:lang w:val="en" w:eastAsia="en-AU"/>
        </w:rPr>
        <w:t xml:space="preserve"> of a binomial distribution</w:t>
      </w:r>
    </w:p>
    <w:p w14:paraId="6A5F8527" w14:textId="5EA2BA66" w:rsidR="00AF0371" w:rsidRDefault="00E30C40" w:rsidP="00ED1611">
      <w:pPr>
        <w:pStyle w:val="ListParagraph"/>
        <w:numPr>
          <w:ilvl w:val="2"/>
          <w:numId w:val="6"/>
        </w:numPr>
        <w:ind w:left="709" w:hanging="709"/>
        <w:contextualSpacing w:val="0"/>
        <w:rPr>
          <w:rFonts w:eastAsia="Times New Roman"/>
        </w:rPr>
      </w:pPr>
      <w:r w:rsidRPr="00CE054E">
        <w:rPr>
          <w:rFonts w:eastAsia="Times New Roman"/>
        </w:rPr>
        <w:t>use binomial distributions and associated probabiliti</w:t>
      </w:r>
      <w:r w:rsidR="00756C13" w:rsidRPr="00CE054E">
        <w:rPr>
          <w:rFonts w:eastAsia="Times New Roman"/>
        </w:rPr>
        <w:t>es to solve practical problems</w:t>
      </w:r>
    </w:p>
    <w:p w14:paraId="1CB3674C" w14:textId="4A383BEB" w:rsidR="00977C5D" w:rsidRPr="00474A79" w:rsidRDefault="00977C5D" w:rsidP="00474A79">
      <w:r w:rsidRPr="00474A79">
        <w:br w:type="page"/>
      </w:r>
    </w:p>
    <w:p w14:paraId="298E8E26" w14:textId="77777777" w:rsidR="00540775" w:rsidRPr="00293088" w:rsidRDefault="00540775" w:rsidP="00523CF8">
      <w:pPr>
        <w:pStyle w:val="SCSAHeading1"/>
      </w:pPr>
      <w:bookmarkStart w:id="35" w:name="_Toc236731743"/>
      <w:r w:rsidRPr="00293088">
        <w:lastRenderedPageBreak/>
        <w:t xml:space="preserve">Unit </w:t>
      </w:r>
      <w:r w:rsidR="007836F1" w:rsidRPr="00293088">
        <w:t>4</w:t>
      </w:r>
      <w:bookmarkEnd w:id="35"/>
    </w:p>
    <w:p w14:paraId="5CF022D7" w14:textId="77777777" w:rsidR="007C6AA3" w:rsidRPr="00293088" w:rsidRDefault="007C6AA3" w:rsidP="00523CF8">
      <w:pPr>
        <w:pStyle w:val="SCSAHeading2"/>
      </w:pPr>
      <w:bookmarkStart w:id="36" w:name="_Toc236731744"/>
      <w:bookmarkEnd w:id="27"/>
      <w:r w:rsidRPr="00293088">
        <w:t>Unit description</w:t>
      </w:r>
      <w:bookmarkEnd w:id="36"/>
    </w:p>
    <w:p w14:paraId="0375868C" w14:textId="77777777" w:rsidR="00977C5D" w:rsidRPr="00977C5D" w:rsidRDefault="00977C5D" w:rsidP="00474A79">
      <w:pPr>
        <w:rPr>
          <w:lang w:val="en"/>
        </w:rPr>
      </w:pPr>
      <w:r w:rsidRPr="00977C5D">
        <w:rPr>
          <w:lang w:val="en"/>
        </w:rPr>
        <w:t xml:space="preserve">The calculus in this unit deals with derivatives of logarithmic functions. In probability and statistics, continuous random variables and their applications are </w:t>
      </w:r>
      <w:proofErr w:type="gramStart"/>
      <w:r w:rsidRPr="00977C5D">
        <w:rPr>
          <w:lang w:val="en"/>
        </w:rPr>
        <w:t>introduced</w:t>
      </w:r>
      <w:proofErr w:type="gramEnd"/>
      <w:r w:rsidRPr="00977C5D">
        <w:rPr>
          <w:lang w:val="en"/>
        </w:rPr>
        <w:t xml:space="preserve"> and the normal distribution is used in a variety of contexts. The study of statistical inference in this unit is the culmination of earlier work on probability and random variables. Statistical inference is one of the most important parts of statistics, in which the goal is to estimate an unknown parameter associated with a population using a sample of data </w:t>
      </w:r>
      <w:r w:rsidRPr="00474A79">
        <w:t>drawn</w:t>
      </w:r>
      <w:r w:rsidRPr="00977C5D">
        <w:rPr>
          <w:lang w:val="en"/>
        </w:rPr>
        <w:t xml:space="preserve"> from that population. In </w:t>
      </w:r>
      <w:r w:rsidR="00E57B43" w:rsidRPr="00A335F0">
        <w:rPr>
          <w:lang w:val="en"/>
        </w:rPr>
        <w:t xml:space="preserve">the Mathematics Methods </w:t>
      </w:r>
      <w:r w:rsidR="00E57B43">
        <w:rPr>
          <w:lang w:val="en"/>
        </w:rPr>
        <w:t xml:space="preserve">ATAR </w:t>
      </w:r>
      <w:r w:rsidR="00E57B43" w:rsidRPr="00A335F0">
        <w:rPr>
          <w:lang w:val="en"/>
        </w:rPr>
        <w:t>course</w:t>
      </w:r>
      <w:r w:rsidR="0051162E">
        <w:rPr>
          <w:lang w:val="en"/>
        </w:rPr>
        <w:t>,</w:t>
      </w:r>
      <w:r w:rsidRPr="00977C5D">
        <w:rPr>
          <w:lang w:val="en"/>
        </w:rPr>
        <w:t xml:space="preserve"> statistical inference is restricted to estimating proporti</w:t>
      </w:r>
      <w:r w:rsidR="009D0306">
        <w:rPr>
          <w:lang w:val="en"/>
        </w:rPr>
        <w:t>ons in two-outcome populations.</w:t>
      </w:r>
    </w:p>
    <w:p w14:paraId="4EB766AD" w14:textId="77777777" w:rsidR="007C6AA3" w:rsidRPr="00293088" w:rsidRDefault="00977C5D" w:rsidP="00CE054E">
      <w:r w:rsidRPr="00977C5D">
        <w:rPr>
          <w:lang w:val="en"/>
        </w:rPr>
        <w:t>Access to technology to support the computational aspects of these topics is assumed.</w:t>
      </w:r>
    </w:p>
    <w:p w14:paraId="6CEACF11" w14:textId="77777777" w:rsidR="007C6AA3" w:rsidRPr="00D647EC" w:rsidRDefault="007C6AA3" w:rsidP="00523CF8">
      <w:pPr>
        <w:pStyle w:val="SCSAHeading2"/>
      </w:pPr>
      <w:bookmarkStart w:id="37" w:name="_Toc236731745"/>
      <w:r w:rsidRPr="00D647EC">
        <w:t>Learning outcomes</w:t>
      </w:r>
      <w:bookmarkEnd w:id="37"/>
    </w:p>
    <w:p w14:paraId="07169F50" w14:textId="77777777" w:rsidR="007C6AA3" w:rsidRPr="00293088" w:rsidRDefault="007C6AA3" w:rsidP="00474A79">
      <w:pPr>
        <w:pStyle w:val="NoSpacing"/>
      </w:pPr>
      <w:r w:rsidRPr="00293088">
        <w:t>By the end of this unit, students:</w:t>
      </w:r>
    </w:p>
    <w:p w14:paraId="09EA7557" w14:textId="77777777" w:rsidR="00977C5D" w:rsidRPr="00977C5D" w:rsidRDefault="00977C5D" w:rsidP="00523CF8">
      <w:pPr>
        <w:pStyle w:val="ListParagraph"/>
        <w:numPr>
          <w:ilvl w:val="0"/>
          <w:numId w:val="15"/>
        </w:numPr>
      </w:pPr>
      <w:r w:rsidRPr="00977C5D">
        <w:t xml:space="preserve">understand the concepts and techniques in calculus, </w:t>
      </w:r>
      <w:r w:rsidR="00694A20" w:rsidRPr="00977C5D">
        <w:t>probability</w:t>
      </w:r>
      <w:r w:rsidR="009D0306">
        <w:t xml:space="preserve"> and statistics</w:t>
      </w:r>
    </w:p>
    <w:p w14:paraId="02A443B4" w14:textId="77777777" w:rsidR="00977C5D" w:rsidRPr="00977C5D" w:rsidRDefault="00977C5D" w:rsidP="00523CF8">
      <w:pPr>
        <w:pStyle w:val="ListParagraph"/>
        <w:numPr>
          <w:ilvl w:val="0"/>
          <w:numId w:val="15"/>
        </w:numPr>
      </w:pPr>
      <w:r w:rsidRPr="00977C5D">
        <w:t>solve problems in calculus, probability and statistics</w:t>
      </w:r>
    </w:p>
    <w:p w14:paraId="72C61399" w14:textId="77777777" w:rsidR="00977C5D" w:rsidRPr="00977C5D" w:rsidRDefault="00977C5D" w:rsidP="00523CF8">
      <w:pPr>
        <w:pStyle w:val="ListParagraph"/>
        <w:numPr>
          <w:ilvl w:val="0"/>
          <w:numId w:val="15"/>
        </w:numPr>
      </w:pPr>
      <w:r w:rsidRPr="00977C5D">
        <w:t>apply reasoning skills in calculus, probability and statistics</w:t>
      </w:r>
    </w:p>
    <w:p w14:paraId="33EAD22A" w14:textId="77777777" w:rsidR="00977C5D" w:rsidRPr="00977C5D" w:rsidRDefault="00977C5D" w:rsidP="00523CF8">
      <w:pPr>
        <w:pStyle w:val="ListParagraph"/>
        <w:numPr>
          <w:ilvl w:val="0"/>
          <w:numId w:val="15"/>
        </w:numPr>
      </w:pPr>
      <w:r w:rsidRPr="00977C5D">
        <w:t>interpret and evaluate mathematical and statistical information and ascertain the reasonabl</w:t>
      </w:r>
      <w:r w:rsidR="009D0306">
        <w:t>eness of solutions to problems.</w:t>
      </w:r>
    </w:p>
    <w:p w14:paraId="528D704B" w14:textId="77777777" w:rsidR="00977C5D" w:rsidRPr="00977C5D" w:rsidRDefault="00977C5D" w:rsidP="00523CF8">
      <w:pPr>
        <w:pStyle w:val="ListParagraph"/>
        <w:numPr>
          <w:ilvl w:val="0"/>
          <w:numId w:val="15"/>
        </w:numPr>
      </w:pPr>
      <w:r w:rsidRPr="00977C5D">
        <w:t>communicate their arguments and st</w:t>
      </w:r>
      <w:r w:rsidR="009D0306">
        <w:t>rategies when solving problems.</w:t>
      </w:r>
    </w:p>
    <w:p w14:paraId="1719E1B0" w14:textId="77777777" w:rsidR="007C6AA3" w:rsidRPr="00293088" w:rsidRDefault="007C6AA3" w:rsidP="00523CF8">
      <w:pPr>
        <w:pStyle w:val="SCSAHeading2"/>
      </w:pPr>
      <w:bookmarkStart w:id="38" w:name="_Toc236731746"/>
      <w:r w:rsidRPr="00293088">
        <w:t>Unit content</w:t>
      </w:r>
      <w:bookmarkEnd w:id="38"/>
    </w:p>
    <w:p w14:paraId="56F3DAC1" w14:textId="77777777" w:rsidR="007C6AA3" w:rsidRPr="00293088" w:rsidRDefault="007C6AA3" w:rsidP="00A42C42">
      <w:pPr>
        <w:spacing w:line="269" w:lineRule="auto"/>
      </w:pPr>
      <w:r w:rsidRPr="00293088">
        <w:t>This unit builds on the content covered in Unit</w:t>
      </w:r>
      <w:r w:rsidR="009D0306">
        <w:t xml:space="preserve"> 3.</w:t>
      </w:r>
    </w:p>
    <w:p w14:paraId="641BF255" w14:textId="77777777" w:rsidR="007C6AA3" w:rsidRPr="00293088" w:rsidRDefault="007C6AA3" w:rsidP="00A42C42">
      <w:pPr>
        <w:spacing w:line="269" w:lineRule="auto"/>
      </w:pPr>
      <w:r w:rsidRPr="00293088">
        <w:t>This unit includes the knowledge, understandings and skills described below. This is the examinable content.</w:t>
      </w:r>
    </w:p>
    <w:p w14:paraId="1F2C8704" w14:textId="77777777" w:rsidR="0002153E" w:rsidRPr="00666869" w:rsidRDefault="0002153E" w:rsidP="00523CF8">
      <w:pPr>
        <w:pStyle w:val="SCSAHeading3"/>
      </w:pPr>
      <w:r w:rsidRPr="00666869">
        <w:t>Topic 4.1: The logarithmic function (18 hours)</w:t>
      </w:r>
    </w:p>
    <w:p w14:paraId="0A4459A8" w14:textId="40C75D25" w:rsidR="0002153E" w:rsidRDefault="002541FF" w:rsidP="00523CF8">
      <w:pPr>
        <w:pStyle w:val="SCSAHeading4"/>
      </w:pPr>
      <w:r>
        <w:t>Logarithmic functions</w:t>
      </w:r>
    </w:p>
    <w:p w14:paraId="26A9B01E" w14:textId="0D9DDA37" w:rsidR="0035173D" w:rsidRDefault="0035173D" w:rsidP="003B5137">
      <w:pPr>
        <w:pStyle w:val="ListParagraph"/>
        <w:numPr>
          <w:ilvl w:val="2"/>
          <w:numId w:val="9"/>
        </w:numPr>
        <w:contextualSpacing w:val="0"/>
        <w:rPr>
          <w:rFonts w:eastAsia="SimSun" w:cs="Mangal"/>
        </w:rPr>
      </w:pPr>
      <w:r w:rsidRPr="0035173D">
        <w:rPr>
          <w:rFonts w:eastAsia="SimSun" w:cs="Mangal"/>
        </w:rPr>
        <w:t xml:space="preserve">define logarithms as indices: </w:t>
      </w:r>
      <m:oMath>
        <m:sSup>
          <m:sSupPr>
            <m:ctrlPr>
              <w:rPr>
                <w:rFonts w:ascii="Cambria Math" w:eastAsia="SimSun" w:hAnsi="Cambria Math" w:cs="Mangal"/>
              </w:rPr>
            </m:ctrlPr>
          </m:sSupPr>
          <m:e>
            <m:r>
              <w:rPr>
                <w:rFonts w:ascii="Cambria Math" w:eastAsia="SimSun" w:hAnsi="Cambria Math" w:cs="Mangal"/>
              </w:rPr>
              <m:t>a</m:t>
            </m:r>
          </m:e>
          <m:sup>
            <m:r>
              <w:rPr>
                <w:rFonts w:ascii="Cambria Math" w:eastAsia="SimSun" w:hAnsi="Cambria Math" w:cs="Mangal"/>
              </w:rPr>
              <m:t>x</m:t>
            </m:r>
          </m:sup>
        </m:sSup>
        <m:r>
          <m:rPr>
            <m:sty m:val="p"/>
          </m:rPr>
          <w:rPr>
            <w:rFonts w:ascii="Cambria Math" w:eastAsia="SimSun" w:hAnsi="Cambria Math" w:cs="Mangal"/>
          </w:rPr>
          <m:t>=</m:t>
        </m:r>
        <m:r>
          <w:rPr>
            <w:rFonts w:ascii="Cambria Math" w:eastAsia="SimSun" w:hAnsi="Cambria Math" w:cs="Mangal"/>
          </w:rPr>
          <m:t>b</m:t>
        </m:r>
      </m:oMath>
      <w:r w:rsidRPr="0035173D">
        <w:rPr>
          <w:rFonts w:eastAsia="SimSun" w:cs="Mangal"/>
        </w:rPr>
        <w:t xml:space="preserve"> is equivalent to </w:t>
      </w:r>
      <m:oMath>
        <m:r>
          <w:rPr>
            <w:rFonts w:ascii="Cambria Math" w:eastAsia="SimSun" w:hAnsi="Cambria Math" w:cs="Mangal"/>
          </w:rPr>
          <m:t>x</m:t>
        </m:r>
        <m:r>
          <m:rPr>
            <m:sty m:val="p"/>
          </m:rPr>
          <w:rPr>
            <w:rFonts w:ascii="Cambria Math" w:eastAsia="SimSun" w:hAnsi="Cambria Math" w:cs="Mangal"/>
          </w:rPr>
          <m:t>=</m:t>
        </m:r>
        <m:func>
          <m:funcPr>
            <m:ctrlPr>
              <w:rPr>
                <w:rFonts w:ascii="Cambria Math" w:eastAsia="SimSun" w:hAnsi="Cambria Math" w:cs="Mangal"/>
              </w:rPr>
            </m:ctrlPr>
          </m:funcPr>
          <m:fName>
            <m:sSub>
              <m:sSubPr>
                <m:ctrlPr>
                  <w:rPr>
                    <w:rFonts w:ascii="Cambria Math" w:eastAsia="SimSun" w:hAnsi="Cambria Math" w:cs="Mangal"/>
                  </w:rPr>
                </m:ctrlPr>
              </m:sSubPr>
              <m:e>
                <m:r>
                  <m:rPr>
                    <m:sty m:val="p"/>
                  </m:rPr>
                  <w:rPr>
                    <w:rFonts w:ascii="Cambria Math" w:eastAsia="SimSun" w:hAnsi="Cambria Math" w:cs="Mangal"/>
                  </w:rPr>
                  <m:t>log</m:t>
                </m:r>
              </m:e>
              <m:sub>
                <m:r>
                  <w:rPr>
                    <w:rFonts w:ascii="Cambria Math" w:eastAsia="SimSun" w:hAnsi="Cambria Math" w:cs="Mangal"/>
                  </w:rPr>
                  <m:t>a</m:t>
                </m:r>
              </m:sub>
            </m:sSub>
          </m:fName>
          <m:e>
            <m:r>
              <w:rPr>
                <w:rFonts w:ascii="Cambria Math" w:eastAsia="SimSun" w:hAnsi="Cambria Math" w:cs="Mangal"/>
              </w:rPr>
              <m:t>b</m:t>
            </m:r>
          </m:e>
        </m:func>
      </m:oMath>
      <w:r w:rsidRPr="0035173D">
        <w:rPr>
          <w:rFonts w:eastAsia="SimSun" w:cs="Mangal"/>
        </w:rPr>
        <w:t xml:space="preserve"> i.e. </w:t>
      </w:r>
      <m:oMath>
        <m:sSup>
          <m:sSupPr>
            <m:ctrlPr>
              <w:rPr>
                <w:rFonts w:ascii="Cambria Math" w:eastAsia="SimSun" w:hAnsi="Cambria Math" w:cs="Mangal"/>
              </w:rPr>
            </m:ctrlPr>
          </m:sSupPr>
          <m:e>
            <m:r>
              <w:rPr>
                <w:rFonts w:ascii="Cambria Math" w:eastAsia="SimSun" w:hAnsi="Cambria Math" w:cs="Mangal"/>
              </w:rPr>
              <m:t>a</m:t>
            </m:r>
          </m:e>
          <m:sup>
            <m:func>
              <m:funcPr>
                <m:ctrlPr>
                  <w:rPr>
                    <w:rFonts w:ascii="Cambria Math" w:eastAsia="SimSun" w:hAnsi="Cambria Math" w:cs="Mangal"/>
                  </w:rPr>
                </m:ctrlPr>
              </m:funcPr>
              <m:fName>
                <m:sSub>
                  <m:sSubPr>
                    <m:ctrlPr>
                      <w:rPr>
                        <w:rFonts w:ascii="Cambria Math" w:eastAsia="SimSun" w:hAnsi="Cambria Math" w:cs="Mangal"/>
                      </w:rPr>
                    </m:ctrlPr>
                  </m:sSubPr>
                  <m:e>
                    <m:r>
                      <m:rPr>
                        <m:sty m:val="p"/>
                      </m:rPr>
                      <w:rPr>
                        <w:rFonts w:ascii="Cambria Math" w:eastAsia="SimSun" w:hAnsi="Cambria Math" w:cs="Mangal"/>
                      </w:rPr>
                      <m:t>log</m:t>
                    </m:r>
                  </m:e>
                  <m:sub>
                    <m:r>
                      <w:rPr>
                        <w:rFonts w:ascii="Cambria Math" w:eastAsia="SimSun" w:hAnsi="Cambria Math" w:cs="Mangal"/>
                      </w:rPr>
                      <m:t>a</m:t>
                    </m:r>
                  </m:sub>
                </m:sSub>
              </m:fName>
              <m:e>
                <m:r>
                  <w:rPr>
                    <w:rFonts w:ascii="Cambria Math" w:eastAsia="SimSun" w:hAnsi="Cambria Math" w:cs="Mangal"/>
                  </w:rPr>
                  <m:t>b</m:t>
                </m:r>
              </m:e>
            </m:func>
          </m:sup>
        </m:sSup>
        <m:r>
          <m:rPr>
            <m:sty m:val="p"/>
          </m:rPr>
          <w:rPr>
            <w:rFonts w:ascii="Cambria Math" w:eastAsia="SimSun" w:hAnsi="Cambria Math" w:cs="Mangal"/>
          </w:rPr>
          <m:t>=</m:t>
        </m:r>
        <m:r>
          <w:rPr>
            <w:rFonts w:ascii="Cambria Math" w:eastAsia="SimSun" w:hAnsi="Cambria Math" w:cs="Mangal"/>
          </w:rPr>
          <m:t>b</m:t>
        </m:r>
      </m:oMath>
    </w:p>
    <w:p w14:paraId="7E5D23AE" w14:textId="77777777" w:rsidR="0035173D" w:rsidRPr="0035173D" w:rsidRDefault="0035173D" w:rsidP="003B5137">
      <w:pPr>
        <w:pStyle w:val="ListParagraph"/>
        <w:numPr>
          <w:ilvl w:val="2"/>
          <w:numId w:val="9"/>
        </w:numPr>
        <w:contextualSpacing w:val="0"/>
        <w:rPr>
          <w:rFonts w:eastAsia="SimSun" w:cs="Mangal"/>
        </w:rPr>
      </w:pPr>
      <w:r w:rsidRPr="0035173D">
        <w:rPr>
          <w:rFonts w:eastAsia="SimSun" w:cs="Mangal"/>
        </w:rPr>
        <w:t>establish and use the algebraic properties of logarithms</w:t>
      </w:r>
    </w:p>
    <w:p w14:paraId="298611D0" w14:textId="654C6A4D" w:rsidR="0035173D" w:rsidRPr="0035173D" w:rsidRDefault="0035173D" w:rsidP="003B5137">
      <w:pPr>
        <w:pStyle w:val="ListParagraph"/>
        <w:numPr>
          <w:ilvl w:val="2"/>
          <w:numId w:val="9"/>
        </w:numPr>
        <w:contextualSpacing w:val="0"/>
        <w:rPr>
          <w:rFonts w:eastAsia="SimSun" w:cs="Mangal"/>
        </w:rPr>
      </w:pPr>
      <w:r w:rsidRPr="00255A9C">
        <w:t>examine the inverse relationship between logarithms and exponentials</w:t>
      </w:r>
      <w:r>
        <w:t>:</w:t>
      </w:r>
      <w:r w:rsidRPr="0035173D">
        <w:rPr>
          <w:rFonts w:ascii="Cambria Math" w:eastAsia="SimSun" w:hAnsi="Cambria Math" w:cs="Mangal"/>
          <w:i/>
        </w:rPr>
        <w:t xml:space="preserve"> </w:t>
      </w:r>
      <m:oMath>
        <m:r>
          <w:rPr>
            <w:rFonts w:ascii="Cambria Math" w:eastAsia="SimSun" w:hAnsi="Cambria Math" w:cs="Mangal"/>
          </w:rPr>
          <m:t>y</m:t>
        </m:r>
        <m:r>
          <m:rPr>
            <m:sty m:val="p"/>
          </m:rPr>
          <w:rPr>
            <w:rFonts w:ascii="Cambria Math" w:eastAsia="SimSun" w:hAnsi="Cambria Math" w:cs="Mangal"/>
          </w:rPr>
          <m:t>=</m:t>
        </m:r>
        <m:sSup>
          <m:sSupPr>
            <m:ctrlPr>
              <w:rPr>
                <w:rFonts w:ascii="Cambria Math" w:eastAsia="SimSun" w:hAnsi="Cambria Math" w:cs="Mangal"/>
              </w:rPr>
            </m:ctrlPr>
          </m:sSupPr>
          <m:e>
            <m:r>
              <w:rPr>
                <w:rFonts w:ascii="Cambria Math" w:eastAsia="SimSun" w:hAnsi="Cambria Math" w:cs="Mangal"/>
              </w:rPr>
              <m:t>a</m:t>
            </m:r>
          </m:e>
          <m:sup>
            <m:r>
              <w:rPr>
                <w:rFonts w:ascii="Cambria Math" w:eastAsia="SimSun" w:hAnsi="Cambria Math" w:cs="Mangal"/>
              </w:rPr>
              <m:t>x</m:t>
            </m:r>
          </m:sup>
        </m:sSup>
      </m:oMath>
      <w:r>
        <w:rPr>
          <w:rFonts w:ascii="Cambria Math" w:eastAsia="SimSun" w:hAnsi="Cambria Math" w:cs="Mangal"/>
          <w:iCs/>
        </w:rPr>
        <w:t xml:space="preserve"> </w:t>
      </w:r>
      <w:r w:rsidRPr="00255A9C">
        <w:t>is equivalent to</w:t>
      </w:r>
      <w:r>
        <w:t xml:space="preserve"> </w:t>
      </w:r>
      <m:oMath>
        <m:r>
          <w:rPr>
            <w:rFonts w:ascii="Cambria Math" w:eastAsia="SimSun" w:hAnsi="Cambria Math" w:cs="Mangal"/>
          </w:rPr>
          <m:t>x</m:t>
        </m:r>
        <m:r>
          <m:rPr>
            <m:sty m:val="p"/>
          </m:rPr>
          <w:rPr>
            <w:rFonts w:ascii="Cambria Math" w:eastAsia="SimSun" w:hAnsi="Cambria Math" w:cs="Mangal"/>
          </w:rPr>
          <m:t>=</m:t>
        </m:r>
        <m:func>
          <m:funcPr>
            <m:ctrlPr>
              <w:rPr>
                <w:rFonts w:ascii="Cambria Math" w:eastAsia="SimSun" w:hAnsi="Cambria Math" w:cs="Mangal"/>
              </w:rPr>
            </m:ctrlPr>
          </m:funcPr>
          <m:fName>
            <m:sSub>
              <m:sSubPr>
                <m:ctrlPr>
                  <w:rPr>
                    <w:rFonts w:ascii="Cambria Math" w:eastAsia="SimSun" w:hAnsi="Cambria Math" w:cs="Mangal"/>
                  </w:rPr>
                </m:ctrlPr>
              </m:sSubPr>
              <m:e>
                <m:r>
                  <m:rPr>
                    <m:sty m:val="p"/>
                  </m:rPr>
                  <w:rPr>
                    <w:rFonts w:ascii="Cambria Math" w:eastAsia="SimSun" w:hAnsi="Cambria Math" w:cs="Mangal"/>
                  </w:rPr>
                  <m:t>log</m:t>
                </m:r>
              </m:e>
              <m:sub>
                <m:r>
                  <w:rPr>
                    <w:rFonts w:ascii="Cambria Math" w:eastAsia="SimSun" w:hAnsi="Cambria Math" w:cs="Mangal"/>
                  </w:rPr>
                  <m:t>a</m:t>
                </m:r>
              </m:sub>
            </m:sSub>
          </m:fName>
          <m:e>
            <m:r>
              <w:rPr>
                <w:rFonts w:ascii="Cambria Math" w:eastAsia="SimSun" w:hAnsi="Cambria Math" w:cs="Mangal"/>
              </w:rPr>
              <m:t>y</m:t>
            </m:r>
          </m:e>
        </m:func>
      </m:oMath>
    </w:p>
    <w:p w14:paraId="214FC01D" w14:textId="77777777" w:rsidR="0035173D" w:rsidRPr="0035173D" w:rsidRDefault="0035173D" w:rsidP="003B5137">
      <w:pPr>
        <w:pStyle w:val="ListParagraph"/>
        <w:numPr>
          <w:ilvl w:val="2"/>
          <w:numId w:val="9"/>
        </w:numPr>
        <w:contextualSpacing w:val="0"/>
        <w:rPr>
          <w:rFonts w:eastAsia="SimSun" w:cs="Mangal"/>
        </w:rPr>
      </w:pPr>
      <w:r w:rsidRPr="0035173D">
        <w:rPr>
          <w:rFonts w:eastAsia="SimSun" w:cs="Mangal"/>
        </w:rPr>
        <w:t>interpret and use logarithmic scales</w:t>
      </w:r>
    </w:p>
    <w:p w14:paraId="270941B9" w14:textId="77777777" w:rsidR="0035173D" w:rsidRPr="0035173D" w:rsidRDefault="0035173D" w:rsidP="003B5137">
      <w:pPr>
        <w:pStyle w:val="ListParagraph"/>
        <w:numPr>
          <w:ilvl w:val="2"/>
          <w:numId w:val="9"/>
        </w:numPr>
        <w:contextualSpacing w:val="0"/>
        <w:rPr>
          <w:rFonts w:eastAsia="SimSun" w:cs="Mangal"/>
        </w:rPr>
      </w:pPr>
      <w:r w:rsidRPr="0035173D">
        <w:rPr>
          <w:rFonts w:eastAsia="SimSun" w:cs="Mangal"/>
        </w:rPr>
        <w:t>solve equations involving indices using logarithms</w:t>
      </w:r>
    </w:p>
    <w:p w14:paraId="74EBB06E" w14:textId="3D1241D4" w:rsidR="0035173D" w:rsidRPr="000D7572" w:rsidRDefault="0035173D" w:rsidP="003B5137">
      <w:pPr>
        <w:pStyle w:val="ListParagraph"/>
        <w:numPr>
          <w:ilvl w:val="2"/>
          <w:numId w:val="9"/>
        </w:numPr>
        <w:contextualSpacing w:val="0"/>
        <w:rPr>
          <w:rFonts w:eastAsia="SimSun" w:cs="Mangal"/>
        </w:rPr>
      </w:pPr>
      <w:r w:rsidRPr="0035173D">
        <w:rPr>
          <w:rFonts w:eastAsia="SimSun" w:cs="Mangal"/>
        </w:rPr>
        <w:t>identify the qualitative features of the graph of</w:t>
      </w:r>
      <w:r>
        <w:rPr>
          <w:rFonts w:eastAsia="SimSun" w:cs="Mangal"/>
        </w:rPr>
        <w:t xml:space="preserve"> </w:t>
      </w:r>
      <m:oMath>
        <m:r>
          <w:rPr>
            <w:rFonts w:ascii="Cambria Math" w:hAnsi="Cambria Math"/>
          </w:rPr>
          <m:t>y=</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Pr>
          <w:rFonts w:eastAsia="SimSun" w:cs="Mangal"/>
        </w:rPr>
        <w:t xml:space="preserve"> </w:t>
      </w:r>
      <m:oMath>
        <m:r>
          <w:rPr>
            <w:rFonts w:ascii="Cambria Math" w:eastAsia="SimSun" w:hAnsi="Cambria Math" w:cs="Mangal"/>
          </w:rPr>
          <m:t>(</m:t>
        </m:r>
        <m:r>
          <w:rPr>
            <w:rFonts w:ascii="Cambria Math" w:hAnsi="Cambria Math"/>
          </w:rPr>
          <m:t>a&gt;1)</m:t>
        </m:r>
      </m:oMath>
      <w:r>
        <w:rPr>
          <w:rFonts w:eastAsia="SimSun" w:cs="Mangal"/>
        </w:rPr>
        <w:t xml:space="preserve">, </w:t>
      </w:r>
      <w:r w:rsidRPr="00255A9C">
        <w:t>including asymptotes, and of its translations</w:t>
      </w:r>
      <w:r>
        <w:t xml:space="preserve"> </w:t>
      </w:r>
      <m:oMath>
        <m:r>
          <w:rPr>
            <w:rFonts w:ascii="Cambria Math" w:hAnsi="Cambria Math"/>
          </w:rPr>
          <m:t>y=</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r>
          <w:rPr>
            <w:rFonts w:ascii="Cambria Math" w:hAnsi="Cambria Math"/>
          </w:rPr>
          <m:t>+b</m:t>
        </m:r>
      </m:oMath>
      <w:r>
        <w:t xml:space="preserve"> </w:t>
      </w:r>
      <w:r w:rsidR="000D7572" w:rsidRPr="00255A9C">
        <w:t>and</w:t>
      </w:r>
      <w:r w:rsidR="000D7572">
        <w:t xml:space="preserve"> </w:t>
      </w:r>
      <m:oMath>
        <m:func>
          <m:funcPr>
            <m:ctrlPr>
              <w:rPr>
                <w:rFonts w:ascii="Cambria Math" w:hAnsi="Cambria Math"/>
              </w:rPr>
            </m:ctrlPr>
          </m:funcPr>
          <m:fName>
            <m:sSub>
              <m:sSubPr>
                <m:ctrlPr>
                  <w:rPr>
                    <w:rFonts w:ascii="Cambria Math" w:hAnsi="Cambria Math"/>
                  </w:rPr>
                </m:ctrlPr>
              </m:sSubPr>
              <m:e>
                <m:r>
                  <w:rPr>
                    <w:rFonts w:ascii="Cambria Math" w:hAnsi="Cambria Math"/>
                  </w:rPr>
                  <m:t>y</m:t>
                </m:r>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x-c</m:t>
                </m:r>
              </m:e>
            </m:d>
          </m:e>
        </m:func>
      </m:oMath>
    </w:p>
    <w:p w14:paraId="23A196AA" w14:textId="77777777" w:rsidR="000D7572" w:rsidRPr="000D7572" w:rsidRDefault="000D7572" w:rsidP="003B5137">
      <w:pPr>
        <w:pStyle w:val="ListParagraph"/>
        <w:numPr>
          <w:ilvl w:val="2"/>
          <w:numId w:val="9"/>
        </w:numPr>
        <w:contextualSpacing w:val="0"/>
        <w:rPr>
          <w:rFonts w:eastAsia="SimSun" w:cs="Mangal"/>
        </w:rPr>
      </w:pPr>
      <w:r w:rsidRPr="000D7572">
        <w:rPr>
          <w:rFonts w:eastAsia="SimSun" w:cs="Mangal"/>
        </w:rPr>
        <w:t>solve simple equations involving logarithmic functions algebraically and graphically</w:t>
      </w:r>
    </w:p>
    <w:p w14:paraId="0275D9F1" w14:textId="2AB1D4B3" w:rsidR="000D7572" w:rsidRDefault="000D7572" w:rsidP="003B5137">
      <w:pPr>
        <w:pStyle w:val="ListParagraph"/>
        <w:numPr>
          <w:ilvl w:val="2"/>
          <w:numId w:val="9"/>
        </w:numPr>
        <w:contextualSpacing w:val="0"/>
        <w:rPr>
          <w:rFonts w:eastAsia="SimSun" w:cs="Mangal"/>
        </w:rPr>
      </w:pPr>
      <w:r w:rsidRPr="000D7572">
        <w:rPr>
          <w:rFonts w:eastAsia="SimSun" w:cs="Mangal"/>
        </w:rPr>
        <w:t>identify contexts suitable for modelling by logarithmic functions and use them to solve practical problems</w:t>
      </w:r>
    </w:p>
    <w:p w14:paraId="5620B362" w14:textId="70B0D7C3" w:rsidR="000D7572" w:rsidRPr="000D7572" w:rsidRDefault="000E4D7E" w:rsidP="00523CF8">
      <w:pPr>
        <w:pStyle w:val="SCSAHeading4"/>
      </w:pPr>
      <w:r w:rsidRPr="000E4D7E">
        <w:lastRenderedPageBreak/>
        <w:t>Calculus of the natural logarithmic function</w:t>
      </w:r>
    </w:p>
    <w:p w14:paraId="6B8318A7" w14:textId="0F2D25EF" w:rsidR="000D7572" w:rsidRDefault="000D7572" w:rsidP="003B5137">
      <w:pPr>
        <w:pStyle w:val="ListParagraph"/>
        <w:numPr>
          <w:ilvl w:val="2"/>
          <w:numId w:val="9"/>
        </w:numPr>
        <w:contextualSpacing w:val="0"/>
        <w:rPr>
          <w:rFonts w:eastAsia="SimSun" w:cs="Mangal"/>
        </w:rPr>
      </w:pPr>
      <w:r w:rsidRPr="000D7572">
        <w:rPr>
          <w:rFonts w:eastAsia="SimSun" w:cs="Mangal"/>
        </w:rPr>
        <w:t>define the natural logarithm</w:t>
      </w:r>
      <w:r>
        <w:rPr>
          <w:rFonts w:eastAsia="SimSun" w:cs="Mangal"/>
        </w:rPr>
        <w:t xml:space="preserve"> </w:t>
      </w:r>
      <m:oMath>
        <m:func>
          <m:funcPr>
            <m:ctrlPr>
              <w:rPr>
                <w:rFonts w:ascii="Cambria Math" w:hAnsi="Cambria Math"/>
              </w:rPr>
            </m:ctrlPr>
          </m:funcPr>
          <m:fName>
            <m:r>
              <m:rPr>
                <m:sty m:val="p"/>
              </m:rPr>
              <w:rPr>
                <w:rFonts w:ascii="Cambria Math" w:hAnsi="Cambria Math"/>
              </w:rPr>
              <m:t>ln</m:t>
            </m:r>
          </m:fName>
          <m:e>
            <m:r>
              <w:rPr>
                <w:rFonts w:ascii="Cambria Math" w:hAnsi="Cambria Math"/>
              </w:rPr>
              <m:t>x</m:t>
            </m:r>
          </m:e>
        </m:func>
        <m: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e</m:t>
                </m:r>
              </m:sub>
            </m:sSub>
          </m:fName>
          <m:e>
            <m:r>
              <w:rPr>
                <w:rFonts w:ascii="Cambria Math" w:hAnsi="Cambria Math"/>
              </w:rPr>
              <m:t>x</m:t>
            </m:r>
          </m:e>
        </m:func>
      </m:oMath>
    </w:p>
    <w:p w14:paraId="67D1D7D5" w14:textId="77777777" w:rsidR="006D154E" w:rsidRPr="00371888" w:rsidRDefault="006D154E" w:rsidP="003B5137">
      <w:pPr>
        <w:pStyle w:val="ListParagraph"/>
        <w:numPr>
          <w:ilvl w:val="2"/>
          <w:numId w:val="9"/>
        </w:numPr>
        <w:contextualSpacing w:val="0"/>
        <w:rPr>
          <w:rFonts w:ascii="Calibri" w:hAnsi="Calibri" w:cstheme="minorHAnsi"/>
          <w:lang w:val="en"/>
        </w:rPr>
      </w:pPr>
      <w:r w:rsidRPr="00817A92">
        <w:rPr>
          <w:rFonts w:eastAsia="SimSun" w:cs="Mangal"/>
        </w:rPr>
        <w:t>examine</w:t>
      </w:r>
      <w:r w:rsidRPr="00371888">
        <w:rPr>
          <w:rFonts w:ascii="Calibri" w:hAnsi="Calibri" w:cstheme="minorHAnsi"/>
          <w:lang w:val="en"/>
        </w:rPr>
        <w:t xml:space="preserve"> and use the inverse relationship of the functions </w:t>
      </w:r>
      <m:oMath>
        <m:r>
          <w:rPr>
            <w:rFonts w:ascii="Cambria Math" w:hAnsi="Cambria Math" w:cstheme="minorHAnsi"/>
          </w:rPr>
          <m:t>y=</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x</m:t>
            </m:r>
          </m:sup>
        </m:sSup>
      </m:oMath>
      <w:r w:rsidRPr="00371888">
        <w:rPr>
          <w:rFonts w:ascii="Calibri" w:hAnsi="Calibri" w:cstheme="minorHAnsi"/>
        </w:rPr>
        <w:t xml:space="preserve"> and </w:t>
      </w:r>
      <m:oMath>
        <m:r>
          <w:rPr>
            <w:rFonts w:ascii="Cambria Math" w:hAnsi="Cambria Math" w:cstheme="minorHAnsi"/>
          </w:rPr>
          <m:t>y=</m:t>
        </m:r>
        <m:func>
          <m:funcPr>
            <m:ctrlPr>
              <w:rPr>
                <w:rFonts w:ascii="Cambria Math" w:hAnsi="Cambria Math" w:cstheme="minorHAnsi"/>
                <w:i/>
              </w:rPr>
            </m:ctrlPr>
          </m:funcPr>
          <m:fName>
            <m:r>
              <m:rPr>
                <m:sty m:val="p"/>
              </m:rPr>
              <w:rPr>
                <w:rFonts w:ascii="Cambria Math" w:hAnsi="Cambria Math" w:cstheme="minorHAnsi"/>
              </w:rPr>
              <m:t>ln</m:t>
            </m:r>
          </m:fName>
          <m:e>
            <m:r>
              <w:rPr>
                <w:rFonts w:ascii="Cambria Math" w:hAnsi="Cambria Math" w:cstheme="minorHAnsi"/>
              </w:rPr>
              <m:t>x</m:t>
            </m:r>
          </m:e>
        </m:func>
      </m:oMath>
    </w:p>
    <w:p w14:paraId="053B58C4" w14:textId="74488EAC" w:rsidR="000D7572" w:rsidRPr="000D7572" w:rsidRDefault="000D7572" w:rsidP="003B5137">
      <w:pPr>
        <w:pStyle w:val="ListParagraph"/>
        <w:numPr>
          <w:ilvl w:val="2"/>
          <w:numId w:val="9"/>
        </w:numPr>
        <w:contextualSpacing w:val="0"/>
        <w:rPr>
          <w:rFonts w:eastAsia="SimSun" w:cs="Mangal"/>
        </w:rPr>
      </w:pPr>
      <w:r w:rsidRPr="00255A9C">
        <w:t>establish and use the formula</w:t>
      </w:r>
      <w:r w:rsidR="00405E61">
        <w:t xml:space="preserve"> </w:t>
      </w:r>
      <m:oMath>
        <m:f>
          <m:fPr>
            <m:ctrlPr>
              <w:rPr>
                <w:rFonts w:ascii="Cambria Math" w:hAnsi="Cambria Math"/>
              </w:rPr>
            </m:ctrlPr>
          </m:fPr>
          <m:num>
            <m:r>
              <w:rPr>
                <w:rFonts w:ascii="Cambria Math" w:hAnsi="Cambria Math"/>
              </w:rPr>
              <m:t>d</m:t>
            </m:r>
          </m:num>
          <m:den>
            <m:r>
              <w:rPr>
                <w:rFonts w:ascii="Cambria Math" w:hAnsi="Cambria Math"/>
              </w:rPr>
              <m:t>dx</m:t>
            </m:r>
          </m:den>
        </m:f>
        <m:d>
          <m:dPr>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r>
                  <w:rPr>
                    <w:rFonts w:ascii="Cambria Math" w:hAnsi="Cambria Math"/>
                  </w:rPr>
                  <m:t>x</m:t>
                </m:r>
              </m:e>
            </m:func>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x</m:t>
            </m:r>
          </m:den>
        </m:f>
      </m:oMath>
    </w:p>
    <w:p w14:paraId="5140A51F" w14:textId="2907EBA1" w:rsidR="000D7572" w:rsidRDefault="000D7572" w:rsidP="003B5137">
      <w:pPr>
        <w:pStyle w:val="ListParagraph"/>
        <w:numPr>
          <w:ilvl w:val="2"/>
          <w:numId w:val="9"/>
        </w:numPr>
        <w:contextualSpacing w:val="0"/>
        <w:rPr>
          <w:rFonts w:eastAsia="SimSun" w:cs="Mangal"/>
        </w:rPr>
      </w:pPr>
      <w:r w:rsidRPr="000D7572">
        <w:rPr>
          <w:rFonts w:eastAsia="SimSun" w:cs="Mangal"/>
        </w:rPr>
        <w:t>establish and use the formula</w:t>
      </w:r>
      <w:r>
        <w:rPr>
          <w:rFonts w:eastAsia="SimSun" w:cs="Mangal"/>
        </w:rPr>
        <w:t xml:space="preserve"> </w:t>
      </w:r>
      <m:oMath>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dx=</m:t>
            </m:r>
            <m:func>
              <m:funcPr>
                <m:ctrlPr>
                  <w:rPr>
                    <w:rFonts w:ascii="Cambria Math" w:hAnsi="Cambria Math"/>
                    <w:i/>
                  </w:rPr>
                </m:ctrlPr>
              </m:funcPr>
              <m:fName>
                <m:r>
                  <m:rPr>
                    <m:sty m:val="p"/>
                  </m:rPr>
                  <w:rPr>
                    <w:rFonts w:ascii="Cambria Math" w:hAnsi="Cambria Math"/>
                  </w:rPr>
                  <m:t>ln</m:t>
                </m:r>
              </m:fName>
              <m:e>
                <m:r>
                  <w:rPr>
                    <w:rFonts w:ascii="Cambria Math" w:hAnsi="Cambria Math"/>
                  </w:rPr>
                  <m:t xml:space="preserve"> x </m:t>
                </m:r>
              </m:e>
            </m:func>
            <m:r>
              <w:rPr>
                <w:rFonts w:ascii="Cambria Math" w:hAnsi="Cambria Math"/>
              </w:rPr>
              <m:t>+c</m:t>
            </m:r>
          </m:e>
        </m:nary>
      </m:oMath>
      <w:r>
        <w:rPr>
          <w:rFonts w:eastAsia="SimSun" w:cs="Mangal"/>
        </w:rPr>
        <w:t xml:space="preserve">, for </w:t>
      </w:r>
      <m:oMath>
        <m:r>
          <w:rPr>
            <w:rFonts w:ascii="Cambria Math" w:hAnsi="Cambria Math"/>
          </w:rPr>
          <m:t>x&gt;0</m:t>
        </m:r>
      </m:oMath>
    </w:p>
    <w:p w14:paraId="4817A174" w14:textId="4D99B6BB" w:rsidR="006D154E" w:rsidRPr="006D154E" w:rsidRDefault="000D7572" w:rsidP="003B5137">
      <w:pPr>
        <w:pStyle w:val="ListParagraph"/>
        <w:numPr>
          <w:ilvl w:val="2"/>
          <w:numId w:val="9"/>
        </w:numPr>
        <w:contextualSpacing w:val="0"/>
        <w:rPr>
          <w:rFonts w:eastAsia="SimSun" w:cs="Mangal"/>
        </w:rPr>
      </w:pPr>
      <w:r w:rsidRPr="00255A9C">
        <w:t>determine derivatives of the form</w:t>
      </w:r>
      <w:r>
        <w:t xml:space="preserve"> </w:t>
      </w:r>
      <m:oMath>
        <m:f>
          <m:fPr>
            <m:ctrlPr>
              <w:rPr>
                <w:rFonts w:ascii="Cambria Math" w:hAnsi="Cambria Math"/>
                <w:i/>
              </w:rPr>
            </m:ctrlPr>
          </m:fPr>
          <m:num>
            <m:r>
              <w:rPr>
                <w:rFonts w:ascii="Cambria Math" w:hAnsi="Cambria Math"/>
              </w:rPr>
              <m:t>d</m:t>
            </m:r>
          </m:num>
          <m:den>
            <m:r>
              <w:rPr>
                <w:rFonts w:ascii="Cambria Math" w:hAnsi="Cambria Math"/>
              </w:rPr>
              <m:t>dx</m:t>
            </m:r>
          </m:den>
        </m:f>
        <m:d>
          <m:dPr>
            <m:ctrlPr>
              <w:rPr>
                <w:rFonts w:ascii="Cambria Math" w:hAnsi="Cambria Math"/>
                <w:i/>
              </w:rPr>
            </m:ctrlPr>
          </m:dPr>
          <m:e>
            <m:func>
              <m:funcPr>
                <m:ctrlPr>
                  <w:rPr>
                    <w:rFonts w:ascii="Cambria Math" w:hAnsi="Cambria Math"/>
                    <w:i/>
                  </w:rPr>
                </m:ctrlPr>
              </m:funcPr>
              <m:fName>
                <m:r>
                  <m:rPr>
                    <m:sty m:val="p"/>
                  </m:rPr>
                  <w:rPr>
                    <w:rFonts w:ascii="Cambria Math" w:hAnsi="Cambria Math"/>
                  </w:rPr>
                  <m:t>ln</m:t>
                </m:r>
              </m:fName>
              <m:e>
                <m:r>
                  <w:rPr>
                    <w:rFonts w:ascii="Cambria Math" w:hAnsi="Cambria Math"/>
                  </w:rPr>
                  <m:t>f(x</m:t>
                </m:r>
              </m:e>
            </m:func>
            <m:r>
              <w:rPr>
                <w:rFonts w:ascii="Cambria Math" w:hAnsi="Cambria Math"/>
              </w:rPr>
              <m:t>)</m:t>
            </m:r>
          </m:e>
        </m:d>
      </m:oMath>
      <w:r>
        <w:t xml:space="preserve"> </w:t>
      </w:r>
      <w:r w:rsidRPr="000D7572">
        <w:t>and integrals of the form</w:t>
      </w:r>
      <w:r>
        <w:t xml:space="preserve"> </w:t>
      </w:r>
      <m:oMath>
        <m:nary>
          <m:naryPr>
            <m:limLoc m:val="undOvr"/>
            <m:subHide m:val="1"/>
            <m:supHide m:val="1"/>
            <m:ctrlPr>
              <w:rPr>
                <w:rFonts w:ascii="Cambria Math" w:hAnsi="Cambria Math"/>
                <w:i/>
              </w:rPr>
            </m:ctrlPr>
          </m:naryPr>
          <m:sub/>
          <m:sup/>
          <m:e>
            <m:f>
              <m:fPr>
                <m:ctrlPr>
                  <w:rPr>
                    <w:rFonts w:ascii="Cambria Math" w:hAnsi="Cambria Math"/>
                    <w:i/>
                  </w:rPr>
                </m:ctrlPr>
              </m:fPr>
              <m:num>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num>
              <m:den>
                <m:r>
                  <w:rPr>
                    <w:rFonts w:ascii="Cambria Math" w:hAnsi="Cambria Math"/>
                  </w:rPr>
                  <m:t>f</m:t>
                </m:r>
                <m:d>
                  <m:dPr>
                    <m:ctrlPr>
                      <w:rPr>
                        <w:rFonts w:ascii="Cambria Math" w:hAnsi="Cambria Math"/>
                        <w:i/>
                      </w:rPr>
                    </m:ctrlPr>
                  </m:dPr>
                  <m:e>
                    <m:r>
                      <w:rPr>
                        <w:rFonts w:ascii="Cambria Math" w:hAnsi="Cambria Math"/>
                      </w:rPr>
                      <m:t>x</m:t>
                    </m:r>
                  </m:e>
                </m:d>
              </m:den>
            </m:f>
          </m:e>
        </m:nary>
        <m:r>
          <w:rPr>
            <w:rFonts w:ascii="Cambria Math" w:hAnsi="Cambria Math"/>
          </w:rPr>
          <m:t>dx</m:t>
        </m:r>
      </m:oMath>
      <w:r>
        <w:t xml:space="preserve"> for </w:t>
      </w:r>
      <m:oMath>
        <m:r>
          <w:rPr>
            <w:rFonts w:ascii="Cambria Math" w:hAnsi="Cambria Math"/>
          </w:rPr>
          <m:t xml:space="preserve">f </m:t>
        </m:r>
        <m:d>
          <m:dPr>
            <m:ctrlPr>
              <w:rPr>
                <w:rFonts w:ascii="Cambria Math" w:hAnsi="Cambria Math"/>
                <w:i/>
              </w:rPr>
            </m:ctrlPr>
          </m:dPr>
          <m:e>
            <m:r>
              <w:rPr>
                <w:rFonts w:ascii="Cambria Math" w:hAnsi="Cambria Math"/>
              </w:rPr>
              <m:t>x</m:t>
            </m:r>
          </m:e>
        </m:d>
        <m:r>
          <w:rPr>
            <w:rFonts w:ascii="Cambria Math" w:hAnsi="Cambria Math"/>
          </w:rPr>
          <m:t>&gt;0</m:t>
        </m:r>
      </m:oMath>
    </w:p>
    <w:p w14:paraId="6D79E626" w14:textId="1B91EC01" w:rsidR="000D7572" w:rsidRPr="0035173D" w:rsidRDefault="000D7572" w:rsidP="003B5137">
      <w:pPr>
        <w:pStyle w:val="ListParagraph"/>
        <w:numPr>
          <w:ilvl w:val="2"/>
          <w:numId w:val="9"/>
        </w:numPr>
        <w:contextualSpacing w:val="0"/>
        <w:rPr>
          <w:rFonts w:eastAsia="SimSun" w:cs="Mangal"/>
        </w:rPr>
      </w:pPr>
      <w:r w:rsidRPr="000D7572">
        <w:t>use logarithmic functions and their derivatives to solve practical problems</w:t>
      </w:r>
    </w:p>
    <w:p w14:paraId="002DCD54" w14:textId="2C2F9F42" w:rsidR="0002153E" w:rsidRPr="00666869" w:rsidRDefault="0002153E" w:rsidP="00523CF8">
      <w:pPr>
        <w:pStyle w:val="SCSAHeading3"/>
      </w:pPr>
      <w:r w:rsidRPr="00666869">
        <w:t xml:space="preserve">Topic 4.2: Continuous random variables and the normal </w:t>
      </w:r>
      <w:r w:rsidR="003B30F0" w:rsidRPr="00666869">
        <w:t>distribution</w:t>
      </w:r>
      <w:r w:rsidR="003B30F0">
        <w:br/>
      </w:r>
      <w:r w:rsidRPr="00666869">
        <w:t>(15 hours)</w:t>
      </w:r>
    </w:p>
    <w:p w14:paraId="782AB98C" w14:textId="77777777" w:rsidR="0002153E" w:rsidRPr="002541FF" w:rsidRDefault="0002153E" w:rsidP="00523CF8">
      <w:pPr>
        <w:pStyle w:val="SCSAHeading4"/>
      </w:pPr>
      <w:r w:rsidRPr="002541FF">
        <w:t>General continuous random variables</w:t>
      </w:r>
    </w:p>
    <w:p w14:paraId="1A1D2C3F" w14:textId="0E334E1C" w:rsidR="0002153E" w:rsidRPr="00371888" w:rsidRDefault="0002153E" w:rsidP="003B5137">
      <w:pPr>
        <w:pStyle w:val="ListParagraph"/>
        <w:numPr>
          <w:ilvl w:val="2"/>
          <w:numId w:val="11"/>
        </w:numPr>
        <w:contextualSpacing w:val="0"/>
        <w:rPr>
          <w:lang w:val="en"/>
        </w:rPr>
      </w:pPr>
      <w:r w:rsidRPr="00371888">
        <w:rPr>
          <w:lang w:val="en"/>
        </w:rPr>
        <w:t>use relative frequencies and histograms obtained from data to estimate probabilities associated wi</w:t>
      </w:r>
      <w:r w:rsidR="00A2626C">
        <w:rPr>
          <w:lang w:val="en"/>
        </w:rPr>
        <w:t>th a continuous random variable</w:t>
      </w:r>
    </w:p>
    <w:p w14:paraId="6C371C77" w14:textId="742DCCFB" w:rsidR="0002153E" w:rsidRPr="00371888" w:rsidRDefault="00510CE1" w:rsidP="003B5137">
      <w:pPr>
        <w:pStyle w:val="ListParagraph"/>
        <w:numPr>
          <w:ilvl w:val="2"/>
          <w:numId w:val="11"/>
        </w:numPr>
        <w:contextualSpacing w:val="0"/>
        <w:rPr>
          <w:lang w:val="en"/>
        </w:rPr>
      </w:pPr>
      <w:r>
        <w:rPr>
          <w:lang w:val="en"/>
        </w:rPr>
        <w:t>examine</w:t>
      </w:r>
      <w:r w:rsidR="0002153E" w:rsidRPr="00371888">
        <w:rPr>
          <w:lang w:val="en"/>
        </w:rPr>
        <w:t xml:space="preserve"> the concepts of a probability density function, cumulative distribution function, and probabilities associated with a continuous random variable given by integrals; examine simple types of continuous random variables and u</w:t>
      </w:r>
      <w:r w:rsidR="00A2626C">
        <w:rPr>
          <w:lang w:val="en"/>
        </w:rPr>
        <w:t>se them in appropriate contexts</w:t>
      </w:r>
    </w:p>
    <w:p w14:paraId="194BE82F" w14:textId="62A45B85" w:rsidR="0002153E" w:rsidRPr="00371888" w:rsidRDefault="00752585" w:rsidP="003B5137">
      <w:pPr>
        <w:pStyle w:val="ListParagraph"/>
        <w:numPr>
          <w:ilvl w:val="2"/>
          <w:numId w:val="11"/>
        </w:numPr>
        <w:contextualSpacing w:val="0"/>
        <w:rPr>
          <w:lang w:val="en"/>
        </w:rPr>
      </w:pPr>
      <w:r>
        <w:rPr>
          <w:lang w:val="en"/>
        </w:rPr>
        <w:t xml:space="preserve">define </w:t>
      </w:r>
      <w:r w:rsidR="0002153E" w:rsidRPr="00371888">
        <w:rPr>
          <w:lang w:val="en"/>
        </w:rPr>
        <w:t>the expected value, variance and standard deviation of a continuous random variable and</w:t>
      </w:r>
      <w:r w:rsidR="00A2626C">
        <w:rPr>
          <w:lang w:val="en"/>
        </w:rPr>
        <w:t xml:space="preserve"> evaluate them</w:t>
      </w:r>
      <w:r w:rsidR="00A3771D">
        <w:rPr>
          <w:lang w:val="en"/>
        </w:rPr>
        <w:t xml:space="preserve"> in simple cases,</w:t>
      </w:r>
      <w:r w:rsidR="00A2626C">
        <w:rPr>
          <w:lang w:val="en"/>
        </w:rPr>
        <w:t xml:space="preserve"> using technology</w:t>
      </w:r>
      <w:r w:rsidR="00AC57EF">
        <w:rPr>
          <w:lang w:val="en"/>
        </w:rPr>
        <w:t xml:space="preserve"> </w:t>
      </w:r>
      <w:r w:rsidR="00A3771D" w:rsidRPr="00AB3B08">
        <w:rPr>
          <w:lang w:val="en"/>
        </w:rPr>
        <w:t>where required</w:t>
      </w:r>
    </w:p>
    <w:p w14:paraId="10171CBB" w14:textId="38641F0F" w:rsidR="0002153E" w:rsidRPr="00371888" w:rsidRDefault="00510CE1" w:rsidP="003B5137">
      <w:pPr>
        <w:pStyle w:val="ListParagraph"/>
        <w:numPr>
          <w:ilvl w:val="2"/>
          <w:numId w:val="11"/>
        </w:numPr>
        <w:contextualSpacing w:val="0"/>
        <w:rPr>
          <w:lang w:val="en"/>
        </w:rPr>
      </w:pPr>
      <w:r>
        <w:rPr>
          <w:lang w:val="en"/>
        </w:rPr>
        <w:t>examine</w:t>
      </w:r>
      <w:r w:rsidR="0002153E" w:rsidRPr="00371888">
        <w:rPr>
          <w:lang w:val="en"/>
        </w:rPr>
        <w:t xml:space="preserve"> the effects of linear changes of scale and origin on the </w:t>
      </w:r>
      <w:r w:rsidR="00A2626C">
        <w:rPr>
          <w:lang w:val="en"/>
        </w:rPr>
        <w:t>mean and the standard deviation</w:t>
      </w:r>
    </w:p>
    <w:p w14:paraId="61B5FA9D" w14:textId="77777777" w:rsidR="0002153E" w:rsidRPr="002541FF" w:rsidRDefault="0002153E" w:rsidP="00523CF8">
      <w:pPr>
        <w:pStyle w:val="SCSAHeading4"/>
      </w:pPr>
      <w:r w:rsidRPr="002541FF">
        <w:t>Normal distributions</w:t>
      </w:r>
    </w:p>
    <w:p w14:paraId="1D5C3A38" w14:textId="74085551" w:rsidR="0002153E" w:rsidRPr="00371888" w:rsidRDefault="0002153E" w:rsidP="003B5137">
      <w:pPr>
        <w:pStyle w:val="ListParagraph"/>
        <w:numPr>
          <w:ilvl w:val="2"/>
          <w:numId w:val="11"/>
        </w:numPr>
        <w:contextualSpacing w:val="0"/>
        <w:rPr>
          <w:lang w:val="en"/>
        </w:rPr>
      </w:pPr>
      <w:r w:rsidRPr="00371888">
        <w:rPr>
          <w:lang w:val="en"/>
        </w:rPr>
        <w:t>identify contexts</w:t>
      </w:r>
      <w:r w:rsidR="00411A52">
        <w:rPr>
          <w:lang w:val="en"/>
        </w:rPr>
        <w:t>,</w:t>
      </w:r>
      <w:r w:rsidRPr="00371888">
        <w:rPr>
          <w:lang w:val="en"/>
        </w:rPr>
        <w:t xml:space="preserve"> such as naturally occurring variation</w:t>
      </w:r>
      <w:r w:rsidR="00411A52">
        <w:rPr>
          <w:lang w:val="en"/>
        </w:rPr>
        <w:t>,</w:t>
      </w:r>
      <w:r w:rsidRPr="00371888">
        <w:rPr>
          <w:lang w:val="en"/>
        </w:rPr>
        <w:t xml:space="preserve"> that are suitable for modelling</w:t>
      </w:r>
      <w:r w:rsidR="0051162E">
        <w:rPr>
          <w:lang w:val="en"/>
        </w:rPr>
        <w:t xml:space="preserve"> by normal random variables</w:t>
      </w:r>
    </w:p>
    <w:p w14:paraId="7632405F" w14:textId="7EBE0094" w:rsidR="0002153E" w:rsidRPr="00371888" w:rsidRDefault="00510CE1" w:rsidP="003B5137">
      <w:pPr>
        <w:pStyle w:val="ListParagraph"/>
        <w:numPr>
          <w:ilvl w:val="2"/>
          <w:numId w:val="11"/>
        </w:numPr>
        <w:contextualSpacing w:val="0"/>
        <w:rPr>
          <w:lang w:val="en"/>
        </w:rPr>
      </w:pPr>
      <w:r>
        <w:rPr>
          <w:lang w:val="en"/>
        </w:rPr>
        <w:t>identify</w:t>
      </w:r>
      <w:r w:rsidR="0002153E" w:rsidRPr="00371888">
        <w:rPr>
          <w:lang w:val="en"/>
        </w:rPr>
        <w:t xml:space="preserve"> features of the graph of the probability density function of the normal distribution with mean </w:t>
      </w:r>
      <w:r w:rsidR="0002153E" w:rsidRPr="00806C58">
        <w:t>μ</w:t>
      </w:r>
      <w:r w:rsidR="0002153E" w:rsidRPr="00371888">
        <w:rPr>
          <w:lang w:val="en"/>
        </w:rPr>
        <w:t xml:space="preserve"> and standard deviation </w:t>
      </w:r>
      <w:r w:rsidR="0002153E" w:rsidRPr="00806C58">
        <w:t>σ</w:t>
      </w:r>
      <w:r w:rsidR="0002153E" w:rsidRPr="00371888">
        <w:rPr>
          <w:lang w:val="en"/>
        </w:rPr>
        <w:t xml:space="preserve"> and the use of the standard normal distribution</w:t>
      </w:r>
    </w:p>
    <w:p w14:paraId="00DC680A" w14:textId="5A292D38" w:rsidR="0002153E" w:rsidRDefault="0002153E" w:rsidP="003B5137">
      <w:pPr>
        <w:pStyle w:val="ListParagraph"/>
        <w:numPr>
          <w:ilvl w:val="2"/>
          <w:numId w:val="11"/>
        </w:numPr>
        <w:contextualSpacing w:val="0"/>
        <w:rPr>
          <w:lang w:val="en"/>
        </w:rPr>
      </w:pPr>
      <w:r w:rsidRPr="00371888">
        <w:rPr>
          <w:lang w:val="en"/>
        </w:rPr>
        <w:t>calculate probabilities and quantiles associated with a given normal distribution using technology, and use th</w:t>
      </w:r>
      <w:r w:rsidR="002541FF">
        <w:rPr>
          <w:lang w:val="en"/>
        </w:rPr>
        <w:t>ese to solve practical problems</w:t>
      </w:r>
    </w:p>
    <w:p w14:paraId="759ABE4F" w14:textId="182B6120" w:rsidR="00B72B20" w:rsidRDefault="00B72B20">
      <w:pPr>
        <w:rPr>
          <w:lang w:val="en"/>
        </w:rPr>
      </w:pPr>
      <w:r>
        <w:rPr>
          <w:lang w:val="en"/>
        </w:rPr>
        <w:br w:type="page"/>
      </w:r>
    </w:p>
    <w:p w14:paraId="228FEDEC" w14:textId="77777777" w:rsidR="0002153E" w:rsidRPr="00666869" w:rsidRDefault="0002153E" w:rsidP="00523CF8">
      <w:pPr>
        <w:pStyle w:val="SCSAHeading3"/>
      </w:pPr>
      <w:r w:rsidRPr="00666869">
        <w:lastRenderedPageBreak/>
        <w:t>Topic 4.3: Interval estimates for proportions (22 hours)</w:t>
      </w:r>
    </w:p>
    <w:p w14:paraId="06A7499C" w14:textId="77777777" w:rsidR="0002153E" w:rsidRPr="002541FF" w:rsidRDefault="002541FF" w:rsidP="00523CF8">
      <w:pPr>
        <w:pStyle w:val="SCSAHeading4"/>
      </w:pPr>
      <w:r>
        <w:t>Random sampling</w:t>
      </w:r>
    </w:p>
    <w:p w14:paraId="5ABFA09A" w14:textId="02929F8E" w:rsidR="0002153E" w:rsidRPr="00371888" w:rsidRDefault="00510CE1" w:rsidP="00EC5F58">
      <w:pPr>
        <w:pStyle w:val="ListParagraph"/>
        <w:numPr>
          <w:ilvl w:val="2"/>
          <w:numId w:val="10"/>
        </w:numPr>
        <w:contextualSpacing w:val="0"/>
        <w:rPr>
          <w:lang w:val="en"/>
        </w:rPr>
      </w:pPr>
      <w:r>
        <w:rPr>
          <w:lang w:val="en"/>
        </w:rPr>
        <w:t>examine</w:t>
      </w:r>
      <w:r w:rsidR="00A2626C">
        <w:rPr>
          <w:lang w:val="en"/>
        </w:rPr>
        <w:t xml:space="preserve"> the concept of a random sample</w:t>
      </w:r>
    </w:p>
    <w:p w14:paraId="04811B9D" w14:textId="2B154234" w:rsidR="0002153E" w:rsidRPr="00371888" w:rsidRDefault="0002153E" w:rsidP="00EC5F58">
      <w:pPr>
        <w:pStyle w:val="ListParagraph"/>
        <w:numPr>
          <w:ilvl w:val="2"/>
          <w:numId w:val="10"/>
        </w:numPr>
        <w:contextualSpacing w:val="0"/>
        <w:rPr>
          <w:lang w:val="en"/>
        </w:rPr>
      </w:pPr>
      <w:r w:rsidRPr="00371888">
        <w:rPr>
          <w:lang w:val="en"/>
        </w:rPr>
        <w:t xml:space="preserve">discuss sources of bias in samples, and </w:t>
      </w:r>
      <w:r w:rsidR="00A2626C">
        <w:rPr>
          <w:lang w:val="en"/>
        </w:rPr>
        <w:t>procedures to ensure randomness</w:t>
      </w:r>
    </w:p>
    <w:p w14:paraId="3816207D" w14:textId="77777777" w:rsidR="00B27B24" w:rsidRPr="00B27B24" w:rsidRDefault="0002153E" w:rsidP="00EC5F58">
      <w:pPr>
        <w:pStyle w:val="ListParagraph"/>
        <w:numPr>
          <w:ilvl w:val="2"/>
          <w:numId w:val="10"/>
        </w:numPr>
        <w:contextualSpacing w:val="0"/>
      </w:pPr>
      <w:r w:rsidRPr="00B27B24">
        <w:rPr>
          <w:lang w:val="en"/>
        </w:rPr>
        <w:t>use graphical displays of simulated data to investigate the variability of random samples from various types of distributions, including</w:t>
      </w:r>
      <w:r w:rsidR="002541FF" w:rsidRPr="00B27B24">
        <w:rPr>
          <w:lang w:val="en"/>
        </w:rPr>
        <w:t xml:space="preserve"> uniform, normal and Bernoulli</w:t>
      </w:r>
    </w:p>
    <w:p w14:paraId="49AD5DFE" w14:textId="77777777" w:rsidR="00B27B24" w:rsidRDefault="002541FF" w:rsidP="00523CF8">
      <w:pPr>
        <w:pStyle w:val="SCSAHeading4"/>
      </w:pPr>
      <w:r>
        <w:t>Sample proportions</w:t>
      </w:r>
    </w:p>
    <w:p w14:paraId="519682C8" w14:textId="77777777" w:rsidR="00B27B24" w:rsidRDefault="00510CE1" w:rsidP="00EC5F58">
      <w:pPr>
        <w:pStyle w:val="ListParagraph"/>
        <w:numPr>
          <w:ilvl w:val="2"/>
          <w:numId w:val="10"/>
        </w:numPr>
        <w:contextualSpacing w:val="0"/>
      </w:pPr>
      <w:r w:rsidRPr="00B27B24">
        <w:rPr>
          <w:lang w:val="en"/>
        </w:rPr>
        <w:t>examine</w:t>
      </w:r>
      <w:r w:rsidR="0002153E" w:rsidRPr="00B27B24">
        <w:rPr>
          <w:lang w:val="en"/>
        </w:rPr>
        <w:t xml:space="preserve"> the concept of the sample proportion </w:t>
      </w:r>
      <m:oMath>
        <m:acc>
          <m:accPr>
            <m:ctrlPr>
              <w:rPr>
                <w:rFonts w:ascii="Cambria Math" w:hAnsi="Cambria Math"/>
                <w:i/>
              </w:rPr>
            </m:ctrlPr>
          </m:accPr>
          <m:e>
            <m:r>
              <w:rPr>
                <w:rFonts w:ascii="Cambria Math" w:hAnsi="Cambria Math"/>
              </w:rPr>
              <m:t>p</m:t>
            </m:r>
          </m:e>
        </m:acc>
      </m:oMath>
      <w:r w:rsidR="0002153E" w:rsidRPr="00806C58">
        <w:t xml:space="preserve"> </w:t>
      </w:r>
      <w:r w:rsidR="0002153E" w:rsidRPr="00B27B24">
        <w:rPr>
          <w:lang w:val="en"/>
        </w:rPr>
        <w:t xml:space="preserve">as a random variable whose value varies between samples, and the formulas for the mean </w:t>
      </w:r>
      <m:oMath>
        <m:r>
          <w:rPr>
            <w:rFonts w:ascii="Cambria Math" w:hAnsi="Cambria Math"/>
          </w:rPr>
          <m:t>p</m:t>
        </m:r>
      </m:oMath>
      <w:r w:rsidR="0002153E" w:rsidRPr="00B27B24">
        <w:rPr>
          <w:lang w:val="en"/>
        </w:rPr>
        <w:t xml:space="preserve"> and standard deviation </w:t>
      </w:r>
      <m:oMath>
        <m:rad>
          <m:radPr>
            <m:degHide m:val="1"/>
            <m:ctrlPr>
              <w:rPr>
                <w:rFonts w:ascii="Cambria Math" w:hAnsi="Cambria Math"/>
                <w:i/>
              </w:rPr>
            </m:ctrlPr>
          </m:radPr>
          <m:deg/>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1-p</m:t>
                    </m:r>
                  </m:e>
                </m:d>
              </m:num>
              <m:den>
                <m:r>
                  <w:rPr>
                    <w:rFonts w:ascii="Cambria Math" w:hAnsi="Cambria Math"/>
                  </w:rPr>
                  <m:t>n</m:t>
                </m:r>
              </m:den>
            </m:f>
          </m:e>
        </m:rad>
      </m:oMath>
      <w:r w:rsidR="0002153E" w:rsidRPr="00A42C42">
        <w:t xml:space="preserve"> </w:t>
      </w:r>
      <w:r w:rsidR="0002153E" w:rsidRPr="00B27B24">
        <w:rPr>
          <w:lang w:val="en"/>
        </w:rPr>
        <w:t xml:space="preserve">of the sample proportion </w:t>
      </w:r>
      <m:oMath>
        <m:acc>
          <m:accPr>
            <m:ctrlPr>
              <w:rPr>
                <w:rFonts w:ascii="Cambria Math" w:hAnsi="Cambria Math"/>
                <w:i/>
              </w:rPr>
            </m:ctrlPr>
          </m:accPr>
          <m:e>
            <m:r>
              <w:rPr>
                <w:rFonts w:ascii="Cambria Math" w:hAnsi="Cambria Math"/>
              </w:rPr>
              <m:t>p</m:t>
            </m:r>
          </m:e>
        </m:acc>
      </m:oMath>
    </w:p>
    <w:p w14:paraId="214CD3EB" w14:textId="77777777" w:rsidR="00B27B24" w:rsidRDefault="0002153E" w:rsidP="00EC5F58">
      <w:pPr>
        <w:pStyle w:val="ListParagraph"/>
        <w:numPr>
          <w:ilvl w:val="2"/>
          <w:numId w:val="10"/>
        </w:numPr>
        <w:contextualSpacing w:val="0"/>
      </w:pPr>
      <w:r w:rsidRPr="00B27B24">
        <w:rPr>
          <w:lang w:val="en"/>
        </w:rPr>
        <w:t>examine the approximate normality of the distribution of</w:t>
      </w:r>
      <w:r w:rsidR="00E9304D" w:rsidRPr="00B27B24">
        <w:rPr>
          <w:lang w:val="en"/>
        </w:rPr>
        <w:t xml:space="preserve"> </w:t>
      </w:r>
      <m:oMath>
        <m:acc>
          <m:accPr>
            <m:ctrlPr>
              <w:rPr>
                <w:rFonts w:ascii="Cambria Math" w:hAnsi="Cambria Math"/>
                <w:i/>
              </w:rPr>
            </m:ctrlPr>
          </m:accPr>
          <m:e>
            <m:r>
              <w:rPr>
                <w:rFonts w:ascii="Cambria Math" w:hAnsi="Cambria Math"/>
              </w:rPr>
              <m:t>p</m:t>
            </m:r>
          </m:e>
        </m:acc>
      </m:oMath>
      <w:r w:rsidR="00E9304D">
        <w:t xml:space="preserve"> </w:t>
      </w:r>
      <w:r w:rsidR="00DE53B2" w:rsidRPr="00B27B24">
        <w:rPr>
          <w:lang w:val="en"/>
        </w:rPr>
        <w:t>for large samples</w:t>
      </w:r>
    </w:p>
    <w:p w14:paraId="1FCF1AD1" w14:textId="6BC96319" w:rsidR="00B27B24" w:rsidRPr="00B27B24" w:rsidRDefault="0002153E" w:rsidP="00EC5F58">
      <w:pPr>
        <w:pStyle w:val="ListParagraph"/>
        <w:numPr>
          <w:ilvl w:val="2"/>
          <w:numId w:val="10"/>
        </w:numPr>
        <w:contextualSpacing w:val="0"/>
      </w:pPr>
      <w:r w:rsidRPr="00B27B24">
        <w:rPr>
          <w:lang w:val="en"/>
        </w:rPr>
        <w:t xml:space="preserve">simulate repeated random sampling, for a variety of values of </w:t>
      </w:r>
      <m:oMath>
        <m:r>
          <w:rPr>
            <w:rFonts w:ascii="Cambria Math" w:hAnsi="Cambria Math" w:cs="Calibri"/>
          </w:rPr>
          <m:t>p</m:t>
        </m:r>
      </m:oMath>
      <w:r w:rsidR="00D90C87">
        <w:t xml:space="preserve"> </w:t>
      </w:r>
      <w:r w:rsidRPr="00B27B24">
        <w:rPr>
          <w:lang w:val="en"/>
        </w:rPr>
        <w:t xml:space="preserve">and a range of sample sizes, to illustrate the distribution of </w:t>
      </w:r>
      <m:oMath>
        <m:acc>
          <m:accPr>
            <m:ctrlPr>
              <w:rPr>
                <w:rFonts w:ascii="Cambria Math" w:hAnsi="Cambria Math"/>
                <w:i/>
              </w:rPr>
            </m:ctrlPr>
          </m:accPr>
          <m:e>
            <m:r>
              <w:rPr>
                <w:rFonts w:ascii="Cambria Math" w:hAnsi="Cambria Math"/>
              </w:rPr>
              <m:t>p</m:t>
            </m:r>
          </m:e>
        </m:acc>
        <m:r>
          <w:rPr>
            <w:rFonts w:ascii="Cambria Math" w:hAnsi="Cambria Math"/>
          </w:rPr>
          <m:t xml:space="preserve"> </m:t>
        </m:r>
      </m:oMath>
      <w:r w:rsidRPr="00B27B24">
        <w:rPr>
          <w:lang w:val="en"/>
        </w:rPr>
        <w:t xml:space="preserve">and the approximate standard normality of </w:t>
      </w:r>
      <m:oMath>
        <m:f>
          <m:fPr>
            <m:ctrlPr>
              <w:rPr>
                <w:rFonts w:ascii="Cambria Math" w:hAnsi="Cambria Math"/>
                <w:i/>
              </w:rPr>
            </m:ctrlPr>
          </m:fPr>
          <m:num>
            <m:acc>
              <m:accPr>
                <m:ctrlPr>
                  <w:rPr>
                    <w:rFonts w:ascii="Cambria Math" w:hAnsi="Cambria Math"/>
                    <w:i/>
                  </w:rPr>
                </m:ctrlPr>
              </m:accPr>
              <m:e>
                <m:r>
                  <w:rPr>
                    <w:rFonts w:ascii="Cambria Math" w:hAnsi="Cambria Math"/>
                  </w:rPr>
                  <m:t>p</m:t>
                </m:r>
              </m:e>
            </m:acc>
            <m:r>
              <m:rPr>
                <m:sty m:val="p"/>
              </m:rPr>
              <w:rPr>
                <w:rFonts w:ascii="Cambria Math" w:hAnsi="Cambria Math"/>
              </w:rPr>
              <m:t xml:space="preserve"> </m:t>
            </m:r>
            <m:r>
              <w:rPr>
                <w:rFonts w:ascii="Cambria Math" w:hAnsi="Cambria Math"/>
              </w:rPr>
              <m:t>-p</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1-p</m:t>
                        </m:r>
                      </m:e>
                    </m:d>
                  </m:num>
                  <m:den>
                    <m:r>
                      <w:rPr>
                        <w:rFonts w:ascii="Cambria Math" w:hAnsi="Cambria Math"/>
                      </w:rPr>
                      <m:t>n</m:t>
                    </m:r>
                  </m:den>
                </m:f>
              </m:e>
            </m:rad>
          </m:den>
        </m:f>
      </m:oMath>
      <w:r w:rsidRPr="00371888">
        <w:t xml:space="preserve"> </w:t>
      </w:r>
      <w:r w:rsidRPr="00B27B24">
        <w:rPr>
          <w:lang w:val="en"/>
        </w:rPr>
        <w:t xml:space="preserve">where the closeness of the approximation depends on both </w:t>
      </w:r>
      <m:oMath>
        <m:r>
          <w:rPr>
            <w:rFonts w:ascii="Cambria Math" w:hAnsi="Cambria Math"/>
            <w:lang w:val="en"/>
          </w:rPr>
          <m:t>n</m:t>
        </m:r>
      </m:oMath>
      <w:r w:rsidRPr="00B27B24">
        <w:rPr>
          <w:i/>
        </w:rPr>
        <w:t xml:space="preserve"> </w:t>
      </w:r>
      <w:r w:rsidRPr="00371888">
        <w:t>and</w:t>
      </w:r>
      <w:r w:rsidRPr="00B27B24">
        <w:rPr>
          <w:i/>
        </w:rPr>
        <w:t xml:space="preserve"> </w:t>
      </w:r>
      <m:oMath>
        <m:r>
          <w:rPr>
            <w:rFonts w:ascii="Cambria Math" w:hAnsi="Cambria Math"/>
          </w:rPr>
          <m:t>p</m:t>
        </m:r>
      </m:oMath>
    </w:p>
    <w:p w14:paraId="45270090" w14:textId="77777777" w:rsidR="00B27B24" w:rsidRPr="002541FF" w:rsidRDefault="00B27B24" w:rsidP="00523CF8">
      <w:pPr>
        <w:pStyle w:val="SCSAHeading4"/>
      </w:pPr>
      <w:r w:rsidRPr="002541FF">
        <w:t>Confi</w:t>
      </w:r>
      <w:r>
        <w:t>dence intervals for proportions</w:t>
      </w:r>
    </w:p>
    <w:p w14:paraId="6458271C" w14:textId="77777777" w:rsidR="00B27B24" w:rsidRDefault="00510CE1" w:rsidP="00EC5F58">
      <w:pPr>
        <w:pStyle w:val="ListParagraph"/>
        <w:numPr>
          <w:ilvl w:val="2"/>
          <w:numId w:val="10"/>
        </w:numPr>
        <w:contextualSpacing w:val="0"/>
      </w:pPr>
      <w:r w:rsidRPr="00B27B24">
        <w:rPr>
          <w:lang w:val="en"/>
        </w:rPr>
        <w:t>examine</w:t>
      </w:r>
      <w:r w:rsidR="0002153E" w:rsidRPr="00B27B24">
        <w:rPr>
          <w:lang w:val="en"/>
        </w:rPr>
        <w:t xml:space="preserve"> the concept of an interval estimate for a parameter as</w:t>
      </w:r>
      <w:r w:rsidR="00156A0B" w:rsidRPr="00B27B24">
        <w:rPr>
          <w:lang w:val="en"/>
        </w:rPr>
        <w:t>sociated with a random variable</w:t>
      </w:r>
    </w:p>
    <w:p w14:paraId="1E4C91DE" w14:textId="77777777" w:rsidR="00B27B24" w:rsidRDefault="0002153E" w:rsidP="00EC5F58">
      <w:pPr>
        <w:pStyle w:val="ListParagraph"/>
        <w:numPr>
          <w:ilvl w:val="2"/>
          <w:numId w:val="10"/>
        </w:numPr>
        <w:contextualSpacing w:val="0"/>
      </w:pPr>
      <w:r w:rsidRPr="00B27B24">
        <w:rPr>
          <w:lang w:val="en"/>
        </w:rPr>
        <w:t xml:space="preserve">use the approximate confidence interval </w:t>
      </w:r>
      <m:oMath>
        <m:d>
          <m:dPr>
            <m:ctrlPr>
              <w:rPr>
                <w:rFonts w:ascii="Cambria Math" w:hAnsi="Cambria Math"/>
                <w:i/>
              </w:rPr>
            </m:ctrlPr>
          </m:dPr>
          <m:e>
            <m:acc>
              <m:accPr>
                <m:ctrlPr>
                  <w:rPr>
                    <w:rFonts w:ascii="Cambria Math" w:hAnsi="Cambria Math"/>
                    <w:i/>
                  </w:rPr>
                </m:ctrlPr>
              </m:accPr>
              <m:e>
                <m:r>
                  <w:rPr>
                    <w:rFonts w:ascii="Cambria Math" w:hAnsi="Cambria Math"/>
                  </w:rPr>
                  <m:t>p</m:t>
                </m:r>
              </m:e>
            </m:acc>
            <m:r>
              <w:rPr>
                <w:rFonts w:ascii="Cambria Math" w:hAnsi="Cambria Math"/>
              </w:rPr>
              <m:t>-z</m:t>
            </m:r>
            <m:rad>
              <m:radPr>
                <m:degHide m:val="1"/>
                <m:ctrlPr>
                  <w:rPr>
                    <w:rFonts w:ascii="Cambria Math" w:hAnsi="Cambria Math"/>
                    <w:i/>
                  </w:rPr>
                </m:ctrlPr>
              </m:radPr>
              <m:deg/>
              <m:e>
                <m:d>
                  <m:dPr>
                    <m:ctrlPr>
                      <w:rPr>
                        <w:rFonts w:ascii="Cambria Math" w:hAnsi="Cambria Math"/>
                        <w:i/>
                      </w:rPr>
                    </m:ctrlPr>
                  </m:dPr>
                  <m:e>
                    <m:f>
                      <m:fPr>
                        <m:ctrlPr>
                          <w:rPr>
                            <w:rFonts w:ascii="Cambria Math" w:hAnsi="Cambria Math"/>
                            <w:i/>
                          </w:rPr>
                        </m:ctrlPr>
                      </m:fPr>
                      <m:num>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p</m:t>
                                </m:r>
                              </m:e>
                            </m:acc>
                          </m:e>
                        </m:d>
                      </m:num>
                      <m:den>
                        <m:r>
                          <w:rPr>
                            <w:rFonts w:ascii="Cambria Math" w:hAnsi="Cambria Math"/>
                          </w:rPr>
                          <m:t>n</m:t>
                        </m:r>
                      </m:den>
                    </m:f>
                  </m:e>
                </m:d>
              </m:e>
            </m:rad>
            <m:r>
              <w:rPr>
                <w:rFonts w:ascii="Cambria Math" w:hAnsi="Cambria Math"/>
              </w:rPr>
              <m:t xml:space="preserve">, </m:t>
            </m:r>
            <m:acc>
              <m:accPr>
                <m:ctrlPr>
                  <w:rPr>
                    <w:rFonts w:ascii="Cambria Math" w:hAnsi="Cambria Math"/>
                    <w:i/>
                  </w:rPr>
                </m:ctrlPr>
              </m:accPr>
              <m:e>
                <m:r>
                  <w:rPr>
                    <w:rFonts w:ascii="Cambria Math" w:hAnsi="Cambria Math"/>
                  </w:rPr>
                  <m:t>p</m:t>
                </m:r>
              </m:e>
            </m:acc>
            <m:r>
              <w:rPr>
                <w:rFonts w:ascii="Cambria Math" w:hAnsi="Cambria Math"/>
              </w:rPr>
              <m:t>+z</m:t>
            </m:r>
            <m:rad>
              <m:radPr>
                <m:degHide m:val="1"/>
                <m:ctrlPr>
                  <w:rPr>
                    <w:rFonts w:ascii="Cambria Math" w:hAnsi="Cambria Math"/>
                    <w:i/>
                  </w:rPr>
                </m:ctrlPr>
              </m:radPr>
              <m:deg/>
              <m:e>
                <m:d>
                  <m:dPr>
                    <m:ctrlPr>
                      <w:rPr>
                        <w:rFonts w:ascii="Cambria Math" w:hAnsi="Cambria Math"/>
                        <w:i/>
                      </w:rPr>
                    </m:ctrlPr>
                  </m:dPr>
                  <m:e>
                    <m:f>
                      <m:fPr>
                        <m:ctrlPr>
                          <w:rPr>
                            <w:rFonts w:ascii="Cambria Math" w:hAnsi="Cambria Math"/>
                            <w:i/>
                          </w:rPr>
                        </m:ctrlPr>
                      </m:fPr>
                      <m:num>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p</m:t>
                                </m:r>
                              </m:e>
                            </m:acc>
                          </m:e>
                        </m:d>
                      </m:num>
                      <m:den>
                        <m:r>
                          <w:rPr>
                            <w:rFonts w:ascii="Cambria Math" w:hAnsi="Cambria Math"/>
                          </w:rPr>
                          <m:t>n</m:t>
                        </m:r>
                      </m:den>
                    </m:f>
                  </m:e>
                </m:d>
              </m:e>
            </m:rad>
          </m:e>
        </m:d>
      </m:oMath>
      <w:r w:rsidRPr="00B27B24">
        <w:rPr>
          <w:lang w:val="en"/>
        </w:rPr>
        <w:t xml:space="preserve"> as an interval estimate for </w:t>
      </w:r>
      <m:oMath>
        <m:r>
          <w:rPr>
            <w:rFonts w:ascii="Cambria Math" w:hAnsi="Cambria Math"/>
          </w:rPr>
          <m:t>p</m:t>
        </m:r>
      </m:oMath>
      <w:r w:rsidRPr="00B27B24">
        <w:rPr>
          <w:lang w:val="en"/>
        </w:rPr>
        <w:t xml:space="preserve">, where </w:t>
      </w:r>
      <m:oMath>
        <m:r>
          <w:rPr>
            <w:rFonts w:ascii="Cambria Math" w:hAnsi="Cambria Math"/>
          </w:rPr>
          <m:t>z</m:t>
        </m:r>
      </m:oMath>
      <w:r w:rsidRPr="00B27B24">
        <w:rPr>
          <w:lang w:val="en"/>
        </w:rPr>
        <w:t xml:space="preserve"> is the appropriate quantile for t</w:t>
      </w:r>
      <w:r w:rsidR="00156A0B" w:rsidRPr="00B27B24">
        <w:rPr>
          <w:lang w:val="en"/>
        </w:rPr>
        <w:t>he standard normal distribution</w:t>
      </w:r>
    </w:p>
    <w:p w14:paraId="33F88DB2" w14:textId="77777777" w:rsidR="00B27B24" w:rsidRDefault="0002153E" w:rsidP="00EC5F58">
      <w:pPr>
        <w:pStyle w:val="ListParagraph"/>
        <w:numPr>
          <w:ilvl w:val="2"/>
          <w:numId w:val="10"/>
        </w:numPr>
        <w:contextualSpacing w:val="0"/>
      </w:pPr>
      <w:r w:rsidRPr="00B27B24">
        <w:rPr>
          <w:lang w:val="en"/>
        </w:rPr>
        <w:t xml:space="preserve">define the approximate margin of error </w:t>
      </w:r>
      <m:oMath>
        <m:r>
          <w:rPr>
            <w:rFonts w:ascii="Cambria Math" w:hAnsi="Cambria Math"/>
          </w:rPr>
          <m:t>E=z</m:t>
        </m:r>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p</m:t>
                        </m:r>
                      </m:e>
                    </m:acc>
                  </m:e>
                </m:d>
              </m:num>
              <m:den>
                <m:r>
                  <w:rPr>
                    <w:rFonts w:ascii="Cambria Math" w:hAnsi="Cambria Math"/>
                  </w:rPr>
                  <m:t>n</m:t>
                </m:r>
              </m:den>
            </m:f>
          </m:e>
        </m:rad>
      </m:oMath>
      <w:r w:rsidRPr="00806C58">
        <w:t xml:space="preserve"> </w:t>
      </w:r>
      <w:r w:rsidRPr="00B27B24">
        <w:rPr>
          <w:lang w:val="en"/>
        </w:rPr>
        <w:t>and understand the trade-off between margin o</w:t>
      </w:r>
      <w:r w:rsidR="00156A0B" w:rsidRPr="00B27B24">
        <w:rPr>
          <w:lang w:val="en"/>
        </w:rPr>
        <w:t>f error and level of confidence</w:t>
      </w:r>
    </w:p>
    <w:p w14:paraId="4AF9BFA8" w14:textId="0753C6A6" w:rsidR="00CD5092" w:rsidRPr="00B27B24" w:rsidRDefault="0002153E" w:rsidP="00EC5F58">
      <w:pPr>
        <w:pStyle w:val="ListParagraph"/>
        <w:numPr>
          <w:ilvl w:val="2"/>
          <w:numId w:val="10"/>
        </w:numPr>
        <w:contextualSpacing w:val="0"/>
      </w:pPr>
      <w:r w:rsidRPr="00B27B24">
        <w:rPr>
          <w:lang w:val="en"/>
        </w:rPr>
        <w:t>use simulation to illustrate variations in confidence intervals between samples and to show that most</w:t>
      </w:r>
      <w:r w:rsidR="00411A52" w:rsidRPr="00B27B24">
        <w:rPr>
          <w:lang w:val="en"/>
        </w:rPr>
        <w:t>,</w:t>
      </w:r>
      <w:r w:rsidRPr="00B27B24">
        <w:rPr>
          <w:lang w:val="en"/>
        </w:rPr>
        <w:t xml:space="preserve"> but not all</w:t>
      </w:r>
      <w:r w:rsidR="00411A52" w:rsidRPr="00B27B24">
        <w:rPr>
          <w:lang w:val="en"/>
        </w:rPr>
        <w:t>,</w:t>
      </w:r>
      <w:r w:rsidRPr="00B27B24">
        <w:rPr>
          <w:lang w:val="en"/>
        </w:rPr>
        <w:t xml:space="preserve"> confidence intervals contain </w:t>
      </w:r>
      <m:oMath>
        <m:r>
          <w:rPr>
            <w:rFonts w:ascii="Cambria Math" w:hAnsi="Cambria Math"/>
          </w:rPr>
          <m:t>p</m:t>
        </m:r>
      </m:oMath>
      <w:r w:rsidR="00CD5092" w:rsidRPr="00293088">
        <w:br w:type="page"/>
      </w:r>
    </w:p>
    <w:p w14:paraId="6A3A5AF5" w14:textId="77777777" w:rsidR="000C2E91" w:rsidRPr="00293088" w:rsidRDefault="000C2E91" w:rsidP="00474A79">
      <w:pPr>
        <w:pStyle w:val="SCSAHeading1"/>
      </w:pPr>
      <w:bookmarkStart w:id="39" w:name="_Toc347908209"/>
      <w:bookmarkStart w:id="40" w:name="_Toc359415271"/>
      <w:bookmarkStart w:id="41" w:name="_Toc359506624"/>
      <w:bookmarkStart w:id="42" w:name="_Toc359503808"/>
      <w:bookmarkStart w:id="43" w:name="_Toc236731747"/>
      <w:r w:rsidRPr="00293088">
        <w:lastRenderedPageBreak/>
        <w:t>School-based assessment</w:t>
      </w:r>
      <w:bookmarkEnd w:id="39"/>
      <w:bookmarkEnd w:id="40"/>
      <w:bookmarkEnd w:id="43"/>
    </w:p>
    <w:p w14:paraId="5BC05B6B" w14:textId="77777777" w:rsidR="00BA1F5E" w:rsidRPr="005A734E" w:rsidRDefault="00BA1F5E" w:rsidP="00734179">
      <w:pPr>
        <w:spacing w:before="120" w:line="269" w:lineRule="auto"/>
      </w:pPr>
      <w:bookmarkStart w:id="44" w:name="_Toc347908210"/>
      <w:r w:rsidRPr="005A734E">
        <w:t xml:space="preserve">The </w:t>
      </w:r>
      <w:r w:rsidRPr="00C96A9D">
        <w:rPr>
          <w:rFonts w:eastAsiaTheme="minorHAnsi" w:cs="Calibri"/>
          <w:i/>
          <w:iCs/>
          <w:lang w:eastAsia="en-AU"/>
        </w:rPr>
        <w:t>Western Australian Certificate of Education (WACE)</w:t>
      </w:r>
      <w:r w:rsidRPr="00C96A9D">
        <w:rPr>
          <w:i/>
          <w:iCs/>
        </w:rPr>
        <w:t xml:space="preserve"> Manual</w:t>
      </w:r>
      <w:r w:rsidRPr="005A734E">
        <w:t xml:space="preserve"> contains essential information on principles, policies and procedures for school-based assessment that needs to be read in conjunction with this syllabus.</w:t>
      </w:r>
    </w:p>
    <w:bookmarkEnd w:id="44"/>
    <w:p w14:paraId="7D7FFFB8" w14:textId="77777777" w:rsidR="000C2E91" w:rsidRPr="00293088" w:rsidRDefault="000C2E91" w:rsidP="00734179">
      <w:pPr>
        <w:spacing w:before="120" w:line="269" w:lineRule="auto"/>
      </w:pPr>
      <w:r w:rsidRPr="00293088">
        <w:t xml:space="preserve">Teachers design school-based assessment tasks to meet the needs of students. The table below provides details of the assessment types </w:t>
      </w:r>
      <w:r w:rsidR="00A2598F" w:rsidRPr="00293088">
        <w:t xml:space="preserve">for </w:t>
      </w:r>
      <w:r w:rsidR="0051162E">
        <w:t xml:space="preserve">the </w:t>
      </w:r>
      <w:r w:rsidR="00371888">
        <w:t xml:space="preserve">Mathematics Methods </w:t>
      </w:r>
      <w:r w:rsidR="00411A52" w:rsidRPr="00293088">
        <w:t xml:space="preserve">ATAR </w:t>
      </w:r>
      <w:r w:rsidR="00924963" w:rsidRPr="00293088">
        <w:t xml:space="preserve">Year 12 </w:t>
      </w:r>
      <w:r w:rsidR="0051162E">
        <w:t xml:space="preserve">syllabus </w:t>
      </w:r>
      <w:r w:rsidRPr="00293088">
        <w:t>and the weighting for each assessment type.</w:t>
      </w:r>
    </w:p>
    <w:p w14:paraId="32822C9B" w14:textId="77777777" w:rsidR="000C2E91" w:rsidRPr="005404A9" w:rsidRDefault="000C2E91" w:rsidP="00474A79">
      <w:pPr>
        <w:pStyle w:val="SCSAHeading2"/>
      </w:pPr>
      <w:bookmarkStart w:id="45" w:name="_Toc359505483"/>
      <w:bookmarkStart w:id="46" w:name="_Toc359503791"/>
      <w:bookmarkStart w:id="47" w:name="_Toc236731748"/>
      <w:r w:rsidRPr="005404A9">
        <w:t>Assessment table</w:t>
      </w:r>
      <w:bookmarkEnd w:id="45"/>
      <w:bookmarkEnd w:id="46"/>
      <w:r w:rsidR="008C4A51" w:rsidRPr="005404A9">
        <w:t xml:space="preserve"> </w:t>
      </w:r>
      <w:r w:rsidR="002C54CE" w:rsidRPr="005404A9">
        <w:t>–</w:t>
      </w:r>
      <w:r w:rsidR="008C4A51" w:rsidRPr="005404A9">
        <w:t xml:space="preserve"> </w:t>
      </w:r>
      <w:r w:rsidR="009D48B2" w:rsidRPr="005404A9">
        <w:t>Year 12</w:t>
      </w:r>
      <w:bookmarkEnd w:id="47"/>
    </w:p>
    <w:tbl>
      <w:tblPr>
        <w:tblStyle w:val="SCSATable"/>
        <w:tblW w:w="5000" w:type="pct"/>
        <w:tblLayout w:type="fixed"/>
        <w:tblLook w:val="00A0" w:firstRow="1" w:lastRow="0" w:firstColumn="1" w:lastColumn="0" w:noHBand="0" w:noVBand="0"/>
      </w:tblPr>
      <w:tblGrid>
        <w:gridCol w:w="7488"/>
        <w:gridCol w:w="1572"/>
      </w:tblGrid>
      <w:tr w:rsidR="000C2E91" w:rsidRPr="00293088" w14:paraId="778C9A2C" w14:textId="77777777" w:rsidTr="002C039E">
        <w:trPr>
          <w:cnfStyle w:val="100000000000" w:firstRow="1" w:lastRow="0" w:firstColumn="0" w:lastColumn="0" w:oddVBand="0" w:evenVBand="0" w:oddHBand="0" w:evenHBand="0" w:firstRowFirstColumn="0" w:firstRowLastColumn="0" w:lastRowFirstColumn="0" w:lastRowLastColumn="0"/>
        </w:trPr>
        <w:tc>
          <w:tcPr>
            <w:tcW w:w="8185" w:type="dxa"/>
            <w:hideMark/>
          </w:tcPr>
          <w:p w14:paraId="46F60C67" w14:textId="77777777" w:rsidR="000C2E91" w:rsidRPr="00293088" w:rsidRDefault="000C2E91" w:rsidP="000B4345">
            <w:r w:rsidRPr="00293088">
              <w:t>Type of assessment</w:t>
            </w:r>
          </w:p>
        </w:tc>
        <w:tc>
          <w:tcPr>
            <w:tcW w:w="1700" w:type="dxa"/>
            <w:vAlign w:val="center"/>
            <w:hideMark/>
          </w:tcPr>
          <w:p w14:paraId="684699F1" w14:textId="77777777" w:rsidR="000C2E91" w:rsidRPr="00293088" w:rsidRDefault="000C2E91" w:rsidP="002C039E">
            <w:pPr>
              <w:jc w:val="center"/>
            </w:pPr>
            <w:r w:rsidRPr="00293088">
              <w:t>Weighting</w:t>
            </w:r>
          </w:p>
        </w:tc>
      </w:tr>
      <w:tr w:rsidR="000C2E91" w:rsidRPr="00293088" w14:paraId="0536C82B" w14:textId="77777777" w:rsidTr="002C039E">
        <w:tc>
          <w:tcPr>
            <w:tcW w:w="8185" w:type="dxa"/>
            <w:hideMark/>
          </w:tcPr>
          <w:p w14:paraId="68039234" w14:textId="77777777" w:rsidR="00371888" w:rsidRPr="000E4D7E" w:rsidRDefault="004F5EEA" w:rsidP="00371888">
            <w:pPr>
              <w:rPr>
                <w:b/>
                <w:bCs/>
              </w:rPr>
            </w:pPr>
            <w:r w:rsidRPr="000E4D7E">
              <w:rPr>
                <w:b/>
                <w:bCs/>
              </w:rPr>
              <w:t>Response</w:t>
            </w:r>
          </w:p>
          <w:p w14:paraId="6C0CB76B" w14:textId="1639680E" w:rsidR="00F21720" w:rsidRPr="00CE054E" w:rsidRDefault="00F21720" w:rsidP="00474A79">
            <w:r w:rsidRPr="002F0528">
              <w:t xml:space="preserve">Students apply mathematical knowledge and understanding of concepts, techniques and relationships to solve a mix of routine and non-routine questions, demonstrating their interpretation of </w:t>
            </w:r>
            <w:r w:rsidRPr="00474A79">
              <w:t>concepts</w:t>
            </w:r>
            <w:r w:rsidRPr="002F0528">
              <w:t xml:space="preserve"> and results in applied and theoretical contexts. Response tasks can </w:t>
            </w:r>
            <w:proofErr w:type="gramStart"/>
            <w:r w:rsidRPr="002F0528">
              <w:t>include:</w:t>
            </w:r>
            <w:proofErr w:type="gramEnd"/>
            <w:r w:rsidRPr="002F0528">
              <w:t xml:space="preserve"> tests, assignments and multimedia representations.</w:t>
            </w:r>
          </w:p>
        </w:tc>
        <w:tc>
          <w:tcPr>
            <w:tcW w:w="1700" w:type="dxa"/>
            <w:vAlign w:val="center"/>
            <w:hideMark/>
          </w:tcPr>
          <w:p w14:paraId="3EE57E9B" w14:textId="77777777" w:rsidR="000C2E91" w:rsidRPr="00734179" w:rsidRDefault="00371888" w:rsidP="002C039E">
            <w:pPr>
              <w:jc w:val="center"/>
            </w:pPr>
            <w:r w:rsidRPr="00734179">
              <w:rPr>
                <w:rFonts w:cstheme="minorHAnsi"/>
              </w:rPr>
              <w:t>40%</w:t>
            </w:r>
          </w:p>
        </w:tc>
      </w:tr>
      <w:tr w:rsidR="00A2598F" w:rsidRPr="00293088" w14:paraId="054D18A4" w14:textId="77777777" w:rsidTr="002C039E">
        <w:tc>
          <w:tcPr>
            <w:tcW w:w="8185" w:type="dxa"/>
            <w:hideMark/>
          </w:tcPr>
          <w:p w14:paraId="21A9D484" w14:textId="77777777" w:rsidR="00371888" w:rsidRPr="000E4D7E" w:rsidRDefault="004F5EEA" w:rsidP="00371888">
            <w:pPr>
              <w:rPr>
                <w:b/>
                <w:bCs/>
                <w:iCs/>
              </w:rPr>
            </w:pPr>
            <w:r w:rsidRPr="000E4D7E">
              <w:rPr>
                <w:b/>
                <w:bCs/>
                <w:iCs/>
              </w:rPr>
              <w:t>Investigation</w:t>
            </w:r>
          </w:p>
          <w:p w14:paraId="0B4A9CF4" w14:textId="77777777" w:rsidR="00371888" w:rsidRPr="00474A79" w:rsidRDefault="00371888" w:rsidP="002C039E">
            <w:pPr>
              <w:spacing w:after="120"/>
            </w:pPr>
            <w:r w:rsidRPr="00734179">
              <w:t xml:space="preserve">Students </w:t>
            </w:r>
            <w:r w:rsidR="004A3834" w:rsidRPr="00734179">
              <w:t xml:space="preserve">use the mathematical thinking process to </w:t>
            </w:r>
            <w:r w:rsidRPr="00734179">
              <w:t xml:space="preserve">plan, </w:t>
            </w:r>
            <w:r w:rsidRPr="002C039E">
              <w:t xml:space="preserve">research, conduct and communicate the findings of an investigation. They </w:t>
            </w:r>
            <w:r w:rsidR="00A22196" w:rsidRPr="002C039E">
              <w:t>can</w:t>
            </w:r>
            <w:r w:rsidRPr="002C039E">
              <w:t xml:space="preserve"> investigate problems to identify the underlying mathematics, or select, adapt and apply </w:t>
            </w:r>
            <w:r w:rsidRPr="00474A79">
              <w:t>models and procedures to solve problems. This assessment type provides for the assessment of</w:t>
            </w:r>
            <w:r w:rsidR="0051162E" w:rsidRPr="00474A79">
              <w:t xml:space="preserve"> </w:t>
            </w:r>
            <w:r w:rsidR="004A3834" w:rsidRPr="00474A79">
              <w:t>the mathematical thinking process using</w:t>
            </w:r>
            <w:r w:rsidR="00976CCA" w:rsidRPr="00474A79">
              <w:t xml:space="preserve"> </w:t>
            </w:r>
            <w:r w:rsidR="0051162E" w:rsidRPr="00474A79">
              <w:t>course-</w:t>
            </w:r>
            <w:r w:rsidRPr="00474A79">
              <w:t xml:space="preserve">related knowledge and </w:t>
            </w:r>
            <w:r w:rsidR="004A3834" w:rsidRPr="00474A79">
              <w:t xml:space="preserve">modelling </w:t>
            </w:r>
            <w:r w:rsidRPr="00474A79">
              <w:t>skills.</w:t>
            </w:r>
          </w:p>
          <w:p w14:paraId="4873FDAE" w14:textId="77777777" w:rsidR="00A2598F" w:rsidRPr="002C039E" w:rsidRDefault="00AF6382" w:rsidP="002C039E">
            <w:r w:rsidRPr="002C039E">
              <w:t xml:space="preserve">Evidence can </w:t>
            </w:r>
            <w:proofErr w:type="gramStart"/>
            <w:r w:rsidRPr="002C039E">
              <w:t>include:</w:t>
            </w:r>
            <w:proofErr w:type="gramEnd"/>
            <w:r w:rsidRPr="002C039E">
              <w:t xml:space="preserve"> </w:t>
            </w:r>
            <w:r w:rsidR="00371888" w:rsidRPr="002C039E">
              <w:t>observation and interview</w:t>
            </w:r>
            <w:r w:rsidRPr="002C039E">
              <w:t>,</w:t>
            </w:r>
            <w:r w:rsidR="00371888" w:rsidRPr="002C039E">
              <w:t xml:space="preserve"> written work or multimedia</w:t>
            </w:r>
            <w:r w:rsidR="00371888" w:rsidRPr="00734179">
              <w:t xml:space="preserve"> presentati</w:t>
            </w:r>
            <w:r w:rsidR="00694A20" w:rsidRPr="00734179">
              <w:t>ons</w:t>
            </w:r>
            <w:r w:rsidRPr="00734179">
              <w:t>.</w:t>
            </w:r>
          </w:p>
        </w:tc>
        <w:tc>
          <w:tcPr>
            <w:tcW w:w="1700" w:type="dxa"/>
            <w:vAlign w:val="center"/>
            <w:hideMark/>
          </w:tcPr>
          <w:p w14:paraId="24D7C92A" w14:textId="77777777" w:rsidR="00A2598F" w:rsidRPr="00734179" w:rsidRDefault="00371888" w:rsidP="002C039E">
            <w:pPr>
              <w:jc w:val="center"/>
            </w:pPr>
            <w:r w:rsidRPr="00734179">
              <w:rPr>
                <w:rFonts w:cstheme="minorHAnsi"/>
              </w:rPr>
              <w:t>20%</w:t>
            </w:r>
          </w:p>
        </w:tc>
      </w:tr>
      <w:tr w:rsidR="00A2598F" w:rsidRPr="00293088" w14:paraId="01A444D3" w14:textId="77777777" w:rsidTr="002C039E">
        <w:tc>
          <w:tcPr>
            <w:tcW w:w="8185" w:type="dxa"/>
            <w:hideMark/>
          </w:tcPr>
          <w:p w14:paraId="79B710E2" w14:textId="77777777" w:rsidR="00A2598F" w:rsidRPr="000E4D7E" w:rsidRDefault="004F5EEA" w:rsidP="000B4345">
            <w:pPr>
              <w:rPr>
                <w:b/>
                <w:bCs/>
              </w:rPr>
            </w:pPr>
            <w:r w:rsidRPr="000E4D7E">
              <w:rPr>
                <w:b/>
                <w:bCs/>
              </w:rPr>
              <w:t>Examination</w:t>
            </w:r>
          </w:p>
          <w:p w14:paraId="7F0FAEFA" w14:textId="77777777" w:rsidR="00371888" w:rsidRPr="002C039E" w:rsidRDefault="00371888" w:rsidP="002C039E">
            <w:pPr>
              <w:spacing w:after="120"/>
            </w:pPr>
            <w:r w:rsidRPr="00734179">
              <w:t>Students apply mathematical understanding and skills to analyse, interpret and respond to questions and situations. Examinations provide for the assessment of conceptual understandings, knowledge of mathematical facts and terminology, problem</w:t>
            </w:r>
            <w:r w:rsidR="00D15ADC" w:rsidRPr="00734179">
              <w:t>-</w:t>
            </w:r>
            <w:r w:rsidRPr="00734179">
              <w:t>solving skills</w:t>
            </w:r>
            <w:r w:rsidR="00411A52" w:rsidRPr="00734179">
              <w:t>,</w:t>
            </w:r>
            <w:r w:rsidR="004F5EEA" w:rsidRPr="00734179">
              <w:t xml:space="preserve"> and the use of algorithms.</w:t>
            </w:r>
          </w:p>
          <w:p w14:paraId="17B896D9" w14:textId="77777777" w:rsidR="00A2598F" w:rsidRPr="00734179" w:rsidRDefault="00E159E9" w:rsidP="002C039E">
            <w:pPr>
              <w:rPr>
                <w:b/>
              </w:rPr>
            </w:pPr>
            <w:r w:rsidRPr="002C039E">
              <w:t>Examination</w:t>
            </w:r>
            <w:r w:rsidR="00371888" w:rsidRPr="002C039E">
              <w:t xml:space="preserve"> questions can range from those of a routine nature, assessing </w:t>
            </w:r>
            <w:proofErr w:type="gramStart"/>
            <w:r w:rsidR="00371888" w:rsidRPr="002C039E">
              <w:t>lower level</w:t>
            </w:r>
            <w:proofErr w:type="gramEnd"/>
            <w:r w:rsidR="00371888" w:rsidRPr="002C039E">
              <w:t xml:space="preserve"> concepts, through to </w:t>
            </w:r>
            <w:r w:rsidR="00B04BE5" w:rsidRPr="002C039E">
              <w:t>those</w:t>
            </w:r>
            <w:r w:rsidR="00371888" w:rsidRPr="002C039E">
              <w:t xml:space="preserve"> that require responses at the highest level of conceptual thinking. </w:t>
            </w:r>
            <w:r w:rsidR="00952CDE" w:rsidRPr="002C039E">
              <w:t xml:space="preserve">Typically conducted at the end of </w:t>
            </w:r>
            <w:r w:rsidR="00CE4B4B" w:rsidRPr="002C039E">
              <w:t>each</w:t>
            </w:r>
            <w:r w:rsidR="00952CDE" w:rsidRPr="002C039E">
              <w:t xml:space="preserve"> semester and/or unit and reflecting the examination design brief for this </w:t>
            </w:r>
            <w:r w:rsidR="00CE19DB" w:rsidRPr="002C039E">
              <w:t>syllabus</w:t>
            </w:r>
            <w:r w:rsidR="00952CDE" w:rsidRPr="002C039E">
              <w:t>.</w:t>
            </w:r>
          </w:p>
        </w:tc>
        <w:tc>
          <w:tcPr>
            <w:tcW w:w="1700" w:type="dxa"/>
            <w:vAlign w:val="center"/>
            <w:hideMark/>
          </w:tcPr>
          <w:p w14:paraId="1F7FB736" w14:textId="77777777" w:rsidR="00A2598F" w:rsidRPr="00734179" w:rsidRDefault="00371888" w:rsidP="002C039E">
            <w:pPr>
              <w:jc w:val="center"/>
            </w:pPr>
            <w:r w:rsidRPr="00734179">
              <w:rPr>
                <w:rFonts w:cstheme="minorHAnsi"/>
              </w:rPr>
              <w:t>40%</w:t>
            </w:r>
          </w:p>
        </w:tc>
      </w:tr>
    </w:tbl>
    <w:p w14:paraId="15F0FA98" w14:textId="77777777" w:rsidR="005A19E5" w:rsidRPr="00A53B2A" w:rsidRDefault="005A19E5" w:rsidP="00734179">
      <w:pPr>
        <w:spacing w:before="120" w:line="269" w:lineRule="auto"/>
        <w:rPr>
          <w:rFonts w:eastAsia="Times New Roman" w:cs="Calibri"/>
        </w:rPr>
      </w:pPr>
      <w:bookmarkStart w:id="48" w:name="_Toc347908211"/>
      <w:r w:rsidRPr="00A53B2A">
        <w:rPr>
          <w:rFonts w:eastAsia="Times New Roman" w:cs="Calibri"/>
        </w:rPr>
        <w:t>Teachers are required to use the assessment table to develop an assessment outline for the pair of units.</w:t>
      </w:r>
    </w:p>
    <w:p w14:paraId="58CA4594" w14:textId="77777777" w:rsidR="005A19E5" w:rsidRPr="00A53B2A" w:rsidRDefault="005A19E5" w:rsidP="00474A79">
      <w:pPr>
        <w:pStyle w:val="NoSpacing"/>
      </w:pPr>
      <w:r w:rsidRPr="00A53B2A">
        <w:t>The assessment outline must:</w:t>
      </w:r>
    </w:p>
    <w:p w14:paraId="62DC121F" w14:textId="77777777" w:rsidR="005A19E5" w:rsidRPr="00A53B2A" w:rsidRDefault="005A19E5" w:rsidP="00523CF8">
      <w:pPr>
        <w:pStyle w:val="ListParagraph"/>
        <w:numPr>
          <w:ilvl w:val="0"/>
          <w:numId w:val="14"/>
        </w:numPr>
      </w:pPr>
      <w:r w:rsidRPr="00A53B2A">
        <w:t>include a set of assessment tasks</w:t>
      </w:r>
    </w:p>
    <w:p w14:paraId="2FB01F35" w14:textId="77777777" w:rsidR="005A19E5" w:rsidRPr="00A53B2A" w:rsidRDefault="005A19E5" w:rsidP="00523CF8">
      <w:pPr>
        <w:pStyle w:val="ListParagraph"/>
        <w:numPr>
          <w:ilvl w:val="0"/>
          <w:numId w:val="14"/>
        </w:numPr>
      </w:pPr>
      <w:r w:rsidRPr="00A53B2A">
        <w:t>include a general description of each task</w:t>
      </w:r>
    </w:p>
    <w:p w14:paraId="12A9F5F8" w14:textId="77777777" w:rsidR="005A19E5" w:rsidRPr="00A53B2A" w:rsidRDefault="005A19E5" w:rsidP="00523CF8">
      <w:pPr>
        <w:pStyle w:val="ListParagraph"/>
        <w:numPr>
          <w:ilvl w:val="0"/>
          <w:numId w:val="14"/>
        </w:numPr>
      </w:pPr>
      <w:r w:rsidRPr="00A53B2A">
        <w:t>indicate the unit content to be assessed</w:t>
      </w:r>
    </w:p>
    <w:p w14:paraId="1D4DEA09" w14:textId="77777777" w:rsidR="005A19E5" w:rsidRPr="00A53B2A" w:rsidRDefault="005A19E5" w:rsidP="00523CF8">
      <w:pPr>
        <w:pStyle w:val="ListParagraph"/>
        <w:numPr>
          <w:ilvl w:val="0"/>
          <w:numId w:val="14"/>
        </w:numPr>
      </w:pPr>
      <w:r w:rsidRPr="00A53B2A">
        <w:t>indicate a weighting for each task and each assessment type</w:t>
      </w:r>
    </w:p>
    <w:p w14:paraId="511824EC" w14:textId="77777777" w:rsidR="005A19E5" w:rsidRPr="00A53B2A" w:rsidRDefault="005A19E5" w:rsidP="00523CF8">
      <w:pPr>
        <w:pStyle w:val="ListParagraph"/>
        <w:numPr>
          <w:ilvl w:val="0"/>
          <w:numId w:val="14"/>
        </w:numPr>
      </w:pPr>
      <w:r w:rsidRPr="00A53B2A">
        <w:t>include the approximate timing of each task (for example, the week the task is conducted, or the issue and submission dates for an extended task).</w:t>
      </w:r>
    </w:p>
    <w:p w14:paraId="7EDC1F2B" w14:textId="77777777" w:rsidR="0003727A" w:rsidRDefault="0003727A" w:rsidP="005A19E5">
      <w:pPr>
        <w:spacing w:before="120"/>
        <w:rPr>
          <w:rFonts w:eastAsia="Times New Roman" w:cs="Calibri"/>
        </w:rPr>
      </w:pPr>
      <w:r w:rsidRPr="0003727A">
        <w:rPr>
          <w:rFonts w:eastAsia="Times New Roman" w:cs="Calibri"/>
        </w:rPr>
        <w:lastRenderedPageBreak/>
        <w:t>In the assessment outline for the pair of units, each assessment type must be included at least once over the year/pair of units.</w:t>
      </w:r>
    </w:p>
    <w:p w14:paraId="4C4036DB" w14:textId="42EC5094" w:rsidR="005A19E5" w:rsidRPr="005A19E5" w:rsidRDefault="005A19E5" w:rsidP="005A19E5">
      <w:pPr>
        <w:spacing w:before="120"/>
        <w:rPr>
          <w:rFonts w:eastAsia="Times New Roman" w:cs="Calibri"/>
        </w:rPr>
      </w:pPr>
      <w:r w:rsidRPr="005A19E5">
        <w:rPr>
          <w:rFonts w:eastAsia="Times New Roman" w:cs="Calibri"/>
        </w:rPr>
        <w:t>The set of assessment tasks must provide a representative sampling of the</w:t>
      </w:r>
      <w:r w:rsidR="009852DC">
        <w:rPr>
          <w:rFonts w:eastAsia="Times New Roman" w:cs="Calibri"/>
        </w:rPr>
        <w:t xml:space="preserve"> content for Unit 3 and Unit 4.</w:t>
      </w:r>
    </w:p>
    <w:p w14:paraId="568547A3" w14:textId="77777777" w:rsidR="005A19E5" w:rsidRDefault="005A19E5" w:rsidP="005A19E5">
      <w:pPr>
        <w:spacing w:before="120"/>
        <w:rPr>
          <w:rFonts w:eastAsia="Times New Roman" w:cs="Calibri"/>
        </w:rPr>
      </w:pPr>
      <w:r w:rsidRPr="005A19E5">
        <w:rPr>
          <w:rFonts w:eastAsia="Times New Roman" w:cs="Calibri"/>
        </w:rPr>
        <w:t>Assessment tasks not administered under test/controlled conditions require appropriate validation/authentication processes.</w:t>
      </w:r>
      <w:r>
        <w:rPr>
          <w:rFonts w:eastAsia="Times New Roman" w:cs="Calibri"/>
        </w:rPr>
        <w:t xml:space="preserve"> This may include observation, annotated notes, checklists, interview, presentations or in-class tasks assessing related content and processes.</w:t>
      </w:r>
    </w:p>
    <w:p w14:paraId="521A12BA" w14:textId="77777777" w:rsidR="000C2E91" w:rsidRPr="00293088" w:rsidRDefault="000C2E91" w:rsidP="004A735A">
      <w:pPr>
        <w:pStyle w:val="SCSAAppendixHeading2"/>
      </w:pPr>
      <w:r w:rsidRPr="00293088">
        <w:t>Grad</w:t>
      </w:r>
      <w:bookmarkEnd w:id="48"/>
      <w:r w:rsidRPr="00293088">
        <w:t>ing</w:t>
      </w:r>
    </w:p>
    <w:p w14:paraId="4D4D5398" w14:textId="77777777" w:rsidR="000C2E91" w:rsidRPr="00293088" w:rsidRDefault="000C2E91" w:rsidP="000C2E91">
      <w:pPr>
        <w:autoSpaceDE w:val="0"/>
        <w:autoSpaceDN w:val="0"/>
        <w:adjustRightInd w:val="0"/>
        <w:ind w:right="-62"/>
        <w:jc w:val="both"/>
      </w:pPr>
      <w:r w:rsidRPr="00293088">
        <w:t xml:space="preserve">Schools report student achievement in terms of </w:t>
      </w:r>
      <w:r w:rsidR="009B12C9" w:rsidRPr="00293088">
        <w:t>the following grades:</w:t>
      </w:r>
    </w:p>
    <w:tbl>
      <w:tblPr>
        <w:tblStyle w:val="SCSATable"/>
        <w:tblW w:w="0" w:type="auto"/>
        <w:tblLook w:val="00A0" w:firstRow="1" w:lastRow="0" w:firstColumn="1" w:lastColumn="0" w:noHBand="0" w:noVBand="0"/>
      </w:tblPr>
      <w:tblGrid>
        <w:gridCol w:w="722"/>
        <w:gridCol w:w="2265"/>
      </w:tblGrid>
      <w:tr w:rsidR="000C2E91" w:rsidRPr="00293088" w14:paraId="79484072" w14:textId="77777777" w:rsidTr="00EC5F58">
        <w:trPr>
          <w:cnfStyle w:val="100000000000" w:firstRow="1" w:lastRow="0" w:firstColumn="0" w:lastColumn="0" w:oddVBand="0" w:evenVBand="0" w:oddHBand="0" w:evenHBand="0" w:firstRowFirstColumn="0" w:firstRowLastColumn="0" w:lastRowFirstColumn="0" w:lastRowLastColumn="0"/>
        </w:trPr>
        <w:tc>
          <w:tcPr>
            <w:tcW w:w="0" w:type="auto"/>
          </w:tcPr>
          <w:p w14:paraId="2A8CC8E2" w14:textId="77777777" w:rsidR="000C2E91" w:rsidRPr="00293088" w:rsidRDefault="000C2E91" w:rsidP="000B4345">
            <w:r w:rsidRPr="00293088">
              <w:t>Grade</w:t>
            </w:r>
          </w:p>
        </w:tc>
        <w:tc>
          <w:tcPr>
            <w:tcW w:w="0" w:type="auto"/>
          </w:tcPr>
          <w:p w14:paraId="760357B2" w14:textId="77777777" w:rsidR="000C2E91" w:rsidRPr="00293088" w:rsidRDefault="000C2E91" w:rsidP="00523CF8">
            <w:r w:rsidRPr="00293088">
              <w:t>Interpretation</w:t>
            </w:r>
          </w:p>
        </w:tc>
      </w:tr>
      <w:tr w:rsidR="000C2E91" w:rsidRPr="00293088" w14:paraId="0A35EEBD" w14:textId="77777777" w:rsidTr="00EC5F58">
        <w:tc>
          <w:tcPr>
            <w:tcW w:w="0" w:type="auto"/>
          </w:tcPr>
          <w:p w14:paraId="63DD4E1F" w14:textId="77777777" w:rsidR="000C2E91" w:rsidRPr="00B27B24" w:rsidRDefault="000C2E91" w:rsidP="00B27B24">
            <w:pPr>
              <w:jc w:val="center"/>
              <w:rPr>
                <w:b/>
                <w:bCs/>
              </w:rPr>
            </w:pPr>
            <w:r w:rsidRPr="00B27B24">
              <w:rPr>
                <w:b/>
                <w:bCs/>
              </w:rPr>
              <w:t>A</w:t>
            </w:r>
          </w:p>
        </w:tc>
        <w:tc>
          <w:tcPr>
            <w:tcW w:w="0" w:type="auto"/>
          </w:tcPr>
          <w:p w14:paraId="3C0AED14" w14:textId="77777777" w:rsidR="000C2E91" w:rsidRPr="00293088" w:rsidRDefault="000C2E91" w:rsidP="000B4345">
            <w:r w:rsidRPr="00293088">
              <w:t>Excellent achievement</w:t>
            </w:r>
          </w:p>
        </w:tc>
      </w:tr>
      <w:tr w:rsidR="000C2E91" w:rsidRPr="00293088" w14:paraId="6A36F500" w14:textId="77777777" w:rsidTr="00EC5F58">
        <w:tc>
          <w:tcPr>
            <w:tcW w:w="0" w:type="auto"/>
          </w:tcPr>
          <w:p w14:paraId="52146D4D" w14:textId="77777777" w:rsidR="000C2E91" w:rsidRPr="00B27B24" w:rsidRDefault="000C2E91" w:rsidP="00B27B24">
            <w:pPr>
              <w:jc w:val="center"/>
              <w:rPr>
                <w:b/>
                <w:bCs/>
              </w:rPr>
            </w:pPr>
            <w:r w:rsidRPr="00B27B24">
              <w:rPr>
                <w:b/>
                <w:bCs/>
              </w:rPr>
              <w:t>B</w:t>
            </w:r>
          </w:p>
        </w:tc>
        <w:tc>
          <w:tcPr>
            <w:tcW w:w="0" w:type="auto"/>
          </w:tcPr>
          <w:p w14:paraId="74B1F5FE" w14:textId="77777777" w:rsidR="000C2E91" w:rsidRPr="00293088" w:rsidRDefault="000C2E91" w:rsidP="000B4345">
            <w:r w:rsidRPr="00293088">
              <w:t>High achievement</w:t>
            </w:r>
          </w:p>
        </w:tc>
      </w:tr>
      <w:tr w:rsidR="000C2E91" w:rsidRPr="00293088" w14:paraId="17753FD3" w14:textId="77777777" w:rsidTr="00EC5F58">
        <w:tc>
          <w:tcPr>
            <w:tcW w:w="0" w:type="auto"/>
          </w:tcPr>
          <w:p w14:paraId="5961F836" w14:textId="77777777" w:rsidR="000C2E91" w:rsidRPr="00B27B24" w:rsidRDefault="000C2E91" w:rsidP="00B27B24">
            <w:pPr>
              <w:jc w:val="center"/>
              <w:rPr>
                <w:b/>
                <w:bCs/>
              </w:rPr>
            </w:pPr>
            <w:r w:rsidRPr="00B27B24">
              <w:rPr>
                <w:b/>
                <w:bCs/>
              </w:rPr>
              <w:t>C</w:t>
            </w:r>
          </w:p>
        </w:tc>
        <w:tc>
          <w:tcPr>
            <w:tcW w:w="0" w:type="auto"/>
          </w:tcPr>
          <w:p w14:paraId="1E7C0915" w14:textId="77777777" w:rsidR="000C2E91" w:rsidRPr="00293088" w:rsidRDefault="000C2E91" w:rsidP="000B4345">
            <w:r w:rsidRPr="00293088">
              <w:t>Satisfactory achievement</w:t>
            </w:r>
          </w:p>
        </w:tc>
      </w:tr>
      <w:tr w:rsidR="000C2E91" w:rsidRPr="00293088" w14:paraId="2B61E560" w14:textId="77777777" w:rsidTr="00EC5F58">
        <w:tc>
          <w:tcPr>
            <w:tcW w:w="0" w:type="auto"/>
          </w:tcPr>
          <w:p w14:paraId="081E494A" w14:textId="77777777" w:rsidR="000C2E91" w:rsidRPr="00B27B24" w:rsidRDefault="000C2E91" w:rsidP="00B27B24">
            <w:pPr>
              <w:jc w:val="center"/>
              <w:rPr>
                <w:b/>
                <w:bCs/>
              </w:rPr>
            </w:pPr>
            <w:r w:rsidRPr="00B27B24">
              <w:rPr>
                <w:b/>
                <w:bCs/>
              </w:rPr>
              <w:t>D</w:t>
            </w:r>
          </w:p>
        </w:tc>
        <w:tc>
          <w:tcPr>
            <w:tcW w:w="0" w:type="auto"/>
          </w:tcPr>
          <w:p w14:paraId="0CEE41E0" w14:textId="77777777" w:rsidR="000C2E91" w:rsidRPr="00293088" w:rsidRDefault="000C2E91" w:rsidP="000B4345">
            <w:r w:rsidRPr="00293088">
              <w:t>Limited achievement</w:t>
            </w:r>
          </w:p>
        </w:tc>
      </w:tr>
      <w:tr w:rsidR="000C2E91" w:rsidRPr="00293088" w14:paraId="2139AE64" w14:textId="77777777" w:rsidTr="00EC5F58">
        <w:tc>
          <w:tcPr>
            <w:tcW w:w="0" w:type="auto"/>
          </w:tcPr>
          <w:p w14:paraId="65A953C9" w14:textId="77777777" w:rsidR="000C2E91" w:rsidRPr="00B27B24" w:rsidRDefault="000C2E91" w:rsidP="00B27B24">
            <w:pPr>
              <w:jc w:val="center"/>
              <w:rPr>
                <w:b/>
                <w:bCs/>
              </w:rPr>
            </w:pPr>
            <w:r w:rsidRPr="00B27B24">
              <w:rPr>
                <w:b/>
                <w:bCs/>
              </w:rPr>
              <w:t>E</w:t>
            </w:r>
          </w:p>
        </w:tc>
        <w:tc>
          <w:tcPr>
            <w:tcW w:w="0" w:type="auto"/>
          </w:tcPr>
          <w:p w14:paraId="2C0043E7" w14:textId="77777777" w:rsidR="000C2E91" w:rsidRPr="00293088" w:rsidRDefault="000C2E91" w:rsidP="000B4345">
            <w:r w:rsidRPr="00293088">
              <w:t>Very low achievement</w:t>
            </w:r>
          </w:p>
        </w:tc>
      </w:tr>
    </w:tbl>
    <w:p w14:paraId="3CE3F205" w14:textId="01F20FBD" w:rsidR="007558A9" w:rsidRPr="00293088" w:rsidRDefault="007558A9" w:rsidP="00BA1F5E">
      <w:pPr>
        <w:spacing w:before="120"/>
      </w:pPr>
      <w:r w:rsidRPr="00293088">
        <w:t xml:space="preserve">The teacher </w:t>
      </w:r>
      <w:r w:rsidR="000B5E72">
        <w:t xml:space="preserve">prepares a ranked list and </w:t>
      </w:r>
      <w:r w:rsidRPr="00293088">
        <w:t xml:space="preserve">assigns the student a grade for the pair of units. The grade is based on the student’s overall performance as judged by reference to a set of pre-determined standards. These standards are defined by grade descriptions and annotated work samples. The grade descriptions for </w:t>
      </w:r>
      <w:r w:rsidR="0051162E">
        <w:t xml:space="preserve">the </w:t>
      </w:r>
      <w:r w:rsidR="00371888">
        <w:t xml:space="preserve">Mathematics </w:t>
      </w:r>
      <w:r w:rsidR="00371888" w:rsidRPr="00D15ADC">
        <w:t xml:space="preserve">Methods </w:t>
      </w:r>
      <w:r w:rsidR="00411A52" w:rsidRPr="00293088">
        <w:t xml:space="preserve">ATAR </w:t>
      </w:r>
      <w:r w:rsidR="00924963" w:rsidRPr="00293088">
        <w:t xml:space="preserve">Year 12 </w:t>
      </w:r>
      <w:r w:rsidR="0051162E">
        <w:t xml:space="preserve">syllabus </w:t>
      </w:r>
      <w:r w:rsidRPr="00D15ADC">
        <w:t xml:space="preserve">are provided </w:t>
      </w:r>
      <w:r w:rsidR="00CF14B8" w:rsidRPr="00CF14B8">
        <w:t>in Appendix 1</w:t>
      </w:r>
      <w:r w:rsidRPr="00293088">
        <w:t xml:space="preserve">. They can also be accessed, together with annotated work samples, through the Guide to Grades link on the course page of the Authority website at </w:t>
      </w:r>
      <w:hyperlink r:id="rId18" w:history="1">
        <w:r w:rsidRPr="00293088">
          <w:rPr>
            <w:rStyle w:val="Hyperlink"/>
          </w:rPr>
          <w:t>www.scsa.wa.edu.au</w:t>
        </w:r>
      </w:hyperlink>
      <w:r w:rsidR="00C96A9D" w:rsidRPr="00293088">
        <w:t>.</w:t>
      </w:r>
    </w:p>
    <w:p w14:paraId="0FC86C6E" w14:textId="77777777" w:rsidR="000C2E91" w:rsidRPr="00293088" w:rsidRDefault="009B12C9" w:rsidP="00BA1F5E">
      <w:pPr>
        <w:spacing w:before="120"/>
      </w:pPr>
      <w:r w:rsidRPr="00293088">
        <w:t xml:space="preserve">To be assigned a grade, </w:t>
      </w:r>
      <w:r w:rsidR="000C2E91" w:rsidRPr="00293088">
        <w:t>a student must have had the opportunity to complete the education program</w:t>
      </w:r>
      <w:r w:rsidR="00411A52">
        <w:t>,</w:t>
      </w:r>
      <w:r w:rsidR="000C2E91" w:rsidRPr="00293088">
        <w:t xml:space="preserve"> </w:t>
      </w:r>
      <w:r w:rsidRPr="00293088">
        <w:t>including</w:t>
      </w:r>
      <w:r w:rsidR="000C2E91" w:rsidRPr="00293088">
        <w:t xml:space="preserve"> the assessment program (unless the school accepts that there are exceptional and justifiable circumstances).</w:t>
      </w:r>
    </w:p>
    <w:p w14:paraId="65989D2F" w14:textId="0410EB63" w:rsidR="00474A79" w:rsidRDefault="000C2E91" w:rsidP="009852DC">
      <w:pPr>
        <w:spacing w:before="120"/>
      </w:pPr>
      <w:r w:rsidRPr="00293088">
        <w:t xml:space="preserve">Refer to the </w:t>
      </w:r>
      <w:r w:rsidRPr="00C96A9D">
        <w:rPr>
          <w:i/>
          <w:iCs/>
        </w:rPr>
        <w:t>WACE Manual</w:t>
      </w:r>
      <w:r w:rsidRPr="00293088">
        <w:t xml:space="preserve"> for further information</w:t>
      </w:r>
      <w:r w:rsidR="000B5E72" w:rsidRPr="000B5E72">
        <w:t xml:space="preserve"> </w:t>
      </w:r>
      <w:r w:rsidR="000B5E72">
        <w:t>about the use of a ranked list in the process of assigning grades</w:t>
      </w:r>
      <w:r w:rsidR="000B5E72" w:rsidRPr="001638D0">
        <w:t>.</w:t>
      </w:r>
    </w:p>
    <w:p w14:paraId="1822F4BB" w14:textId="77777777" w:rsidR="00474A79" w:rsidRDefault="00474A79">
      <w:r>
        <w:br w:type="page"/>
      </w:r>
    </w:p>
    <w:p w14:paraId="3C8AB9AD" w14:textId="77777777" w:rsidR="006C498A" w:rsidRPr="00293088" w:rsidRDefault="00AC6079" w:rsidP="004A735A">
      <w:pPr>
        <w:pStyle w:val="SCSAAppendixHeading1"/>
      </w:pPr>
      <w:bookmarkStart w:id="49" w:name="_Toc359506610"/>
      <w:bookmarkStart w:id="50" w:name="_Toc359503794"/>
      <w:bookmarkStart w:id="51" w:name="_Toc236731749"/>
      <w:r>
        <w:lastRenderedPageBreak/>
        <w:t>ATAR course</w:t>
      </w:r>
      <w:r w:rsidR="006C498A" w:rsidRPr="00293088">
        <w:t xml:space="preserve"> examination</w:t>
      </w:r>
      <w:bookmarkEnd w:id="51"/>
    </w:p>
    <w:p w14:paraId="3101EF06" w14:textId="77777777" w:rsidR="00107B61" w:rsidRDefault="006C498A" w:rsidP="006C498A">
      <w:r w:rsidRPr="00293088">
        <w:t xml:space="preserve">All students enrolled in </w:t>
      </w:r>
      <w:r w:rsidR="00E25030">
        <w:t xml:space="preserve">the </w:t>
      </w:r>
      <w:r w:rsidR="00107B61">
        <w:t>Mathematics Methods</w:t>
      </w:r>
      <w:r w:rsidRPr="00E25030">
        <w:t xml:space="preserve"> </w:t>
      </w:r>
      <w:r w:rsidR="009D5FFD" w:rsidRPr="00293088">
        <w:t xml:space="preserve">ATAR </w:t>
      </w:r>
      <w:r w:rsidR="002A426B" w:rsidRPr="00293088">
        <w:t xml:space="preserve">Year 12 </w:t>
      </w:r>
      <w:r w:rsidR="00E25030" w:rsidRPr="00E25030">
        <w:t xml:space="preserve">course </w:t>
      </w:r>
      <w:proofErr w:type="gramStart"/>
      <w:r w:rsidRPr="00293088">
        <w:t>are</w:t>
      </w:r>
      <w:proofErr w:type="gramEnd"/>
      <w:r w:rsidRPr="00293088">
        <w:t xml:space="preserve"> required to sit the </w:t>
      </w:r>
      <w:r w:rsidR="00AC6079">
        <w:t>ATAR course</w:t>
      </w:r>
      <w:r w:rsidRPr="00293088">
        <w:t xml:space="preserve"> examination. The examination is based on a representative sampling of the content for Unit 3 and Unit 4.</w:t>
      </w:r>
      <w:r w:rsidR="00444580">
        <w:t xml:space="preserve"> </w:t>
      </w:r>
      <w:r w:rsidRPr="00293088">
        <w:t xml:space="preserve">Details of the </w:t>
      </w:r>
      <w:r w:rsidR="00AC6079">
        <w:t>ATAR course</w:t>
      </w:r>
      <w:r w:rsidRPr="00293088">
        <w:t xml:space="preserve"> examination are prescribed in the examination design brief on the following page.</w:t>
      </w:r>
    </w:p>
    <w:p w14:paraId="3E0F0268" w14:textId="0677561F" w:rsidR="00523CF8" w:rsidRDefault="006C498A">
      <w:r w:rsidRPr="00293088">
        <w:t xml:space="preserve">Refer to the </w:t>
      </w:r>
      <w:r w:rsidRPr="00C96A9D">
        <w:rPr>
          <w:i/>
          <w:iCs/>
        </w:rPr>
        <w:t>WACE Manual</w:t>
      </w:r>
      <w:r w:rsidRPr="00293088">
        <w:t xml:space="preserve"> for further information.</w:t>
      </w:r>
    </w:p>
    <w:p w14:paraId="3308328A" w14:textId="77777777" w:rsidR="00F039E5" w:rsidRPr="00293088" w:rsidRDefault="00E82D41" w:rsidP="004A735A">
      <w:pPr>
        <w:pStyle w:val="SCSAAppendixHeading2"/>
      </w:pPr>
      <w:r w:rsidRPr="00293088">
        <w:t>E</w:t>
      </w:r>
      <w:r w:rsidR="006C498A" w:rsidRPr="00293088">
        <w:t>xamination design brief</w:t>
      </w:r>
      <w:r w:rsidR="008C4A51" w:rsidRPr="00293088">
        <w:t xml:space="preserve"> </w:t>
      </w:r>
      <w:r w:rsidR="002C54CE" w:rsidRPr="00293088">
        <w:t>–</w:t>
      </w:r>
      <w:r w:rsidR="008C4A51" w:rsidRPr="00293088">
        <w:t xml:space="preserve"> </w:t>
      </w:r>
      <w:r w:rsidR="006C498A" w:rsidRPr="00293088">
        <w:t>Year 12</w:t>
      </w:r>
    </w:p>
    <w:p w14:paraId="5C87B3C5" w14:textId="77777777" w:rsidR="00107B61" w:rsidRPr="00260743" w:rsidRDefault="00107B61" w:rsidP="00107B61">
      <w:r w:rsidRPr="00260743">
        <w:t>This examination consists of two sections.</w:t>
      </w:r>
    </w:p>
    <w:p w14:paraId="5D086C06" w14:textId="3AED347A" w:rsidR="00107B61" w:rsidRPr="00260743" w:rsidRDefault="00107B61" w:rsidP="007502EF">
      <w:pPr>
        <w:autoSpaceDE w:val="0"/>
        <w:autoSpaceDN w:val="0"/>
        <w:adjustRightInd w:val="0"/>
        <w:spacing w:after="0"/>
        <w:rPr>
          <w:rFonts w:eastAsia="Times New Roman" w:cs="Arial"/>
          <w:b/>
        </w:rPr>
      </w:pPr>
      <w:r w:rsidRPr="00260743">
        <w:rPr>
          <w:rFonts w:eastAsia="Times New Roman" w:cs="Arial"/>
          <w:b/>
        </w:rPr>
        <w:t>Section One:</w:t>
      </w:r>
      <w:r w:rsidR="00C1072A" w:rsidRPr="00260743">
        <w:rPr>
          <w:rFonts w:eastAsia="Times New Roman" w:cs="Arial"/>
          <w:b/>
        </w:rPr>
        <w:t xml:space="preserve"> </w:t>
      </w:r>
      <w:r w:rsidR="00862085">
        <w:rPr>
          <w:rFonts w:eastAsia="Times New Roman" w:cs="Arial"/>
          <w:b/>
        </w:rPr>
        <w:t>C</w:t>
      </w:r>
      <w:r w:rsidRPr="00260743">
        <w:rPr>
          <w:rFonts w:eastAsia="Times New Roman" w:cs="Arial"/>
          <w:b/>
        </w:rPr>
        <w:t>alculator-free</w:t>
      </w:r>
    </w:p>
    <w:p w14:paraId="27250BC1" w14:textId="77777777" w:rsidR="006C498A" w:rsidRPr="00260743" w:rsidRDefault="006C498A" w:rsidP="00A53B2A">
      <w:pPr>
        <w:autoSpaceDE w:val="0"/>
        <w:autoSpaceDN w:val="0"/>
        <w:adjustRightInd w:val="0"/>
        <w:spacing w:before="120" w:after="0"/>
        <w:rPr>
          <w:rFonts w:eastAsia="Times New Roman" w:cs="Arial"/>
          <w:b/>
          <w:bCs/>
        </w:rPr>
      </w:pPr>
      <w:r w:rsidRPr="00260743">
        <w:rPr>
          <w:rFonts w:eastAsia="Times New Roman" w:cs="Arial"/>
          <w:b/>
          <w:bCs/>
        </w:rPr>
        <w:t>Time allowed</w:t>
      </w:r>
    </w:p>
    <w:p w14:paraId="5340C254" w14:textId="77777777" w:rsidR="006C498A" w:rsidRPr="00260743" w:rsidRDefault="006C498A" w:rsidP="00EC5F58">
      <w:pPr>
        <w:tabs>
          <w:tab w:val="left" w:pos="3969"/>
        </w:tabs>
        <w:autoSpaceDE w:val="0"/>
        <w:autoSpaceDN w:val="0"/>
        <w:adjustRightInd w:val="0"/>
        <w:spacing w:after="0"/>
        <w:ind w:left="284" w:hanging="284"/>
        <w:rPr>
          <w:rFonts w:eastAsia="Times New Roman" w:cs="Arial"/>
        </w:rPr>
      </w:pPr>
      <w:r w:rsidRPr="00260743">
        <w:rPr>
          <w:rFonts w:eastAsia="Times New Roman" w:cs="Arial"/>
        </w:rPr>
        <w:t>Reading time before commencing work:</w:t>
      </w:r>
      <w:r w:rsidRPr="00260743">
        <w:rPr>
          <w:rFonts w:eastAsia="Times New Roman" w:cs="Arial"/>
        </w:rPr>
        <w:tab/>
      </w:r>
      <w:r w:rsidR="00162708" w:rsidRPr="00260743">
        <w:rPr>
          <w:rFonts w:eastAsia="Times New Roman" w:cs="Arial"/>
        </w:rPr>
        <w:t>five</w:t>
      </w:r>
      <w:r w:rsidRPr="00260743">
        <w:rPr>
          <w:rFonts w:eastAsia="Times New Roman" w:cs="Arial"/>
        </w:rPr>
        <w:t xml:space="preserve"> minutes</w:t>
      </w:r>
    </w:p>
    <w:p w14:paraId="766BFAD6" w14:textId="77777777" w:rsidR="006C498A" w:rsidRPr="00260743" w:rsidRDefault="001F64D3" w:rsidP="00EC5F58">
      <w:pPr>
        <w:tabs>
          <w:tab w:val="left" w:pos="3969"/>
        </w:tabs>
        <w:autoSpaceDE w:val="0"/>
        <w:autoSpaceDN w:val="0"/>
        <w:adjustRightInd w:val="0"/>
        <w:spacing w:after="0"/>
        <w:ind w:left="284" w:hanging="284"/>
        <w:rPr>
          <w:rFonts w:eastAsia="Times New Roman" w:cs="Arial"/>
        </w:rPr>
      </w:pPr>
      <w:r w:rsidRPr="00260743">
        <w:rPr>
          <w:rFonts w:eastAsia="Times New Roman" w:cs="Arial"/>
        </w:rPr>
        <w:t>Working time for section</w:t>
      </w:r>
      <w:r w:rsidR="006C498A" w:rsidRPr="00260743">
        <w:rPr>
          <w:rFonts w:eastAsia="Times New Roman" w:cs="Arial"/>
        </w:rPr>
        <w:t>:</w:t>
      </w:r>
      <w:r w:rsidR="00D8376E" w:rsidRPr="00260743">
        <w:rPr>
          <w:rFonts w:eastAsia="Times New Roman" w:cs="Arial"/>
        </w:rPr>
        <w:tab/>
      </w:r>
      <w:r w:rsidR="00162708" w:rsidRPr="00260743">
        <w:rPr>
          <w:rFonts w:eastAsia="Times New Roman" w:cs="Arial"/>
        </w:rPr>
        <w:t>fifty</w:t>
      </w:r>
      <w:r w:rsidR="006C498A" w:rsidRPr="00260743">
        <w:rPr>
          <w:rFonts w:eastAsia="Times New Roman" w:cs="Arial"/>
        </w:rPr>
        <w:t xml:space="preserve"> </w:t>
      </w:r>
      <w:r w:rsidR="00107B61" w:rsidRPr="00260743">
        <w:rPr>
          <w:rFonts w:eastAsia="Times New Roman" w:cs="Arial"/>
        </w:rPr>
        <w:t>minutes</w:t>
      </w:r>
    </w:p>
    <w:p w14:paraId="2782DA48" w14:textId="77777777" w:rsidR="006C498A" w:rsidRPr="00260743" w:rsidRDefault="00FC6408" w:rsidP="00A53B2A">
      <w:pPr>
        <w:autoSpaceDE w:val="0"/>
        <w:autoSpaceDN w:val="0"/>
        <w:adjustRightInd w:val="0"/>
        <w:spacing w:before="120" w:after="0"/>
        <w:rPr>
          <w:rFonts w:eastAsia="Times New Roman" w:cs="Arial"/>
          <w:b/>
          <w:bCs/>
        </w:rPr>
      </w:pPr>
      <w:r w:rsidRPr="00260743">
        <w:rPr>
          <w:rFonts w:eastAsia="Times New Roman" w:cs="Arial"/>
          <w:b/>
          <w:bCs/>
        </w:rPr>
        <w:t>Permissible items</w:t>
      </w:r>
    </w:p>
    <w:p w14:paraId="0A74D715" w14:textId="125B46C2" w:rsidR="00EC5F58" w:rsidRPr="00260743" w:rsidRDefault="00EC5F58" w:rsidP="00EC5F58">
      <w:pPr>
        <w:autoSpaceDE w:val="0"/>
        <w:autoSpaceDN w:val="0"/>
        <w:adjustRightInd w:val="0"/>
        <w:spacing w:after="0"/>
        <w:ind w:left="1701" w:hanging="1701"/>
        <w:rPr>
          <w:rFonts w:eastAsia="Times New Roman" w:cs="Arial"/>
        </w:rPr>
      </w:pPr>
      <w:r w:rsidRPr="00260743">
        <w:rPr>
          <w:rFonts w:eastAsia="Times New Roman" w:cs="Arial"/>
        </w:rPr>
        <w:t>Standard items:</w:t>
      </w:r>
      <w:r>
        <w:rPr>
          <w:rFonts w:eastAsia="Times New Roman" w:cs="Arial"/>
        </w:rPr>
        <w:t xml:space="preserve"> </w:t>
      </w:r>
      <w:r w:rsidRPr="00260743">
        <w:rPr>
          <w:rFonts w:eastAsia="Times New Roman" w:cs="Arial"/>
        </w:rPr>
        <w:tab/>
      </w:r>
      <w:r w:rsidRPr="00EC5F58">
        <w:rPr>
          <w:rFonts w:eastAsia="Times New Roman" w:cs="Arial"/>
        </w:rPr>
        <w:t>pens (blue/black preferred), pencils (including coloured), sharpener, correction, fluid/tape, eraser, ruler, highlighters</w:t>
      </w:r>
    </w:p>
    <w:p w14:paraId="32448A27" w14:textId="52B64837" w:rsidR="00EC5F58" w:rsidRPr="00260743" w:rsidRDefault="00EC5F58" w:rsidP="00EC5F58">
      <w:pPr>
        <w:tabs>
          <w:tab w:val="left" w:pos="1701"/>
        </w:tabs>
        <w:autoSpaceDE w:val="0"/>
        <w:autoSpaceDN w:val="0"/>
        <w:adjustRightInd w:val="0"/>
        <w:spacing w:after="0"/>
        <w:rPr>
          <w:rFonts w:eastAsia="Times New Roman" w:cs="Arial"/>
        </w:rPr>
      </w:pPr>
      <w:r>
        <w:rPr>
          <w:rFonts w:eastAsia="Times New Roman" w:cs="Arial"/>
        </w:rPr>
        <w:t>Special items:</w:t>
      </w:r>
      <w:r w:rsidRPr="00260743">
        <w:rPr>
          <w:rFonts w:eastAsia="Times New Roman" w:cs="Arial"/>
        </w:rPr>
        <w:tab/>
        <w:t>nil</w:t>
      </w:r>
    </w:p>
    <w:p w14:paraId="495F28F3" w14:textId="77777777" w:rsidR="00496D17" w:rsidRPr="00260743" w:rsidRDefault="00496D17" w:rsidP="00A53B2A">
      <w:pPr>
        <w:autoSpaceDE w:val="0"/>
        <w:autoSpaceDN w:val="0"/>
        <w:adjustRightInd w:val="0"/>
        <w:spacing w:before="120" w:after="0"/>
        <w:rPr>
          <w:rFonts w:eastAsia="Times New Roman" w:cs="Arial"/>
          <w:b/>
          <w:bCs/>
        </w:rPr>
      </w:pPr>
      <w:r w:rsidRPr="00260743">
        <w:rPr>
          <w:rFonts w:eastAsia="Times New Roman" w:cs="Arial"/>
          <w:b/>
          <w:bCs/>
        </w:rPr>
        <w:t>Additional information</w:t>
      </w:r>
    </w:p>
    <w:p w14:paraId="62B2DF12" w14:textId="77777777" w:rsidR="00107B61" w:rsidRPr="00260743" w:rsidRDefault="00107B61" w:rsidP="00C65A41">
      <w:pPr>
        <w:autoSpaceDE w:val="0"/>
        <w:autoSpaceDN w:val="0"/>
        <w:adjustRightInd w:val="0"/>
        <w:spacing w:after="0"/>
        <w:rPr>
          <w:rFonts w:eastAsia="Times New Roman" w:cs="Arial"/>
        </w:rPr>
      </w:pPr>
      <w:r w:rsidRPr="00260743">
        <w:rPr>
          <w:rFonts w:eastAsia="Times New Roman" w:cs="Arial"/>
        </w:rPr>
        <w:t>Changeover period</w:t>
      </w:r>
      <w:r w:rsidR="00496D17" w:rsidRPr="00260743">
        <w:rPr>
          <w:rFonts w:eastAsia="Times New Roman" w:cs="Arial"/>
        </w:rPr>
        <w:t xml:space="preserve"> during which the </w:t>
      </w:r>
      <w:r w:rsidR="00F43CE6" w:rsidRPr="00260743">
        <w:rPr>
          <w:rFonts w:eastAsia="Times New Roman" w:cs="Arial"/>
        </w:rPr>
        <w:t>candidate</w:t>
      </w:r>
      <w:r w:rsidR="00496D17" w:rsidRPr="00260743">
        <w:rPr>
          <w:rFonts w:eastAsia="Times New Roman" w:cs="Arial"/>
        </w:rPr>
        <w:t xml:space="preserve"> is not permitted to </w:t>
      </w:r>
      <w:proofErr w:type="gramStart"/>
      <w:r w:rsidRPr="00260743">
        <w:rPr>
          <w:rFonts w:eastAsia="Times New Roman" w:cs="Arial"/>
        </w:rPr>
        <w:t>work:</w:t>
      </w:r>
      <w:proofErr w:type="gramEnd"/>
      <w:r w:rsidRPr="00260743">
        <w:rPr>
          <w:rFonts w:eastAsia="Times New Roman" w:cs="Arial"/>
        </w:rPr>
        <w:tab/>
      </w:r>
      <w:r w:rsidR="00496D17" w:rsidRPr="00260743">
        <w:rPr>
          <w:rFonts w:eastAsia="Times New Roman" w:cs="Arial"/>
        </w:rPr>
        <w:t xml:space="preserve">up to </w:t>
      </w:r>
      <w:r w:rsidR="00F43CE6" w:rsidRPr="00260743">
        <w:rPr>
          <w:rFonts w:eastAsia="Times New Roman" w:cs="Arial"/>
        </w:rPr>
        <w:t>15</w:t>
      </w:r>
      <w:r w:rsidRPr="00260743">
        <w:rPr>
          <w:rFonts w:eastAsia="Times New Roman" w:cs="Arial"/>
        </w:rPr>
        <w:t xml:space="preserve"> minutes</w:t>
      </w:r>
    </w:p>
    <w:p w14:paraId="0324ABDB" w14:textId="77777777" w:rsidR="00107B61" w:rsidRPr="00260743" w:rsidRDefault="009D5FFD" w:rsidP="00A53B2A">
      <w:pPr>
        <w:autoSpaceDE w:val="0"/>
        <w:autoSpaceDN w:val="0"/>
        <w:adjustRightInd w:val="0"/>
        <w:spacing w:before="120" w:after="0"/>
        <w:rPr>
          <w:rFonts w:eastAsia="Times New Roman" w:cs="Arial"/>
          <w:b/>
        </w:rPr>
      </w:pPr>
      <w:r w:rsidRPr="00260743">
        <w:rPr>
          <w:rFonts w:eastAsia="Times New Roman" w:cs="Arial"/>
          <w:b/>
        </w:rPr>
        <w:t xml:space="preserve">Section Two: </w:t>
      </w:r>
      <w:r w:rsidR="00496D17" w:rsidRPr="00260743">
        <w:rPr>
          <w:rFonts w:eastAsia="Times New Roman" w:cs="Arial"/>
          <w:b/>
        </w:rPr>
        <w:t>C</w:t>
      </w:r>
      <w:r w:rsidR="00107B61" w:rsidRPr="00260743">
        <w:rPr>
          <w:rFonts w:eastAsia="Times New Roman" w:cs="Arial"/>
          <w:b/>
        </w:rPr>
        <w:t>alculator-assumed</w:t>
      </w:r>
    </w:p>
    <w:p w14:paraId="30E19CC4" w14:textId="77777777" w:rsidR="00107B61" w:rsidRPr="00260743" w:rsidRDefault="00107B61" w:rsidP="00A53B2A">
      <w:pPr>
        <w:autoSpaceDE w:val="0"/>
        <w:autoSpaceDN w:val="0"/>
        <w:adjustRightInd w:val="0"/>
        <w:spacing w:before="120" w:after="0"/>
        <w:rPr>
          <w:rFonts w:eastAsia="Times New Roman" w:cs="Arial"/>
          <w:b/>
        </w:rPr>
      </w:pPr>
      <w:r w:rsidRPr="00260743">
        <w:rPr>
          <w:rFonts w:eastAsia="Times New Roman" w:cs="Arial"/>
          <w:b/>
        </w:rPr>
        <w:t>Time allowed</w:t>
      </w:r>
    </w:p>
    <w:p w14:paraId="5A47EB7D" w14:textId="77777777" w:rsidR="00107B61" w:rsidRPr="00260743" w:rsidRDefault="00107B61" w:rsidP="00EC5F58">
      <w:pPr>
        <w:tabs>
          <w:tab w:val="left" w:pos="3969"/>
        </w:tabs>
        <w:autoSpaceDE w:val="0"/>
        <w:autoSpaceDN w:val="0"/>
        <w:adjustRightInd w:val="0"/>
        <w:spacing w:after="0"/>
        <w:ind w:left="3686" w:hanging="3686"/>
        <w:rPr>
          <w:rFonts w:eastAsia="Times New Roman" w:cs="Arial"/>
        </w:rPr>
      </w:pPr>
      <w:r w:rsidRPr="00260743">
        <w:rPr>
          <w:rFonts w:eastAsia="Times New Roman" w:cs="Arial"/>
        </w:rPr>
        <w:t xml:space="preserve">Reading time before </w:t>
      </w:r>
      <w:r w:rsidR="00C65A41" w:rsidRPr="00260743">
        <w:rPr>
          <w:rFonts w:eastAsia="Times New Roman" w:cs="Arial"/>
        </w:rPr>
        <w:t>commencing work:</w:t>
      </w:r>
      <w:r w:rsidR="00C65A41" w:rsidRPr="00260743">
        <w:rPr>
          <w:rFonts w:eastAsia="Times New Roman" w:cs="Arial"/>
        </w:rPr>
        <w:tab/>
      </w:r>
      <w:r w:rsidR="00162708" w:rsidRPr="00260743">
        <w:rPr>
          <w:rFonts w:eastAsia="Times New Roman" w:cs="Arial"/>
        </w:rPr>
        <w:t>ten</w:t>
      </w:r>
      <w:r w:rsidRPr="00260743">
        <w:rPr>
          <w:rFonts w:eastAsia="Times New Roman" w:cs="Arial"/>
        </w:rPr>
        <w:t xml:space="preserve"> minutes</w:t>
      </w:r>
    </w:p>
    <w:p w14:paraId="1421F48D" w14:textId="77777777" w:rsidR="00107B61" w:rsidRPr="00260743" w:rsidRDefault="00973B64" w:rsidP="00EC5F58">
      <w:pPr>
        <w:tabs>
          <w:tab w:val="left" w:pos="3969"/>
        </w:tabs>
        <w:autoSpaceDE w:val="0"/>
        <w:autoSpaceDN w:val="0"/>
        <w:adjustRightInd w:val="0"/>
        <w:spacing w:after="0"/>
        <w:ind w:left="3686" w:hanging="3686"/>
        <w:rPr>
          <w:rFonts w:eastAsia="Times New Roman" w:cs="Arial"/>
        </w:rPr>
      </w:pPr>
      <w:r>
        <w:rPr>
          <w:rFonts w:eastAsia="Times New Roman" w:cs="Arial"/>
        </w:rPr>
        <w:t>Working time for section:</w:t>
      </w:r>
      <w:r w:rsidR="00107B61" w:rsidRPr="00260743">
        <w:rPr>
          <w:rFonts w:eastAsia="Times New Roman" w:cs="Arial"/>
        </w:rPr>
        <w:tab/>
      </w:r>
      <w:r w:rsidR="00162708" w:rsidRPr="00260743">
        <w:rPr>
          <w:rFonts w:eastAsia="Times New Roman" w:cs="Arial"/>
        </w:rPr>
        <w:t>one hundred</w:t>
      </w:r>
      <w:r w:rsidR="00CB6AF0" w:rsidRPr="00260743">
        <w:rPr>
          <w:rFonts w:eastAsia="Times New Roman" w:cs="Arial"/>
        </w:rPr>
        <w:t xml:space="preserve"> minutes</w:t>
      </w:r>
    </w:p>
    <w:p w14:paraId="75AF8C67" w14:textId="77777777" w:rsidR="00107B61" w:rsidRPr="00260743" w:rsidRDefault="00107B61" w:rsidP="00A53B2A">
      <w:pPr>
        <w:autoSpaceDE w:val="0"/>
        <w:autoSpaceDN w:val="0"/>
        <w:adjustRightInd w:val="0"/>
        <w:spacing w:before="120" w:after="0"/>
        <w:rPr>
          <w:rFonts w:eastAsia="Times New Roman" w:cs="Arial"/>
          <w:b/>
        </w:rPr>
      </w:pPr>
      <w:r w:rsidRPr="00260743">
        <w:rPr>
          <w:rFonts w:eastAsia="Times New Roman" w:cs="Arial"/>
          <w:b/>
        </w:rPr>
        <w:t>Permissible items</w:t>
      </w:r>
    </w:p>
    <w:p w14:paraId="6AAA3AAF" w14:textId="77777777" w:rsidR="00107B61" w:rsidRPr="00260743" w:rsidRDefault="00107B61" w:rsidP="006E29F8">
      <w:pPr>
        <w:autoSpaceDE w:val="0"/>
        <w:autoSpaceDN w:val="0"/>
        <w:adjustRightInd w:val="0"/>
        <w:spacing w:after="0"/>
        <w:ind w:left="1701" w:hanging="1701"/>
        <w:rPr>
          <w:rFonts w:eastAsia="Times New Roman" w:cs="Arial"/>
        </w:rPr>
      </w:pPr>
      <w:r w:rsidRPr="00260743">
        <w:rPr>
          <w:rFonts w:eastAsia="Times New Roman" w:cs="Arial"/>
        </w:rPr>
        <w:t>Standard items:</w:t>
      </w:r>
      <w:r w:rsidR="006E29F8">
        <w:rPr>
          <w:rFonts w:eastAsia="Times New Roman" w:cs="Arial"/>
        </w:rPr>
        <w:t xml:space="preserve"> </w:t>
      </w:r>
      <w:r w:rsidRPr="00260743">
        <w:rPr>
          <w:rFonts w:eastAsia="Times New Roman" w:cs="Arial"/>
        </w:rPr>
        <w:tab/>
      </w:r>
      <w:r w:rsidRPr="006E29F8">
        <w:t xml:space="preserve">pens (blue/black preferred), pencils (including coloured), sharpener, </w:t>
      </w:r>
      <w:r w:rsidR="006E29F8" w:rsidRPr="006E29F8">
        <w:t xml:space="preserve">correction </w:t>
      </w:r>
      <w:r w:rsidR="007937ED" w:rsidRPr="006E29F8">
        <w:t>fluid/tape</w:t>
      </w:r>
      <w:r w:rsidRPr="006E29F8">
        <w:t>, eraser, ruler, highlighters</w:t>
      </w:r>
    </w:p>
    <w:p w14:paraId="1F9A41BD" w14:textId="77777777" w:rsidR="00107B61" w:rsidRPr="00260743" w:rsidRDefault="00107B61" w:rsidP="006E29F8">
      <w:pPr>
        <w:autoSpaceDE w:val="0"/>
        <w:autoSpaceDN w:val="0"/>
        <w:adjustRightInd w:val="0"/>
        <w:spacing w:after="0"/>
        <w:ind w:left="1701" w:hanging="1701"/>
        <w:rPr>
          <w:rFonts w:eastAsia="Times New Roman" w:cs="Arial"/>
        </w:rPr>
      </w:pPr>
      <w:r w:rsidRPr="00260743">
        <w:rPr>
          <w:rFonts w:eastAsia="Times New Roman" w:cs="Arial"/>
        </w:rPr>
        <w:t>Special items:</w:t>
      </w:r>
      <w:r w:rsidRPr="00260743">
        <w:rPr>
          <w:rFonts w:eastAsia="Times New Roman" w:cs="Arial"/>
        </w:rPr>
        <w:tab/>
      </w:r>
      <w:r w:rsidR="00ED7294" w:rsidRPr="00260743">
        <w:rPr>
          <w:rFonts w:eastAsia="Times New Roman" w:cs="Arial"/>
        </w:rPr>
        <w:t>drawing instruments, templates, notes on two unfolded sheets of A4 paper, and up to three calculators, which can include scientific, graphic and Computer Algebra System (CAS) calculators, are permitted in this ATAR course examination</w:t>
      </w:r>
    </w:p>
    <w:p w14:paraId="7BD8B44B" w14:textId="77777777" w:rsidR="006C498A" w:rsidRPr="00260743" w:rsidRDefault="00496D17" w:rsidP="00A53B2A">
      <w:pPr>
        <w:autoSpaceDE w:val="0"/>
        <w:autoSpaceDN w:val="0"/>
        <w:adjustRightInd w:val="0"/>
        <w:spacing w:before="120" w:after="0"/>
        <w:rPr>
          <w:rFonts w:eastAsia="Times New Roman" w:cs="Arial"/>
          <w:b/>
        </w:rPr>
      </w:pPr>
      <w:r w:rsidRPr="00260743">
        <w:rPr>
          <w:rFonts w:eastAsia="Times New Roman" w:cs="Arial"/>
          <w:b/>
        </w:rPr>
        <w:t xml:space="preserve">Provided by the </w:t>
      </w:r>
      <w:r w:rsidR="007502EF" w:rsidRPr="00260743">
        <w:rPr>
          <w:rFonts w:eastAsia="Times New Roman" w:cs="Arial"/>
          <w:b/>
        </w:rPr>
        <w:t>supervisor</w:t>
      </w:r>
    </w:p>
    <w:p w14:paraId="438989C5" w14:textId="77777777" w:rsidR="00496D17" w:rsidRPr="00260743" w:rsidRDefault="007502EF" w:rsidP="00107B61">
      <w:pPr>
        <w:autoSpaceDE w:val="0"/>
        <w:autoSpaceDN w:val="0"/>
        <w:adjustRightInd w:val="0"/>
        <w:spacing w:after="0"/>
        <w:rPr>
          <w:rFonts w:eastAsia="Times New Roman" w:cs="Arial"/>
        </w:rPr>
      </w:pPr>
      <w:r w:rsidRPr="00260743">
        <w:rPr>
          <w:rFonts w:eastAsia="Times New Roman" w:cs="Arial"/>
        </w:rPr>
        <w:t>A</w:t>
      </w:r>
      <w:r w:rsidR="00496D17" w:rsidRPr="00260743">
        <w:rPr>
          <w:rFonts w:eastAsia="Times New Roman" w:cs="Arial"/>
        </w:rPr>
        <w:t xml:space="preserve"> </w:t>
      </w:r>
      <w:r w:rsidRPr="00260743">
        <w:rPr>
          <w:rFonts w:eastAsia="Times New Roman" w:cs="Arial"/>
        </w:rPr>
        <w:t>f</w:t>
      </w:r>
      <w:r w:rsidR="00496D17" w:rsidRPr="00260743">
        <w:rPr>
          <w:rFonts w:eastAsia="Times New Roman" w:cs="Arial"/>
        </w:rPr>
        <w:t xml:space="preserve">ormula </w:t>
      </w:r>
      <w:r w:rsidRPr="00260743">
        <w:rPr>
          <w:rFonts w:eastAsia="Times New Roman" w:cs="Arial"/>
        </w:rPr>
        <w:t>s</w:t>
      </w:r>
      <w:r w:rsidR="00496D17" w:rsidRPr="00260743">
        <w:rPr>
          <w:rFonts w:eastAsia="Times New Roman" w:cs="Arial"/>
        </w:rPr>
        <w:t>heet</w:t>
      </w:r>
    </w:p>
    <w:p w14:paraId="0E773365" w14:textId="77777777" w:rsidR="006C498A" w:rsidRPr="00260743" w:rsidRDefault="006C498A" w:rsidP="00A53B2A">
      <w:pPr>
        <w:autoSpaceDE w:val="0"/>
        <w:autoSpaceDN w:val="0"/>
        <w:adjustRightInd w:val="0"/>
        <w:spacing w:before="120" w:after="0"/>
        <w:rPr>
          <w:rFonts w:eastAsia="Times New Roman" w:cs="Arial"/>
          <w:b/>
          <w:bCs/>
        </w:rPr>
      </w:pPr>
      <w:r w:rsidRPr="00260743">
        <w:rPr>
          <w:rFonts w:eastAsia="Times New Roman" w:cs="Arial"/>
          <w:b/>
          <w:bCs/>
        </w:rPr>
        <w:t>Additional information</w:t>
      </w:r>
    </w:p>
    <w:p w14:paraId="0DFB6197" w14:textId="22FFADD7" w:rsidR="00107B61" w:rsidRDefault="00107B61" w:rsidP="00B90B2B">
      <w:pPr>
        <w:autoSpaceDE w:val="0"/>
        <w:autoSpaceDN w:val="0"/>
        <w:adjustRightInd w:val="0"/>
        <w:rPr>
          <w:rFonts w:eastAsia="Times New Roman" w:cs="Arial"/>
        </w:rPr>
      </w:pPr>
      <w:r w:rsidRPr="00260743">
        <w:rPr>
          <w:rFonts w:eastAsia="Times New Roman" w:cs="Arial"/>
        </w:rPr>
        <w:t>It is assumed that candidates sitting this examination have a calculator with CAS capabilities for Section Two.</w:t>
      </w:r>
      <w:r w:rsidR="00B90B2B" w:rsidRPr="00260743" w:rsidDel="00B90B2B">
        <w:rPr>
          <w:rFonts w:eastAsia="Times New Roman" w:cs="Arial"/>
        </w:rPr>
        <w:t xml:space="preserve"> </w:t>
      </w:r>
    </w:p>
    <w:p w14:paraId="7C1F32E4" w14:textId="77777777" w:rsidR="00107B61" w:rsidRPr="00260743" w:rsidRDefault="00107B61" w:rsidP="00FD3B48">
      <w:pPr>
        <w:autoSpaceDE w:val="0"/>
        <w:autoSpaceDN w:val="0"/>
        <w:adjustRightInd w:val="0"/>
        <w:rPr>
          <w:rFonts w:eastAsia="Times New Roman" w:cs="Arial"/>
        </w:rPr>
      </w:pPr>
      <w:r w:rsidRPr="00260743">
        <w:rPr>
          <w:rFonts w:eastAsia="Times New Roman" w:cs="Arial"/>
        </w:rPr>
        <w:t>The candidate is required to demonstrate knowledge of mathematical facts,</w:t>
      </w:r>
      <w:r w:rsidR="006E29F8">
        <w:rPr>
          <w:rFonts w:eastAsia="Times New Roman" w:cs="Arial"/>
        </w:rPr>
        <w:t xml:space="preserve"> conceptual understandings, use </w:t>
      </w:r>
      <w:r w:rsidRPr="00260743">
        <w:rPr>
          <w:rFonts w:eastAsia="Times New Roman" w:cs="Arial"/>
        </w:rPr>
        <w:t>of algorithms, use and knowledge of notati</w:t>
      </w:r>
      <w:r w:rsidR="001F64D3" w:rsidRPr="00260743">
        <w:rPr>
          <w:rFonts w:eastAsia="Times New Roman" w:cs="Arial"/>
        </w:rPr>
        <w:t>on and terminology, and problem</w:t>
      </w:r>
      <w:r w:rsidR="00D15ADC" w:rsidRPr="00260743">
        <w:rPr>
          <w:rFonts w:eastAsia="Times New Roman" w:cs="Arial"/>
        </w:rPr>
        <w:t>-</w:t>
      </w:r>
      <w:r w:rsidRPr="00260743">
        <w:rPr>
          <w:rFonts w:eastAsia="Times New Roman" w:cs="Arial"/>
        </w:rPr>
        <w:t>solving skills.</w:t>
      </w:r>
    </w:p>
    <w:p w14:paraId="4293ECC4" w14:textId="44055BDA" w:rsidR="00A25FE0" w:rsidRDefault="00107B61" w:rsidP="00A02861">
      <w:pPr>
        <w:autoSpaceDE w:val="0"/>
        <w:autoSpaceDN w:val="0"/>
        <w:adjustRightInd w:val="0"/>
        <w:spacing w:before="80" w:after="80"/>
        <w:rPr>
          <w:rFonts w:eastAsia="Times New Roman" w:cs="Arial"/>
        </w:rPr>
      </w:pPr>
      <w:r w:rsidRPr="00260743">
        <w:rPr>
          <w:rFonts w:eastAsia="Times New Roman" w:cs="Arial"/>
        </w:rPr>
        <w:t>Questions c</w:t>
      </w:r>
      <w:r w:rsidR="00F43CE6" w:rsidRPr="00260743">
        <w:rPr>
          <w:rFonts w:eastAsia="Times New Roman" w:cs="Arial"/>
        </w:rPr>
        <w:t>an</w:t>
      </w:r>
      <w:r w:rsidRPr="00260743">
        <w:rPr>
          <w:rFonts w:eastAsia="Times New Roman" w:cs="Arial"/>
        </w:rPr>
        <w:t xml:space="preserve"> require the candidate to </w:t>
      </w:r>
      <w:r w:rsidR="004F194B" w:rsidRPr="00260743">
        <w:rPr>
          <w:rFonts w:eastAsia="Times New Roman" w:cs="Arial"/>
        </w:rPr>
        <w:t xml:space="preserve">solve problems, </w:t>
      </w:r>
      <w:r w:rsidRPr="00260743">
        <w:rPr>
          <w:rFonts w:eastAsia="Times New Roman" w:cs="Arial"/>
        </w:rPr>
        <w:t xml:space="preserve">investigate mathematical patterns, </w:t>
      </w:r>
      <w:r w:rsidR="004F194B" w:rsidRPr="00260743">
        <w:rPr>
          <w:rFonts w:eastAsia="Times New Roman" w:cs="Arial"/>
        </w:rPr>
        <w:t xml:space="preserve">apply reasoning skills, interpret results and communicate their arguments and strategies to justify </w:t>
      </w:r>
      <w:r w:rsidRPr="00260743">
        <w:rPr>
          <w:rFonts w:eastAsia="Times New Roman" w:cs="Arial"/>
        </w:rPr>
        <w:lastRenderedPageBreak/>
        <w:t>mathematical relationships.</w:t>
      </w:r>
      <w:r w:rsidR="00C1072A" w:rsidRPr="00260743">
        <w:rPr>
          <w:rFonts w:eastAsia="Times New Roman" w:cs="Arial"/>
        </w:rPr>
        <w:t xml:space="preserve"> </w:t>
      </w:r>
      <w:r w:rsidR="004F194B" w:rsidRPr="00260743">
        <w:rPr>
          <w:rFonts w:eastAsia="Times New Roman" w:cs="Arial"/>
        </w:rPr>
        <w:t xml:space="preserve">Examination questions can range from those of a routine nature, assessing </w:t>
      </w:r>
      <w:proofErr w:type="gramStart"/>
      <w:r w:rsidR="004F194B" w:rsidRPr="00260743">
        <w:rPr>
          <w:rFonts w:eastAsia="Times New Roman" w:cs="Arial"/>
        </w:rPr>
        <w:t>lower level</w:t>
      </w:r>
      <w:proofErr w:type="gramEnd"/>
      <w:r w:rsidR="004F194B" w:rsidRPr="00260743">
        <w:rPr>
          <w:rFonts w:eastAsia="Times New Roman" w:cs="Arial"/>
        </w:rPr>
        <w:t xml:space="preserve"> concepts, th</w:t>
      </w:r>
      <w:r w:rsidR="00A25FE0" w:rsidRPr="00260743">
        <w:rPr>
          <w:rFonts w:eastAsia="Times New Roman" w:cs="Arial"/>
        </w:rPr>
        <w:t>r</w:t>
      </w:r>
      <w:r w:rsidR="004F194B" w:rsidRPr="00260743">
        <w:rPr>
          <w:rFonts w:eastAsia="Times New Roman" w:cs="Arial"/>
        </w:rPr>
        <w:t>ough to those that require responses at the highest level of conceptual thinking.</w:t>
      </w:r>
    </w:p>
    <w:p w14:paraId="52B61E2C" w14:textId="59D6AEEC" w:rsidR="00523CF8" w:rsidRPr="002C039E" w:rsidRDefault="00107B61" w:rsidP="002C039E">
      <w:r w:rsidRPr="002C039E">
        <w:t>Instructions to candidates indicate that</w:t>
      </w:r>
      <w:r w:rsidR="00C65A41" w:rsidRPr="002C039E">
        <w:t>,</w:t>
      </w:r>
      <w:r w:rsidRPr="002C039E">
        <w:t xml:space="preserve"> for any question or part question worth more than two marks, valid working or justification is required to receive full marks.</w:t>
      </w:r>
    </w:p>
    <w:tbl>
      <w:tblPr>
        <w:tblStyle w:val="SCSATable"/>
        <w:tblW w:w="5000" w:type="pct"/>
        <w:tblLayout w:type="fixed"/>
        <w:tblLook w:val="04A0" w:firstRow="1" w:lastRow="0" w:firstColumn="1" w:lastColumn="0" w:noHBand="0" w:noVBand="1"/>
      </w:tblPr>
      <w:tblGrid>
        <w:gridCol w:w="3298"/>
        <w:gridCol w:w="5762"/>
      </w:tblGrid>
      <w:tr w:rsidR="006C498A" w:rsidRPr="00D741FF" w14:paraId="33B35CC3" w14:textId="77777777" w:rsidTr="00474A79">
        <w:trPr>
          <w:cnfStyle w:val="100000000000" w:firstRow="1" w:lastRow="0" w:firstColumn="0" w:lastColumn="0" w:oddVBand="0" w:evenVBand="0" w:oddHBand="0" w:evenHBand="0" w:firstRowFirstColumn="0" w:firstRowLastColumn="0" w:lastRowFirstColumn="0" w:lastRowLastColumn="0"/>
        </w:trPr>
        <w:tc>
          <w:tcPr>
            <w:tcW w:w="3294" w:type="dxa"/>
          </w:tcPr>
          <w:p w14:paraId="4A923751" w14:textId="77777777" w:rsidR="006C498A" w:rsidRPr="00910643" w:rsidRDefault="00107B61" w:rsidP="00910643">
            <w:r w:rsidRPr="00910643">
              <w:br w:type="page"/>
            </w:r>
            <w:r w:rsidR="006C498A" w:rsidRPr="00910643">
              <w:t>Section</w:t>
            </w:r>
          </w:p>
        </w:tc>
        <w:tc>
          <w:tcPr>
            <w:tcW w:w="5756" w:type="dxa"/>
          </w:tcPr>
          <w:p w14:paraId="6661096C" w14:textId="77777777" w:rsidR="006C498A" w:rsidRPr="00910643" w:rsidRDefault="006C498A" w:rsidP="00910643">
            <w:r w:rsidRPr="00910643">
              <w:t>Supporting information</w:t>
            </w:r>
          </w:p>
        </w:tc>
      </w:tr>
      <w:tr w:rsidR="006C498A" w:rsidRPr="00D741FF" w14:paraId="474C1D08" w14:textId="77777777" w:rsidTr="00474A79">
        <w:tc>
          <w:tcPr>
            <w:tcW w:w="3294" w:type="dxa"/>
          </w:tcPr>
          <w:p w14:paraId="02FA673B" w14:textId="43C847CD" w:rsidR="00107B61" w:rsidRPr="00D741FF" w:rsidRDefault="006C498A" w:rsidP="00664398">
            <w:pPr>
              <w:autoSpaceDE w:val="0"/>
              <w:autoSpaceDN w:val="0"/>
              <w:adjustRightInd w:val="0"/>
              <w:ind w:right="159"/>
              <w:rPr>
                <w:rFonts w:eastAsia="Times New Roman" w:cs="Arial"/>
                <w:b/>
                <w:bCs/>
              </w:rPr>
            </w:pPr>
            <w:r w:rsidRPr="00D741FF">
              <w:rPr>
                <w:rFonts w:eastAsia="Times New Roman" w:cs="Arial"/>
                <w:b/>
                <w:bCs/>
              </w:rPr>
              <w:t>Section One</w:t>
            </w:r>
            <w:r w:rsidR="004017DC" w:rsidRPr="00D741FF">
              <w:rPr>
                <w:rFonts w:eastAsia="Times New Roman" w:cs="Arial"/>
                <w:b/>
                <w:bCs/>
              </w:rPr>
              <w:t xml:space="preserve">: </w:t>
            </w:r>
            <w:r w:rsidR="00862085">
              <w:rPr>
                <w:rFonts w:eastAsia="Times New Roman" w:cs="Arial"/>
                <w:b/>
                <w:bCs/>
              </w:rPr>
              <w:t>C</w:t>
            </w:r>
            <w:r w:rsidR="00107B61" w:rsidRPr="00D741FF">
              <w:rPr>
                <w:rFonts w:eastAsia="Times New Roman" w:cs="Arial"/>
                <w:b/>
                <w:bCs/>
              </w:rPr>
              <w:t>alculator-free</w:t>
            </w:r>
          </w:p>
          <w:p w14:paraId="5B56F35C" w14:textId="77777777" w:rsidR="006C498A" w:rsidRPr="00D741FF" w:rsidRDefault="005956CC" w:rsidP="00664398">
            <w:pPr>
              <w:autoSpaceDE w:val="0"/>
              <w:autoSpaceDN w:val="0"/>
              <w:adjustRightInd w:val="0"/>
              <w:spacing w:after="80"/>
              <w:ind w:right="159"/>
              <w:rPr>
                <w:rFonts w:eastAsia="Times New Roman" w:cs="Arial"/>
              </w:rPr>
            </w:pPr>
            <w:r w:rsidRPr="00D741FF">
              <w:rPr>
                <w:rFonts w:eastAsia="Times New Roman" w:cs="Arial"/>
              </w:rPr>
              <w:t>35</w:t>
            </w:r>
            <w:r w:rsidR="00107B61" w:rsidRPr="00D741FF">
              <w:rPr>
                <w:rFonts w:eastAsia="Times New Roman" w:cs="Arial"/>
              </w:rPr>
              <w:t xml:space="preserve">% </w:t>
            </w:r>
            <w:r w:rsidR="006C498A" w:rsidRPr="00D741FF">
              <w:rPr>
                <w:rFonts w:eastAsia="Times New Roman" w:cs="Arial"/>
              </w:rPr>
              <w:t xml:space="preserve">of the </w:t>
            </w:r>
            <w:r w:rsidR="005C417E" w:rsidRPr="00D741FF">
              <w:rPr>
                <w:rFonts w:eastAsia="Times New Roman" w:cs="Arial"/>
              </w:rPr>
              <w:t xml:space="preserve">total </w:t>
            </w:r>
            <w:r w:rsidR="006C498A" w:rsidRPr="00D741FF">
              <w:rPr>
                <w:rFonts w:eastAsia="Times New Roman" w:cs="Arial"/>
              </w:rPr>
              <w:t>examination</w:t>
            </w:r>
          </w:p>
          <w:p w14:paraId="31C301B8" w14:textId="77777777" w:rsidR="005956CC" w:rsidRPr="00D741FF" w:rsidRDefault="005956CC" w:rsidP="00664398">
            <w:pPr>
              <w:autoSpaceDE w:val="0"/>
              <w:autoSpaceDN w:val="0"/>
              <w:adjustRightInd w:val="0"/>
              <w:spacing w:after="80"/>
              <w:ind w:right="159"/>
              <w:rPr>
                <w:rFonts w:eastAsia="Times New Roman" w:cs="Arial"/>
              </w:rPr>
            </w:pPr>
            <w:r w:rsidRPr="00D741FF">
              <w:rPr>
                <w:rFonts w:eastAsia="Times New Roman" w:cs="Arial"/>
              </w:rPr>
              <w:t>5–10 questions</w:t>
            </w:r>
          </w:p>
          <w:p w14:paraId="2125AC8A" w14:textId="77777777" w:rsidR="006C498A" w:rsidRPr="00D741FF" w:rsidRDefault="00107B61" w:rsidP="00664398">
            <w:pPr>
              <w:autoSpaceDE w:val="0"/>
              <w:autoSpaceDN w:val="0"/>
              <w:adjustRightInd w:val="0"/>
              <w:spacing w:after="80"/>
              <w:ind w:right="159"/>
              <w:rPr>
                <w:rFonts w:eastAsia="Times New Roman" w:cs="Arial"/>
              </w:rPr>
            </w:pPr>
            <w:r w:rsidRPr="00D741FF">
              <w:rPr>
                <w:rFonts w:eastAsia="Times New Roman" w:cs="Arial"/>
              </w:rPr>
              <w:t>W</w:t>
            </w:r>
            <w:r w:rsidR="006C498A" w:rsidRPr="00D741FF">
              <w:rPr>
                <w:rFonts w:eastAsia="Times New Roman" w:cs="Arial"/>
              </w:rPr>
              <w:t xml:space="preserve">orking time: </w:t>
            </w:r>
            <w:r w:rsidR="00B42443" w:rsidRPr="00D741FF">
              <w:rPr>
                <w:rFonts w:eastAsia="Times New Roman" w:cs="Arial"/>
              </w:rPr>
              <w:t>50</w:t>
            </w:r>
            <w:r w:rsidR="006C498A" w:rsidRPr="00D741FF">
              <w:rPr>
                <w:rFonts w:eastAsia="Times New Roman" w:cs="Arial"/>
              </w:rPr>
              <w:t xml:space="preserve"> minutes</w:t>
            </w:r>
          </w:p>
        </w:tc>
        <w:tc>
          <w:tcPr>
            <w:tcW w:w="5756" w:type="dxa"/>
          </w:tcPr>
          <w:p w14:paraId="3D58E28E" w14:textId="77777777" w:rsidR="00107B61" w:rsidRPr="002C039E" w:rsidRDefault="00107B61" w:rsidP="00664398">
            <w:pPr>
              <w:autoSpaceDE w:val="0"/>
              <w:autoSpaceDN w:val="0"/>
              <w:adjustRightInd w:val="0"/>
              <w:spacing w:after="80"/>
              <w:ind w:right="107"/>
            </w:pPr>
            <w:r w:rsidRPr="00D741FF">
              <w:rPr>
                <w:rFonts w:eastAsia="Times New Roman" w:cs="Arial"/>
              </w:rPr>
              <w:t>Questions examine content and procedures that can reasonably be expected to be completed without the use of a calculator</w:t>
            </w:r>
            <w:r w:rsidR="004017DC" w:rsidRPr="00D741FF">
              <w:rPr>
                <w:rFonts w:eastAsia="Times New Roman" w:cs="Arial"/>
              </w:rPr>
              <w:t>,</w:t>
            </w:r>
            <w:r w:rsidRPr="00D741FF">
              <w:rPr>
                <w:rFonts w:eastAsia="Times New Roman" w:cs="Arial"/>
              </w:rPr>
              <w:t xml:space="preserve"> i.e. without undue emphasis on algebraic manipulations or time-consuming calculations.</w:t>
            </w:r>
          </w:p>
          <w:p w14:paraId="15F832D0" w14:textId="77777777" w:rsidR="00107B61" w:rsidRPr="00D741FF" w:rsidRDefault="00107B61" w:rsidP="00664398">
            <w:pPr>
              <w:autoSpaceDE w:val="0"/>
              <w:autoSpaceDN w:val="0"/>
              <w:adjustRightInd w:val="0"/>
              <w:spacing w:after="80"/>
              <w:ind w:right="107"/>
              <w:rPr>
                <w:rFonts w:eastAsia="Times New Roman" w:cs="Arial"/>
              </w:rPr>
            </w:pPr>
            <w:r w:rsidRPr="00D741FF">
              <w:rPr>
                <w:rFonts w:eastAsia="Times New Roman" w:cs="Arial"/>
              </w:rPr>
              <w:t xml:space="preserve">The candidate </w:t>
            </w:r>
            <w:r w:rsidR="00F43CE6" w:rsidRPr="00D741FF">
              <w:rPr>
                <w:rFonts w:eastAsia="Times New Roman" w:cs="Arial"/>
              </w:rPr>
              <w:t>is</w:t>
            </w:r>
            <w:r w:rsidRPr="00D741FF">
              <w:rPr>
                <w:rFonts w:eastAsia="Times New Roman" w:cs="Arial"/>
              </w:rPr>
              <w:t xml:space="preserve"> required to provide answers that include calculations, tables, graphs, interpretation of data, descriptions and</w:t>
            </w:r>
            <w:r w:rsidR="00F43CE6" w:rsidRPr="00D741FF">
              <w:rPr>
                <w:rFonts w:eastAsia="Times New Roman" w:cs="Arial"/>
              </w:rPr>
              <w:t>/or</w:t>
            </w:r>
            <w:r w:rsidRPr="00D741FF">
              <w:rPr>
                <w:rFonts w:eastAsia="Times New Roman" w:cs="Arial"/>
              </w:rPr>
              <w:t xml:space="preserve"> conclusions.</w:t>
            </w:r>
          </w:p>
          <w:p w14:paraId="6DC20524" w14:textId="77777777" w:rsidR="0002153E" w:rsidRPr="00D741FF" w:rsidRDefault="00107B61" w:rsidP="00FB543F">
            <w:pPr>
              <w:autoSpaceDE w:val="0"/>
              <w:autoSpaceDN w:val="0"/>
              <w:adjustRightInd w:val="0"/>
              <w:ind w:right="107"/>
              <w:rPr>
                <w:rFonts w:eastAsia="Times New Roman" w:cs="Arial"/>
              </w:rPr>
            </w:pPr>
            <w:r w:rsidRPr="00D741FF">
              <w:rPr>
                <w:rFonts w:eastAsia="Times New Roman" w:cs="Arial"/>
              </w:rPr>
              <w:t>Stimulus material c</w:t>
            </w:r>
            <w:r w:rsidR="009E035C" w:rsidRPr="00D741FF">
              <w:rPr>
                <w:rFonts w:eastAsia="Times New Roman" w:cs="Arial"/>
              </w:rPr>
              <w:t>an</w:t>
            </w:r>
            <w:r w:rsidRPr="00D741FF">
              <w:rPr>
                <w:rFonts w:eastAsia="Times New Roman" w:cs="Arial"/>
              </w:rPr>
              <w:t xml:space="preserve"> </w:t>
            </w:r>
            <w:proofErr w:type="gramStart"/>
            <w:r w:rsidRPr="00D741FF">
              <w:rPr>
                <w:rFonts w:eastAsia="Times New Roman" w:cs="Arial"/>
              </w:rPr>
              <w:t>include</w:t>
            </w:r>
            <w:r w:rsidR="00F55DEB" w:rsidRPr="00D741FF">
              <w:rPr>
                <w:rFonts w:eastAsia="Times New Roman" w:cs="Arial"/>
              </w:rPr>
              <w:t>:</w:t>
            </w:r>
            <w:proofErr w:type="gramEnd"/>
            <w:r w:rsidRPr="00D741FF">
              <w:rPr>
                <w:rFonts w:eastAsia="Times New Roman" w:cs="Arial"/>
              </w:rPr>
              <w:t xml:space="preserve"> diagrams, tables, graphs, drawings, print text and</w:t>
            </w:r>
            <w:r w:rsidR="00F55DEB" w:rsidRPr="00D741FF">
              <w:rPr>
                <w:rFonts w:eastAsia="Times New Roman" w:cs="Arial"/>
              </w:rPr>
              <w:t>/or</w:t>
            </w:r>
            <w:r w:rsidRPr="00D741FF">
              <w:rPr>
                <w:rFonts w:eastAsia="Times New Roman" w:cs="Arial"/>
              </w:rPr>
              <w:t xml:space="preserve"> data gathered from the media.</w:t>
            </w:r>
          </w:p>
        </w:tc>
      </w:tr>
      <w:tr w:rsidR="006C498A" w:rsidRPr="00D741FF" w14:paraId="58EC2B9E" w14:textId="77777777" w:rsidTr="00474A79">
        <w:tc>
          <w:tcPr>
            <w:tcW w:w="3294" w:type="dxa"/>
          </w:tcPr>
          <w:p w14:paraId="4E02858F" w14:textId="7D638D54" w:rsidR="00107B61" w:rsidRPr="00D741FF" w:rsidRDefault="004017DC" w:rsidP="00664398">
            <w:pPr>
              <w:autoSpaceDE w:val="0"/>
              <w:autoSpaceDN w:val="0"/>
              <w:adjustRightInd w:val="0"/>
              <w:ind w:right="159"/>
              <w:rPr>
                <w:rFonts w:eastAsia="Times New Roman" w:cs="Arial"/>
                <w:b/>
                <w:bCs/>
              </w:rPr>
            </w:pPr>
            <w:r w:rsidRPr="00D741FF">
              <w:rPr>
                <w:rFonts w:eastAsia="Times New Roman" w:cs="Arial"/>
                <w:b/>
                <w:bCs/>
              </w:rPr>
              <w:t xml:space="preserve">Section Two: </w:t>
            </w:r>
            <w:r w:rsidR="00862085">
              <w:rPr>
                <w:rFonts w:eastAsia="Times New Roman" w:cs="Arial"/>
                <w:b/>
                <w:bCs/>
              </w:rPr>
              <w:t>C</w:t>
            </w:r>
            <w:r w:rsidR="00107B61" w:rsidRPr="00D741FF">
              <w:rPr>
                <w:rFonts w:eastAsia="Times New Roman" w:cs="Arial"/>
                <w:b/>
                <w:bCs/>
              </w:rPr>
              <w:t>alculator-assumed</w:t>
            </w:r>
          </w:p>
          <w:p w14:paraId="51CAADFE" w14:textId="77777777" w:rsidR="006C498A" w:rsidRPr="00D741FF" w:rsidRDefault="005956CC" w:rsidP="00664398">
            <w:pPr>
              <w:autoSpaceDE w:val="0"/>
              <w:autoSpaceDN w:val="0"/>
              <w:adjustRightInd w:val="0"/>
              <w:spacing w:after="80"/>
              <w:ind w:right="159"/>
              <w:rPr>
                <w:rFonts w:eastAsia="Times New Roman" w:cs="Arial"/>
              </w:rPr>
            </w:pPr>
            <w:r w:rsidRPr="00D741FF">
              <w:rPr>
                <w:rFonts w:eastAsia="Times New Roman" w:cs="Arial"/>
              </w:rPr>
              <w:t>65</w:t>
            </w:r>
            <w:r w:rsidR="00107B61" w:rsidRPr="00D741FF">
              <w:rPr>
                <w:rFonts w:eastAsia="Times New Roman" w:cs="Arial"/>
              </w:rPr>
              <w:t>%</w:t>
            </w:r>
            <w:r w:rsidR="00FF538F" w:rsidRPr="00D741FF">
              <w:rPr>
                <w:rFonts w:eastAsia="Times New Roman" w:cs="Arial"/>
              </w:rPr>
              <w:t xml:space="preserve"> </w:t>
            </w:r>
            <w:r w:rsidR="006C498A" w:rsidRPr="00D741FF">
              <w:rPr>
                <w:rFonts w:eastAsia="Times New Roman" w:cs="Arial"/>
              </w:rPr>
              <w:t xml:space="preserve">of the </w:t>
            </w:r>
            <w:r w:rsidR="005C417E" w:rsidRPr="00D741FF">
              <w:rPr>
                <w:rFonts w:eastAsia="Times New Roman" w:cs="Arial"/>
              </w:rPr>
              <w:t xml:space="preserve">total </w:t>
            </w:r>
            <w:r w:rsidR="006C498A" w:rsidRPr="00D741FF">
              <w:rPr>
                <w:rFonts w:eastAsia="Times New Roman" w:cs="Arial"/>
              </w:rPr>
              <w:t>examination</w:t>
            </w:r>
          </w:p>
          <w:p w14:paraId="6781CA74" w14:textId="77777777" w:rsidR="005956CC" w:rsidRPr="00D741FF" w:rsidRDefault="005956CC" w:rsidP="00664398">
            <w:pPr>
              <w:autoSpaceDE w:val="0"/>
              <w:autoSpaceDN w:val="0"/>
              <w:adjustRightInd w:val="0"/>
              <w:spacing w:after="80"/>
              <w:ind w:right="159"/>
              <w:rPr>
                <w:rFonts w:eastAsia="Times New Roman" w:cs="Arial"/>
              </w:rPr>
            </w:pPr>
            <w:r w:rsidRPr="00D741FF">
              <w:rPr>
                <w:rFonts w:eastAsia="Times New Roman" w:cs="Arial"/>
              </w:rPr>
              <w:t>8–13 questions</w:t>
            </w:r>
          </w:p>
          <w:p w14:paraId="7940B488" w14:textId="77777777" w:rsidR="006C498A" w:rsidRPr="00D741FF" w:rsidRDefault="00E37605" w:rsidP="00664398">
            <w:pPr>
              <w:autoSpaceDE w:val="0"/>
              <w:autoSpaceDN w:val="0"/>
              <w:adjustRightInd w:val="0"/>
              <w:spacing w:after="80"/>
              <w:ind w:right="159"/>
              <w:rPr>
                <w:rFonts w:eastAsia="Times New Roman" w:cs="Arial"/>
              </w:rPr>
            </w:pPr>
            <w:r w:rsidRPr="00D741FF">
              <w:rPr>
                <w:rFonts w:eastAsia="Times New Roman" w:cs="Arial"/>
              </w:rPr>
              <w:t>Working time:</w:t>
            </w:r>
            <w:r w:rsidR="00F43CE6" w:rsidRPr="00D741FF">
              <w:rPr>
                <w:rFonts w:eastAsia="Times New Roman" w:cs="Arial"/>
              </w:rPr>
              <w:t xml:space="preserve"> </w:t>
            </w:r>
            <w:r w:rsidR="00B42443" w:rsidRPr="00D741FF">
              <w:rPr>
                <w:rFonts w:eastAsia="Times New Roman" w:cs="Arial"/>
              </w:rPr>
              <w:t>100</w:t>
            </w:r>
            <w:r w:rsidRPr="00D741FF">
              <w:rPr>
                <w:rFonts w:eastAsia="Times New Roman" w:cs="Arial"/>
              </w:rPr>
              <w:t xml:space="preserve"> minutes</w:t>
            </w:r>
          </w:p>
        </w:tc>
        <w:tc>
          <w:tcPr>
            <w:tcW w:w="5756" w:type="dxa"/>
          </w:tcPr>
          <w:p w14:paraId="425AB0EE" w14:textId="77777777" w:rsidR="00E37605" w:rsidRPr="00D741FF" w:rsidRDefault="00E37605" w:rsidP="00664398">
            <w:pPr>
              <w:autoSpaceDE w:val="0"/>
              <w:autoSpaceDN w:val="0"/>
              <w:adjustRightInd w:val="0"/>
              <w:spacing w:after="80"/>
              <w:ind w:right="108"/>
              <w:rPr>
                <w:rFonts w:eastAsia="Times New Roman" w:cs="Arial"/>
              </w:rPr>
            </w:pPr>
            <w:r w:rsidRPr="00D741FF">
              <w:rPr>
                <w:rFonts w:eastAsia="Times New Roman" w:cs="Arial"/>
              </w:rPr>
              <w:t>Questions examine content and procedures for which the use of a calculator is assumed.</w:t>
            </w:r>
          </w:p>
          <w:p w14:paraId="2C42671D" w14:textId="77777777" w:rsidR="00E37605" w:rsidRPr="00D741FF" w:rsidRDefault="00E37605" w:rsidP="00664398">
            <w:pPr>
              <w:autoSpaceDE w:val="0"/>
              <w:autoSpaceDN w:val="0"/>
              <w:adjustRightInd w:val="0"/>
              <w:spacing w:after="80"/>
              <w:ind w:right="108"/>
              <w:rPr>
                <w:rFonts w:eastAsia="Times New Roman" w:cs="Arial"/>
              </w:rPr>
            </w:pPr>
            <w:r w:rsidRPr="00D741FF">
              <w:rPr>
                <w:rFonts w:eastAsia="Times New Roman" w:cs="Arial"/>
              </w:rPr>
              <w:t>The candidate c</w:t>
            </w:r>
            <w:r w:rsidR="009E035C" w:rsidRPr="00D741FF">
              <w:rPr>
                <w:rFonts w:eastAsia="Times New Roman" w:cs="Arial"/>
              </w:rPr>
              <w:t>an</w:t>
            </w:r>
            <w:r w:rsidRPr="00D741FF">
              <w:rPr>
                <w:rFonts w:eastAsia="Times New Roman" w:cs="Arial"/>
              </w:rPr>
              <w:t xml:space="preserve"> be required to provide answers that include calculations, tables, graphs, interpretation of data</w:t>
            </w:r>
            <w:r w:rsidR="00864D68" w:rsidRPr="00D741FF">
              <w:rPr>
                <w:rFonts w:eastAsia="Times New Roman" w:cs="Arial"/>
              </w:rPr>
              <w:t>, descriptions and conclusions.</w:t>
            </w:r>
          </w:p>
          <w:p w14:paraId="0A7A9669" w14:textId="77777777" w:rsidR="00E37605" w:rsidRPr="00D741FF" w:rsidRDefault="00E37605" w:rsidP="00664398">
            <w:pPr>
              <w:autoSpaceDE w:val="0"/>
              <w:autoSpaceDN w:val="0"/>
              <w:adjustRightInd w:val="0"/>
              <w:spacing w:after="80"/>
              <w:ind w:right="108"/>
              <w:rPr>
                <w:rFonts w:eastAsia="Times New Roman" w:cs="Arial"/>
              </w:rPr>
            </w:pPr>
            <w:r w:rsidRPr="00D741FF">
              <w:rPr>
                <w:rFonts w:eastAsia="Times New Roman" w:cs="Arial"/>
              </w:rPr>
              <w:t>Stimulus material c</w:t>
            </w:r>
            <w:r w:rsidR="009E035C" w:rsidRPr="00D741FF">
              <w:rPr>
                <w:rFonts w:eastAsia="Times New Roman" w:cs="Arial"/>
              </w:rPr>
              <w:t>an</w:t>
            </w:r>
            <w:r w:rsidRPr="00D741FF">
              <w:rPr>
                <w:rFonts w:eastAsia="Times New Roman" w:cs="Arial"/>
              </w:rPr>
              <w:t xml:space="preserve"> </w:t>
            </w:r>
            <w:proofErr w:type="gramStart"/>
            <w:r w:rsidRPr="00D741FF">
              <w:rPr>
                <w:rFonts w:eastAsia="Times New Roman" w:cs="Arial"/>
              </w:rPr>
              <w:t>include</w:t>
            </w:r>
            <w:r w:rsidR="00F55DEB" w:rsidRPr="00D741FF">
              <w:rPr>
                <w:rFonts w:eastAsia="Times New Roman" w:cs="Arial"/>
              </w:rPr>
              <w:t>:</w:t>
            </w:r>
            <w:proofErr w:type="gramEnd"/>
            <w:r w:rsidRPr="00D741FF">
              <w:rPr>
                <w:rFonts w:eastAsia="Times New Roman" w:cs="Arial"/>
              </w:rPr>
              <w:t xml:space="preserve"> diagrams, tables, graphs, drawings, print text and</w:t>
            </w:r>
            <w:r w:rsidR="00F55DEB" w:rsidRPr="00D741FF">
              <w:rPr>
                <w:rFonts w:eastAsia="Times New Roman" w:cs="Arial"/>
              </w:rPr>
              <w:t>/or</w:t>
            </w:r>
            <w:r w:rsidRPr="00D741FF">
              <w:rPr>
                <w:rFonts w:eastAsia="Times New Roman" w:cs="Arial"/>
              </w:rPr>
              <w:t xml:space="preserve"> data gathered from the media</w:t>
            </w:r>
            <w:r w:rsidR="00F55DEB" w:rsidRPr="00D741FF">
              <w:rPr>
                <w:rFonts w:eastAsia="Times New Roman" w:cs="Arial"/>
              </w:rPr>
              <w:t>.</w:t>
            </w:r>
          </w:p>
          <w:p w14:paraId="1BE8E994" w14:textId="77777777" w:rsidR="00E37605" w:rsidRPr="00D741FF" w:rsidRDefault="00A22196" w:rsidP="00664398">
            <w:pPr>
              <w:autoSpaceDE w:val="0"/>
              <w:autoSpaceDN w:val="0"/>
              <w:adjustRightInd w:val="0"/>
              <w:spacing w:after="80"/>
              <w:ind w:right="108"/>
              <w:rPr>
                <w:rFonts w:eastAsia="Times New Roman" w:cs="Arial"/>
              </w:rPr>
            </w:pPr>
            <w:r w:rsidRPr="00D741FF">
              <w:rPr>
                <w:rFonts w:eastAsia="Times New Roman" w:cs="Arial"/>
              </w:rPr>
              <w:t>The c</w:t>
            </w:r>
            <w:r w:rsidR="003E3330" w:rsidRPr="00D741FF">
              <w:rPr>
                <w:rFonts w:eastAsia="Times New Roman" w:cs="Arial"/>
              </w:rPr>
              <w:t>andidate</w:t>
            </w:r>
            <w:r w:rsidR="00E37605" w:rsidRPr="00D741FF">
              <w:rPr>
                <w:rFonts w:eastAsia="Times New Roman" w:cs="Arial"/>
              </w:rPr>
              <w:t xml:space="preserve"> </w:t>
            </w:r>
            <w:r w:rsidR="00F43CE6" w:rsidRPr="00D741FF">
              <w:rPr>
                <w:rFonts w:eastAsia="Times New Roman" w:cs="Arial"/>
              </w:rPr>
              <w:t>can</w:t>
            </w:r>
            <w:r w:rsidR="00E37605" w:rsidRPr="00D741FF">
              <w:rPr>
                <w:rFonts w:eastAsia="Times New Roman" w:cs="Arial"/>
              </w:rPr>
              <w:t xml:space="preserve"> be </w:t>
            </w:r>
            <w:r w:rsidR="003E3330" w:rsidRPr="00D741FF">
              <w:rPr>
                <w:rFonts w:eastAsia="Times New Roman" w:cs="Arial"/>
              </w:rPr>
              <w:t>required to</w:t>
            </w:r>
            <w:r w:rsidR="00960FEC" w:rsidRPr="00D741FF">
              <w:rPr>
                <w:rFonts w:eastAsia="Times New Roman" w:cs="Arial"/>
              </w:rPr>
              <w:t xml:space="preserve"> solve problems, investigate mathematical patterns, apply reasoning skills, interpret results and communicate their arguments and strategies to justify mathematical relationships.</w:t>
            </w:r>
          </w:p>
          <w:p w14:paraId="5155856B" w14:textId="77777777" w:rsidR="0002153E" w:rsidRPr="00D741FF" w:rsidRDefault="003E3330" w:rsidP="00FB543F">
            <w:pPr>
              <w:autoSpaceDE w:val="0"/>
              <w:autoSpaceDN w:val="0"/>
              <w:adjustRightInd w:val="0"/>
              <w:ind w:right="108"/>
              <w:rPr>
                <w:rFonts w:eastAsia="Times New Roman" w:cs="Arial"/>
              </w:rPr>
            </w:pPr>
            <w:r w:rsidRPr="00D741FF">
              <w:rPr>
                <w:rFonts w:eastAsia="Times New Roman" w:cs="Arial"/>
              </w:rPr>
              <w:t xml:space="preserve">The </w:t>
            </w:r>
            <w:r w:rsidR="00A22196" w:rsidRPr="00D741FF">
              <w:rPr>
                <w:rFonts w:eastAsia="Times New Roman" w:cs="Arial"/>
              </w:rPr>
              <w:t>c</w:t>
            </w:r>
            <w:r w:rsidR="00E9304D" w:rsidRPr="00D741FF">
              <w:rPr>
                <w:rFonts w:eastAsia="Times New Roman" w:cs="Arial"/>
              </w:rPr>
              <w:t>andi</w:t>
            </w:r>
            <w:r w:rsidRPr="00D741FF">
              <w:rPr>
                <w:rFonts w:eastAsia="Times New Roman" w:cs="Arial"/>
              </w:rPr>
              <w:t>date</w:t>
            </w:r>
            <w:r w:rsidR="00E37605" w:rsidRPr="00D741FF">
              <w:rPr>
                <w:rFonts w:eastAsia="Times New Roman" w:cs="Arial"/>
              </w:rPr>
              <w:t xml:space="preserve"> </w:t>
            </w:r>
            <w:r w:rsidR="00F43CE6" w:rsidRPr="00D741FF">
              <w:rPr>
                <w:rFonts w:eastAsia="Times New Roman" w:cs="Arial"/>
              </w:rPr>
              <w:t>can</w:t>
            </w:r>
            <w:r w:rsidR="00E37605" w:rsidRPr="00D741FF">
              <w:rPr>
                <w:rFonts w:eastAsia="Times New Roman" w:cs="Arial"/>
              </w:rPr>
              <w:t xml:space="preserve"> be </w:t>
            </w:r>
            <w:r w:rsidRPr="00D741FF">
              <w:rPr>
                <w:rFonts w:eastAsia="Times New Roman" w:cs="Arial"/>
              </w:rPr>
              <w:t>required to solve problems from</w:t>
            </w:r>
            <w:r w:rsidR="00E37605" w:rsidRPr="00D741FF">
              <w:rPr>
                <w:rFonts w:eastAsia="Times New Roman" w:cs="Arial"/>
              </w:rPr>
              <w:t xml:space="preserve"> unfamiliar situations</w:t>
            </w:r>
            <w:r w:rsidR="004017DC" w:rsidRPr="00D741FF">
              <w:rPr>
                <w:rFonts w:eastAsia="Times New Roman" w:cs="Arial"/>
              </w:rPr>
              <w:t>,</w:t>
            </w:r>
            <w:r w:rsidRPr="00D741FF">
              <w:rPr>
                <w:rFonts w:eastAsia="Times New Roman" w:cs="Arial"/>
              </w:rPr>
              <w:t xml:space="preserve"> </w:t>
            </w:r>
            <w:r w:rsidR="00E37605" w:rsidRPr="00D741FF">
              <w:rPr>
                <w:rFonts w:eastAsia="Times New Roman" w:cs="Arial"/>
              </w:rPr>
              <w:t xml:space="preserve">choosing and </w:t>
            </w:r>
            <w:r w:rsidR="000108C6" w:rsidRPr="00D741FF">
              <w:rPr>
                <w:rFonts w:eastAsia="Times New Roman" w:cs="Arial"/>
              </w:rPr>
              <w:t>using mathematical</w:t>
            </w:r>
            <w:r w:rsidR="00E37605" w:rsidRPr="00D741FF">
              <w:rPr>
                <w:rFonts w:eastAsia="Times New Roman" w:cs="Arial"/>
              </w:rPr>
              <w:t xml:space="preserve"> models with adaptations where necessary, comparing their solutions with the situations concerned</w:t>
            </w:r>
            <w:r w:rsidR="004017DC" w:rsidRPr="00D741FF">
              <w:rPr>
                <w:rFonts w:eastAsia="Times New Roman" w:cs="Arial"/>
              </w:rPr>
              <w:t>,</w:t>
            </w:r>
            <w:r w:rsidR="00E37605" w:rsidRPr="00D741FF">
              <w:rPr>
                <w:rFonts w:eastAsia="Times New Roman" w:cs="Arial"/>
              </w:rPr>
              <w:t xml:space="preserve"> and</w:t>
            </w:r>
            <w:r w:rsidRPr="00D741FF">
              <w:rPr>
                <w:rFonts w:eastAsia="Times New Roman" w:cs="Arial"/>
              </w:rPr>
              <w:t xml:space="preserve"> then presenting their findings in context</w:t>
            </w:r>
            <w:r w:rsidR="005F1D93" w:rsidRPr="00D741FF">
              <w:rPr>
                <w:rFonts w:eastAsia="Times New Roman" w:cs="Arial"/>
              </w:rPr>
              <w:t>.</w:t>
            </w:r>
          </w:p>
        </w:tc>
      </w:tr>
    </w:tbl>
    <w:p w14:paraId="77522CC1" w14:textId="77777777" w:rsidR="00D741FF" w:rsidRPr="00D741FF" w:rsidRDefault="00D741FF" w:rsidP="00D741FF">
      <w:r w:rsidRPr="00D741FF">
        <w:br w:type="page"/>
      </w:r>
    </w:p>
    <w:p w14:paraId="268BD895" w14:textId="77777777" w:rsidR="004B40E5" w:rsidRPr="001358BC" w:rsidRDefault="004B40E5" w:rsidP="00523CF8">
      <w:pPr>
        <w:pStyle w:val="SCSAAppendixHeading1"/>
      </w:pPr>
      <w:bookmarkStart w:id="52" w:name="_Toc358372267"/>
      <w:bookmarkStart w:id="53" w:name="_Toc358373584"/>
      <w:bookmarkStart w:id="54" w:name="_Toc384202978"/>
      <w:bookmarkStart w:id="55" w:name="_Toc236731750"/>
      <w:bookmarkEnd w:id="41"/>
      <w:bookmarkEnd w:id="42"/>
      <w:bookmarkEnd w:id="49"/>
      <w:bookmarkEnd w:id="50"/>
      <w:r w:rsidRPr="001358BC">
        <w:lastRenderedPageBreak/>
        <w:t>Appendix 1 – Grade descriptions</w:t>
      </w:r>
      <w:bookmarkEnd w:id="52"/>
      <w:bookmarkEnd w:id="53"/>
      <w:r w:rsidRPr="001358BC">
        <w:t xml:space="preserve"> Year 1</w:t>
      </w:r>
      <w:bookmarkEnd w:id="54"/>
      <w:r w:rsidRPr="001358BC">
        <w:t>2</w:t>
      </w:r>
      <w:bookmarkEnd w:id="55"/>
    </w:p>
    <w:tbl>
      <w:tblPr>
        <w:tblStyle w:val="SCSASyllabusGradeDescriptionsTable"/>
        <w:tblW w:w="5000" w:type="pct"/>
        <w:tblLook w:val="00A0" w:firstRow="1" w:lastRow="0" w:firstColumn="1" w:lastColumn="0" w:noHBand="0" w:noVBand="0"/>
      </w:tblPr>
      <w:tblGrid>
        <w:gridCol w:w="962"/>
        <w:gridCol w:w="8098"/>
      </w:tblGrid>
      <w:tr w:rsidR="004B40E5" w:rsidRPr="009B4BE6" w14:paraId="39D4215B" w14:textId="77777777" w:rsidTr="001D6F53">
        <w:tc>
          <w:tcPr>
            <w:cnfStyle w:val="001000000000" w:firstRow="0" w:lastRow="0" w:firstColumn="1" w:lastColumn="0" w:oddVBand="0" w:evenVBand="0" w:oddHBand="0" w:evenHBand="0" w:firstRowFirstColumn="0" w:firstRowLastColumn="0" w:lastRowFirstColumn="0" w:lastRowLastColumn="0"/>
            <w:tcW w:w="993" w:type="dxa"/>
            <w:vMerge w:val="restart"/>
          </w:tcPr>
          <w:p w14:paraId="5E009854" w14:textId="77777777" w:rsidR="004B40E5" w:rsidRPr="009B4BE6" w:rsidRDefault="004B40E5" w:rsidP="00FB543F">
            <w:pPr>
              <w:rPr>
                <w:rFonts w:eastAsia="Times New Roman" w:cs="Calibri"/>
                <w:b w:val="0"/>
                <w:szCs w:val="40"/>
              </w:rPr>
            </w:pPr>
            <w:r w:rsidRPr="009B4BE6">
              <w:rPr>
                <w:rFonts w:eastAsia="Times New Roman" w:cs="Calibri"/>
                <w:szCs w:val="40"/>
              </w:rPr>
              <w:t>A</w:t>
            </w:r>
          </w:p>
        </w:tc>
        <w:tc>
          <w:tcPr>
            <w:tcW w:w="8505" w:type="dxa"/>
          </w:tcPr>
          <w:p w14:paraId="57E0C44D"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Identifies and organises relevant information</w:t>
            </w:r>
          </w:p>
          <w:p w14:paraId="64D7AC7D"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 xml:space="preserve">Identifies and organises relevant information </w:t>
            </w:r>
            <w:r w:rsidRPr="005D6B5C">
              <w:rPr>
                <w:rFonts w:eastAsia="MS Mincho" w:cstheme="minorHAnsi"/>
                <w:szCs w:val="20"/>
              </w:rPr>
              <w:t>from previous parts of a problem and brings them together to solve subsequent problems</w:t>
            </w:r>
            <w:r w:rsidRPr="005D6B5C">
              <w:rPr>
                <w:rFonts w:cs="Arial"/>
                <w:color w:val="000000"/>
                <w:szCs w:val="20"/>
              </w:rPr>
              <w:t>.</w:t>
            </w:r>
          </w:p>
          <w:p w14:paraId="4101348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Defines variables and equations from text and diagrams.</w:t>
            </w:r>
          </w:p>
          <w:p w14:paraId="6649790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Organises data in a concise, clear format and appropriately presents it in tabular, diagrammatic and/or graphical form.</w:t>
            </w:r>
          </w:p>
          <w:p w14:paraId="2BB42AA1"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eastAsia="MS Mincho" w:cstheme="minorHAnsi"/>
                <w:szCs w:val="20"/>
              </w:rPr>
              <w:t>Identifies the underlying assumptions related to the relevant mathematics of an investigation.</w:t>
            </w:r>
          </w:p>
        </w:tc>
      </w:tr>
      <w:tr w:rsidR="004B40E5" w:rsidRPr="009B4BE6" w14:paraId="0588E5F3" w14:textId="77777777" w:rsidTr="001D6F53">
        <w:tc>
          <w:tcPr>
            <w:cnfStyle w:val="001000000000" w:firstRow="0" w:lastRow="0" w:firstColumn="1" w:lastColumn="0" w:oddVBand="0" w:evenVBand="0" w:oddHBand="0" w:evenHBand="0" w:firstRowFirstColumn="0" w:firstRowLastColumn="0" w:lastRowFirstColumn="0" w:lastRowLastColumn="0"/>
            <w:tcW w:w="993" w:type="dxa"/>
            <w:vMerge/>
          </w:tcPr>
          <w:p w14:paraId="1A1062BF" w14:textId="77777777" w:rsidR="004B40E5" w:rsidRPr="009B4BE6" w:rsidRDefault="004B40E5" w:rsidP="00FB543F">
            <w:pPr>
              <w:rPr>
                <w:rFonts w:ascii="Arial" w:eastAsia="Times New Roman" w:hAnsi="Arial" w:cs="Arial"/>
                <w:color w:val="000000"/>
                <w:sz w:val="16"/>
                <w:szCs w:val="16"/>
              </w:rPr>
            </w:pPr>
          </w:p>
        </w:tc>
        <w:tc>
          <w:tcPr>
            <w:tcW w:w="8505" w:type="dxa"/>
          </w:tcPr>
          <w:p w14:paraId="01A90631" w14:textId="77777777" w:rsidR="004B40E5" w:rsidRPr="001358B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Chooses effective models and methods and carries through the methods correctly</w:t>
            </w:r>
          </w:p>
          <w:p w14:paraId="4C5F403F" w14:textId="77777777" w:rsidR="004B40E5" w:rsidRPr="001358B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1358BC">
              <w:rPr>
                <w:rFonts w:eastAsia="MS Mincho" w:cstheme="minorHAnsi"/>
                <w:szCs w:val="20"/>
              </w:rPr>
              <w:t>Selects an appropriate strategy and applies mathematical knowledge to solve non-routine problems.</w:t>
            </w:r>
          </w:p>
          <w:p w14:paraId="7D307E6F" w14:textId="77777777" w:rsidR="004B40E5" w:rsidRPr="001358B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1358BC">
              <w:rPr>
                <w:rFonts w:cs="Arial"/>
                <w:szCs w:val="20"/>
              </w:rPr>
              <w:t>Generalises and extends models from previous parts of the question.</w:t>
            </w:r>
          </w:p>
          <w:p w14:paraId="486F73E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Translates between representations in unpractised ways.</w:t>
            </w:r>
          </w:p>
          <w:p w14:paraId="76BEC121"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Selects appropriate calculator techniques to solve multi-step problems in unfamiliar contexts.</w:t>
            </w:r>
          </w:p>
          <w:p w14:paraId="0F040920"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Selects and appropriately uses numerical, graphical, symbolic and statistical methods to develop mathematical ideas.</w:t>
            </w:r>
          </w:p>
          <w:p w14:paraId="28DEC71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Produces results, carries out analysis and generalises in situations requiring investigative techniques.</w:t>
            </w:r>
          </w:p>
        </w:tc>
      </w:tr>
      <w:tr w:rsidR="004B40E5" w:rsidRPr="009B4BE6" w14:paraId="642D4E89" w14:textId="77777777" w:rsidTr="001D6F53">
        <w:tc>
          <w:tcPr>
            <w:cnfStyle w:val="001000000000" w:firstRow="0" w:lastRow="0" w:firstColumn="1" w:lastColumn="0" w:oddVBand="0" w:evenVBand="0" w:oddHBand="0" w:evenHBand="0" w:firstRowFirstColumn="0" w:firstRowLastColumn="0" w:lastRowFirstColumn="0" w:lastRowLastColumn="0"/>
            <w:tcW w:w="993" w:type="dxa"/>
            <w:vMerge/>
          </w:tcPr>
          <w:p w14:paraId="6FEA42E9" w14:textId="77777777" w:rsidR="004B40E5" w:rsidRPr="009B4BE6" w:rsidRDefault="004B40E5" w:rsidP="00FB543F">
            <w:pPr>
              <w:rPr>
                <w:rFonts w:ascii="Arial" w:eastAsia="Times New Roman" w:hAnsi="Arial" w:cs="Arial"/>
                <w:color w:val="000000"/>
                <w:sz w:val="16"/>
                <w:szCs w:val="16"/>
              </w:rPr>
            </w:pPr>
          </w:p>
        </w:tc>
        <w:tc>
          <w:tcPr>
            <w:tcW w:w="8505" w:type="dxa"/>
          </w:tcPr>
          <w:p w14:paraId="0915E839"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Follows mathematical conventions and attends to accuracy</w:t>
            </w:r>
          </w:p>
          <w:p w14:paraId="287A84B0"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 xml:space="preserve">Follows mathematical conventions and attends to accuracy </w:t>
            </w:r>
            <w:r w:rsidRPr="005D6B5C">
              <w:rPr>
                <w:rFonts w:eastAsia="MS Mincho" w:cstheme="minorHAnsi"/>
                <w:szCs w:val="20"/>
              </w:rPr>
              <w:t>in non-routine situations.</w:t>
            </w:r>
          </w:p>
          <w:p w14:paraId="7F410D54"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Completes concise and accurate solutions to mathematical problems set in applied and theoretical contexts.</w:t>
            </w:r>
          </w:p>
          <w:p w14:paraId="7DA954F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Selects, extends and applies mathematical and/or statistical procedures to investigate a problem.</w:t>
            </w:r>
          </w:p>
        </w:tc>
      </w:tr>
      <w:tr w:rsidR="004B40E5" w:rsidRPr="009B4BE6" w14:paraId="0631CB2E" w14:textId="77777777" w:rsidTr="001D6F53">
        <w:tc>
          <w:tcPr>
            <w:cnfStyle w:val="001000000000" w:firstRow="0" w:lastRow="0" w:firstColumn="1" w:lastColumn="0" w:oddVBand="0" w:evenVBand="0" w:oddHBand="0" w:evenHBand="0" w:firstRowFirstColumn="0" w:firstRowLastColumn="0" w:lastRowFirstColumn="0" w:lastRowLastColumn="0"/>
            <w:tcW w:w="993" w:type="dxa"/>
            <w:vMerge/>
          </w:tcPr>
          <w:p w14:paraId="392AD0A3" w14:textId="77777777" w:rsidR="004B40E5" w:rsidRPr="009B4BE6" w:rsidRDefault="004B40E5" w:rsidP="00FB543F">
            <w:pPr>
              <w:rPr>
                <w:rFonts w:ascii="Arial" w:eastAsia="Times New Roman" w:hAnsi="Arial" w:cs="Arial"/>
                <w:color w:val="000000"/>
                <w:sz w:val="16"/>
                <w:szCs w:val="16"/>
              </w:rPr>
            </w:pPr>
          </w:p>
        </w:tc>
        <w:tc>
          <w:tcPr>
            <w:tcW w:w="8505" w:type="dxa"/>
          </w:tcPr>
          <w:p w14:paraId="3A92C22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Links mathematical results to data and contexts to reach reasonable conclusions</w:t>
            </w:r>
          </w:p>
          <w:p w14:paraId="2B2F09D7"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Recognises implied conditions in extended responses and defines and explains the limitations of models.</w:t>
            </w:r>
          </w:p>
          <w:p w14:paraId="4699555F"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Interprets the result and draws the correct conclusion about the effect of changing conditions.</w:t>
            </w:r>
          </w:p>
          <w:p w14:paraId="036CF64E"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Considers the strengths and limitations of an investigation and refines the results to make sensible conclusions.</w:t>
            </w:r>
          </w:p>
        </w:tc>
      </w:tr>
      <w:tr w:rsidR="004B40E5" w:rsidRPr="009B4BE6" w14:paraId="070E6CF4" w14:textId="77777777" w:rsidTr="001D6F53">
        <w:tc>
          <w:tcPr>
            <w:cnfStyle w:val="001000000000" w:firstRow="0" w:lastRow="0" w:firstColumn="1" w:lastColumn="0" w:oddVBand="0" w:evenVBand="0" w:oddHBand="0" w:evenHBand="0" w:firstRowFirstColumn="0" w:firstRowLastColumn="0" w:lastRowFirstColumn="0" w:lastRowLastColumn="0"/>
            <w:tcW w:w="993" w:type="dxa"/>
            <w:vMerge/>
          </w:tcPr>
          <w:p w14:paraId="3F4C6A12" w14:textId="77777777" w:rsidR="004B40E5" w:rsidRPr="009B4BE6" w:rsidRDefault="004B40E5" w:rsidP="00FB543F">
            <w:pPr>
              <w:rPr>
                <w:rFonts w:ascii="Arial" w:eastAsia="Times New Roman" w:hAnsi="Arial" w:cs="Arial"/>
                <w:color w:val="000000"/>
                <w:sz w:val="16"/>
                <w:szCs w:val="16"/>
              </w:rPr>
            </w:pPr>
          </w:p>
        </w:tc>
        <w:tc>
          <w:tcPr>
            <w:tcW w:w="8505" w:type="dxa"/>
          </w:tcPr>
          <w:p w14:paraId="718DFD84"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Communicates mathematical reasoning, results and conclusions</w:t>
            </w:r>
          </w:p>
          <w:p w14:paraId="6F43AE0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Sets out the steps of the solution in a clear and logical sequence, including suitable justification and explanation of methods and processes used.</w:t>
            </w:r>
          </w:p>
          <w:p w14:paraId="127762B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Adds a detailed diagram to illustrate and use in the solution of a problem.</w:t>
            </w:r>
          </w:p>
          <w:p w14:paraId="0912ADD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Presents work with the final answer clearly identified, using the correct units and relat</w:t>
            </w:r>
            <w:r w:rsidR="00C773C0">
              <w:rPr>
                <w:rFonts w:eastAsia="MS Mincho" w:cstheme="minorHAnsi"/>
                <w:szCs w:val="20"/>
              </w:rPr>
              <w:t>ing</w:t>
            </w:r>
            <w:r w:rsidRPr="005D6B5C">
              <w:rPr>
                <w:rFonts w:eastAsia="MS Mincho" w:cstheme="minorHAnsi"/>
                <w:szCs w:val="20"/>
              </w:rPr>
              <w:t xml:space="preserve"> to the context of the question.</w:t>
            </w:r>
          </w:p>
          <w:p w14:paraId="2CA312A1"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szCs w:val="20"/>
              </w:rPr>
              <w:t>Communicates investigation findings with a comprehensive interpretation of mathematical results in the context of the investigation.</w:t>
            </w:r>
          </w:p>
        </w:tc>
      </w:tr>
    </w:tbl>
    <w:p w14:paraId="4F768489" w14:textId="77777777" w:rsidR="004B40E5" w:rsidRDefault="004B40E5" w:rsidP="004B40E5">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1"/>
        <w:gridCol w:w="8099"/>
      </w:tblGrid>
      <w:tr w:rsidR="004B40E5" w:rsidRPr="009B4BE6" w14:paraId="19CECC55" w14:textId="77777777" w:rsidTr="00910643">
        <w:tc>
          <w:tcPr>
            <w:cnfStyle w:val="001000000000" w:firstRow="0" w:lastRow="0" w:firstColumn="1" w:lastColumn="0" w:oddVBand="0" w:evenVBand="0" w:oddHBand="0" w:evenHBand="0" w:firstRowFirstColumn="0" w:firstRowLastColumn="0" w:lastRowFirstColumn="0" w:lastRowLastColumn="0"/>
            <w:tcW w:w="993" w:type="dxa"/>
            <w:vMerge w:val="restart"/>
          </w:tcPr>
          <w:p w14:paraId="10C768F1" w14:textId="77777777" w:rsidR="004B40E5" w:rsidRPr="009B4BE6" w:rsidRDefault="004B40E5" w:rsidP="00FB543F">
            <w:pPr>
              <w:rPr>
                <w:rFonts w:eastAsia="Times New Roman" w:cs="Calibri"/>
                <w:b w:val="0"/>
                <w:szCs w:val="40"/>
              </w:rPr>
            </w:pPr>
            <w:r w:rsidRPr="009B4BE6">
              <w:rPr>
                <w:rFonts w:eastAsia="Times New Roman" w:cs="Calibri"/>
                <w:szCs w:val="40"/>
              </w:rPr>
              <w:lastRenderedPageBreak/>
              <w:t>B</w:t>
            </w:r>
          </w:p>
        </w:tc>
        <w:tc>
          <w:tcPr>
            <w:tcW w:w="8505" w:type="dxa"/>
          </w:tcPr>
          <w:p w14:paraId="4D11B1F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Identifies and organises relevant information</w:t>
            </w:r>
          </w:p>
          <w:p w14:paraId="3AE5A82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Identifies and organises relevant information for problems involving a few steps or processes.</w:t>
            </w:r>
          </w:p>
          <w:p w14:paraId="17709BF7"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 xml:space="preserve">Draws a diagram and labels </w:t>
            </w:r>
            <w:r w:rsidR="00041CFF">
              <w:rPr>
                <w:rFonts w:cs="Arial"/>
                <w:color w:val="000000"/>
                <w:szCs w:val="20"/>
              </w:rPr>
              <w:t xml:space="preserve">it </w:t>
            </w:r>
            <w:r w:rsidRPr="005D6B5C">
              <w:rPr>
                <w:rFonts w:cs="Arial"/>
                <w:color w:val="000000"/>
                <w:szCs w:val="20"/>
              </w:rPr>
              <w:t>with appropriate variables.</w:t>
            </w:r>
          </w:p>
          <w:p w14:paraId="561C044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Organises data clearly and appropriately presents it in tabular, diagrammatic and/or graphical form.</w:t>
            </w:r>
          </w:p>
          <w:p w14:paraId="0BDC344B"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Identifies suitable variables and constant parameters related to various aspects of an investigation.</w:t>
            </w:r>
          </w:p>
        </w:tc>
      </w:tr>
      <w:tr w:rsidR="004B40E5" w:rsidRPr="009B4BE6" w14:paraId="62936B9E"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2D819D5D" w14:textId="77777777" w:rsidR="004B40E5" w:rsidRPr="009B4BE6" w:rsidRDefault="004B40E5" w:rsidP="00FB543F">
            <w:pPr>
              <w:rPr>
                <w:rFonts w:ascii="Arial" w:eastAsia="Times New Roman" w:hAnsi="Arial" w:cs="Arial"/>
                <w:color w:val="000000"/>
                <w:sz w:val="16"/>
                <w:szCs w:val="16"/>
              </w:rPr>
            </w:pPr>
          </w:p>
        </w:tc>
        <w:tc>
          <w:tcPr>
            <w:tcW w:w="8505" w:type="dxa"/>
          </w:tcPr>
          <w:p w14:paraId="607ED35F"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Chooses effective models and methods and carries through the methods correctly</w:t>
            </w:r>
          </w:p>
          <w:p w14:paraId="7C7FD480"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Selects an appropriate strategy and applies mathematical knowledge to solve simple non-routine problems.</w:t>
            </w:r>
          </w:p>
          <w:p w14:paraId="4F082F6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Translates between representations in practised ways.</w:t>
            </w:r>
          </w:p>
          <w:p w14:paraId="080F7AD5"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Selects appropriate calculator techniques to solve multi-step problems.</w:t>
            </w:r>
          </w:p>
          <w:p w14:paraId="54E7ECE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Selects and appropriately uses numerical, graphical, symbolic and statistical methods to develop mathematical ideas.</w:t>
            </w:r>
          </w:p>
          <w:p w14:paraId="60777A15"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5D6B5C">
              <w:rPr>
                <w:rFonts w:cs="Arial"/>
                <w:szCs w:val="20"/>
              </w:rPr>
              <w:t>Attempts to analyse and calculate specific cases of generalisation in situations requiring investigative techniques.</w:t>
            </w:r>
          </w:p>
        </w:tc>
      </w:tr>
      <w:tr w:rsidR="004B40E5" w:rsidRPr="009B4BE6" w14:paraId="31D4F29E"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4C946D21" w14:textId="77777777" w:rsidR="004B40E5" w:rsidRPr="009B4BE6" w:rsidRDefault="004B40E5" w:rsidP="00FB543F">
            <w:pPr>
              <w:rPr>
                <w:rFonts w:ascii="Arial" w:eastAsia="Times New Roman" w:hAnsi="Arial" w:cs="Arial"/>
                <w:color w:val="000000"/>
                <w:sz w:val="16"/>
                <w:szCs w:val="16"/>
              </w:rPr>
            </w:pPr>
          </w:p>
        </w:tc>
        <w:tc>
          <w:tcPr>
            <w:tcW w:w="8505" w:type="dxa"/>
          </w:tcPr>
          <w:p w14:paraId="752B77EE"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Follows mathematical conventions and attends to accuracy</w:t>
            </w:r>
          </w:p>
          <w:p w14:paraId="1FA4E9B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Interprets and uses mathematical terminology, symbols and conventions in routine situations.</w:t>
            </w:r>
          </w:p>
          <w:p w14:paraId="14A6B58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Rounds, unprompted, to suit context or correctly to specified accuracy.</w:t>
            </w:r>
          </w:p>
          <w:p w14:paraId="5A8E9751"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cs="Arial"/>
                <w:color w:val="000000"/>
                <w:szCs w:val="20"/>
              </w:rPr>
              <w:t>Completes mostly accurate solutions to mathematical problems set in applied and theoretical contexts.</w:t>
            </w:r>
          </w:p>
          <w:p w14:paraId="2B4FDCC3"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cs="Arial"/>
                <w:color w:val="000000"/>
                <w:szCs w:val="20"/>
              </w:rPr>
              <w:t>Selects and applies mathematical and/or statistical procedures previously learnt to investigate a problem.</w:t>
            </w:r>
          </w:p>
        </w:tc>
      </w:tr>
      <w:tr w:rsidR="004B40E5" w:rsidRPr="009B4BE6" w14:paraId="28E66E5F"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516C5FB4" w14:textId="77777777" w:rsidR="004B40E5" w:rsidRPr="009B4BE6" w:rsidRDefault="004B40E5" w:rsidP="00FB543F">
            <w:pPr>
              <w:rPr>
                <w:rFonts w:ascii="Arial" w:eastAsia="Times New Roman" w:hAnsi="Arial" w:cs="Arial"/>
                <w:color w:val="000000"/>
                <w:sz w:val="16"/>
                <w:szCs w:val="16"/>
              </w:rPr>
            </w:pPr>
          </w:p>
        </w:tc>
        <w:tc>
          <w:tcPr>
            <w:tcW w:w="8505" w:type="dxa"/>
          </w:tcPr>
          <w:p w14:paraId="45A0611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Links mathematical results to data and contexts to reach reasonable conclusions</w:t>
            </w:r>
          </w:p>
          <w:p w14:paraId="34B9B45B"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Identifies specified conditions, recognises and rejects inappropriate solutions.</w:t>
            </w:r>
          </w:p>
          <w:p w14:paraId="5348CA5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szCs w:val="20"/>
              </w:rPr>
              <w:t>Links the effect of changing conditions to the original solution.</w:t>
            </w:r>
          </w:p>
          <w:p w14:paraId="2A87702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eastAsia="MS Mincho" w:cstheme="minorHAnsi"/>
                <w:szCs w:val="20"/>
              </w:rPr>
              <w:t>Uses examples in mathematical analysis of an investigation and draws valid conclusions related to a given context.</w:t>
            </w:r>
          </w:p>
        </w:tc>
      </w:tr>
      <w:tr w:rsidR="004B40E5" w:rsidRPr="009B4BE6" w14:paraId="013229C2"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2B250310" w14:textId="77777777" w:rsidR="004B40E5" w:rsidRPr="009B4BE6" w:rsidRDefault="004B40E5" w:rsidP="00FB543F">
            <w:pPr>
              <w:rPr>
                <w:rFonts w:ascii="Arial" w:eastAsia="Times New Roman" w:hAnsi="Arial" w:cs="Arial"/>
                <w:color w:val="000000"/>
                <w:sz w:val="16"/>
                <w:szCs w:val="16"/>
              </w:rPr>
            </w:pPr>
          </w:p>
        </w:tc>
        <w:tc>
          <w:tcPr>
            <w:tcW w:w="8505" w:type="dxa"/>
          </w:tcPr>
          <w:p w14:paraId="45F33A67"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Communicates mathematical reasoning, results and conclusions</w:t>
            </w:r>
          </w:p>
          <w:p w14:paraId="1F146719"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Carries through calculations and simplifications in a clear sequence, showing a logical line of reasoning.</w:t>
            </w:r>
          </w:p>
          <w:p w14:paraId="6CC3F03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Defines variables associated with a given diagram and uses them in the working of a problem.</w:t>
            </w:r>
          </w:p>
          <w:p w14:paraId="33E3486C"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Presents work with the final answer clearly identified and using the correct units.</w:t>
            </w:r>
          </w:p>
          <w:p w14:paraId="315E1401"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szCs w:val="20"/>
              </w:rPr>
              <w:t>Communicates investigation findings in a systematic and concise way using mathematical language and relating the solution to the original problem or statement.</w:t>
            </w:r>
          </w:p>
        </w:tc>
      </w:tr>
    </w:tbl>
    <w:p w14:paraId="7C789E36" w14:textId="77777777" w:rsidR="004B40E5" w:rsidRDefault="004B40E5" w:rsidP="004B40E5">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0"/>
        <w:gridCol w:w="8100"/>
      </w:tblGrid>
      <w:tr w:rsidR="004B40E5" w:rsidRPr="009B4BE6" w14:paraId="0FB8A9D5" w14:textId="77777777" w:rsidTr="00910643">
        <w:tc>
          <w:tcPr>
            <w:cnfStyle w:val="001000000000" w:firstRow="0" w:lastRow="0" w:firstColumn="1" w:lastColumn="0" w:oddVBand="0" w:evenVBand="0" w:oddHBand="0" w:evenHBand="0" w:firstRowFirstColumn="0" w:firstRowLastColumn="0" w:lastRowFirstColumn="0" w:lastRowLastColumn="0"/>
            <w:tcW w:w="993" w:type="dxa"/>
            <w:vMerge w:val="restart"/>
          </w:tcPr>
          <w:p w14:paraId="3A5A7A4D" w14:textId="77777777" w:rsidR="004B40E5" w:rsidRPr="009B4BE6" w:rsidRDefault="004B40E5" w:rsidP="00FB543F">
            <w:pPr>
              <w:rPr>
                <w:rFonts w:eastAsia="Times New Roman" w:cs="Calibri"/>
                <w:b w:val="0"/>
                <w:szCs w:val="40"/>
              </w:rPr>
            </w:pPr>
            <w:r w:rsidRPr="009B4BE6">
              <w:rPr>
                <w:rFonts w:eastAsia="Times New Roman" w:cs="Calibri"/>
                <w:szCs w:val="40"/>
              </w:rPr>
              <w:lastRenderedPageBreak/>
              <w:t>C</w:t>
            </w:r>
          </w:p>
        </w:tc>
        <w:tc>
          <w:tcPr>
            <w:tcW w:w="8505" w:type="dxa"/>
          </w:tcPr>
          <w:p w14:paraId="3C12A494"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Identifies and organises relevant information</w:t>
            </w:r>
          </w:p>
          <w:p w14:paraId="32409BFB" w14:textId="77777777" w:rsidR="00FE7033"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Identifies and extracts key information needed to solve a familiar problem.</w:t>
            </w:r>
          </w:p>
          <w:p w14:paraId="73ACBA55"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 xml:space="preserve">Identifies variables </w:t>
            </w:r>
            <w:proofErr w:type="gramStart"/>
            <w:r w:rsidRPr="005D6B5C">
              <w:rPr>
                <w:rFonts w:cs="Arial"/>
                <w:color w:val="000000"/>
                <w:szCs w:val="20"/>
              </w:rPr>
              <w:t>in a given</w:t>
            </w:r>
            <w:proofErr w:type="gramEnd"/>
            <w:r w:rsidRPr="005D6B5C">
              <w:rPr>
                <w:rFonts w:cs="Arial"/>
                <w:color w:val="000000"/>
                <w:szCs w:val="20"/>
              </w:rPr>
              <w:t xml:space="preserve"> diagram.</w:t>
            </w:r>
          </w:p>
          <w:p w14:paraId="44753A07"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Organises some data and presents it in tabular, diagrammatic and/or graphical form.</w:t>
            </w:r>
          </w:p>
          <w:p w14:paraId="603FEEC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 xml:space="preserve">Identifies the key mathematical content related to various aspects of an investigation </w:t>
            </w:r>
            <w:proofErr w:type="gramStart"/>
            <w:r w:rsidRPr="005D6B5C">
              <w:rPr>
                <w:rFonts w:cs="Arial"/>
                <w:color w:val="000000"/>
                <w:szCs w:val="20"/>
              </w:rPr>
              <w:t>in a given</w:t>
            </w:r>
            <w:proofErr w:type="gramEnd"/>
            <w:r w:rsidRPr="005D6B5C">
              <w:rPr>
                <w:rFonts w:cs="Arial"/>
                <w:color w:val="000000"/>
                <w:szCs w:val="20"/>
              </w:rPr>
              <w:t xml:space="preserve"> context.</w:t>
            </w:r>
          </w:p>
        </w:tc>
      </w:tr>
      <w:tr w:rsidR="004B40E5" w:rsidRPr="009B4BE6" w14:paraId="797AA3CD"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3A57F9D1" w14:textId="77777777" w:rsidR="004B40E5" w:rsidRPr="009B4BE6" w:rsidRDefault="004B40E5" w:rsidP="00FB543F">
            <w:pPr>
              <w:rPr>
                <w:rFonts w:ascii="Arial" w:eastAsia="Times New Roman" w:hAnsi="Arial" w:cs="Arial"/>
                <w:color w:val="000000"/>
                <w:sz w:val="16"/>
                <w:szCs w:val="16"/>
              </w:rPr>
            </w:pPr>
          </w:p>
        </w:tc>
        <w:tc>
          <w:tcPr>
            <w:tcW w:w="8505" w:type="dxa"/>
          </w:tcPr>
          <w:p w14:paraId="5C178B8F"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Chooses effective models and methods and carries through the methods correctly</w:t>
            </w:r>
          </w:p>
          <w:p w14:paraId="0E51D57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Selects from a range of strategies and formulae and applies mathematical knowledge in practised ways to solve routine problems.</w:t>
            </w:r>
          </w:p>
          <w:p w14:paraId="74776BB4"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Recognises and uses information in different representations.</w:t>
            </w:r>
          </w:p>
          <w:p w14:paraId="246BD60C"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szCs w:val="20"/>
              </w:rPr>
            </w:pPr>
            <w:r w:rsidRPr="005D6B5C">
              <w:rPr>
                <w:rFonts w:cs="Arial"/>
                <w:szCs w:val="20"/>
              </w:rPr>
              <w:t>Uses familiar calculator applications to solve routine problems.</w:t>
            </w:r>
          </w:p>
          <w:p w14:paraId="57FF555D"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cs="Arial"/>
                <w:szCs w:val="20"/>
              </w:rPr>
              <w:t>Selects appropriate numerical, graphical, symbolic and statistical methods to carry through a single thread of reasoning in situations requiring investigative techniques.</w:t>
            </w:r>
          </w:p>
        </w:tc>
      </w:tr>
      <w:tr w:rsidR="004B40E5" w:rsidRPr="009B4BE6" w14:paraId="5330B625"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70EAF990" w14:textId="77777777" w:rsidR="004B40E5" w:rsidRPr="009B4BE6" w:rsidRDefault="004B40E5" w:rsidP="00FB543F">
            <w:pPr>
              <w:rPr>
                <w:rFonts w:ascii="Arial" w:eastAsia="Times New Roman" w:hAnsi="Arial" w:cs="Arial"/>
                <w:color w:val="000000"/>
                <w:sz w:val="16"/>
                <w:szCs w:val="16"/>
              </w:rPr>
            </w:pPr>
          </w:p>
        </w:tc>
        <w:tc>
          <w:tcPr>
            <w:tcW w:w="8505" w:type="dxa"/>
          </w:tcPr>
          <w:p w14:paraId="01750087"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Follows mathematical conventions and attends to accuracy</w:t>
            </w:r>
          </w:p>
          <w:p w14:paraId="00A1EE39"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color w:val="000000"/>
                <w:szCs w:val="20"/>
                <w:lang w:eastAsia="en-AU"/>
              </w:rPr>
            </w:pPr>
            <w:r w:rsidRPr="005D6B5C">
              <w:rPr>
                <w:rFonts w:eastAsia="MS Mincho" w:cstheme="minorHAnsi"/>
                <w:color w:val="000000"/>
                <w:szCs w:val="20"/>
                <w:lang w:eastAsia="en-AU"/>
              </w:rPr>
              <w:t>Applies mathematical definitions, rules and procedures in practised situations.</w:t>
            </w:r>
          </w:p>
          <w:p w14:paraId="5F3CB681"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Applies basic conventions for diagrams and graphs.</w:t>
            </w:r>
          </w:p>
          <w:p w14:paraId="3732683D"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color w:val="000000"/>
                <w:szCs w:val="20"/>
                <w:lang w:eastAsia="en-AU"/>
              </w:rPr>
            </w:pPr>
            <w:r w:rsidRPr="005D6B5C">
              <w:rPr>
                <w:rFonts w:eastAsia="MS Mincho" w:cstheme="minorHAnsi"/>
                <w:color w:val="000000"/>
                <w:szCs w:val="20"/>
                <w:lang w:eastAsia="en-AU"/>
              </w:rPr>
              <w:t xml:space="preserve">Rounds appropriately </w:t>
            </w:r>
            <w:proofErr w:type="gramStart"/>
            <w:r w:rsidRPr="005D6B5C">
              <w:rPr>
                <w:rFonts w:eastAsia="MS Mincho" w:cstheme="minorHAnsi"/>
                <w:color w:val="000000"/>
                <w:szCs w:val="20"/>
                <w:lang w:eastAsia="en-AU"/>
              </w:rPr>
              <w:t>in a given</w:t>
            </w:r>
            <w:proofErr w:type="gramEnd"/>
            <w:r w:rsidRPr="005D6B5C">
              <w:rPr>
                <w:rFonts w:eastAsia="MS Mincho" w:cstheme="minorHAnsi"/>
                <w:color w:val="000000"/>
                <w:szCs w:val="20"/>
                <w:lang w:eastAsia="en-AU"/>
              </w:rPr>
              <w:t xml:space="preserve"> context and to specified accuracy in short responses.</w:t>
            </w:r>
          </w:p>
          <w:p w14:paraId="23D5B09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color w:val="000000"/>
                <w:szCs w:val="20"/>
                <w:lang w:eastAsia="en-AU"/>
              </w:rPr>
            </w:pPr>
            <w:r w:rsidRPr="005D6B5C">
              <w:rPr>
                <w:rFonts w:cs="Arial"/>
                <w:color w:val="000000"/>
                <w:szCs w:val="20"/>
              </w:rPr>
              <w:t>Generates some accurate and generally complete solutions to mathematical problems set in applied and theoretical contexts.</w:t>
            </w:r>
          </w:p>
          <w:p w14:paraId="57E3A4A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color w:val="000000"/>
                <w:szCs w:val="20"/>
                <w:lang w:eastAsia="en-AU"/>
              </w:rPr>
            </w:pPr>
            <w:r w:rsidRPr="005D6B5C">
              <w:rPr>
                <w:rFonts w:cs="Arial"/>
                <w:color w:val="000000"/>
                <w:szCs w:val="20"/>
              </w:rPr>
              <w:t>Selects and applies, with direction, mathematical and/or statistical procedures previously learnt to investigate a problem.</w:t>
            </w:r>
          </w:p>
        </w:tc>
      </w:tr>
      <w:tr w:rsidR="004B40E5" w:rsidRPr="009B4BE6" w14:paraId="74C3903E"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0EC87F9D" w14:textId="77777777" w:rsidR="004B40E5" w:rsidRPr="009B4BE6" w:rsidRDefault="004B40E5" w:rsidP="00FB543F">
            <w:pPr>
              <w:rPr>
                <w:rFonts w:ascii="Arial" w:eastAsia="Times New Roman" w:hAnsi="Arial" w:cs="Arial"/>
                <w:color w:val="000000"/>
                <w:sz w:val="16"/>
                <w:szCs w:val="16"/>
              </w:rPr>
            </w:pPr>
          </w:p>
        </w:tc>
        <w:tc>
          <w:tcPr>
            <w:tcW w:w="8505" w:type="dxa"/>
          </w:tcPr>
          <w:p w14:paraId="3CD4592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Links mathematical results to data and contexts to reach reasonable conclusions</w:t>
            </w:r>
          </w:p>
          <w:p w14:paraId="396D83C3"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Identifies specified conditions and recognises inappropriate solutions in routine problems.</w:t>
            </w:r>
          </w:p>
          <w:p w14:paraId="3964B21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Recognises that changing conditions will affect the outcome.</w:t>
            </w:r>
          </w:p>
          <w:p w14:paraId="67103B65"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eastAsia="MS Mincho" w:cstheme="minorHAnsi"/>
                <w:szCs w:val="20"/>
              </w:rPr>
              <w:t>Makes inferences from analysis and uses these to draw conclusions related to a given context for investigation.</w:t>
            </w:r>
          </w:p>
        </w:tc>
      </w:tr>
      <w:tr w:rsidR="004B40E5" w:rsidRPr="009B4BE6" w14:paraId="7427F3E1"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0D8192B6" w14:textId="77777777" w:rsidR="004B40E5" w:rsidRPr="009B4BE6" w:rsidRDefault="004B40E5" w:rsidP="00FB543F">
            <w:pPr>
              <w:rPr>
                <w:rFonts w:ascii="Arial" w:eastAsia="Times New Roman" w:hAnsi="Arial" w:cs="Arial"/>
                <w:color w:val="000000"/>
                <w:sz w:val="16"/>
                <w:szCs w:val="16"/>
              </w:rPr>
            </w:pPr>
          </w:p>
        </w:tc>
        <w:tc>
          <w:tcPr>
            <w:tcW w:w="8505" w:type="dxa"/>
          </w:tcPr>
          <w:p w14:paraId="3EE61115"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Communicates mathematical reasoning, results and conclusions</w:t>
            </w:r>
          </w:p>
          <w:p w14:paraId="1B2A189D"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Shows adequate working and supports answers with simple or routine statements.</w:t>
            </w:r>
          </w:p>
          <w:p w14:paraId="38FF0B8A" w14:textId="77777777" w:rsidR="005439CE"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Relates the working to a labelled diagram that has been</w:t>
            </w:r>
            <w:r w:rsidR="005439CE">
              <w:rPr>
                <w:rFonts w:eastAsia="MS Mincho" w:cstheme="minorHAnsi"/>
                <w:szCs w:val="20"/>
              </w:rPr>
              <w:t xml:space="preserve"> given as part of the question.</w:t>
            </w:r>
          </w:p>
          <w:p w14:paraId="2B6A7212"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Presents work with the final answer, but not always clearly identified.</w:t>
            </w:r>
          </w:p>
          <w:p w14:paraId="2DA6D43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szCs w:val="20"/>
              </w:rPr>
              <w:t xml:space="preserve">Communicates investigation findings in a systematic way </w:t>
            </w:r>
            <w:r w:rsidRPr="005D6B5C">
              <w:rPr>
                <w:rFonts w:eastAsia="MS Mincho" w:cstheme="minorHAnsi"/>
                <w:szCs w:val="20"/>
              </w:rPr>
              <w:t>using some mathematical expression and everyday language.</w:t>
            </w:r>
          </w:p>
        </w:tc>
      </w:tr>
    </w:tbl>
    <w:p w14:paraId="3BC3FDE4" w14:textId="77777777" w:rsidR="004B40E5" w:rsidRDefault="004B40E5" w:rsidP="004B40E5">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3"/>
        <w:gridCol w:w="8097"/>
      </w:tblGrid>
      <w:tr w:rsidR="004B40E5" w:rsidRPr="009B4BE6" w14:paraId="2E69C168" w14:textId="77777777" w:rsidTr="00910643">
        <w:tc>
          <w:tcPr>
            <w:cnfStyle w:val="001000000000" w:firstRow="0" w:lastRow="0" w:firstColumn="1" w:lastColumn="0" w:oddVBand="0" w:evenVBand="0" w:oddHBand="0" w:evenHBand="0" w:firstRowFirstColumn="0" w:firstRowLastColumn="0" w:lastRowFirstColumn="0" w:lastRowLastColumn="0"/>
            <w:tcW w:w="993" w:type="dxa"/>
            <w:vMerge w:val="restart"/>
          </w:tcPr>
          <w:p w14:paraId="68EFF71B" w14:textId="77777777" w:rsidR="004B40E5" w:rsidRPr="009B4BE6" w:rsidRDefault="004B40E5" w:rsidP="00FB543F">
            <w:pPr>
              <w:rPr>
                <w:rFonts w:eastAsia="Times New Roman" w:cs="Calibri"/>
                <w:b w:val="0"/>
                <w:szCs w:val="40"/>
              </w:rPr>
            </w:pPr>
            <w:r w:rsidRPr="009B4BE6">
              <w:rPr>
                <w:rFonts w:eastAsia="Times New Roman" w:cs="Calibri"/>
                <w:szCs w:val="40"/>
              </w:rPr>
              <w:lastRenderedPageBreak/>
              <w:t>D</w:t>
            </w:r>
          </w:p>
        </w:tc>
        <w:tc>
          <w:tcPr>
            <w:tcW w:w="8505" w:type="dxa"/>
          </w:tcPr>
          <w:p w14:paraId="58E7BA7F"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Identifies and organises relevant information</w:t>
            </w:r>
          </w:p>
          <w:p w14:paraId="4CEA855C"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Uses given information to solve some simple routine problems.</w:t>
            </w:r>
          </w:p>
          <w:p w14:paraId="5C0AF17D"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Identifies variables in a simple diagram.</w:t>
            </w:r>
          </w:p>
          <w:p w14:paraId="2ADF24CC"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Displays data using an inappropriate presentation format.</w:t>
            </w:r>
          </w:p>
          <w:p w14:paraId="4D937E8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Identifies some mathematical content of an investigation.</w:t>
            </w:r>
          </w:p>
        </w:tc>
      </w:tr>
      <w:tr w:rsidR="004B40E5" w:rsidRPr="009B4BE6" w14:paraId="45593617"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2A2D8DBF" w14:textId="77777777" w:rsidR="004B40E5" w:rsidRPr="009B4BE6" w:rsidRDefault="004B40E5" w:rsidP="00FB543F">
            <w:pPr>
              <w:rPr>
                <w:rFonts w:ascii="Arial" w:eastAsia="Times New Roman" w:hAnsi="Arial" w:cs="Arial"/>
                <w:color w:val="000000"/>
                <w:sz w:val="16"/>
                <w:szCs w:val="16"/>
              </w:rPr>
            </w:pPr>
          </w:p>
        </w:tc>
        <w:tc>
          <w:tcPr>
            <w:tcW w:w="8505" w:type="dxa"/>
          </w:tcPr>
          <w:p w14:paraId="30A39F7F"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Chooses effective models and methods and carries through the methods correctly</w:t>
            </w:r>
          </w:p>
          <w:p w14:paraId="102A8D14"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eastAsia="MS Mincho" w:cstheme="minorHAnsi"/>
                <w:spacing w:val="-1"/>
                <w:szCs w:val="20"/>
              </w:rPr>
              <w:t>Follows an appropriate strategy to solve simple routine and familiar problems that require short responses.</w:t>
            </w:r>
          </w:p>
          <w:p w14:paraId="4B72E5BF"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eastAsia="MS Mincho" w:cstheme="minorHAnsi"/>
                <w:spacing w:val="-1"/>
                <w:szCs w:val="20"/>
              </w:rPr>
              <w:t>Deals with information in familiar representations only.</w:t>
            </w:r>
          </w:p>
          <w:p w14:paraId="11E4B40B"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eastAsia="MS Mincho" w:cstheme="minorHAnsi"/>
                <w:spacing w:val="-1"/>
                <w:szCs w:val="20"/>
              </w:rPr>
              <w:t>Uses a calculator for straightforward problems.</w:t>
            </w:r>
          </w:p>
          <w:p w14:paraId="0DDBD3CE"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eastAsia="Times New Roman" w:cs="Arial"/>
                <w:szCs w:val="20"/>
              </w:rPr>
              <w:t xml:space="preserve">Makes some attempt to </w:t>
            </w:r>
            <w:r w:rsidRPr="005D6B5C">
              <w:rPr>
                <w:rFonts w:cs="Arial"/>
                <w:szCs w:val="20"/>
              </w:rPr>
              <w:t>select appropriate numerical, graphical, symbolic and statistical methods in situations requiring investigative techniques.</w:t>
            </w:r>
          </w:p>
        </w:tc>
      </w:tr>
      <w:tr w:rsidR="004B40E5" w:rsidRPr="009B4BE6" w14:paraId="729BD57A"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0A7CE94D" w14:textId="77777777" w:rsidR="004B40E5" w:rsidRPr="009B4BE6" w:rsidRDefault="004B40E5" w:rsidP="00FB543F">
            <w:pPr>
              <w:rPr>
                <w:rFonts w:ascii="Arial" w:eastAsia="Times New Roman" w:hAnsi="Arial" w:cs="Arial"/>
                <w:color w:val="000000"/>
                <w:sz w:val="16"/>
                <w:szCs w:val="16"/>
              </w:rPr>
            </w:pPr>
          </w:p>
        </w:tc>
        <w:tc>
          <w:tcPr>
            <w:tcW w:w="8505" w:type="dxa"/>
          </w:tcPr>
          <w:p w14:paraId="750ED363"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Follows mathematical conventions and attends to accuracy</w:t>
            </w:r>
          </w:p>
          <w:p w14:paraId="54D06171"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eastAsia="MS Mincho" w:cstheme="minorHAnsi"/>
                <w:spacing w:val="-1"/>
                <w:szCs w:val="20"/>
              </w:rPr>
              <w:t>Applies limited mathematical conventions to practised problems.</w:t>
            </w:r>
          </w:p>
          <w:p w14:paraId="59371C3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eastAsia="MS Mincho" w:cstheme="minorHAnsi"/>
                <w:color w:val="000000"/>
                <w:szCs w:val="20"/>
                <w:lang w:eastAsia="en-AU"/>
              </w:rPr>
              <w:t>Rounds inconsistently or inappropriately.</w:t>
            </w:r>
          </w:p>
          <w:p w14:paraId="324266F6"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cs="Arial"/>
                <w:color w:val="000000"/>
                <w:szCs w:val="20"/>
              </w:rPr>
              <w:t>Generates partly accurate and generally incomplete solutions to mathematical problems set in applied and theoretical contexts.</w:t>
            </w:r>
          </w:p>
          <w:p w14:paraId="3874C44F"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pacing w:val="-1"/>
                <w:szCs w:val="20"/>
              </w:rPr>
            </w:pPr>
            <w:r w:rsidRPr="005D6B5C">
              <w:rPr>
                <w:rFonts w:cs="Arial"/>
                <w:color w:val="000000"/>
                <w:szCs w:val="20"/>
              </w:rPr>
              <w:t>Attempts to apply, with direction, mathematical and/or statistical procedures previously learnt to investigate a problem.</w:t>
            </w:r>
          </w:p>
        </w:tc>
      </w:tr>
      <w:tr w:rsidR="004B40E5" w:rsidRPr="009B4BE6" w14:paraId="7E51A8C4"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5F598DCC" w14:textId="77777777" w:rsidR="004B40E5" w:rsidRPr="009B4BE6" w:rsidRDefault="004B40E5" w:rsidP="00FB543F">
            <w:pPr>
              <w:rPr>
                <w:rFonts w:ascii="Arial" w:eastAsia="Times New Roman" w:hAnsi="Arial" w:cs="Arial"/>
                <w:color w:val="000000"/>
                <w:sz w:val="16"/>
                <w:szCs w:val="16"/>
              </w:rPr>
            </w:pPr>
          </w:p>
        </w:tc>
        <w:tc>
          <w:tcPr>
            <w:tcW w:w="8505" w:type="dxa"/>
          </w:tcPr>
          <w:p w14:paraId="09A1BB4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Links mathematical results to data and contexts to reach reasonable conclusions</w:t>
            </w:r>
          </w:p>
          <w:p w14:paraId="1C9A696A"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cs="Arial"/>
                <w:color w:val="000000"/>
                <w:szCs w:val="20"/>
              </w:rPr>
              <w:t>Is unable to recognise specified or changing conditions in routine problems.</w:t>
            </w:r>
          </w:p>
          <w:p w14:paraId="6ACABA15"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5D6B5C">
              <w:rPr>
                <w:rFonts w:eastAsia="MS Mincho" w:cstheme="minorHAnsi"/>
                <w:szCs w:val="20"/>
              </w:rPr>
              <w:t>Draws some conclusions from the results of an investigation.</w:t>
            </w:r>
          </w:p>
        </w:tc>
      </w:tr>
      <w:tr w:rsidR="004B40E5" w:rsidRPr="009B4BE6" w14:paraId="33666471" w14:textId="77777777" w:rsidTr="00910643">
        <w:tc>
          <w:tcPr>
            <w:cnfStyle w:val="001000000000" w:firstRow="0" w:lastRow="0" w:firstColumn="1" w:lastColumn="0" w:oddVBand="0" w:evenVBand="0" w:oddHBand="0" w:evenHBand="0" w:firstRowFirstColumn="0" w:firstRowLastColumn="0" w:lastRowFirstColumn="0" w:lastRowLastColumn="0"/>
            <w:tcW w:w="993" w:type="dxa"/>
            <w:vMerge/>
          </w:tcPr>
          <w:p w14:paraId="1DC47233" w14:textId="77777777" w:rsidR="004B40E5" w:rsidRPr="009B4BE6" w:rsidRDefault="004B40E5" w:rsidP="00FB543F">
            <w:pPr>
              <w:rPr>
                <w:rFonts w:ascii="Arial" w:eastAsia="Times New Roman" w:hAnsi="Arial" w:cs="Arial"/>
                <w:color w:val="000000"/>
                <w:sz w:val="16"/>
                <w:szCs w:val="16"/>
              </w:rPr>
            </w:pPr>
          </w:p>
        </w:tc>
        <w:tc>
          <w:tcPr>
            <w:tcW w:w="8505" w:type="dxa"/>
          </w:tcPr>
          <w:p w14:paraId="145DBFE8"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b/>
                <w:szCs w:val="20"/>
              </w:rPr>
            </w:pPr>
            <w:r w:rsidRPr="005D6B5C">
              <w:rPr>
                <w:rFonts w:eastAsia="MS Mincho" w:cstheme="minorHAnsi"/>
                <w:b/>
                <w:szCs w:val="20"/>
              </w:rPr>
              <w:t>Communicates mathematical reasoning, results and conclusions</w:t>
            </w:r>
          </w:p>
          <w:p w14:paraId="6B97F5A7"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 xml:space="preserve">Shows some working </w:t>
            </w:r>
            <w:proofErr w:type="gramStart"/>
            <w:r w:rsidRPr="005D6B5C">
              <w:rPr>
                <w:rFonts w:eastAsia="MS Mincho" w:cstheme="minorHAnsi"/>
                <w:szCs w:val="20"/>
              </w:rPr>
              <w:t>in an attempt to</w:t>
            </w:r>
            <w:proofErr w:type="gramEnd"/>
            <w:r w:rsidRPr="005D6B5C">
              <w:rPr>
                <w:rFonts w:eastAsia="MS Mincho" w:cstheme="minorHAnsi"/>
                <w:szCs w:val="20"/>
              </w:rPr>
              <w:t xml:space="preserve"> answer simple questions.</w:t>
            </w:r>
          </w:p>
          <w:p w14:paraId="3FB807B9"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 xml:space="preserve">Sets </w:t>
            </w:r>
            <w:r w:rsidR="00FE7033">
              <w:rPr>
                <w:rFonts w:eastAsia="MS Mincho" w:cstheme="minorHAnsi"/>
                <w:szCs w:val="20"/>
              </w:rPr>
              <w:t xml:space="preserve">out </w:t>
            </w:r>
            <w:r w:rsidRPr="005D6B5C">
              <w:rPr>
                <w:rFonts w:eastAsia="MS Mincho" w:cstheme="minorHAnsi"/>
                <w:szCs w:val="20"/>
              </w:rPr>
              <w:t>calculations in a manner that is difficult to check for accuracy.</w:t>
            </w:r>
          </w:p>
          <w:p w14:paraId="120D0805"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eastAsia="MS Mincho" w:cstheme="minorHAnsi"/>
                <w:szCs w:val="20"/>
              </w:rPr>
              <w:t>Presents working with no clear indication of the final answer evident.</w:t>
            </w:r>
          </w:p>
          <w:p w14:paraId="18F96A0E" w14:textId="77777777" w:rsidR="004B40E5" w:rsidRPr="005D6B5C" w:rsidRDefault="004B40E5" w:rsidP="00FB543F">
            <w:pPr>
              <w:cnfStyle w:val="000000000000" w:firstRow="0" w:lastRow="0" w:firstColumn="0" w:lastColumn="0" w:oddVBand="0" w:evenVBand="0" w:oddHBand="0" w:evenHBand="0" w:firstRowFirstColumn="0" w:firstRowLastColumn="0" w:lastRowFirstColumn="0" w:lastRowLastColumn="0"/>
              <w:rPr>
                <w:rFonts w:eastAsia="MS Mincho" w:cstheme="minorHAnsi"/>
                <w:szCs w:val="20"/>
              </w:rPr>
            </w:pPr>
            <w:r w:rsidRPr="005D6B5C">
              <w:rPr>
                <w:rFonts w:cs="Arial"/>
                <w:color w:val="000000"/>
                <w:szCs w:val="20"/>
              </w:rPr>
              <w:t>Offers simple conclusions that are not supported by data or calculations</w:t>
            </w:r>
            <w:r w:rsidR="00037126">
              <w:rPr>
                <w:rFonts w:cs="Arial"/>
                <w:color w:val="000000"/>
                <w:szCs w:val="20"/>
              </w:rPr>
              <w:t>.</w:t>
            </w:r>
          </w:p>
        </w:tc>
      </w:tr>
    </w:tbl>
    <w:p w14:paraId="7A281638" w14:textId="77777777" w:rsidR="004B40E5" w:rsidRPr="009B4BE6" w:rsidRDefault="004B40E5" w:rsidP="004B40E5">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0"/>
        <w:gridCol w:w="8100"/>
      </w:tblGrid>
      <w:tr w:rsidR="004B40E5" w:rsidRPr="009B4BE6" w14:paraId="69EEE9F3" w14:textId="77777777" w:rsidTr="002C039E">
        <w:tc>
          <w:tcPr>
            <w:cnfStyle w:val="001000000000" w:firstRow="0" w:lastRow="0" w:firstColumn="1" w:lastColumn="0" w:oddVBand="0" w:evenVBand="0" w:oddHBand="0" w:evenHBand="0" w:firstRowFirstColumn="0" w:firstRowLastColumn="0" w:lastRowFirstColumn="0" w:lastRowLastColumn="0"/>
            <w:tcW w:w="993" w:type="dxa"/>
          </w:tcPr>
          <w:p w14:paraId="6EE95402" w14:textId="77777777" w:rsidR="004B40E5" w:rsidRPr="009B4BE6" w:rsidRDefault="004B40E5" w:rsidP="00FB543F">
            <w:pPr>
              <w:rPr>
                <w:rFonts w:eastAsia="Times New Roman" w:cs="Calibri"/>
                <w:b w:val="0"/>
                <w:szCs w:val="40"/>
              </w:rPr>
            </w:pPr>
            <w:r w:rsidRPr="009B4BE6">
              <w:rPr>
                <w:rFonts w:eastAsia="Times New Roman" w:cs="Calibri"/>
                <w:szCs w:val="40"/>
              </w:rPr>
              <w:t>E</w:t>
            </w:r>
          </w:p>
        </w:tc>
        <w:tc>
          <w:tcPr>
            <w:tcW w:w="8505" w:type="dxa"/>
          </w:tcPr>
          <w:p w14:paraId="0848BFB3" w14:textId="77777777" w:rsidR="004B40E5" w:rsidRPr="009B4BE6" w:rsidRDefault="004B40E5" w:rsidP="00FB543F">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D6B5C">
              <w:rPr>
                <w:rFonts w:eastAsia="Times New Roman" w:cs="Calibri"/>
              </w:rPr>
              <w:t>Does not meet the requirements of a D grade and/or has completed insufficient assessment tasks to be assigned a higher grade.</w:t>
            </w:r>
          </w:p>
        </w:tc>
      </w:tr>
    </w:tbl>
    <w:p w14:paraId="0D920AC3" w14:textId="77777777" w:rsidR="004B40E5" w:rsidRPr="00D741FF" w:rsidRDefault="004B40E5" w:rsidP="00D741FF">
      <w:r>
        <w:br w:type="page"/>
      </w:r>
    </w:p>
    <w:p w14:paraId="36B39B81" w14:textId="77777777" w:rsidR="00540FA8" w:rsidRPr="00514C1F" w:rsidRDefault="00D64161" w:rsidP="00523CF8">
      <w:pPr>
        <w:pStyle w:val="SCSAAppendixHeading1"/>
      </w:pPr>
      <w:bookmarkStart w:id="56" w:name="_Toc236731751"/>
      <w:r w:rsidRPr="00514C1F">
        <w:lastRenderedPageBreak/>
        <w:t>Appendix</w:t>
      </w:r>
      <w:r w:rsidR="00CF14B8" w:rsidRPr="00514C1F">
        <w:t xml:space="preserve"> 2</w:t>
      </w:r>
      <w:r w:rsidR="00725927" w:rsidRPr="00514C1F">
        <w:t xml:space="preserve"> </w:t>
      </w:r>
      <w:r w:rsidR="001F64D3" w:rsidRPr="00514C1F">
        <w:t>–</w:t>
      </w:r>
      <w:r w:rsidR="00725927" w:rsidRPr="00514C1F">
        <w:t xml:space="preserve"> </w:t>
      </w:r>
      <w:r w:rsidRPr="00514C1F">
        <w:t>Glossary</w:t>
      </w:r>
      <w:bookmarkEnd w:id="56"/>
    </w:p>
    <w:p w14:paraId="23617457" w14:textId="77777777" w:rsidR="00D741FF" w:rsidRDefault="00E82D41" w:rsidP="00806C58">
      <w:r w:rsidRPr="00293088">
        <w:t>This glossary is provided to enable a common understanding of the key terms in this syllabus.</w:t>
      </w:r>
    </w:p>
    <w:p w14:paraId="6CB8E43A" w14:textId="77777777" w:rsidR="00CF58DA" w:rsidRPr="00CF58DA" w:rsidRDefault="00CF58DA" w:rsidP="00523CF8">
      <w:pPr>
        <w:pStyle w:val="SCSAAppendixHeading2"/>
      </w:pPr>
      <w:r w:rsidRPr="00CF58DA">
        <w:t>Unit 3</w:t>
      </w:r>
    </w:p>
    <w:p w14:paraId="0C186EDF" w14:textId="77777777" w:rsidR="00D741FF" w:rsidRPr="00D01AAC" w:rsidRDefault="00D741FF" w:rsidP="00C74EF3">
      <w:pPr>
        <w:pStyle w:val="SCSAAppendixHeading3"/>
        <w:spacing w:after="120"/>
      </w:pPr>
      <w:r w:rsidRPr="00D01AAC">
        <w:t>Further differentiation and applications</w:t>
      </w:r>
    </w:p>
    <w:p w14:paraId="206226C6" w14:textId="77777777" w:rsidR="00D741FF" w:rsidRPr="002C039E" w:rsidRDefault="00D741FF" w:rsidP="002C039E">
      <w:pPr>
        <w:pStyle w:val="SCSAAppendixHeading4"/>
      </w:pPr>
      <w:r w:rsidRPr="002C039E">
        <w:t>Composition of functions</w:t>
      </w:r>
    </w:p>
    <w:p w14:paraId="70763186" w14:textId="714CC53C" w:rsidR="00D741FF" w:rsidRPr="00D741FF" w:rsidRDefault="00D741FF" w:rsidP="00D01AAC">
      <w:pPr>
        <w:rPr>
          <w:noProof/>
        </w:rPr>
      </w:pPr>
      <w:r w:rsidRPr="00D741FF">
        <w:rPr>
          <w:noProof/>
        </w:rPr>
        <w:t xml:space="preserve">If </w:t>
      </w:r>
      <m:oMath>
        <m:r>
          <w:rPr>
            <w:rFonts w:ascii="Cambria Math" w:hAnsi="Cambria Math"/>
            <w:noProof/>
          </w:rPr>
          <m:t>y=g</m:t>
        </m:r>
        <m:d>
          <m:dPr>
            <m:ctrlPr>
              <w:rPr>
                <w:rFonts w:ascii="Cambria Math" w:hAnsi="Cambria Math"/>
                <w:i/>
                <w:noProof/>
              </w:rPr>
            </m:ctrlPr>
          </m:dPr>
          <m:e>
            <m:r>
              <w:rPr>
                <w:rFonts w:ascii="Cambria Math" w:hAnsi="Cambria Math"/>
                <w:noProof/>
              </w:rPr>
              <m:t>x</m:t>
            </m:r>
          </m:e>
        </m:d>
      </m:oMath>
      <w:r w:rsidRPr="00D741FF">
        <w:rPr>
          <w:noProof/>
        </w:rPr>
        <w:t xml:space="preserve"> and </w:t>
      </w:r>
      <m:oMath>
        <m:r>
          <w:rPr>
            <w:rFonts w:ascii="Cambria Math" w:hAnsi="Cambria Math"/>
            <w:noProof/>
          </w:rPr>
          <m:t>z=f</m:t>
        </m:r>
        <m:d>
          <m:dPr>
            <m:ctrlPr>
              <w:rPr>
                <w:rFonts w:ascii="Cambria Math" w:hAnsi="Cambria Math"/>
                <w:i/>
                <w:noProof/>
              </w:rPr>
            </m:ctrlPr>
          </m:dPr>
          <m:e>
            <m:r>
              <w:rPr>
                <w:rFonts w:ascii="Cambria Math" w:hAnsi="Cambria Math"/>
                <w:noProof/>
              </w:rPr>
              <m:t>y</m:t>
            </m:r>
          </m:e>
        </m:d>
      </m:oMath>
      <w:r w:rsidRPr="00D741FF">
        <w:rPr>
          <w:noProof/>
        </w:rPr>
        <w:t xml:space="preserve"> for functions </w:t>
      </w:r>
      <m:oMath>
        <m:r>
          <w:rPr>
            <w:rFonts w:ascii="Cambria Math" w:hAnsi="Cambria Math"/>
            <w:noProof/>
          </w:rPr>
          <m:t>f</m:t>
        </m:r>
        <m:r>
          <m:rPr>
            <m:nor/>
          </m:rPr>
          <w:rPr>
            <w:rFonts w:ascii="Cambria Math" w:hAnsi="Cambria Math"/>
            <w:noProof/>
          </w:rPr>
          <m:t xml:space="preserve"> </m:t>
        </m:r>
        <m:r>
          <m:rPr>
            <m:nor/>
          </m:rPr>
          <w:rPr>
            <w:rFonts w:cs="Calibri"/>
            <w:noProof/>
          </w:rPr>
          <m:t>and</m:t>
        </m:r>
        <m:r>
          <m:rPr>
            <m:nor/>
          </m:rPr>
          <w:rPr>
            <w:rFonts w:ascii="Cambria Math" w:hAnsi="Cambria Math"/>
            <w:noProof/>
          </w:rPr>
          <m:t xml:space="preserve"> </m:t>
        </m:r>
        <m:r>
          <w:rPr>
            <w:rFonts w:ascii="Cambria Math" w:hAnsi="Cambria Math"/>
            <w:noProof/>
          </w:rPr>
          <m:t>g,</m:t>
        </m:r>
      </m:oMath>
      <w:r w:rsidRPr="00D741FF">
        <w:rPr>
          <w:noProof/>
        </w:rPr>
        <w:t xml:space="preserve"> then </w:t>
      </w:r>
      <m:oMath>
        <m:r>
          <w:rPr>
            <w:rFonts w:ascii="Cambria Math" w:hAnsi="Cambria Math"/>
            <w:noProof/>
          </w:rPr>
          <m:t>z</m:t>
        </m:r>
      </m:oMath>
      <w:r w:rsidRPr="00D741FF">
        <w:rPr>
          <w:noProof/>
        </w:rPr>
        <w:t xml:space="preserve"> is a composite function of </w:t>
      </w:r>
      <m:oMath>
        <m:r>
          <w:rPr>
            <w:rFonts w:ascii="Cambria Math" w:hAnsi="Cambria Math"/>
            <w:noProof/>
          </w:rPr>
          <m:t>x.</m:t>
        </m:r>
      </m:oMath>
      <w:r w:rsidRPr="00D741FF">
        <w:rPr>
          <w:noProof/>
        </w:rPr>
        <w:t xml:space="preserve"> We write </w:t>
      </w:r>
      <w:r w:rsidR="00474A79">
        <w:rPr>
          <w:noProof/>
        </w:rPr>
        <w:br/>
      </w:r>
      <m:oMath>
        <m:r>
          <w:rPr>
            <w:rFonts w:ascii="Cambria Math" w:hAnsi="Cambria Math"/>
            <w:noProof/>
          </w:rPr>
          <m:t>z=f∘g</m:t>
        </m:r>
        <m:d>
          <m:dPr>
            <m:ctrlPr>
              <w:rPr>
                <w:rFonts w:ascii="Cambria Math" w:hAnsi="Cambria Math"/>
                <w:i/>
                <w:noProof/>
              </w:rPr>
            </m:ctrlPr>
          </m:dPr>
          <m:e>
            <m:r>
              <w:rPr>
                <w:rFonts w:ascii="Cambria Math" w:hAnsi="Cambria Math"/>
                <w:noProof/>
              </w:rPr>
              <m:t>x</m:t>
            </m:r>
          </m:e>
        </m:d>
        <m:r>
          <w:rPr>
            <w:rFonts w:ascii="Cambria Math" w:hAnsi="Cambria Math"/>
            <w:noProof/>
          </w:rPr>
          <m:t>=f(g</m:t>
        </m:r>
        <m:d>
          <m:dPr>
            <m:ctrlPr>
              <w:rPr>
                <w:rFonts w:ascii="Cambria Math" w:hAnsi="Cambria Math"/>
                <w:i/>
                <w:noProof/>
              </w:rPr>
            </m:ctrlPr>
          </m:dPr>
          <m:e>
            <m:r>
              <w:rPr>
                <w:rFonts w:ascii="Cambria Math" w:hAnsi="Cambria Math"/>
                <w:noProof/>
              </w:rPr>
              <m:t>x</m:t>
            </m:r>
          </m:e>
        </m:d>
        <m:r>
          <w:rPr>
            <w:rFonts w:ascii="Cambria Math" w:hAnsi="Cambria Math"/>
            <w:noProof/>
          </w:rPr>
          <m:t>).</m:t>
        </m:r>
      </m:oMath>
      <w:r w:rsidRPr="00D741FF">
        <w:rPr>
          <w:noProof/>
        </w:rPr>
        <w:t xml:space="preserve"> For example, </w:t>
      </w:r>
      <m:oMath>
        <m:r>
          <w:rPr>
            <w:rFonts w:ascii="Cambria Math" w:hAnsi="Cambria Math"/>
            <w:noProof/>
          </w:rPr>
          <m:t>z=</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noProof/>
                  </w:rPr>
                  <m:t>x</m:t>
                </m:r>
              </m:e>
              <m:sup>
                <m:r>
                  <w:rPr>
                    <w:rFonts w:ascii="Cambria Math" w:hAnsi="Cambria Math"/>
                    <w:noProof/>
                  </w:rPr>
                  <m:t>2</m:t>
                </m:r>
              </m:sup>
            </m:sSup>
            <m:r>
              <w:rPr>
                <w:rFonts w:ascii="Cambria Math" w:hAnsi="Cambria Math"/>
                <w:noProof/>
              </w:rPr>
              <m:t>+3</m:t>
            </m:r>
          </m:e>
        </m:rad>
      </m:oMath>
      <w:r w:rsidRPr="00D741FF">
        <w:rPr>
          <w:noProof/>
        </w:rPr>
        <w:t xml:space="preserve"> expresses </w:t>
      </w:r>
      <m:oMath>
        <m:r>
          <w:rPr>
            <w:rFonts w:ascii="Cambria Math" w:hAnsi="Cambria Math"/>
            <w:noProof/>
          </w:rPr>
          <m:t>z</m:t>
        </m:r>
      </m:oMath>
      <w:r w:rsidRPr="00D741FF">
        <w:rPr>
          <w:noProof/>
        </w:rPr>
        <w:t xml:space="preserve"> as a composite of the functions </w:t>
      </w:r>
      <w:r w:rsidR="00474A79">
        <w:rPr>
          <w:noProof/>
        </w:rPr>
        <w:br/>
      </w:r>
      <m:oMath>
        <m:r>
          <w:rPr>
            <w:rFonts w:ascii="Cambria Math" w:hAnsi="Cambria Math"/>
            <w:noProof/>
          </w:rPr>
          <m:t>f(y)=</m:t>
        </m:r>
        <m:rad>
          <m:radPr>
            <m:degHide m:val="1"/>
            <m:ctrlPr>
              <w:rPr>
                <w:rFonts w:ascii="Cambria Math" w:hAnsi="Cambria Math"/>
                <w:i/>
                <w:noProof/>
              </w:rPr>
            </m:ctrlPr>
          </m:radPr>
          <m:deg/>
          <m:e>
            <m:r>
              <w:rPr>
                <w:rFonts w:ascii="Cambria Math" w:hAnsi="Cambria Math"/>
                <w:noProof/>
              </w:rPr>
              <m:t>y</m:t>
            </m:r>
          </m:e>
        </m:rad>
        <m:r>
          <w:rPr>
            <w:rFonts w:ascii="Cambria Math" w:hAnsi="Cambria Math"/>
            <w:noProof/>
          </w:rPr>
          <m:t xml:space="preserve"> </m:t>
        </m:r>
      </m:oMath>
      <w:r w:rsidRPr="00D741FF">
        <w:rPr>
          <w:noProof/>
        </w:rPr>
        <w:t xml:space="preserve">and </w:t>
      </w:r>
      <m:oMath>
        <m:r>
          <w:rPr>
            <w:rFonts w:ascii="Cambria Math" w:hAnsi="Cambria Math"/>
            <w:noProof/>
          </w:rPr>
          <m:t>g(x)=</m:t>
        </m:r>
        <m:sSup>
          <m:sSupPr>
            <m:ctrlPr>
              <w:rPr>
                <w:rFonts w:ascii="Cambria Math" w:hAnsi="Cambria Math"/>
                <w:i/>
                <w:noProof/>
              </w:rPr>
            </m:ctrlPr>
          </m:sSupPr>
          <m:e>
            <m:r>
              <w:rPr>
                <w:rFonts w:ascii="Cambria Math" w:hAnsi="Cambria Math"/>
                <w:noProof/>
              </w:rPr>
              <m:t>x</m:t>
            </m:r>
          </m:e>
          <m:sup>
            <m:r>
              <w:rPr>
                <w:rFonts w:ascii="Cambria Math" w:hAnsi="Cambria Math"/>
                <w:noProof/>
              </w:rPr>
              <m:t>2</m:t>
            </m:r>
          </m:sup>
        </m:sSup>
        <m:r>
          <w:rPr>
            <w:rFonts w:ascii="Cambria Math" w:hAnsi="Cambria Math"/>
            <w:noProof/>
          </w:rPr>
          <m:t>+3.</m:t>
        </m:r>
      </m:oMath>
    </w:p>
    <w:p w14:paraId="0156D958" w14:textId="77777777" w:rsidR="00D741FF" w:rsidRPr="00523CF8" w:rsidRDefault="00D741FF" w:rsidP="002C039E">
      <w:pPr>
        <w:pStyle w:val="SCSAAppendixHeading4"/>
      </w:pPr>
      <w:r w:rsidRPr="00523CF8">
        <w:t>Chain rule</w:t>
      </w:r>
    </w:p>
    <w:p w14:paraId="7BDCBB97" w14:textId="77777777" w:rsidR="00D741FF" w:rsidRPr="00D741FF" w:rsidRDefault="00D741FF" w:rsidP="00D01AAC">
      <w:pPr>
        <w:rPr>
          <w:noProof/>
        </w:rPr>
      </w:pPr>
      <w:r w:rsidRPr="00D741FF">
        <w:rPr>
          <w:noProof/>
        </w:rPr>
        <w:t xml:space="preserve">The chain rule relates the derivative of the composite of two functions to the functions and their derivatives. </w:t>
      </w:r>
    </w:p>
    <w:p w14:paraId="5E1579A7" w14:textId="77777777" w:rsidR="00D741FF" w:rsidRPr="00D741FF" w:rsidRDefault="00D741FF" w:rsidP="00D01AAC">
      <w:pPr>
        <w:rPr>
          <w:noProof/>
        </w:rPr>
      </w:pPr>
      <w:r w:rsidRPr="00D741FF">
        <w:rPr>
          <w:noProof/>
        </w:rPr>
        <w:t xml:space="preserve">If </w:t>
      </w:r>
      <m:oMath>
        <m:r>
          <w:rPr>
            <w:rFonts w:ascii="Cambria Math" w:hAnsi="Cambria Math"/>
            <w:noProof/>
          </w:rPr>
          <m:t>h</m:t>
        </m:r>
        <m:d>
          <m:dPr>
            <m:ctrlPr>
              <w:rPr>
                <w:rFonts w:ascii="Cambria Math" w:hAnsi="Cambria Math"/>
                <w:i/>
                <w:noProof/>
              </w:rPr>
            </m:ctrlPr>
          </m:dPr>
          <m:e>
            <m:r>
              <w:rPr>
                <w:rFonts w:ascii="Cambria Math" w:hAnsi="Cambria Math"/>
                <w:noProof/>
              </w:rPr>
              <m:t>x</m:t>
            </m:r>
          </m:e>
        </m:d>
        <m:r>
          <w:rPr>
            <w:rFonts w:ascii="Cambria Math" w:hAnsi="Cambria Math"/>
            <w:noProof/>
          </w:rPr>
          <m:t>=f∘g</m:t>
        </m:r>
        <m:d>
          <m:dPr>
            <m:ctrlPr>
              <w:rPr>
                <w:rFonts w:ascii="Cambria Math" w:hAnsi="Cambria Math"/>
                <w:i/>
                <w:noProof/>
              </w:rPr>
            </m:ctrlPr>
          </m:dPr>
          <m:e>
            <m:r>
              <w:rPr>
                <w:rFonts w:ascii="Cambria Math" w:hAnsi="Cambria Math"/>
                <w:noProof/>
              </w:rPr>
              <m:t>x</m:t>
            </m:r>
          </m:e>
        </m:d>
      </m:oMath>
      <w:r w:rsidRPr="00D741FF">
        <w:rPr>
          <w:noProof/>
        </w:rPr>
        <w:t xml:space="preserve"> then </w:t>
      </w:r>
      <m:oMath>
        <m:sSup>
          <m:sSupPr>
            <m:ctrlPr>
              <w:rPr>
                <w:rFonts w:ascii="Cambria Math" w:hAnsi="Cambria Math"/>
                <w:i/>
                <w:noProof/>
              </w:rPr>
            </m:ctrlPr>
          </m:sSupPr>
          <m:e>
            <m:d>
              <m:dPr>
                <m:ctrlPr>
                  <w:rPr>
                    <w:rFonts w:ascii="Cambria Math" w:hAnsi="Cambria Math"/>
                    <w:i/>
                    <w:noProof/>
                  </w:rPr>
                </m:ctrlPr>
              </m:dPr>
              <m:e>
                <m:r>
                  <w:rPr>
                    <w:rFonts w:ascii="Cambria Math" w:hAnsi="Cambria Math"/>
                    <w:noProof/>
                  </w:rPr>
                  <m:t>f∘g</m:t>
                </m:r>
              </m:e>
            </m:d>
          </m:e>
          <m:sup>
            <m:r>
              <w:rPr>
                <w:rFonts w:ascii="Cambria Math" w:hAnsi="Cambria Math"/>
                <w:noProof/>
              </w:rPr>
              <m:t>'</m:t>
            </m:r>
          </m:sup>
        </m:sSup>
        <m:d>
          <m:dPr>
            <m:ctrlPr>
              <w:rPr>
                <w:rFonts w:ascii="Cambria Math" w:hAnsi="Cambria Math"/>
                <w:i/>
                <w:noProof/>
              </w:rPr>
            </m:ctrlPr>
          </m:dPr>
          <m:e>
            <m:r>
              <w:rPr>
                <w:rFonts w:ascii="Cambria Math" w:hAnsi="Cambria Math"/>
                <w:noProof/>
              </w:rPr>
              <m:t>x</m:t>
            </m:r>
          </m:e>
        </m:d>
        <m:r>
          <w:rPr>
            <w:rFonts w:ascii="Cambria Math" w:hAnsi="Cambria Math"/>
            <w:noProof/>
          </w:rPr>
          <m:t>=</m:t>
        </m:r>
        <m:sSup>
          <m:sSupPr>
            <m:ctrlPr>
              <w:rPr>
                <w:rFonts w:ascii="Cambria Math" w:hAnsi="Cambria Math"/>
                <w:i/>
                <w:noProof/>
              </w:rPr>
            </m:ctrlPr>
          </m:sSupPr>
          <m:e>
            <m:r>
              <w:rPr>
                <w:rFonts w:ascii="Cambria Math" w:hAnsi="Cambria Math"/>
                <w:noProof/>
              </w:rPr>
              <m:t>f</m:t>
            </m:r>
          </m:e>
          <m:sup>
            <m:r>
              <w:rPr>
                <w:rFonts w:ascii="Cambria Math" w:hAnsi="Cambria Math"/>
                <w:noProof/>
              </w:rPr>
              <m:t>'</m:t>
            </m:r>
          </m:sup>
        </m:sSup>
        <m:d>
          <m:dPr>
            <m:ctrlPr>
              <w:rPr>
                <w:rFonts w:ascii="Cambria Math" w:hAnsi="Cambria Math"/>
                <w:i/>
                <w:noProof/>
              </w:rPr>
            </m:ctrlPr>
          </m:dPr>
          <m:e>
            <m:r>
              <w:rPr>
                <w:rFonts w:ascii="Cambria Math" w:hAnsi="Cambria Math"/>
                <w:noProof/>
              </w:rPr>
              <m:t>g</m:t>
            </m:r>
            <m:d>
              <m:dPr>
                <m:ctrlPr>
                  <w:rPr>
                    <w:rFonts w:ascii="Cambria Math" w:hAnsi="Cambria Math"/>
                    <w:i/>
                    <w:noProof/>
                  </w:rPr>
                </m:ctrlPr>
              </m:dPr>
              <m:e>
                <m:r>
                  <w:rPr>
                    <w:rFonts w:ascii="Cambria Math" w:hAnsi="Cambria Math"/>
                    <w:noProof/>
                  </w:rPr>
                  <m:t>x</m:t>
                </m:r>
              </m:e>
            </m:d>
          </m:e>
        </m:d>
        <m:sSup>
          <m:sSupPr>
            <m:ctrlPr>
              <w:rPr>
                <w:rFonts w:ascii="Cambria Math" w:hAnsi="Cambria Math"/>
                <w:i/>
                <w:noProof/>
              </w:rPr>
            </m:ctrlPr>
          </m:sSupPr>
          <m:e>
            <m:r>
              <w:rPr>
                <w:rFonts w:ascii="Cambria Math" w:hAnsi="Cambria Math"/>
                <w:noProof/>
              </w:rPr>
              <m:t>g</m:t>
            </m:r>
          </m:e>
          <m:sup>
            <m:r>
              <w:rPr>
                <w:rFonts w:ascii="Cambria Math" w:hAnsi="Cambria Math"/>
                <w:noProof/>
              </w:rPr>
              <m:t>'</m:t>
            </m:r>
          </m:sup>
        </m:sSup>
        <m:d>
          <m:dPr>
            <m:ctrlPr>
              <w:rPr>
                <w:rFonts w:ascii="Cambria Math" w:hAnsi="Cambria Math"/>
                <w:i/>
                <w:noProof/>
              </w:rPr>
            </m:ctrlPr>
          </m:dPr>
          <m:e>
            <m:r>
              <w:rPr>
                <w:rFonts w:ascii="Cambria Math" w:hAnsi="Cambria Math"/>
                <w:noProof/>
              </w:rPr>
              <m:t>x</m:t>
            </m:r>
          </m:e>
        </m:d>
        <m:r>
          <w:rPr>
            <w:rFonts w:ascii="Cambria Math" w:hAnsi="Cambria Math"/>
            <w:noProof/>
          </w:rPr>
          <m:t>,</m:t>
        </m:r>
      </m:oMath>
    </w:p>
    <w:p w14:paraId="78E8F353" w14:textId="77777777" w:rsidR="00D741FF" w:rsidRPr="00D741FF" w:rsidRDefault="00D741FF" w:rsidP="00D01AAC">
      <w:pPr>
        <w:rPr>
          <w:noProof/>
        </w:rPr>
      </w:pPr>
      <w:r w:rsidRPr="00D741FF">
        <w:rPr>
          <w:noProof/>
        </w:rPr>
        <w:t xml:space="preserve">and in Leibniz notation: </w:t>
      </w:r>
      <m:oMath>
        <m:f>
          <m:fPr>
            <m:ctrlPr>
              <w:rPr>
                <w:rFonts w:ascii="Cambria Math" w:hAnsi="Cambria Math"/>
                <w:noProof/>
              </w:rPr>
            </m:ctrlPr>
          </m:fPr>
          <m:num>
            <m:r>
              <w:rPr>
                <w:rFonts w:ascii="Cambria Math" w:hAnsi="Cambria Math"/>
                <w:noProof/>
              </w:rPr>
              <m:t>dz</m:t>
            </m:r>
          </m:num>
          <m:den>
            <m:r>
              <w:rPr>
                <w:rFonts w:ascii="Cambria Math" w:hAnsi="Cambria Math"/>
                <w:noProof/>
              </w:rPr>
              <m:t>dx</m:t>
            </m:r>
          </m:den>
        </m:f>
        <m:r>
          <m:rPr>
            <m:sty m:val="p"/>
          </m:rPr>
          <w:rPr>
            <w:rFonts w:ascii="Cambria Math" w:hAnsi="Cambria Math"/>
            <w:noProof/>
          </w:rPr>
          <m:t>=</m:t>
        </m:r>
        <m:f>
          <m:fPr>
            <m:ctrlPr>
              <w:rPr>
                <w:rFonts w:ascii="Cambria Math" w:hAnsi="Cambria Math"/>
                <w:noProof/>
              </w:rPr>
            </m:ctrlPr>
          </m:fPr>
          <m:num>
            <m:r>
              <w:rPr>
                <w:rFonts w:ascii="Cambria Math" w:hAnsi="Cambria Math"/>
                <w:noProof/>
              </w:rPr>
              <m:t>dz</m:t>
            </m:r>
          </m:num>
          <m:den>
            <m:r>
              <w:rPr>
                <w:rFonts w:ascii="Cambria Math" w:hAnsi="Cambria Math"/>
                <w:noProof/>
              </w:rPr>
              <m:t>dy</m:t>
            </m:r>
          </m:den>
        </m:f>
        <m:f>
          <m:fPr>
            <m:ctrlPr>
              <w:rPr>
                <w:rFonts w:ascii="Cambria Math" w:hAnsi="Cambria Math"/>
                <w:noProof/>
              </w:rPr>
            </m:ctrlPr>
          </m:fPr>
          <m:num>
            <m:r>
              <w:rPr>
                <w:rFonts w:ascii="Cambria Math" w:hAnsi="Cambria Math"/>
                <w:noProof/>
              </w:rPr>
              <m:t>dy</m:t>
            </m:r>
          </m:num>
          <m:den>
            <m:r>
              <w:rPr>
                <w:rFonts w:ascii="Cambria Math" w:hAnsi="Cambria Math"/>
                <w:noProof/>
              </w:rPr>
              <m:t>dx</m:t>
            </m:r>
          </m:den>
        </m:f>
      </m:oMath>
    </w:p>
    <w:p w14:paraId="1BCBBA6E" w14:textId="77777777" w:rsidR="00D741FF" w:rsidRPr="00523CF8" w:rsidRDefault="00D741FF" w:rsidP="002C039E">
      <w:pPr>
        <w:pStyle w:val="SCSAAppendixHeading4"/>
      </w:pPr>
      <w:r w:rsidRPr="00523CF8">
        <w:t>Euler’s number</w:t>
      </w:r>
    </w:p>
    <w:p w14:paraId="71BBCA6D" w14:textId="77777777" w:rsidR="00D741FF" w:rsidRPr="00D741FF" w:rsidRDefault="00D741FF" w:rsidP="00D01AAC">
      <w:pPr>
        <w:rPr>
          <w:noProof/>
        </w:rPr>
      </w:pPr>
      <w:r w:rsidRPr="00D741FF">
        <w:rPr>
          <w:noProof/>
        </w:rPr>
        <w:t xml:space="preserve">Euler’s number </w:t>
      </w:r>
      <m:oMath>
        <m:r>
          <w:rPr>
            <w:rFonts w:ascii="Cambria Math" w:hAnsi="Cambria Math"/>
            <w:noProof/>
          </w:rPr>
          <m:t>e</m:t>
        </m:r>
      </m:oMath>
      <w:r w:rsidRPr="00D741FF">
        <w:rPr>
          <w:noProof/>
        </w:rPr>
        <w:t xml:space="preserve"> is an irrational number whose decimal expansion begins</w:t>
      </w:r>
    </w:p>
    <w:p w14:paraId="4C51A7D7" w14:textId="77777777" w:rsidR="00D741FF" w:rsidRPr="00474A79" w:rsidRDefault="00D741FF" w:rsidP="00474A79">
      <w:pPr>
        <w:rPr>
          <w:rFonts w:ascii="Cambria Math" w:hAnsi="Cambria Math"/>
          <w:oMath/>
        </w:rPr>
      </w:pPr>
      <m:oMathPara>
        <m:oMathParaPr>
          <m:jc m:val="left"/>
        </m:oMathParaPr>
        <m:oMath>
          <m:r>
            <w:rPr>
              <w:rFonts w:ascii="Cambria Math" w:hAnsi="Cambria Math"/>
              <w:noProof/>
            </w:rPr>
            <m:t>e</m:t>
          </m:r>
          <m:r>
            <m:rPr>
              <m:sty m:val="p"/>
            </m:rPr>
            <w:rPr>
              <w:rFonts w:ascii="Cambria Math" w:hAnsi="Cambria Math"/>
              <w:noProof/>
            </w:rPr>
            <m:t>=2.7182818284590452353602874713527</m:t>
          </m:r>
        </m:oMath>
      </m:oMathPara>
    </w:p>
    <w:p w14:paraId="73A0C0D7" w14:textId="77777777" w:rsidR="00D741FF" w:rsidRPr="00D741FF" w:rsidRDefault="00D741FF" w:rsidP="00D01AAC">
      <w:pPr>
        <w:rPr>
          <w:noProof/>
        </w:rPr>
      </w:pPr>
      <w:r w:rsidRPr="00D741FF">
        <w:rPr>
          <w:noProof/>
        </w:rPr>
        <w:t>It is the base of the natural logarithms, and can be defined in various ways, including:</w:t>
      </w:r>
    </w:p>
    <w:p w14:paraId="7912DADC" w14:textId="77777777" w:rsidR="00D741FF" w:rsidRPr="00D741FF" w:rsidRDefault="00D741FF" w:rsidP="00D01AAC">
      <w:pPr>
        <w:rPr>
          <w:noProof/>
        </w:rPr>
      </w:pPr>
      <m:oMath>
        <m:r>
          <w:rPr>
            <w:rFonts w:ascii="Cambria Math" w:hAnsi="Cambria Math"/>
            <w:noProof/>
          </w:rPr>
          <m:t>e</m:t>
        </m:r>
        <m:r>
          <m:rPr>
            <m:sty m:val="p"/>
          </m:rPr>
          <w:rPr>
            <w:rFonts w:ascii="Cambria Math" w:hAnsi="Cambria Math"/>
            <w:noProof/>
          </w:rPr>
          <m:t>=1+</m:t>
        </m:r>
        <m:f>
          <m:fPr>
            <m:ctrlPr>
              <w:rPr>
                <w:rFonts w:ascii="Cambria Math" w:hAnsi="Cambria Math"/>
                <w:noProof/>
              </w:rPr>
            </m:ctrlPr>
          </m:fPr>
          <m:num>
            <m:r>
              <m:rPr>
                <m:sty m:val="p"/>
              </m:rPr>
              <w:rPr>
                <w:rFonts w:ascii="Cambria Math" w:hAnsi="Cambria Math"/>
                <w:noProof/>
              </w:rPr>
              <m:t>1</m:t>
            </m:r>
          </m:num>
          <m:den>
            <m:r>
              <m:rPr>
                <m:sty m:val="p"/>
              </m:rPr>
              <w:rPr>
                <w:rFonts w:ascii="Cambria Math" w:hAnsi="Cambria Math"/>
                <w:noProof/>
              </w:rPr>
              <m:t>1!</m:t>
            </m:r>
          </m:den>
        </m:f>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m:rPr>
                <m:sty m:val="p"/>
              </m:rPr>
              <w:rPr>
                <w:rFonts w:ascii="Cambria Math" w:hAnsi="Cambria Math"/>
                <w:noProof/>
              </w:rPr>
              <m:t>2!</m:t>
            </m:r>
          </m:den>
        </m:f>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m:rPr>
                <m:sty m:val="p"/>
              </m:rPr>
              <w:rPr>
                <w:rFonts w:ascii="Cambria Math" w:hAnsi="Cambria Math"/>
                <w:noProof/>
              </w:rPr>
              <m:t>3!</m:t>
            </m:r>
          </m:den>
        </m:f>
        <m:r>
          <m:rPr>
            <m:sty m:val="p"/>
          </m:rPr>
          <w:rPr>
            <w:rFonts w:ascii="Cambria Math" w:hAnsi="Cambria Math"/>
            <w:noProof/>
          </w:rPr>
          <m:t xml:space="preserve">+⋯ </m:t>
        </m:r>
      </m:oMath>
      <w:r w:rsidRPr="00D741FF">
        <w:rPr>
          <w:noProof/>
        </w:rPr>
        <w:t xml:space="preserve">and </w:t>
      </w:r>
      <m:oMath>
        <m:r>
          <w:rPr>
            <w:rFonts w:ascii="Cambria Math" w:hAnsi="Cambria Math"/>
            <w:noProof/>
          </w:rPr>
          <m:t>e</m:t>
        </m:r>
        <m:r>
          <m:rPr>
            <m:sty m:val="p"/>
          </m:rPr>
          <w:rPr>
            <w:rFonts w:ascii="Cambria Math" w:hAnsi="Cambria Math"/>
            <w:noProof/>
          </w:rPr>
          <m:t>=</m:t>
        </m:r>
        <m:func>
          <m:funcPr>
            <m:ctrlPr>
              <w:rPr>
                <w:rFonts w:ascii="Cambria Math" w:hAnsi="Cambria Math"/>
                <w:noProof/>
              </w:rPr>
            </m:ctrlPr>
          </m:funcPr>
          <m:fName>
            <m:limLow>
              <m:limLowPr>
                <m:ctrlPr>
                  <w:rPr>
                    <w:rFonts w:ascii="Cambria Math" w:hAnsi="Cambria Math"/>
                    <w:noProof/>
                  </w:rPr>
                </m:ctrlPr>
              </m:limLowPr>
              <m:e>
                <m:r>
                  <m:rPr>
                    <m:sty m:val="p"/>
                  </m:rPr>
                  <w:rPr>
                    <w:rFonts w:ascii="Cambria Math" w:hAnsi="Cambria Math"/>
                    <w:noProof/>
                  </w:rPr>
                  <m:t>lim</m:t>
                </m:r>
              </m:e>
              <m:lim>
                <m:r>
                  <w:rPr>
                    <w:rFonts w:ascii="Cambria Math" w:hAnsi="Cambria Math"/>
                    <w:noProof/>
                  </w:rPr>
                  <m:t>n</m:t>
                </m:r>
                <m:r>
                  <m:rPr>
                    <m:sty m:val="p"/>
                  </m:rPr>
                  <w:rPr>
                    <w:rFonts w:ascii="Cambria Math" w:hAnsi="Cambria Math"/>
                    <w:noProof/>
                  </w:rPr>
                  <m:t>→∞</m:t>
                </m:r>
              </m:lim>
            </m:limLow>
          </m:fName>
          <m:e>
            <m:sSup>
              <m:sSupPr>
                <m:ctrlPr>
                  <w:rPr>
                    <w:rFonts w:ascii="Cambria Math" w:hAnsi="Cambria Math"/>
                    <w:noProof/>
                  </w:rPr>
                </m:ctrlPr>
              </m:sSupPr>
              <m:e>
                <m:r>
                  <m:rPr>
                    <m:sty m:val="p"/>
                  </m:rPr>
                  <w:rPr>
                    <w:rFonts w:ascii="Cambria Math" w:hAnsi="Cambria Math"/>
                    <w:noProof/>
                  </w:rPr>
                  <m:t>(1+</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n</m:t>
                    </m:r>
                  </m:den>
                </m:f>
                <m:r>
                  <m:rPr>
                    <m:sty m:val="p"/>
                  </m:rPr>
                  <w:rPr>
                    <w:rFonts w:ascii="Cambria Math" w:hAnsi="Cambria Math"/>
                    <w:noProof/>
                  </w:rPr>
                  <m:t>)</m:t>
                </m:r>
              </m:e>
              <m:sup>
                <m:r>
                  <w:rPr>
                    <w:rFonts w:ascii="Cambria Math" w:hAnsi="Cambria Math"/>
                    <w:noProof/>
                  </w:rPr>
                  <m:t>n</m:t>
                </m:r>
              </m:sup>
            </m:sSup>
          </m:e>
        </m:func>
      </m:oMath>
    </w:p>
    <w:p w14:paraId="63631358" w14:textId="77777777" w:rsidR="00D741FF" w:rsidRPr="00523CF8" w:rsidRDefault="00D741FF" w:rsidP="002C039E">
      <w:pPr>
        <w:pStyle w:val="SCSAAppendixHeading4"/>
      </w:pPr>
      <w:r w:rsidRPr="00523CF8">
        <w:t>Point of inflection</w:t>
      </w:r>
    </w:p>
    <w:p w14:paraId="6AEA06AF" w14:textId="77777777" w:rsidR="00D741FF" w:rsidRPr="00D741FF" w:rsidRDefault="00D741FF" w:rsidP="00D01AAC">
      <w:pPr>
        <w:rPr>
          <w:noProof/>
          <w:lang w:val="en-US"/>
        </w:rPr>
      </w:pPr>
      <w:r w:rsidRPr="00D741FF">
        <w:rPr>
          <w:noProof/>
        </w:rPr>
        <w:t xml:space="preserve">A point </w:t>
      </w:r>
      <m:oMath>
        <m:r>
          <w:rPr>
            <w:rFonts w:ascii="Cambria Math" w:hAnsi="Cambria Math"/>
            <w:noProof/>
          </w:rPr>
          <m:t>P</m:t>
        </m:r>
      </m:oMath>
      <w:r w:rsidRPr="00D741FF">
        <w:rPr>
          <w:noProof/>
        </w:rPr>
        <w:t xml:space="preserve"> on the graph of </w:t>
      </w:r>
      <m:oMath>
        <m:r>
          <w:rPr>
            <w:rFonts w:ascii="Cambria Math" w:hAnsi="Cambria Math"/>
            <w:noProof/>
          </w:rPr>
          <m:t>y</m:t>
        </m:r>
        <m:r>
          <m:rPr>
            <m:sty m:val="p"/>
          </m:rPr>
          <w:rPr>
            <w:rFonts w:ascii="Cambria Math" w:hAnsi="Cambria Math"/>
            <w:noProof/>
          </w:rPr>
          <m:t>=</m:t>
        </m:r>
        <m:r>
          <w:rPr>
            <w:rFonts w:ascii="Cambria Math" w:hAnsi="Cambria Math"/>
            <w:noProof/>
          </w:rPr>
          <m:t>f</m:t>
        </m:r>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r w:rsidRPr="00D741FF">
        <w:rPr>
          <w:noProof/>
        </w:rPr>
        <w:t xml:space="preserve"> is a point of inflection if the concavity changes at </w:t>
      </w:r>
      <m:oMath>
        <m:r>
          <w:rPr>
            <w:rFonts w:ascii="Cambria Math" w:hAnsi="Cambria Math"/>
            <w:noProof/>
          </w:rPr>
          <m:t>P</m:t>
        </m:r>
        <m:r>
          <m:rPr>
            <m:sty m:val="p"/>
          </m:rPr>
          <w:rPr>
            <w:rFonts w:ascii="Cambria Math" w:hAnsi="Cambria Math"/>
            <w:noProof/>
          </w:rPr>
          <m:t>,</m:t>
        </m:r>
      </m:oMath>
      <w:r w:rsidRPr="00D741FF">
        <w:rPr>
          <w:noProof/>
        </w:rPr>
        <w:t xml:space="preserve"> i.e. points near </w:t>
      </w:r>
      <m:oMath>
        <m:r>
          <w:rPr>
            <w:rFonts w:ascii="Cambria Math" w:hAnsi="Cambria Math"/>
            <w:noProof/>
          </w:rPr>
          <m:t>P</m:t>
        </m:r>
      </m:oMath>
      <w:r w:rsidRPr="00D741FF">
        <w:rPr>
          <w:noProof/>
        </w:rPr>
        <w:t xml:space="preserve"> on one side of </w:t>
      </w:r>
      <m:oMath>
        <m:r>
          <w:rPr>
            <w:rFonts w:ascii="Cambria Math" w:hAnsi="Cambria Math"/>
            <w:noProof/>
          </w:rPr>
          <m:t>P</m:t>
        </m:r>
      </m:oMath>
      <w:r w:rsidRPr="00D741FF">
        <w:rPr>
          <w:noProof/>
        </w:rPr>
        <w:t xml:space="preserve"> lie above the tangent at </w:t>
      </w:r>
      <m:oMath>
        <m:r>
          <w:rPr>
            <w:rFonts w:ascii="Cambria Math" w:hAnsi="Cambria Math"/>
            <w:noProof/>
          </w:rPr>
          <m:t>P</m:t>
        </m:r>
      </m:oMath>
      <w:r w:rsidRPr="00D741FF">
        <w:rPr>
          <w:noProof/>
        </w:rPr>
        <w:t xml:space="preserve"> and points near </w:t>
      </w:r>
      <m:oMath>
        <m:r>
          <w:rPr>
            <w:rFonts w:ascii="Cambria Math" w:hAnsi="Cambria Math"/>
            <w:noProof/>
          </w:rPr>
          <m:t>P</m:t>
        </m:r>
      </m:oMath>
      <w:r w:rsidRPr="00D741FF">
        <w:rPr>
          <w:noProof/>
        </w:rPr>
        <w:t xml:space="preserve"> on the other side of </w:t>
      </w:r>
      <m:oMath>
        <m:r>
          <w:rPr>
            <w:rFonts w:ascii="Cambria Math" w:hAnsi="Cambria Math"/>
            <w:noProof/>
          </w:rPr>
          <m:t>P</m:t>
        </m:r>
      </m:oMath>
      <w:r w:rsidRPr="00D741FF">
        <w:rPr>
          <w:noProof/>
        </w:rPr>
        <w:t xml:space="preserve"> lie below the tangent at </w:t>
      </w:r>
      <m:oMath>
        <m:r>
          <w:rPr>
            <w:rFonts w:ascii="Cambria Math" w:hAnsi="Cambria Math"/>
            <w:noProof/>
          </w:rPr>
          <m:t>P.</m:t>
        </m:r>
      </m:oMath>
    </w:p>
    <w:p w14:paraId="2F0F611C" w14:textId="77777777" w:rsidR="00D741FF" w:rsidRPr="00523CF8" w:rsidRDefault="00D741FF" w:rsidP="002C039E">
      <w:pPr>
        <w:pStyle w:val="SCSAAppendixHeading4"/>
      </w:pPr>
      <w:r w:rsidRPr="00523CF8">
        <w:t>Product rule</w:t>
      </w:r>
    </w:p>
    <w:p w14:paraId="7C0D3A9F" w14:textId="77777777" w:rsidR="00D741FF" w:rsidRPr="00D741FF" w:rsidRDefault="00D741FF" w:rsidP="00D01AAC">
      <w:pPr>
        <w:rPr>
          <w:noProof/>
        </w:rPr>
      </w:pPr>
      <w:r w:rsidRPr="00D741FF">
        <w:rPr>
          <w:noProof/>
        </w:rPr>
        <w:t>The product rule relates the derivative of the product of two functions to the functions and their derivatives.</w:t>
      </w:r>
    </w:p>
    <w:p w14:paraId="228EE298" w14:textId="77777777" w:rsidR="00D741FF" w:rsidRPr="00D741FF" w:rsidRDefault="00D741FF" w:rsidP="00D01AAC">
      <w:pPr>
        <w:rPr>
          <w:noProof/>
        </w:rPr>
      </w:pPr>
      <w:r w:rsidRPr="00D741FF">
        <w:rPr>
          <w:noProof/>
        </w:rPr>
        <w:t xml:space="preserve">If </w:t>
      </w:r>
      <m:oMath>
        <m:r>
          <w:rPr>
            <w:rFonts w:ascii="Cambria Math" w:hAnsi="Cambria Math"/>
            <w:noProof/>
          </w:rPr>
          <m:t>h</m:t>
        </m:r>
        <m:d>
          <m:dPr>
            <m:ctrlPr>
              <w:rPr>
                <w:rFonts w:ascii="Cambria Math" w:hAnsi="Cambria Math"/>
                <w:noProof/>
              </w:rPr>
            </m:ctrlPr>
          </m:dPr>
          <m:e>
            <m:r>
              <w:rPr>
                <w:rFonts w:ascii="Cambria Math" w:hAnsi="Cambria Math"/>
                <w:noProof/>
              </w:rPr>
              <m:t>x</m:t>
            </m:r>
          </m:e>
        </m:d>
        <m:r>
          <m:rPr>
            <m:sty m:val="p"/>
          </m:rPr>
          <w:rPr>
            <w:rFonts w:ascii="Cambria Math" w:hAnsi="Cambria Math"/>
            <w:noProof/>
          </w:rPr>
          <m:t>=</m:t>
        </m:r>
        <m:r>
          <w:rPr>
            <w:rFonts w:ascii="Cambria Math" w:hAnsi="Cambria Math"/>
            <w:noProof/>
          </w:rPr>
          <m:t>f</m:t>
        </m:r>
        <m:d>
          <m:dPr>
            <m:ctrlPr>
              <w:rPr>
                <w:rFonts w:ascii="Cambria Math" w:hAnsi="Cambria Math"/>
                <w:noProof/>
              </w:rPr>
            </m:ctrlPr>
          </m:dPr>
          <m:e>
            <m:r>
              <w:rPr>
                <w:rFonts w:ascii="Cambria Math" w:hAnsi="Cambria Math"/>
                <w:noProof/>
              </w:rPr>
              <m:t>x</m:t>
            </m:r>
          </m:e>
        </m:d>
        <m:r>
          <w:rPr>
            <w:rFonts w:ascii="Cambria Math" w:hAnsi="Cambria Math"/>
            <w:noProof/>
          </w:rPr>
          <m:t>g</m:t>
        </m:r>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r w:rsidRPr="00D741FF">
        <w:rPr>
          <w:noProof/>
        </w:rPr>
        <w:t xml:space="preserve"> then </w:t>
      </w:r>
      <m:oMath>
        <m:sSup>
          <m:sSupPr>
            <m:ctrlPr>
              <w:rPr>
                <w:rFonts w:ascii="Cambria Math" w:hAnsi="Cambria Math"/>
                <w:noProof/>
              </w:rPr>
            </m:ctrlPr>
          </m:sSupPr>
          <m:e>
            <m:r>
              <w:rPr>
                <w:rFonts w:ascii="Cambria Math" w:hAnsi="Cambria Math"/>
                <w:noProof/>
              </w:rPr>
              <m:t>h</m:t>
            </m:r>
          </m:e>
          <m:sup>
            <m:r>
              <m:rPr>
                <m:sty m:val="p"/>
              </m:rPr>
              <w:rPr>
                <w:rFonts w:ascii="Cambria Math" w:hAnsi="Cambria Math"/>
                <w:noProof/>
              </w:rPr>
              <m:t>'</m:t>
            </m:r>
          </m:sup>
        </m:sSup>
        <m:d>
          <m:dPr>
            <m:ctrlPr>
              <w:rPr>
                <w:rFonts w:ascii="Cambria Math" w:hAnsi="Cambria Math"/>
                <w:noProof/>
              </w:rPr>
            </m:ctrlPr>
          </m:dPr>
          <m:e>
            <m:r>
              <w:rPr>
                <w:rFonts w:ascii="Cambria Math" w:hAnsi="Cambria Math"/>
                <w:noProof/>
              </w:rPr>
              <m:t>x</m:t>
            </m:r>
          </m:e>
        </m:d>
        <m:r>
          <m:rPr>
            <m:sty m:val="p"/>
          </m:rPr>
          <w:rPr>
            <w:rFonts w:ascii="Cambria Math" w:hAnsi="Cambria Math"/>
            <w:noProof/>
          </w:rPr>
          <m:t>=</m:t>
        </m:r>
        <m:r>
          <w:rPr>
            <w:rFonts w:ascii="Cambria Math" w:hAnsi="Cambria Math"/>
            <w:noProof/>
          </w:rPr>
          <m:t>f</m:t>
        </m:r>
        <m:d>
          <m:dPr>
            <m:ctrlPr>
              <w:rPr>
                <w:rFonts w:ascii="Cambria Math" w:hAnsi="Cambria Math"/>
                <w:noProof/>
              </w:rPr>
            </m:ctrlPr>
          </m:dPr>
          <m:e>
            <m:r>
              <w:rPr>
                <w:rFonts w:ascii="Cambria Math" w:hAnsi="Cambria Math"/>
                <w:noProof/>
              </w:rPr>
              <m:t>x</m:t>
            </m:r>
          </m:e>
        </m:d>
        <m:sSup>
          <m:sSupPr>
            <m:ctrlPr>
              <w:rPr>
                <w:rFonts w:ascii="Cambria Math" w:hAnsi="Cambria Math"/>
                <w:noProof/>
              </w:rPr>
            </m:ctrlPr>
          </m:sSupPr>
          <m:e>
            <m:r>
              <w:rPr>
                <w:rFonts w:ascii="Cambria Math" w:hAnsi="Cambria Math"/>
                <w:noProof/>
              </w:rPr>
              <m:t>g</m:t>
            </m:r>
          </m:e>
          <m:sup>
            <m:r>
              <m:rPr>
                <m:sty m:val="p"/>
              </m:rPr>
              <w:rPr>
                <w:rFonts w:ascii="Cambria Math" w:hAnsi="Cambria Math"/>
                <w:noProof/>
              </w:rPr>
              <m:t>'</m:t>
            </m:r>
          </m:sup>
        </m:sSup>
        <m:d>
          <m:dPr>
            <m:ctrlPr>
              <w:rPr>
                <w:rFonts w:ascii="Cambria Math" w:hAnsi="Cambria Math"/>
                <w:noProof/>
              </w:rPr>
            </m:ctrlPr>
          </m:dPr>
          <m:e>
            <m:r>
              <w:rPr>
                <w:rFonts w:ascii="Cambria Math" w:hAnsi="Cambria Math"/>
                <w:noProof/>
              </w:rPr>
              <m:t>x</m:t>
            </m:r>
          </m:e>
        </m:d>
        <m:r>
          <m:rPr>
            <m:sty m:val="p"/>
          </m:rPr>
          <w:rPr>
            <w:rFonts w:ascii="Cambria Math" w:hAnsi="Cambria Math"/>
            <w:noProof/>
          </w:rPr>
          <m:t>+</m:t>
        </m:r>
        <m:sSup>
          <m:sSupPr>
            <m:ctrlPr>
              <w:rPr>
                <w:rFonts w:ascii="Cambria Math" w:hAnsi="Cambria Math"/>
                <w:noProof/>
              </w:rPr>
            </m:ctrlPr>
          </m:sSupPr>
          <m:e>
            <m:r>
              <w:rPr>
                <w:rFonts w:ascii="Cambria Math" w:hAnsi="Cambria Math"/>
                <w:noProof/>
              </w:rPr>
              <m:t>f</m:t>
            </m:r>
          </m:e>
          <m:sup>
            <m:r>
              <m:rPr>
                <m:sty m:val="p"/>
              </m:rPr>
              <w:rPr>
                <w:rFonts w:ascii="Cambria Math" w:hAnsi="Cambria Math"/>
                <w:noProof/>
              </w:rPr>
              <m:t>'</m:t>
            </m:r>
          </m:sup>
        </m:sSup>
        <m:d>
          <m:dPr>
            <m:ctrlPr>
              <w:rPr>
                <w:rFonts w:ascii="Cambria Math" w:hAnsi="Cambria Math"/>
                <w:noProof/>
              </w:rPr>
            </m:ctrlPr>
          </m:dPr>
          <m:e>
            <m:r>
              <w:rPr>
                <w:rFonts w:ascii="Cambria Math" w:hAnsi="Cambria Math"/>
                <w:noProof/>
              </w:rPr>
              <m:t>x</m:t>
            </m:r>
          </m:e>
        </m:d>
        <m:r>
          <w:rPr>
            <w:rFonts w:ascii="Cambria Math" w:hAnsi="Cambria Math"/>
            <w:noProof/>
          </w:rPr>
          <m:t>g</m:t>
        </m:r>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r w:rsidRPr="00D741FF">
        <w:rPr>
          <w:noProof/>
        </w:rPr>
        <w:t>,</w:t>
      </w:r>
    </w:p>
    <w:p w14:paraId="5E97AC5F" w14:textId="77777777" w:rsidR="00D741FF" w:rsidRPr="00D741FF" w:rsidRDefault="00D741FF" w:rsidP="00D01AAC">
      <w:pPr>
        <w:rPr>
          <w:noProof/>
          <w:lang w:val="en-US"/>
        </w:rPr>
      </w:pPr>
      <w:r w:rsidRPr="00D741FF">
        <w:rPr>
          <w:noProof/>
        </w:rPr>
        <w:t xml:space="preserve">and in Leibniz notation: </w:t>
      </w:r>
      <m:oMath>
        <m:f>
          <m:fPr>
            <m:ctrlPr>
              <w:rPr>
                <w:rFonts w:ascii="Cambria Math" w:hAnsi="Cambria Math"/>
                <w:noProof/>
              </w:rPr>
            </m:ctrlPr>
          </m:fPr>
          <m:num>
            <m:r>
              <w:rPr>
                <w:rFonts w:ascii="Cambria Math" w:hAnsi="Cambria Math"/>
                <w:noProof/>
              </w:rPr>
              <m:t>d</m:t>
            </m:r>
          </m:num>
          <m:den>
            <m:r>
              <w:rPr>
                <w:rFonts w:ascii="Cambria Math" w:hAnsi="Cambria Math"/>
                <w:noProof/>
              </w:rPr>
              <m:t>dx</m:t>
            </m:r>
          </m:den>
        </m:f>
        <m:d>
          <m:dPr>
            <m:ctrlPr>
              <w:rPr>
                <w:rFonts w:ascii="Cambria Math" w:hAnsi="Cambria Math"/>
                <w:noProof/>
              </w:rPr>
            </m:ctrlPr>
          </m:dPr>
          <m:e>
            <m:r>
              <w:rPr>
                <w:rFonts w:ascii="Cambria Math" w:hAnsi="Cambria Math"/>
                <w:noProof/>
              </w:rPr>
              <m:t>uv</m:t>
            </m:r>
          </m:e>
        </m:d>
        <m:r>
          <m:rPr>
            <m:sty m:val="p"/>
          </m:rPr>
          <w:rPr>
            <w:rFonts w:ascii="Cambria Math" w:hAnsi="Cambria Math"/>
            <w:noProof/>
          </w:rPr>
          <m:t>=</m:t>
        </m:r>
        <m:r>
          <w:rPr>
            <w:rFonts w:ascii="Cambria Math" w:hAnsi="Cambria Math"/>
            <w:noProof/>
          </w:rPr>
          <m:t>u</m:t>
        </m:r>
        <m:f>
          <m:fPr>
            <m:ctrlPr>
              <w:rPr>
                <w:rFonts w:ascii="Cambria Math" w:hAnsi="Cambria Math"/>
                <w:noProof/>
              </w:rPr>
            </m:ctrlPr>
          </m:fPr>
          <m:num>
            <m:r>
              <w:rPr>
                <w:rFonts w:ascii="Cambria Math" w:hAnsi="Cambria Math"/>
                <w:noProof/>
              </w:rPr>
              <m:t>dv</m:t>
            </m:r>
          </m:num>
          <m:den>
            <m:r>
              <w:rPr>
                <w:rFonts w:ascii="Cambria Math" w:hAnsi="Cambria Math"/>
                <w:noProof/>
              </w:rPr>
              <m:t>dx</m:t>
            </m:r>
          </m:den>
        </m:f>
        <m:r>
          <m:rPr>
            <m:sty m:val="p"/>
          </m:rPr>
          <w:rPr>
            <w:rFonts w:ascii="Cambria Math" w:hAnsi="Cambria Math"/>
            <w:noProof/>
          </w:rPr>
          <m:t>+</m:t>
        </m:r>
        <m:f>
          <m:fPr>
            <m:ctrlPr>
              <w:rPr>
                <w:rFonts w:ascii="Cambria Math" w:hAnsi="Cambria Math"/>
                <w:noProof/>
              </w:rPr>
            </m:ctrlPr>
          </m:fPr>
          <m:num>
            <m:r>
              <w:rPr>
                <w:rFonts w:ascii="Cambria Math" w:hAnsi="Cambria Math"/>
                <w:noProof/>
              </w:rPr>
              <m:t>du</m:t>
            </m:r>
          </m:num>
          <m:den>
            <m:r>
              <w:rPr>
                <w:rFonts w:ascii="Cambria Math" w:hAnsi="Cambria Math"/>
                <w:noProof/>
              </w:rPr>
              <m:t>dx</m:t>
            </m:r>
          </m:den>
        </m:f>
        <m:r>
          <w:rPr>
            <w:rFonts w:ascii="Cambria Math" w:hAnsi="Cambria Math"/>
            <w:noProof/>
          </w:rPr>
          <m:t>v</m:t>
        </m:r>
      </m:oMath>
    </w:p>
    <w:p w14:paraId="7BBC9977" w14:textId="77777777" w:rsidR="00D741FF" w:rsidRPr="00523CF8" w:rsidRDefault="00D741FF" w:rsidP="002C039E">
      <w:pPr>
        <w:pStyle w:val="SCSAAppendixHeading4"/>
      </w:pPr>
      <w:r w:rsidRPr="00523CF8">
        <w:t>Quotient rule</w:t>
      </w:r>
    </w:p>
    <w:p w14:paraId="0D586C16" w14:textId="77777777" w:rsidR="00D741FF" w:rsidRPr="00D741FF" w:rsidRDefault="00D741FF" w:rsidP="00D01AAC">
      <w:pPr>
        <w:rPr>
          <w:noProof/>
        </w:rPr>
      </w:pPr>
      <w:r w:rsidRPr="00D741FF">
        <w:rPr>
          <w:noProof/>
        </w:rPr>
        <w:t>The quotient rule relates the derivative of the quotient of two functions to the functions and their derivatives</w:t>
      </w:r>
    </w:p>
    <w:p w14:paraId="1437333B" w14:textId="77777777" w:rsidR="00D741FF" w:rsidRPr="00D741FF" w:rsidRDefault="00D741FF" w:rsidP="00D01AAC">
      <w:pPr>
        <w:rPr>
          <w:noProof/>
        </w:rPr>
      </w:pPr>
      <w:r w:rsidRPr="00D741FF">
        <w:rPr>
          <w:noProof/>
        </w:rPr>
        <w:t xml:space="preserve">If </w:t>
      </w:r>
      <m:oMath>
        <m:r>
          <w:rPr>
            <w:rFonts w:ascii="Cambria Math" w:hAnsi="Cambria Math"/>
            <w:noProof/>
          </w:rPr>
          <m:t>h</m:t>
        </m:r>
        <m:d>
          <m:dPr>
            <m:ctrlPr>
              <w:rPr>
                <w:rFonts w:ascii="Cambria Math" w:hAnsi="Cambria Math"/>
                <w:i/>
                <w:noProof/>
              </w:rPr>
            </m:ctrlPr>
          </m:dPr>
          <m:e>
            <m:r>
              <w:rPr>
                <w:rFonts w:ascii="Cambria Math" w:hAnsi="Cambria Math"/>
                <w:noProof/>
              </w:rPr>
              <m:t>x</m:t>
            </m:r>
          </m:e>
        </m:d>
        <m:r>
          <w:rPr>
            <w:rFonts w:ascii="Cambria Math" w:hAnsi="Cambria Math"/>
            <w:noProof/>
          </w:rPr>
          <m:t>=</m:t>
        </m:r>
        <m:f>
          <m:fPr>
            <m:ctrlPr>
              <w:rPr>
                <w:rFonts w:ascii="Cambria Math" w:hAnsi="Cambria Math"/>
                <w:i/>
                <w:noProof/>
              </w:rPr>
            </m:ctrlPr>
          </m:fPr>
          <m:num>
            <m:r>
              <w:rPr>
                <w:rFonts w:ascii="Cambria Math" w:hAnsi="Cambria Math"/>
                <w:noProof/>
              </w:rPr>
              <m:t>f(x)</m:t>
            </m:r>
          </m:num>
          <m:den>
            <m:r>
              <w:rPr>
                <w:rFonts w:ascii="Cambria Math" w:hAnsi="Cambria Math"/>
                <w:noProof/>
              </w:rPr>
              <m:t>g(x)</m:t>
            </m:r>
          </m:den>
        </m:f>
      </m:oMath>
      <w:r w:rsidRPr="00D741FF">
        <w:rPr>
          <w:noProof/>
        </w:rPr>
        <w:t xml:space="preserve"> then </w:t>
      </w:r>
      <m:oMath>
        <m:r>
          <w:rPr>
            <w:rFonts w:ascii="Cambria Math" w:hAnsi="Cambria Math"/>
            <w:noProof/>
          </w:rPr>
          <m:t>h'</m:t>
        </m:r>
        <m:d>
          <m:dPr>
            <m:ctrlPr>
              <w:rPr>
                <w:rFonts w:ascii="Cambria Math" w:hAnsi="Cambria Math"/>
                <w:i/>
                <w:noProof/>
              </w:rPr>
            </m:ctrlPr>
          </m:dPr>
          <m:e>
            <m:r>
              <w:rPr>
                <w:rFonts w:ascii="Cambria Math" w:hAnsi="Cambria Math"/>
                <w:noProof/>
              </w:rPr>
              <m:t>x</m:t>
            </m:r>
          </m:e>
        </m:d>
        <m:r>
          <w:rPr>
            <w:rFonts w:ascii="Cambria Math" w:hAnsi="Cambria Math"/>
            <w:noProof/>
          </w:rPr>
          <m:t>=</m:t>
        </m:r>
        <m:f>
          <m:fPr>
            <m:ctrlPr>
              <w:rPr>
                <w:rFonts w:ascii="Cambria Math" w:hAnsi="Cambria Math"/>
                <w:i/>
                <w:noProof/>
              </w:rPr>
            </m:ctrlPr>
          </m:fPr>
          <m:num>
            <m:r>
              <w:rPr>
                <w:rFonts w:ascii="Cambria Math" w:hAnsi="Cambria Math"/>
                <w:noProof/>
              </w:rPr>
              <m:t>g</m:t>
            </m:r>
            <m:d>
              <m:dPr>
                <m:ctrlPr>
                  <w:rPr>
                    <w:rFonts w:ascii="Cambria Math" w:hAnsi="Cambria Math"/>
                    <w:i/>
                    <w:noProof/>
                  </w:rPr>
                </m:ctrlPr>
              </m:dPr>
              <m:e>
                <m:r>
                  <w:rPr>
                    <w:rFonts w:ascii="Cambria Math" w:hAnsi="Cambria Math"/>
                    <w:noProof/>
                  </w:rPr>
                  <m:t>x</m:t>
                </m:r>
              </m:e>
            </m:d>
            <m:sSup>
              <m:sSupPr>
                <m:ctrlPr>
                  <w:rPr>
                    <w:rFonts w:ascii="Cambria Math" w:hAnsi="Cambria Math"/>
                    <w:i/>
                    <w:noProof/>
                  </w:rPr>
                </m:ctrlPr>
              </m:sSupPr>
              <m:e>
                <m:r>
                  <w:rPr>
                    <w:rFonts w:ascii="Cambria Math" w:hAnsi="Cambria Math"/>
                    <w:noProof/>
                  </w:rPr>
                  <m:t>f</m:t>
                </m:r>
              </m:e>
              <m:sup>
                <m:r>
                  <w:rPr>
                    <w:rFonts w:ascii="Cambria Math" w:hAnsi="Cambria Math"/>
                    <w:noProof/>
                  </w:rPr>
                  <m:t>'</m:t>
                </m:r>
              </m:sup>
            </m:sSup>
            <m:d>
              <m:dPr>
                <m:ctrlPr>
                  <w:rPr>
                    <w:rFonts w:ascii="Cambria Math" w:hAnsi="Cambria Math"/>
                    <w:i/>
                    <w:noProof/>
                  </w:rPr>
                </m:ctrlPr>
              </m:dPr>
              <m:e>
                <m:r>
                  <w:rPr>
                    <w:rFonts w:ascii="Cambria Math" w:hAnsi="Cambria Math"/>
                    <w:noProof/>
                  </w:rPr>
                  <m:t>x</m:t>
                </m:r>
              </m:e>
            </m:d>
            <m:r>
              <w:rPr>
                <w:rFonts w:ascii="Cambria Math" w:hAnsi="Cambria Math"/>
                <w:noProof/>
              </w:rPr>
              <m:t>-f</m:t>
            </m:r>
            <m:d>
              <m:dPr>
                <m:ctrlPr>
                  <w:rPr>
                    <w:rFonts w:ascii="Cambria Math" w:hAnsi="Cambria Math"/>
                    <w:i/>
                    <w:noProof/>
                  </w:rPr>
                </m:ctrlPr>
              </m:dPr>
              <m:e>
                <m:r>
                  <w:rPr>
                    <w:rFonts w:ascii="Cambria Math" w:hAnsi="Cambria Math"/>
                    <w:noProof/>
                  </w:rPr>
                  <m:t>x</m:t>
                </m:r>
              </m:e>
            </m:d>
            <m:sSup>
              <m:sSupPr>
                <m:ctrlPr>
                  <w:rPr>
                    <w:rFonts w:ascii="Cambria Math" w:hAnsi="Cambria Math"/>
                    <w:i/>
                    <w:noProof/>
                  </w:rPr>
                </m:ctrlPr>
              </m:sSupPr>
              <m:e>
                <m:r>
                  <w:rPr>
                    <w:rFonts w:ascii="Cambria Math" w:hAnsi="Cambria Math"/>
                    <w:noProof/>
                  </w:rPr>
                  <m:t>g</m:t>
                </m:r>
              </m:e>
              <m:sup>
                <m:r>
                  <w:rPr>
                    <w:rFonts w:ascii="Cambria Math" w:hAnsi="Cambria Math"/>
                    <w:noProof/>
                  </w:rPr>
                  <m:t>'</m:t>
                </m:r>
              </m:sup>
            </m:sSup>
            <m:d>
              <m:dPr>
                <m:ctrlPr>
                  <w:rPr>
                    <w:rFonts w:ascii="Cambria Math" w:hAnsi="Cambria Math"/>
                    <w:i/>
                    <w:noProof/>
                  </w:rPr>
                </m:ctrlPr>
              </m:dPr>
              <m:e>
                <m:r>
                  <w:rPr>
                    <w:rFonts w:ascii="Cambria Math" w:hAnsi="Cambria Math"/>
                    <w:noProof/>
                  </w:rPr>
                  <m:t>x</m:t>
                </m:r>
              </m:e>
            </m:d>
          </m:num>
          <m:den>
            <m:sSup>
              <m:sSupPr>
                <m:ctrlPr>
                  <w:rPr>
                    <w:rFonts w:ascii="Cambria Math" w:hAnsi="Cambria Math"/>
                    <w:i/>
                    <w:noProof/>
                  </w:rPr>
                </m:ctrlPr>
              </m:sSupPr>
              <m:e>
                <m:r>
                  <w:rPr>
                    <w:rFonts w:ascii="Cambria Math" w:hAnsi="Cambria Math"/>
                    <w:noProof/>
                  </w:rPr>
                  <m:t>g</m:t>
                </m:r>
                <m:d>
                  <m:dPr>
                    <m:ctrlPr>
                      <w:rPr>
                        <w:rFonts w:ascii="Cambria Math" w:hAnsi="Cambria Math"/>
                        <w:i/>
                        <w:noProof/>
                      </w:rPr>
                    </m:ctrlPr>
                  </m:dPr>
                  <m:e>
                    <m:r>
                      <w:rPr>
                        <w:rFonts w:ascii="Cambria Math" w:hAnsi="Cambria Math"/>
                        <w:noProof/>
                      </w:rPr>
                      <m:t>x</m:t>
                    </m:r>
                  </m:e>
                </m:d>
              </m:e>
              <m:sup>
                <m:r>
                  <w:rPr>
                    <w:rFonts w:ascii="Cambria Math" w:hAnsi="Cambria Math"/>
                    <w:noProof/>
                  </w:rPr>
                  <m:t>2</m:t>
                </m:r>
              </m:sup>
            </m:sSup>
          </m:den>
        </m:f>
      </m:oMath>
    </w:p>
    <w:p w14:paraId="24B50A7E" w14:textId="77777777" w:rsidR="00D741FF" w:rsidRPr="00D741FF" w:rsidRDefault="00D741FF" w:rsidP="00D01AAC">
      <w:pPr>
        <w:rPr>
          <w:noProof/>
        </w:rPr>
      </w:pPr>
      <w:r w:rsidRPr="00D741FF">
        <w:rPr>
          <w:noProof/>
        </w:rPr>
        <w:t xml:space="preserve">and in Leibniz notation: </w:t>
      </w:r>
      <m:oMath>
        <m:f>
          <m:fPr>
            <m:ctrlPr>
              <w:rPr>
                <w:rFonts w:ascii="Cambria Math" w:hAnsi="Cambria Math"/>
                <w:noProof/>
              </w:rPr>
            </m:ctrlPr>
          </m:fPr>
          <m:num>
            <m:r>
              <w:rPr>
                <w:rFonts w:ascii="Cambria Math" w:hAnsi="Cambria Math"/>
                <w:noProof/>
              </w:rPr>
              <m:t>d</m:t>
            </m:r>
          </m:num>
          <m:den>
            <m:r>
              <w:rPr>
                <w:rFonts w:ascii="Cambria Math" w:hAnsi="Cambria Math"/>
                <w:noProof/>
              </w:rPr>
              <m:t>dx</m:t>
            </m:r>
          </m:den>
        </m:f>
        <m:d>
          <m:dPr>
            <m:ctrlPr>
              <w:rPr>
                <w:rFonts w:ascii="Cambria Math" w:hAnsi="Cambria Math"/>
                <w:noProof/>
              </w:rPr>
            </m:ctrlPr>
          </m:dPr>
          <m:e>
            <m:f>
              <m:fPr>
                <m:ctrlPr>
                  <w:rPr>
                    <w:rFonts w:ascii="Cambria Math" w:hAnsi="Cambria Math"/>
                    <w:noProof/>
                  </w:rPr>
                </m:ctrlPr>
              </m:fPr>
              <m:num>
                <m:r>
                  <w:rPr>
                    <w:rFonts w:ascii="Cambria Math" w:hAnsi="Cambria Math"/>
                    <w:noProof/>
                  </w:rPr>
                  <m:t>u</m:t>
                </m:r>
              </m:num>
              <m:den>
                <m:r>
                  <w:rPr>
                    <w:rFonts w:ascii="Cambria Math" w:hAnsi="Cambria Math"/>
                    <w:noProof/>
                  </w:rPr>
                  <m:t>v</m:t>
                </m:r>
              </m:den>
            </m:f>
          </m:e>
        </m:d>
        <m:r>
          <m:rPr>
            <m:sty m:val="p"/>
          </m:rPr>
          <w:rPr>
            <w:rFonts w:ascii="Cambria Math" w:hAnsi="Cambria Math"/>
            <w:noProof/>
          </w:rPr>
          <m:t>=</m:t>
        </m:r>
        <m:f>
          <m:fPr>
            <m:ctrlPr>
              <w:rPr>
                <w:rFonts w:ascii="Cambria Math" w:hAnsi="Cambria Math"/>
                <w:noProof/>
              </w:rPr>
            </m:ctrlPr>
          </m:fPr>
          <m:num>
            <m:r>
              <w:rPr>
                <w:rFonts w:ascii="Cambria Math" w:hAnsi="Cambria Math"/>
                <w:noProof/>
              </w:rPr>
              <m:t>v</m:t>
            </m:r>
            <m:f>
              <m:fPr>
                <m:ctrlPr>
                  <w:rPr>
                    <w:rFonts w:ascii="Cambria Math" w:hAnsi="Cambria Math"/>
                    <w:noProof/>
                  </w:rPr>
                </m:ctrlPr>
              </m:fPr>
              <m:num>
                <m:r>
                  <w:rPr>
                    <w:rFonts w:ascii="Cambria Math" w:hAnsi="Cambria Math"/>
                    <w:noProof/>
                  </w:rPr>
                  <m:t>du</m:t>
                </m:r>
              </m:num>
              <m:den>
                <m:r>
                  <w:rPr>
                    <w:rFonts w:ascii="Cambria Math" w:hAnsi="Cambria Math"/>
                    <w:noProof/>
                  </w:rPr>
                  <m:t>dx</m:t>
                </m:r>
              </m:den>
            </m:f>
            <m:r>
              <m:rPr>
                <m:sty m:val="p"/>
              </m:rPr>
              <w:rPr>
                <w:rFonts w:ascii="Cambria Math" w:hAnsi="Cambria Math"/>
                <w:noProof/>
              </w:rPr>
              <m:t>-</m:t>
            </m:r>
            <m:r>
              <w:rPr>
                <w:rFonts w:ascii="Cambria Math" w:hAnsi="Cambria Math"/>
                <w:noProof/>
              </w:rPr>
              <m:t>u</m:t>
            </m:r>
            <m:f>
              <m:fPr>
                <m:ctrlPr>
                  <w:rPr>
                    <w:rFonts w:ascii="Cambria Math" w:hAnsi="Cambria Math"/>
                    <w:noProof/>
                  </w:rPr>
                </m:ctrlPr>
              </m:fPr>
              <m:num>
                <m:r>
                  <w:rPr>
                    <w:rFonts w:ascii="Cambria Math" w:hAnsi="Cambria Math"/>
                    <w:noProof/>
                  </w:rPr>
                  <m:t>dv</m:t>
                </m:r>
              </m:num>
              <m:den>
                <m:r>
                  <w:rPr>
                    <w:rFonts w:ascii="Cambria Math" w:hAnsi="Cambria Math"/>
                    <w:noProof/>
                  </w:rPr>
                  <m:t>dx</m:t>
                </m:r>
              </m:den>
            </m:f>
          </m:num>
          <m:den>
            <m:sSup>
              <m:sSupPr>
                <m:ctrlPr>
                  <w:rPr>
                    <w:rFonts w:ascii="Cambria Math" w:hAnsi="Cambria Math"/>
                    <w:noProof/>
                  </w:rPr>
                </m:ctrlPr>
              </m:sSupPr>
              <m:e>
                <m:r>
                  <w:rPr>
                    <w:rFonts w:ascii="Cambria Math" w:hAnsi="Cambria Math"/>
                    <w:noProof/>
                  </w:rPr>
                  <m:t>v</m:t>
                </m:r>
              </m:e>
              <m:sup>
                <m:r>
                  <m:rPr>
                    <m:sty m:val="p"/>
                  </m:rPr>
                  <w:rPr>
                    <w:rFonts w:ascii="Cambria Math" w:hAnsi="Cambria Math"/>
                    <w:noProof/>
                  </w:rPr>
                  <m:t>2</m:t>
                </m:r>
              </m:sup>
            </m:sSup>
          </m:den>
        </m:f>
      </m:oMath>
    </w:p>
    <w:p w14:paraId="5060561E" w14:textId="77777777" w:rsidR="00D741FF" w:rsidRPr="00523CF8" w:rsidRDefault="00D741FF" w:rsidP="002C039E">
      <w:pPr>
        <w:pStyle w:val="SCSAAppendixHeading4"/>
      </w:pPr>
      <w:r w:rsidRPr="00523CF8">
        <w:lastRenderedPageBreak/>
        <w:t>Second derivative test</w:t>
      </w:r>
    </w:p>
    <w:p w14:paraId="1AD4AEA4" w14:textId="056DFC9A" w:rsidR="00D741FF" w:rsidRDefault="00D741FF" w:rsidP="00D01AAC">
      <w:pPr>
        <w:rPr>
          <w:noProof/>
        </w:rPr>
      </w:pPr>
      <w:r w:rsidRPr="00D741FF">
        <w:rPr>
          <w:noProof/>
        </w:rPr>
        <w:t xml:space="preserve">According to the second derivative test, if </w:t>
      </w:r>
      <m:oMath>
        <m:sSup>
          <m:sSupPr>
            <m:ctrlPr>
              <w:rPr>
                <w:rFonts w:ascii="Cambria Math" w:hAnsi="Cambria Math"/>
                <w:noProof/>
              </w:rPr>
            </m:ctrlPr>
          </m:sSupPr>
          <m:e>
            <m:r>
              <w:rPr>
                <w:rFonts w:ascii="Cambria Math" w:hAnsi="Cambria Math"/>
                <w:noProof/>
              </w:rPr>
              <m:t>f</m:t>
            </m:r>
          </m:e>
          <m:sup>
            <m:r>
              <m:rPr>
                <m:sty m:val="p"/>
              </m:rPr>
              <w:rPr>
                <w:rFonts w:ascii="Cambria Math" w:hAnsi="Cambria Math"/>
                <w:noProof/>
              </w:rPr>
              <m:t>'</m:t>
            </m:r>
          </m:sup>
        </m:sSup>
        <m:d>
          <m:dPr>
            <m:ctrlPr>
              <w:rPr>
                <w:rFonts w:ascii="Cambria Math" w:hAnsi="Cambria Math"/>
                <w:noProof/>
              </w:rPr>
            </m:ctrlPr>
          </m:dPr>
          <m:e>
            <m:r>
              <w:rPr>
                <w:rFonts w:ascii="Cambria Math" w:hAnsi="Cambria Math"/>
                <w:noProof/>
              </w:rPr>
              <m:t>x</m:t>
            </m:r>
          </m:e>
        </m:d>
        <m:r>
          <m:rPr>
            <m:sty m:val="p"/>
          </m:rPr>
          <w:rPr>
            <w:rFonts w:ascii="Cambria Math" w:hAnsi="Cambria Math"/>
            <w:noProof/>
          </w:rPr>
          <m:t>=0,</m:t>
        </m:r>
      </m:oMath>
      <w:r w:rsidRPr="00D741FF">
        <w:rPr>
          <w:noProof/>
        </w:rPr>
        <w:t xml:space="preserve"> then </w:t>
      </w:r>
      <m:oMath>
        <m:r>
          <w:rPr>
            <w:rFonts w:ascii="Cambria Math" w:hAnsi="Cambria Math"/>
            <w:noProof/>
          </w:rPr>
          <m:t>f</m:t>
        </m:r>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r w:rsidRPr="00D741FF">
        <w:rPr>
          <w:noProof/>
        </w:rPr>
        <w:t xml:space="preserve"> is a local maximum of </w:t>
      </w:r>
      <m:oMath>
        <m:r>
          <w:rPr>
            <w:rFonts w:ascii="Cambria Math" w:hAnsi="Cambria Math"/>
            <w:noProof/>
          </w:rPr>
          <m:t>f</m:t>
        </m:r>
      </m:oMath>
      <w:r w:rsidRPr="00D741FF">
        <w:rPr>
          <w:noProof/>
        </w:rPr>
        <w:t xml:space="preserve"> if </w:t>
      </w:r>
      <m:oMath>
        <m:sSup>
          <m:sSupPr>
            <m:ctrlPr>
              <w:rPr>
                <w:rFonts w:ascii="Cambria Math" w:hAnsi="Cambria Math"/>
                <w:noProof/>
              </w:rPr>
            </m:ctrlPr>
          </m:sSupPr>
          <m:e>
            <m:r>
              <w:rPr>
                <w:rFonts w:ascii="Cambria Math" w:hAnsi="Cambria Math"/>
                <w:noProof/>
              </w:rPr>
              <m:t>f</m:t>
            </m:r>
          </m:e>
          <m:sup>
            <m:r>
              <m:rPr>
                <m:sty m:val="p"/>
              </m:rPr>
              <w:rPr>
                <w:rFonts w:ascii="Cambria Math" w:hAnsi="Cambria Math"/>
                <w:noProof/>
              </w:rPr>
              <m:t>''</m:t>
            </m:r>
          </m:sup>
        </m:sSup>
        <m:d>
          <m:dPr>
            <m:ctrlPr>
              <w:rPr>
                <w:rFonts w:ascii="Cambria Math" w:hAnsi="Cambria Math"/>
                <w:noProof/>
              </w:rPr>
            </m:ctrlPr>
          </m:dPr>
          <m:e>
            <m:r>
              <w:rPr>
                <w:rFonts w:ascii="Cambria Math" w:hAnsi="Cambria Math"/>
                <w:noProof/>
              </w:rPr>
              <m:t>x</m:t>
            </m:r>
          </m:e>
        </m:d>
        <m:r>
          <m:rPr>
            <m:sty m:val="p"/>
          </m:rPr>
          <w:rPr>
            <w:rFonts w:ascii="Cambria Math" w:hAnsi="Cambria Math"/>
            <w:noProof/>
          </w:rPr>
          <m:t>&lt;</m:t>
        </m:r>
        <m:r>
          <w:rPr>
            <w:rFonts w:ascii="Cambria Math" w:hAnsi="Cambria Math"/>
            <w:noProof/>
          </w:rPr>
          <m:t>0</m:t>
        </m:r>
      </m:oMath>
      <w:r w:rsidRPr="00D741FF">
        <w:rPr>
          <w:noProof/>
        </w:rPr>
        <w:t xml:space="preserve"> and </w:t>
      </w:r>
      <m:oMath>
        <m:r>
          <w:rPr>
            <w:rFonts w:ascii="Cambria Math" w:hAnsi="Cambria Math"/>
            <w:noProof/>
          </w:rPr>
          <m:t>f</m:t>
        </m:r>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r w:rsidRPr="00D741FF">
        <w:rPr>
          <w:noProof/>
        </w:rPr>
        <w:t xml:space="preserve"> is a local minimum if </w:t>
      </w:r>
      <m:oMath>
        <m:sSup>
          <m:sSupPr>
            <m:ctrlPr>
              <w:rPr>
                <w:rFonts w:ascii="Cambria Math" w:hAnsi="Cambria Math"/>
                <w:noProof/>
              </w:rPr>
            </m:ctrlPr>
          </m:sSupPr>
          <m:e>
            <m:r>
              <w:rPr>
                <w:rFonts w:ascii="Cambria Math" w:hAnsi="Cambria Math"/>
                <w:noProof/>
              </w:rPr>
              <m:t>f</m:t>
            </m:r>
          </m:e>
          <m:sup>
            <m:r>
              <m:rPr>
                <m:sty m:val="p"/>
              </m:rPr>
              <w:rPr>
                <w:rFonts w:ascii="Cambria Math" w:hAnsi="Cambria Math"/>
                <w:noProof/>
              </w:rPr>
              <m:t>''</m:t>
            </m:r>
          </m:sup>
        </m:sSup>
        <m:d>
          <m:dPr>
            <m:ctrlPr>
              <w:rPr>
                <w:rFonts w:ascii="Cambria Math" w:hAnsi="Cambria Math"/>
                <w:noProof/>
              </w:rPr>
            </m:ctrlPr>
          </m:dPr>
          <m:e>
            <m:r>
              <w:rPr>
                <w:rFonts w:ascii="Cambria Math" w:hAnsi="Cambria Math"/>
                <w:noProof/>
              </w:rPr>
              <m:t>x</m:t>
            </m:r>
          </m:e>
        </m:d>
        <m:r>
          <m:rPr>
            <m:sty m:val="p"/>
          </m:rPr>
          <w:rPr>
            <w:rFonts w:ascii="Cambria Math" w:hAnsi="Cambria Math"/>
            <w:noProof/>
          </w:rPr>
          <m:t>&gt;</m:t>
        </m:r>
        <m:r>
          <w:rPr>
            <w:rFonts w:ascii="Cambria Math" w:hAnsi="Cambria Math"/>
            <w:noProof/>
          </w:rPr>
          <m:t>0.</m:t>
        </m:r>
      </m:oMath>
    </w:p>
    <w:p w14:paraId="6C3C9913" w14:textId="77777777" w:rsidR="00D741FF" w:rsidRPr="00D741FF" w:rsidRDefault="00D741FF" w:rsidP="00C74EF3">
      <w:pPr>
        <w:pStyle w:val="SCSAAppendixHeading3"/>
        <w:spacing w:after="120"/>
      </w:pPr>
      <w:r w:rsidRPr="00D741FF">
        <w:t>Integrals</w:t>
      </w:r>
    </w:p>
    <w:p w14:paraId="6BC96363" w14:textId="77777777" w:rsidR="00D741FF" w:rsidRPr="00523CF8" w:rsidRDefault="00D741FF" w:rsidP="002C039E">
      <w:pPr>
        <w:pStyle w:val="SCSAAppendixHeading4"/>
      </w:pPr>
      <w:r w:rsidRPr="00523CF8">
        <w:t>Additivity property of definite integrals</w:t>
      </w:r>
    </w:p>
    <w:p w14:paraId="27F6C5FA" w14:textId="77777777" w:rsidR="00D741FF" w:rsidRPr="00D741FF" w:rsidRDefault="00D741FF" w:rsidP="00D741FF">
      <w:pPr>
        <w:rPr>
          <w:noProof/>
        </w:rPr>
      </w:pPr>
      <w:r w:rsidRPr="00D741FF">
        <w:rPr>
          <w:noProof/>
        </w:rPr>
        <w:t>The additivity property of definite integrals refers to ‘addition of intervals of integration’:</w:t>
      </w:r>
    </w:p>
    <w:p w14:paraId="4115C8C9" w14:textId="77777777" w:rsidR="00D741FF" w:rsidRPr="00D741FF" w:rsidRDefault="00000000" w:rsidP="00D741FF">
      <w:pPr>
        <w:rPr>
          <w:noProof/>
        </w:rPr>
      </w:pPr>
      <m:oMath>
        <m:nary>
          <m:naryPr>
            <m:limLoc m:val="subSup"/>
            <m:ctrlPr>
              <w:rPr>
                <w:rFonts w:ascii="Cambria Math" w:hAnsi="Cambria Math"/>
                <w:noProof/>
              </w:rPr>
            </m:ctrlPr>
          </m:naryPr>
          <m:sub>
            <m:r>
              <w:rPr>
                <w:rFonts w:ascii="Cambria Math" w:hAnsi="Cambria Math"/>
                <w:noProof/>
              </w:rPr>
              <m:t>a</m:t>
            </m:r>
          </m:sub>
          <m:sup>
            <m:r>
              <w:rPr>
                <w:rFonts w:ascii="Cambria Math" w:hAnsi="Cambria Math"/>
                <w:noProof/>
              </w:rPr>
              <m:t>b</m:t>
            </m:r>
          </m:sup>
          <m:e>
            <m:r>
              <w:rPr>
                <w:rFonts w:ascii="Cambria Math" w:hAnsi="Cambria Math"/>
                <w:noProof/>
              </w:rPr>
              <m:t>f</m:t>
            </m:r>
            <m:d>
              <m:dPr>
                <m:ctrlPr>
                  <w:rPr>
                    <w:rFonts w:ascii="Cambria Math" w:hAnsi="Cambria Math"/>
                    <w:noProof/>
                  </w:rPr>
                </m:ctrlPr>
              </m:dPr>
              <m:e>
                <m:r>
                  <w:rPr>
                    <w:rFonts w:ascii="Cambria Math" w:hAnsi="Cambria Math"/>
                    <w:noProof/>
                  </w:rPr>
                  <m:t>x</m:t>
                </m:r>
              </m:e>
            </m:d>
            <m:r>
              <w:rPr>
                <w:rFonts w:ascii="Cambria Math" w:hAnsi="Cambria Math"/>
                <w:noProof/>
              </w:rPr>
              <m:t>dx</m:t>
            </m:r>
            <m:r>
              <m:rPr>
                <m:sty m:val="p"/>
              </m:rPr>
              <w:rPr>
                <w:rFonts w:ascii="Cambria Math" w:hAnsi="Cambria Math"/>
                <w:noProof/>
              </w:rPr>
              <m:t>+</m:t>
            </m:r>
            <m:nary>
              <m:naryPr>
                <m:limLoc m:val="subSup"/>
                <m:ctrlPr>
                  <w:rPr>
                    <w:rFonts w:ascii="Cambria Math" w:hAnsi="Cambria Math"/>
                    <w:noProof/>
                  </w:rPr>
                </m:ctrlPr>
              </m:naryPr>
              <m:sub>
                <m:r>
                  <w:rPr>
                    <w:rFonts w:ascii="Cambria Math" w:hAnsi="Cambria Math"/>
                    <w:noProof/>
                  </w:rPr>
                  <m:t>b</m:t>
                </m:r>
              </m:sub>
              <m:sup>
                <m:r>
                  <w:rPr>
                    <w:rFonts w:ascii="Cambria Math" w:hAnsi="Cambria Math"/>
                    <w:noProof/>
                  </w:rPr>
                  <m:t>c</m:t>
                </m:r>
              </m:sup>
              <m:e>
                <m:r>
                  <w:rPr>
                    <w:rFonts w:ascii="Cambria Math" w:hAnsi="Cambria Math"/>
                    <w:noProof/>
                  </w:rPr>
                  <m:t>f</m:t>
                </m:r>
                <m:d>
                  <m:dPr>
                    <m:ctrlPr>
                      <w:rPr>
                        <w:rFonts w:ascii="Cambria Math" w:hAnsi="Cambria Math"/>
                        <w:noProof/>
                      </w:rPr>
                    </m:ctrlPr>
                  </m:dPr>
                  <m:e>
                    <m:r>
                      <w:rPr>
                        <w:rFonts w:ascii="Cambria Math" w:hAnsi="Cambria Math"/>
                        <w:noProof/>
                      </w:rPr>
                      <m:t>x</m:t>
                    </m:r>
                  </m:e>
                </m:d>
                <m:r>
                  <w:rPr>
                    <w:rFonts w:ascii="Cambria Math" w:hAnsi="Cambria Math"/>
                    <w:noProof/>
                  </w:rPr>
                  <m:t>dx</m:t>
                </m:r>
                <m:r>
                  <m:rPr>
                    <m:sty m:val="p"/>
                  </m:rPr>
                  <w:rPr>
                    <w:rFonts w:ascii="Cambria Math" w:hAnsi="Cambria Math"/>
                    <w:noProof/>
                  </w:rPr>
                  <m:t>=</m:t>
                </m:r>
                <m:nary>
                  <m:naryPr>
                    <m:limLoc m:val="subSup"/>
                    <m:ctrlPr>
                      <w:rPr>
                        <w:rFonts w:ascii="Cambria Math" w:hAnsi="Cambria Math"/>
                        <w:noProof/>
                      </w:rPr>
                    </m:ctrlPr>
                  </m:naryPr>
                  <m:sub>
                    <m:r>
                      <w:rPr>
                        <w:rFonts w:ascii="Cambria Math" w:hAnsi="Cambria Math"/>
                        <w:noProof/>
                      </w:rPr>
                      <m:t>a</m:t>
                    </m:r>
                  </m:sub>
                  <m:sup>
                    <m:r>
                      <w:rPr>
                        <w:rFonts w:ascii="Cambria Math" w:hAnsi="Cambria Math"/>
                        <w:noProof/>
                      </w:rPr>
                      <m:t>c</m:t>
                    </m:r>
                  </m:sup>
                  <m:e>
                    <m:r>
                      <w:rPr>
                        <w:rFonts w:ascii="Cambria Math" w:hAnsi="Cambria Math"/>
                        <w:noProof/>
                      </w:rPr>
                      <m:t>f</m:t>
                    </m:r>
                    <m:d>
                      <m:dPr>
                        <m:ctrlPr>
                          <w:rPr>
                            <w:rFonts w:ascii="Cambria Math" w:hAnsi="Cambria Math"/>
                            <w:noProof/>
                          </w:rPr>
                        </m:ctrlPr>
                      </m:dPr>
                      <m:e>
                        <m:r>
                          <w:rPr>
                            <w:rFonts w:ascii="Cambria Math" w:hAnsi="Cambria Math"/>
                            <w:noProof/>
                          </w:rPr>
                          <m:t>x</m:t>
                        </m:r>
                      </m:e>
                    </m:d>
                    <m:r>
                      <w:rPr>
                        <w:rFonts w:ascii="Cambria Math" w:hAnsi="Cambria Math"/>
                        <w:noProof/>
                      </w:rPr>
                      <m:t>dx</m:t>
                    </m:r>
                  </m:e>
                </m:nary>
                <m:r>
                  <m:rPr>
                    <m:sty m:val="p"/>
                  </m:rPr>
                  <w:rPr>
                    <w:rFonts w:ascii="Cambria Math" w:hAnsi="Cambria Math"/>
                    <w:noProof/>
                  </w:rPr>
                  <m:t xml:space="preserve"> </m:t>
                </m:r>
              </m:e>
            </m:nary>
          </m:e>
        </m:nary>
        <m:r>
          <m:rPr>
            <m:sty m:val="p"/>
          </m:rPr>
          <w:rPr>
            <w:rFonts w:ascii="Cambria Math" w:hAnsi="Cambria Math"/>
            <w:noProof/>
          </w:rPr>
          <m:t xml:space="preserve"> </m:t>
        </m:r>
      </m:oMath>
      <w:r w:rsidR="00D741FF" w:rsidRPr="00D741FF">
        <w:rPr>
          <w:noProof/>
        </w:rPr>
        <w:t xml:space="preserve">for any numbers </w:t>
      </w:r>
      <m:oMath>
        <m:r>
          <w:rPr>
            <w:rFonts w:ascii="Cambria Math" w:hAnsi="Cambria Math"/>
            <w:noProof/>
          </w:rPr>
          <m:t>a</m:t>
        </m:r>
        <m:r>
          <m:rPr>
            <m:sty m:val="p"/>
          </m:rPr>
          <w:rPr>
            <w:rFonts w:ascii="Cambria Math" w:hAnsi="Cambria Math"/>
            <w:noProof/>
          </w:rPr>
          <m:t>,</m:t>
        </m:r>
        <m:r>
          <w:rPr>
            <w:rFonts w:ascii="Cambria Math" w:hAnsi="Cambria Math"/>
            <w:noProof/>
          </w:rPr>
          <m:t>b</m:t>
        </m:r>
      </m:oMath>
      <w:r w:rsidR="00D741FF" w:rsidRPr="00D741FF">
        <w:rPr>
          <w:noProof/>
        </w:rPr>
        <w:t xml:space="preserve"> and </w:t>
      </w:r>
      <m:oMath>
        <m:r>
          <w:rPr>
            <w:rFonts w:ascii="Cambria Math" w:hAnsi="Cambria Math"/>
            <w:noProof/>
          </w:rPr>
          <m:t>c</m:t>
        </m:r>
      </m:oMath>
      <w:r w:rsidR="00D741FF" w:rsidRPr="00D741FF">
        <w:rPr>
          <w:noProof/>
        </w:rPr>
        <w:t xml:space="preserve"> and any function </w:t>
      </w:r>
      <m:oMath>
        <m:r>
          <w:rPr>
            <w:rFonts w:ascii="Cambria Math" w:hAnsi="Cambria Math"/>
            <w:noProof/>
          </w:rPr>
          <m:t>f</m:t>
        </m:r>
        <m:d>
          <m:dPr>
            <m:ctrlPr>
              <w:rPr>
                <w:rFonts w:ascii="Cambria Math" w:hAnsi="Cambria Math"/>
                <w:noProof/>
              </w:rPr>
            </m:ctrlPr>
          </m:dPr>
          <m:e>
            <m:r>
              <w:rPr>
                <w:rFonts w:ascii="Cambria Math" w:hAnsi="Cambria Math"/>
                <w:noProof/>
              </w:rPr>
              <m:t>x</m:t>
            </m:r>
          </m:e>
        </m:d>
        <m:r>
          <m:rPr>
            <m:sty m:val="p"/>
          </m:rPr>
          <w:rPr>
            <w:rFonts w:ascii="Cambria Math" w:hAnsi="Cambria Math"/>
            <w:noProof/>
          </w:rPr>
          <m:t>.</m:t>
        </m:r>
      </m:oMath>
    </w:p>
    <w:p w14:paraId="7BC48D00" w14:textId="77777777" w:rsidR="00D741FF" w:rsidRPr="00523CF8" w:rsidRDefault="00D741FF" w:rsidP="002C039E">
      <w:pPr>
        <w:pStyle w:val="SCSAAppendixHeading4"/>
      </w:pPr>
      <w:r w:rsidRPr="00523CF8">
        <w:t>Anti-differentiation</w:t>
      </w:r>
    </w:p>
    <w:p w14:paraId="3E622BDE" w14:textId="77777777" w:rsidR="00D741FF" w:rsidRPr="00D741FF" w:rsidRDefault="00D741FF" w:rsidP="00D741FF">
      <w:pPr>
        <w:rPr>
          <w:noProof/>
        </w:rPr>
      </w:pPr>
      <w:r w:rsidRPr="00D741FF">
        <w:rPr>
          <w:noProof/>
        </w:rPr>
        <w:t xml:space="preserve">An anti-derivative, primitive or indefinite integral of a function </w:t>
      </w:r>
      <m:oMath>
        <m:r>
          <w:rPr>
            <w:rFonts w:ascii="Cambria Math" w:hAnsi="Cambria Math"/>
            <w:noProof/>
          </w:rPr>
          <m:t>f(x)</m:t>
        </m:r>
      </m:oMath>
      <w:r w:rsidRPr="00D741FF">
        <w:rPr>
          <w:noProof/>
        </w:rPr>
        <w:t xml:space="preserve"> is a function </w:t>
      </w:r>
      <m:oMath>
        <m:r>
          <w:rPr>
            <w:rFonts w:ascii="Cambria Math" w:hAnsi="Cambria Math"/>
            <w:noProof/>
          </w:rPr>
          <m:t>F(x)</m:t>
        </m:r>
      </m:oMath>
      <w:r w:rsidRPr="00D741FF">
        <w:rPr>
          <w:noProof/>
        </w:rPr>
        <w:t xml:space="preserve"> whose derivative is </w:t>
      </w:r>
      <m:oMath>
        <m:r>
          <w:rPr>
            <w:rFonts w:ascii="Cambria Math" w:hAnsi="Cambria Math"/>
            <w:noProof/>
          </w:rPr>
          <m:t>f(x)</m:t>
        </m:r>
      </m:oMath>
      <w:r w:rsidRPr="00D741FF">
        <w:rPr>
          <w:noProof/>
        </w:rPr>
        <w:t xml:space="preserve">, i.e. </w:t>
      </w:r>
      <m:oMath>
        <m:sSup>
          <m:sSupPr>
            <m:ctrlPr>
              <w:rPr>
                <w:rFonts w:ascii="Cambria Math" w:hAnsi="Cambria Math"/>
                <w:i/>
                <w:noProof/>
              </w:rPr>
            </m:ctrlPr>
          </m:sSupPr>
          <m:e>
            <m:r>
              <w:rPr>
                <w:rFonts w:ascii="Cambria Math" w:hAnsi="Cambria Math"/>
                <w:noProof/>
              </w:rPr>
              <m:t>F</m:t>
            </m:r>
          </m:e>
          <m:sup>
            <m:r>
              <w:rPr>
                <w:rFonts w:ascii="Cambria Math" w:hAnsi="Cambria Math"/>
                <w:noProof/>
              </w:rPr>
              <m:t>'</m:t>
            </m:r>
          </m:sup>
        </m:sSup>
        <m:r>
          <w:rPr>
            <w:rFonts w:ascii="Cambria Math" w:hAnsi="Cambria Math"/>
            <w:noProof/>
          </w:rPr>
          <m:t>(x)=f(x).</m:t>
        </m:r>
      </m:oMath>
    </w:p>
    <w:p w14:paraId="5739A8A8" w14:textId="77777777" w:rsidR="00D741FF" w:rsidRPr="00D741FF" w:rsidRDefault="00D741FF" w:rsidP="00D741FF">
      <w:pPr>
        <w:rPr>
          <w:noProof/>
        </w:rPr>
      </w:pPr>
      <w:r w:rsidRPr="00D741FF">
        <w:rPr>
          <w:noProof/>
        </w:rPr>
        <w:t xml:space="preserve">The process of solving for anti-derivatives is called </w:t>
      </w:r>
      <w:r w:rsidRPr="00D741FF">
        <w:rPr>
          <w:bCs/>
          <w:noProof/>
        </w:rPr>
        <w:t>anti-differentiation.</w:t>
      </w:r>
    </w:p>
    <w:p w14:paraId="5A081A09" w14:textId="04912283" w:rsidR="00D741FF" w:rsidRPr="00D741FF" w:rsidRDefault="00D741FF" w:rsidP="00D741FF">
      <w:pPr>
        <w:rPr>
          <w:noProof/>
        </w:rPr>
      </w:pPr>
      <w:r w:rsidRPr="00D741FF">
        <w:rPr>
          <w:noProof/>
        </w:rPr>
        <w:t xml:space="preserve">Anti-derivatives are not unique. If </w:t>
      </w:r>
      <m:oMath>
        <m:r>
          <w:rPr>
            <w:rFonts w:ascii="Cambria Math" w:hAnsi="Cambria Math"/>
            <w:noProof/>
          </w:rPr>
          <m:t>F(x)</m:t>
        </m:r>
      </m:oMath>
      <w:r w:rsidRPr="00D741FF">
        <w:rPr>
          <w:noProof/>
        </w:rPr>
        <w:t xml:space="preserve"> is an anti-derivative of </w:t>
      </w:r>
      <m:oMath>
        <m:r>
          <w:rPr>
            <w:rFonts w:ascii="Cambria Math" w:hAnsi="Cambria Math"/>
            <w:noProof/>
          </w:rPr>
          <m:t>f</m:t>
        </m:r>
        <m:d>
          <m:dPr>
            <m:ctrlPr>
              <w:rPr>
                <w:rFonts w:ascii="Cambria Math" w:hAnsi="Cambria Math"/>
                <w:i/>
                <w:noProof/>
              </w:rPr>
            </m:ctrlPr>
          </m:dPr>
          <m:e>
            <m:r>
              <w:rPr>
                <w:rFonts w:ascii="Cambria Math" w:hAnsi="Cambria Math"/>
                <w:noProof/>
              </w:rPr>
              <m:t>x</m:t>
            </m:r>
          </m:e>
        </m:d>
        <m:r>
          <w:rPr>
            <w:rFonts w:ascii="Cambria Math" w:hAnsi="Cambria Math"/>
            <w:noProof/>
          </w:rPr>
          <m:t>,</m:t>
        </m:r>
      </m:oMath>
      <w:r w:rsidRPr="00D741FF">
        <w:rPr>
          <w:noProof/>
        </w:rPr>
        <w:t xml:space="preserve"> then so too is the function </w:t>
      </w:r>
      <m:oMath>
        <m:r>
          <w:rPr>
            <w:rFonts w:ascii="Cambria Math" w:hAnsi="Cambria Math"/>
            <w:noProof/>
          </w:rPr>
          <m:t>F</m:t>
        </m:r>
        <m:d>
          <m:dPr>
            <m:ctrlPr>
              <w:rPr>
                <w:rFonts w:ascii="Cambria Math" w:hAnsi="Cambria Math"/>
                <w:i/>
                <w:noProof/>
              </w:rPr>
            </m:ctrlPr>
          </m:dPr>
          <m:e>
            <m:r>
              <w:rPr>
                <w:rFonts w:ascii="Cambria Math" w:hAnsi="Cambria Math"/>
                <w:noProof/>
              </w:rPr>
              <m:t>x</m:t>
            </m:r>
          </m:e>
        </m:d>
        <m:r>
          <w:rPr>
            <w:rFonts w:ascii="Cambria Math" w:hAnsi="Cambria Math"/>
            <w:noProof/>
          </w:rPr>
          <m:t>+c</m:t>
        </m:r>
      </m:oMath>
      <w:r w:rsidRPr="00D741FF">
        <w:rPr>
          <w:noProof/>
        </w:rPr>
        <w:t xml:space="preserve"> where </w:t>
      </w:r>
      <m:oMath>
        <m:r>
          <w:rPr>
            <w:rFonts w:ascii="Cambria Math" w:hAnsi="Cambria Math"/>
            <w:noProof/>
          </w:rPr>
          <m:t>c</m:t>
        </m:r>
      </m:oMath>
      <w:r w:rsidRPr="00D741FF">
        <w:rPr>
          <w:noProof/>
        </w:rPr>
        <w:t xml:space="preserve"> is any number. We write </w:t>
      </w:r>
      <m:oMath>
        <m:nary>
          <m:naryPr>
            <m:limLoc m:val="undOvr"/>
            <m:subHide m:val="1"/>
            <m:supHide m:val="1"/>
            <m:ctrlPr>
              <w:rPr>
                <w:rFonts w:ascii="Cambria Math" w:hAnsi="Cambria Math"/>
                <w:i/>
                <w:noProof/>
              </w:rPr>
            </m:ctrlPr>
          </m:naryPr>
          <m:sub/>
          <m:sup/>
          <m:e>
            <m:r>
              <w:rPr>
                <w:rFonts w:ascii="Cambria Math" w:hAnsi="Cambria Math"/>
                <w:noProof/>
              </w:rPr>
              <m:t>f</m:t>
            </m:r>
            <m:d>
              <m:dPr>
                <m:ctrlPr>
                  <w:rPr>
                    <w:rFonts w:ascii="Cambria Math" w:hAnsi="Cambria Math"/>
                    <w:i/>
                    <w:noProof/>
                  </w:rPr>
                </m:ctrlPr>
              </m:dPr>
              <m:e>
                <m:r>
                  <w:rPr>
                    <w:rFonts w:ascii="Cambria Math" w:hAnsi="Cambria Math"/>
                    <w:noProof/>
                  </w:rPr>
                  <m:t>x</m:t>
                </m:r>
              </m:e>
            </m:d>
          </m:e>
        </m:nary>
        <m:r>
          <w:rPr>
            <w:rFonts w:ascii="Cambria Math" w:hAnsi="Cambria Math"/>
            <w:noProof/>
          </w:rPr>
          <m:t>dx=F</m:t>
        </m:r>
        <m:d>
          <m:dPr>
            <m:ctrlPr>
              <w:rPr>
                <w:rFonts w:ascii="Cambria Math" w:hAnsi="Cambria Math"/>
                <w:i/>
                <w:noProof/>
              </w:rPr>
            </m:ctrlPr>
          </m:dPr>
          <m:e>
            <m:r>
              <w:rPr>
                <w:rFonts w:ascii="Cambria Math" w:hAnsi="Cambria Math"/>
                <w:noProof/>
              </w:rPr>
              <m:t>x</m:t>
            </m:r>
          </m:e>
        </m:d>
        <m:r>
          <w:rPr>
            <w:rFonts w:ascii="Cambria Math" w:hAnsi="Cambria Math"/>
            <w:noProof/>
          </w:rPr>
          <m:t>+c</m:t>
        </m:r>
      </m:oMath>
      <w:r w:rsidRPr="00D741FF">
        <w:rPr>
          <w:noProof/>
        </w:rPr>
        <w:t xml:space="preserve"> to denote the set of all anti-derivatives of </w:t>
      </w:r>
      <m:oMath>
        <m:r>
          <w:rPr>
            <w:rFonts w:ascii="Cambria Math" w:hAnsi="Cambria Math"/>
            <w:noProof/>
          </w:rPr>
          <m:t>f</m:t>
        </m:r>
        <m:d>
          <m:dPr>
            <m:ctrlPr>
              <w:rPr>
                <w:rFonts w:ascii="Cambria Math" w:hAnsi="Cambria Math"/>
                <w:i/>
                <w:noProof/>
              </w:rPr>
            </m:ctrlPr>
          </m:dPr>
          <m:e>
            <m:r>
              <w:rPr>
                <w:rFonts w:ascii="Cambria Math" w:hAnsi="Cambria Math"/>
                <w:noProof/>
              </w:rPr>
              <m:t>x</m:t>
            </m:r>
          </m:e>
        </m:d>
        <m:r>
          <w:rPr>
            <w:rFonts w:ascii="Cambria Math" w:hAnsi="Cambria Math"/>
            <w:noProof/>
          </w:rPr>
          <m:t>.</m:t>
        </m:r>
      </m:oMath>
      <w:r w:rsidRPr="00D741FF">
        <w:rPr>
          <w:noProof/>
        </w:rPr>
        <w:t xml:space="preserve"> The number </w:t>
      </w:r>
      <m:oMath>
        <m:r>
          <w:rPr>
            <w:rFonts w:ascii="Cambria Math" w:hAnsi="Cambria Math"/>
            <w:noProof/>
          </w:rPr>
          <m:t>c</m:t>
        </m:r>
      </m:oMath>
      <w:r w:rsidRPr="00D741FF">
        <w:rPr>
          <w:noProof/>
        </w:rPr>
        <w:t xml:space="preserve"> is called the constant</w:t>
      </w:r>
      <w:r w:rsidRPr="00D741FF">
        <w:rPr>
          <w:b/>
          <w:noProof/>
        </w:rPr>
        <w:t xml:space="preserve"> </w:t>
      </w:r>
      <w:r w:rsidRPr="00D741FF">
        <w:rPr>
          <w:noProof/>
        </w:rPr>
        <w:t xml:space="preserve">of integration. For example, since </w:t>
      </w:r>
      <w:r w:rsidR="002C039E">
        <w:rPr>
          <w:noProof/>
        </w:rPr>
        <w:br/>
      </w:r>
      <m:oMath>
        <m:f>
          <m:fPr>
            <m:ctrlPr>
              <w:rPr>
                <w:rFonts w:ascii="Cambria Math" w:hAnsi="Cambria Math"/>
                <w:i/>
                <w:noProof/>
              </w:rPr>
            </m:ctrlPr>
          </m:fPr>
          <m:num>
            <m:r>
              <w:rPr>
                <w:rFonts w:ascii="Cambria Math" w:hAnsi="Cambria Math"/>
                <w:noProof/>
              </w:rPr>
              <m:t>d</m:t>
            </m:r>
          </m:num>
          <m:den>
            <m:r>
              <w:rPr>
                <w:rFonts w:ascii="Cambria Math" w:hAnsi="Cambria Math"/>
                <w:noProof/>
              </w:rPr>
              <m:t>dx</m:t>
            </m:r>
          </m:den>
        </m:f>
        <m:d>
          <m:dPr>
            <m:ctrlPr>
              <w:rPr>
                <w:rFonts w:ascii="Cambria Math" w:hAnsi="Cambria Math"/>
                <w:i/>
                <w:noProof/>
              </w:rPr>
            </m:ctrlPr>
          </m:dPr>
          <m:e>
            <m:sSup>
              <m:sSupPr>
                <m:ctrlPr>
                  <w:rPr>
                    <w:rFonts w:ascii="Cambria Math" w:hAnsi="Cambria Math"/>
                    <w:i/>
                    <w:noProof/>
                  </w:rPr>
                </m:ctrlPr>
              </m:sSupPr>
              <m:e>
                <m:r>
                  <w:rPr>
                    <w:rFonts w:ascii="Cambria Math" w:hAnsi="Cambria Math"/>
                    <w:noProof/>
                  </w:rPr>
                  <m:t>x</m:t>
                </m:r>
              </m:e>
              <m:sup>
                <m:r>
                  <w:rPr>
                    <w:rFonts w:ascii="Cambria Math" w:hAnsi="Cambria Math"/>
                    <w:noProof/>
                  </w:rPr>
                  <m:t>3</m:t>
                </m:r>
              </m:sup>
            </m:sSup>
          </m:e>
        </m:d>
        <m:r>
          <w:rPr>
            <w:rFonts w:ascii="Cambria Math" w:hAnsi="Cambria Math"/>
            <w:noProof/>
          </w:rPr>
          <m:t>=3</m:t>
        </m:r>
        <m:sSup>
          <m:sSupPr>
            <m:ctrlPr>
              <w:rPr>
                <w:rFonts w:ascii="Cambria Math" w:hAnsi="Cambria Math"/>
                <w:i/>
                <w:noProof/>
              </w:rPr>
            </m:ctrlPr>
          </m:sSupPr>
          <m:e>
            <m:r>
              <w:rPr>
                <w:rFonts w:ascii="Cambria Math" w:hAnsi="Cambria Math"/>
                <w:noProof/>
              </w:rPr>
              <m:t>x</m:t>
            </m:r>
          </m:e>
          <m:sup>
            <m:r>
              <w:rPr>
                <w:rFonts w:ascii="Cambria Math" w:hAnsi="Cambria Math"/>
                <w:noProof/>
              </w:rPr>
              <m:t>2</m:t>
            </m:r>
          </m:sup>
        </m:sSup>
      </m:oMath>
      <w:r w:rsidRPr="00D741FF">
        <w:rPr>
          <w:noProof/>
        </w:rPr>
        <w:t xml:space="preserve">, we can write </w:t>
      </w:r>
      <m:oMath>
        <m:nary>
          <m:naryPr>
            <m:limLoc m:val="undOvr"/>
            <m:subHide m:val="1"/>
            <m:supHide m:val="1"/>
            <m:ctrlPr>
              <w:rPr>
                <w:rFonts w:ascii="Cambria Math" w:hAnsi="Cambria Math"/>
                <w:i/>
                <w:noProof/>
              </w:rPr>
            </m:ctrlPr>
          </m:naryPr>
          <m:sub/>
          <m:sup/>
          <m:e>
            <m:r>
              <w:rPr>
                <w:rFonts w:ascii="Cambria Math" w:hAnsi="Cambria Math"/>
                <w:noProof/>
              </w:rPr>
              <m:t>3</m:t>
            </m:r>
            <m:sSup>
              <m:sSupPr>
                <m:ctrlPr>
                  <w:rPr>
                    <w:rFonts w:ascii="Cambria Math" w:hAnsi="Cambria Math"/>
                    <w:i/>
                    <w:noProof/>
                  </w:rPr>
                </m:ctrlPr>
              </m:sSupPr>
              <m:e>
                <m:r>
                  <w:rPr>
                    <w:rFonts w:ascii="Cambria Math" w:hAnsi="Cambria Math"/>
                    <w:noProof/>
                  </w:rPr>
                  <m:t>x</m:t>
                </m:r>
              </m:e>
              <m:sup>
                <m:r>
                  <w:rPr>
                    <w:rFonts w:ascii="Cambria Math" w:hAnsi="Cambria Math"/>
                    <w:noProof/>
                  </w:rPr>
                  <m:t>2</m:t>
                </m:r>
              </m:sup>
            </m:sSup>
            <m:r>
              <w:rPr>
                <w:rFonts w:ascii="Cambria Math" w:hAnsi="Cambria Math"/>
                <w:noProof/>
              </w:rPr>
              <m:t xml:space="preserve"> dx=</m:t>
            </m:r>
            <m:sSup>
              <m:sSupPr>
                <m:ctrlPr>
                  <w:rPr>
                    <w:rFonts w:ascii="Cambria Math" w:hAnsi="Cambria Math"/>
                    <w:i/>
                    <w:noProof/>
                  </w:rPr>
                </m:ctrlPr>
              </m:sSupPr>
              <m:e>
                <m:r>
                  <w:rPr>
                    <w:rFonts w:ascii="Cambria Math" w:hAnsi="Cambria Math"/>
                    <w:noProof/>
                  </w:rPr>
                  <m:t>x</m:t>
                </m:r>
              </m:e>
              <m:sup>
                <m:r>
                  <w:rPr>
                    <w:rFonts w:ascii="Cambria Math" w:hAnsi="Cambria Math"/>
                    <w:noProof/>
                  </w:rPr>
                  <m:t>3</m:t>
                </m:r>
              </m:sup>
            </m:sSup>
            <m:r>
              <w:rPr>
                <w:rFonts w:ascii="Cambria Math" w:hAnsi="Cambria Math"/>
                <w:noProof/>
              </w:rPr>
              <m:t>+c</m:t>
            </m:r>
          </m:e>
        </m:nary>
        <m:r>
          <w:rPr>
            <w:rFonts w:ascii="Cambria Math" w:hAnsi="Cambria Math"/>
            <w:noProof/>
          </w:rPr>
          <m:t>.</m:t>
        </m:r>
      </m:oMath>
    </w:p>
    <w:p w14:paraId="03DB9F6B" w14:textId="77777777" w:rsidR="00D741FF" w:rsidRPr="00523CF8" w:rsidRDefault="00D741FF" w:rsidP="002C039E">
      <w:pPr>
        <w:pStyle w:val="SCSAAppendixHeading4"/>
      </w:pPr>
      <w:r w:rsidRPr="00523CF8">
        <w:t>The fundamental theorem of calculus</w:t>
      </w:r>
    </w:p>
    <w:p w14:paraId="1B7F7EAD" w14:textId="77777777" w:rsidR="00D741FF" w:rsidRPr="00D741FF" w:rsidRDefault="00D741FF" w:rsidP="00D741FF">
      <w:pPr>
        <w:rPr>
          <w:noProof/>
        </w:rPr>
      </w:pPr>
      <w:r w:rsidRPr="00D741FF">
        <w:rPr>
          <w:noProof/>
        </w:rPr>
        <w:t>The fundamental theorem of calculus relates differentiation and definite integrals.</w:t>
      </w:r>
    </w:p>
    <w:p w14:paraId="052B6C2C" w14:textId="77777777" w:rsidR="00D741FF" w:rsidRPr="00D741FF" w:rsidRDefault="00D741FF" w:rsidP="00D741FF">
      <w:pPr>
        <w:rPr>
          <w:noProof/>
          <w:lang w:val="en-US"/>
        </w:rPr>
      </w:pPr>
      <w:r w:rsidRPr="00D741FF">
        <w:rPr>
          <w:noProof/>
        </w:rPr>
        <w:t xml:space="preserve">It has two forms: </w:t>
      </w:r>
      <m:oMath>
        <m:f>
          <m:fPr>
            <m:ctrlPr>
              <w:rPr>
                <w:rFonts w:ascii="Cambria Math" w:hAnsi="Cambria Math"/>
                <w:i/>
                <w:noProof/>
              </w:rPr>
            </m:ctrlPr>
          </m:fPr>
          <m:num>
            <m:r>
              <w:rPr>
                <w:rFonts w:ascii="Cambria Math" w:hAnsi="Cambria Math"/>
                <w:noProof/>
              </w:rPr>
              <m:t>d</m:t>
            </m:r>
          </m:num>
          <m:den>
            <m:r>
              <w:rPr>
                <w:rFonts w:ascii="Cambria Math" w:hAnsi="Cambria Math"/>
                <w:noProof/>
              </w:rPr>
              <m:t>dx</m:t>
            </m:r>
          </m:den>
        </m:f>
        <m:d>
          <m:dPr>
            <m:ctrlPr>
              <w:rPr>
                <w:rFonts w:ascii="Cambria Math" w:hAnsi="Cambria Math"/>
                <w:i/>
                <w:noProof/>
              </w:rPr>
            </m:ctrlPr>
          </m:dPr>
          <m:e>
            <m:nary>
              <m:naryPr>
                <m:limLoc m:val="subSup"/>
                <m:ctrlPr>
                  <w:rPr>
                    <w:rFonts w:ascii="Cambria Math" w:hAnsi="Cambria Math"/>
                    <w:i/>
                    <w:noProof/>
                  </w:rPr>
                </m:ctrlPr>
              </m:naryPr>
              <m:sub>
                <m:r>
                  <w:rPr>
                    <w:rFonts w:ascii="Cambria Math" w:hAnsi="Cambria Math"/>
                    <w:noProof/>
                  </w:rPr>
                  <m:t>a</m:t>
                </m:r>
              </m:sub>
              <m:sup>
                <m:r>
                  <w:rPr>
                    <w:rFonts w:ascii="Cambria Math" w:hAnsi="Cambria Math"/>
                    <w:noProof/>
                  </w:rPr>
                  <m:t>x</m:t>
                </m:r>
              </m:sup>
              <m:e>
                <m:r>
                  <w:rPr>
                    <w:rFonts w:ascii="Cambria Math" w:hAnsi="Cambria Math"/>
                    <w:noProof/>
                  </w:rPr>
                  <m:t>f</m:t>
                </m:r>
                <m:d>
                  <m:dPr>
                    <m:ctrlPr>
                      <w:rPr>
                        <w:rFonts w:ascii="Cambria Math" w:hAnsi="Cambria Math"/>
                        <w:i/>
                        <w:noProof/>
                      </w:rPr>
                    </m:ctrlPr>
                  </m:dPr>
                  <m:e>
                    <m:r>
                      <w:rPr>
                        <w:rFonts w:ascii="Cambria Math" w:hAnsi="Cambria Math"/>
                        <w:noProof/>
                      </w:rPr>
                      <m:t>t</m:t>
                    </m:r>
                  </m:e>
                </m:d>
                <m:r>
                  <w:rPr>
                    <w:rFonts w:ascii="Cambria Math" w:hAnsi="Cambria Math"/>
                    <w:noProof/>
                  </w:rPr>
                  <m:t>dt</m:t>
                </m:r>
              </m:e>
            </m:nary>
          </m:e>
        </m:d>
        <m:r>
          <w:rPr>
            <w:rFonts w:ascii="Cambria Math" w:hAnsi="Cambria Math"/>
            <w:noProof/>
          </w:rPr>
          <m:t>=f</m:t>
        </m:r>
        <m:d>
          <m:dPr>
            <m:ctrlPr>
              <w:rPr>
                <w:rFonts w:ascii="Cambria Math" w:hAnsi="Cambria Math"/>
                <w:i/>
                <w:noProof/>
              </w:rPr>
            </m:ctrlPr>
          </m:dPr>
          <m:e>
            <m:r>
              <w:rPr>
                <w:rFonts w:ascii="Cambria Math" w:hAnsi="Cambria Math"/>
                <w:noProof/>
              </w:rPr>
              <m:t>x</m:t>
            </m:r>
          </m:e>
        </m:d>
      </m:oMath>
      <w:r w:rsidRPr="00D741FF">
        <w:rPr>
          <w:noProof/>
        </w:rPr>
        <w:t xml:space="preserve"> and </w:t>
      </w:r>
      <m:oMath>
        <m:nary>
          <m:naryPr>
            <m:limLoc m:val="subSup"/>
            <m:ctrlPr>
              <w:rPr>
                <w:rFonts w:ascii="Cambria Math" w:hAnsi="Cambria Math"/>
                <w:i/>
                <w:noProof/>
              </w:rPr>
            </m:ctrlPr>
          </m:naryPr>
          <m:sub>
            <m:r>
              <w:rPr>
                <w:rFonts w:ascii="Cambria Math" w:hAnsi="Cambria Math"/>
                <w:noProof/>
              </w:rPr>
              <m:t>a</m:t>
            </m:r>
          </m:sub>
          <m:sup>
            <m:r>
              <w:rPr>
                <w:rFonts w:ascii="Cambria Math" w:hAnsi="Cambria Math"/>
                <w:noProof/>
              </w:rPr>
              <m:t>b</m:t>
            </m:r>
          </m:sup>
          <m:e>
            <m:sSup>
              <m:sSupPr>
                <m:ctrlPr>
                  <w:rPr>
                    <w:rFonts w:ascii="Cambria Math" w:hAnsi="Cambria Math"/>
                    <w:i/>
                    <w:noProof/>
                  </w:rPr>
                </m:ctrlPr>
              </m:sSupPr>
              <m:e>
                <m:r>
                  <w:rPr>
                    <w:rFonts w:ascii="Cambria Math" w:hAnsi="Cambria Math"/>
                    <w:noProof/>
                  </w:rPr>
                  <m:t>f</m:t>
                </m:r>
              </m:e>
              <m:sup>
                <m:r>
                  <w:rPr>
                    <w:rFonts w:ascii="Cambria Math" w:hAnsi="Cambria Math"/>
                    <w:noProof/>
                  </w:rPr>
                  <m:t>'</m:t>
                </m:r>
              </m:sup>
            </m:sSup>
            <m:d>
              <m:dPr>
                <m:ctrlPr>
                  <w:rPr>
                    <w:rFonts w:ascii="Cambria Math" w:hAnsi="Cambria Math"/>
                    <w:i/>
                    <w:noProof/>
                  </w:rPr>
                </m:ctrlPr>
              </m:dPr>
              <m:e>
                <m:r>
                  <w:rPr>
                    <w:rFonts w:ascii="Cambria Math" w:hAnsi="Cambria Math"/>
                    <w:noProof/>
                  </w:rPr>
                  <m:t>x</m:t>
                </m:r>
              </m:e>
            </m:d>
            <m:r>
              <w:rPr>
                <w:rFonts w:ascii="Cambria Math" w:hAnsi="Cambria Math"/>
                <w:noProof/>
              </w:rPr>
              <m:t>dx=f</m:t>
            </m:r>
            <m:d>
              <m:dPr>
                <m:ctrlPr>
                  <w:rPr>
                    <w:rFonts w:ascii="Cambria Math" w:hAnsi="Cambria Math"/>
                    <w:i/>
                    <w:noProof/>
                  </w:rPr>
                </m:ctrlPr>
              </m:dPr>
              <m:e>
                <m:r>
                  <w:rPr>
                    <w:rFonts w:ascii="Cambria Math" w:hAnsi="Cambria Math"/>
                    <w:noProof/>
                  </w:rPr>
                  <m:t>b</m:t>
                </m:r>
              </m:e>
            </m:d>
            <m:r>
              <w:rPr>
                <w:rFonts w:ascii="Cambria Math" w:hAnsi="Cambria Math"/>
                <w:noProof/>
              </w:rPr>
              <m:t>-f(a)</m:t>
            </m:r>
          </m:e>
        </m:nary>
        <m:r>
          <w:rPr>
            <w:rFonts w:ascii="Cambria Math" w:hAnsi="Cambria Math"/>
            <w:noProof/>
          </w:rPr>
          <m:t>.</m:t>
        </m:r>
      </m:oMath>
    </w:p>
    <w:p w14:paraId="6DE185BC" w14:textId="77777777" w:rsidR="00D741FF" w:rsidRPr="00523CF8" w:rsidRDefault="00D741FF" w:rsidP="002C039E">
      <w:pPr>
        <w:pStyle w:val="SCSAAppendixHeading4"/>
      </w:pPr>
      <w:r w:rsidRPr="00523CF8">
        <w:t>The linearity property of anti-differentiation</w:t>
      </w:r>
    </w:p>
    <w:p w14:paraId="7FD46E83" w14:textId="77777777" w:rsidR="00D741FF" w:rsidRPr="00D741FF" w:rsidRDefault="00D741FF" w:rsidP="00D741FF">
      <w:pPr>
        <w:rPr>
          <w:noProof/>
        </w:rPr>
      </w:pPr>
      <w:r w:rsidRPr="00D741FF">
        <w:rPr>
          <w:noProof/>
        </w:rPr>
        <w:t>The linearity property of anti-differentiation is summarised by the equations:</w:t>
      </w:r>
    </w:p>
    <w:p w14:paraId="13A0831D" w14:textId="77777777" w:rsidR="00D741FF" w:rsidRPr="00D741FF" w:rsidRDefault="00000000" w:rsidP="00D741FF">
      <w:pPr>
        <w:rPr>
          <w:noProof/>
        </w:rPr>
      </w:pPr>
      <m:oMath>
        <m:nary>
          <m:naryPr>
            <m:limLoc m:val="undOvr"/>
            <m:subHide m:val="1"/>
            <m:supHide m:val="1"/>
            <m:ctrlPr>
              <w:rPr>
                <w:rFonts w:ascii="Cambria Math" w:hAnsi="Cambria Math"/>
                <w:noProof/>
              </w:rPr>
            </m:ctrlPr>
          </m:naryPr>
          <m:sub/>
          <m:sup/>
          <m:e>
            <m:r>
              <w:rPr>
                <w:rFonts w:ascii="Cambria Math" w:hAnsi="Cambria Math"/>
                <w:noProof/>
              </w:rPr>
              <m:t>kf</m:t>
            </m:r>
            <m:d>
              <m:dPr>
                <m:ctrlPr>
                  <w:rPr>
                    <w:rFonts w:ascii="Cambria Math" w:hAnsi="Cambria Math"/>
                    <w:noProof/>
                  </w:rPr>
                </m:ctrlPr>
              </m:dPr>
              <m:e>
                <m:r>
                  <w:rPr>
                    <w:rFonts w:ascii="Cambria Math" w:hAnsi="Cambria Math"/>
                    <w:noProof/>
                  </w:rPr>
                  <m:t>x</m:t>
                </m:r>
              </m:e>
            </m:d>
            <m:r>
              <w:rPr>
                <w:rFonts w:ascii="Cambria Math" w:hAnsi="Cambria Math"/>
                <w:noProof/>
              </w:rPr>
              <m:t>dx</m:t>
            </m:r>
            <m:r>
              <m:rPr>
                <m:sty m:val="p"/>
              </m:rPr>
              <w:rPr>
                <w:rFonts w:ascii="Cambria Math" w:hAnsi="Cambria Math"/>
                <w:noProof/>
              </w:rPr>
              <m:t>=</m:t>
            </m:r>
            <m:r>
              <w:rPr>
                <w:rFonts w:ascii="Cambria Math" w:hAnsi="Cambria Math"/>
                <w:noProof/>
              </w:rPr>
              <m:t>k</m:t>
            </m:r>
            <m:nary>
              <m:naryPr>
                <m:limLoc m:val="undOvr"/>
                <m:subHide m:val="1"/>
                <m:supHide m:val="1"/>
                <m:ctrlPr>
                  <w:rPr>
                    <w:rFonts w:ascii="Cambria Math" w:hAnsi="Cambria Math"/>
                    <w:noProof/>
                  </w:rPr>
                </m:ctrlPr>
              </m:naryPr>
              <m:sub/>
              <m:sup/>
              <m:e>
                <m:r>
                  <w:rPr>
                    <w:rFonts w:ascii="Cambria Math" w:hAnsi="Cambria Math"/>
                    <w:noProof/>
                  </w:rPr>
                  <m:t>f</m:t>
                </m:r>
                <m:d>
                  <m:dPr>
                    <m:ctrlPr>
                      <w:rPr>
                        <w:rFonts w:ascii="Cambria Math" w:hAnsi="Cambria Math"/>
                        <w:noProof/>
                      </w:rPr>
                    </m:ctrlPr>
                  </m:dPr>
                  <m:e>
                    <m:r>
                      <w:rPr>
                        <w:rFonts w:ascii="Cambria Math" w:hAnsi="Cambria Math"/>
                        <w:noProof/>
                      </w:rPr>
                      <m:t>x</m:t>
                    </m:r>
                  </m:e>
                </m:d>
                <m:r>
                  <w:rPr>
                    <w:rFonts w:ascii="Cambria Math" w:hAnsi="Cambria Math"/>
                    <w:noProof/>
                  </w:rPr>
                  <m:t>dx</m:t>
                </m:r>
              </m:e>
            </m:nary>
            <m:r>
              <m:rPr>
                <m:sty m:val="p"/>
              </m:rPr>
              <w:rPr>
                <w:rFonts w:ascii="Cambria Math" w:hAnsi="Cambria Math"/>
                <w:noProof/>
              </w:rPr>
              <m:t xml:space="preserve"> </m:t>
            </m:r>
          </m:e>
        </m:nary>
        <m:r>
          <m:rPr>
            <m:sty m:val="p"/>
          </m:rPr>
          <w:rPr>
            <w:rFonts w:ascii="Cambria Math" w:hAnsi="Cambria Math"/>
            <w:noProof/>
          </w:rPr>
          <m:t xml:space="preserve"> </m:t>
        </m:r>
      </m:oMath>
      <w:r w:rsidR="00D741FF" w:rsidRPr="00D741FF">
        <w:rPr>
          <w:noProof/>
        </w:rPr>
        <w:t xml:space="preserve">for any constant </w:t>
      </w:r>
      <m:oMath>
        <m:r>
          <w:rPr>
            <w:rFonts w:ascii="Cambria Math" w:hAnsi="Cambria Math"/>
            <w:noProof/>
          </w:rPr>
          <m:t>k</m:t>
        </m:r>
      </m:oMath>
      <w:r w:rsidR="00D741FF" w:rsidRPr="00D741FF">
        <w:rPr>
          <w:noProof/>
        </w:rPr>
        <w:t xml:space="preserve"> and</w:t>
      </w:r>
    </w:p>
    <w:p w14:paraId="0FD2BC31" w14:textId="77777777" w:rsidR="00D741FF" w:rsidRPr="00D741FF" w:rsidRDefault="00000000" w:rsidP="00D741FF">
      <w:pPr>
        <w:rPr>
          <w:noProof/>
        </w:rPr>
      </w:pPr>
      <m:oMath>
        <m:nary>
          <m:naryPr>
            <m:limLoc m:val="undOvr"/>
            <m:subHide m:val="1"/>
            <m:supHide m:val="1"/>
            <m:ctrlPr>
              <w:rPr>
                <w:rFonts w:ascii="Cambria Math" w:hAnsi="Cambria Math"/>
                <w:noProof/>
              </w:rPr>
            </m:ctrlPr>
          </m:naryPr>
          <m:sub/>
          <m:sup/>
          <m:e>
            <m:d>
              <m:dPr>
                <m:ctrlPr>
                  <w:rPr>
                    <w:rFonts w:ascii="Cambria Math" w:hAnsi="Cambria Math"/>
                    <w:noProof/>
                  </w:rPr>
                </m:ctrlPr>
              </m:dPr>
              <m:e>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1</m:t>
                    </m:r>
                  </m:sub>
                </m:sSub>
                <m:d>
                  <m:dPr>
                    <m:ctrlPr>
                      <w:rPr>
                        <w:rFonts w:ascii="Cambria Math" w:hAnsi="Cambria Math"/>
                        <w:noProof/>
                      </w:rPr>
                    </m:ctrlPr>
                  </m:dPr>
                  <m:e>
                    <m:r>
                      <w:rPr>
                        <w:rFonts w:ascii="Cambria Math" w:hAnsi="Cambria Math"/>
                        <w:noProof/>
                      </w:rPr>
                      <m:t>x</m:t>
                    </m:r>
                  </m:e>
                </m:d>
                <m:r>
                  <m:rPr>
                    <m:sty m:val="p"/>
                  </m:rPr>
                  <w:rPr>
                    <w:rFonts w:ascii="Cambria Math" w:hAnsi="Cambria Math"/>
                    <w:noProof/>
                  </w:rPr>
                  <m:t>+</m:t>
                </m:r>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2</m:t>
                    </m:r>
                  </m:sub>
                </m:sSub>
                <m:d>
                  <m:dPr>
                    <m:ctrlPr>
                      <w:rPr>
                        <w:rFonts w:ascii="Cambria Math" w:hAnsi="Cambria Math"/>
                        <w:noProof/>
                      </w:rPr>
                    </m:ctrlPr>
                  </m:dPr>
                  <m:e>
                    <m:r>
                      <w:rPr>
                        <w:rFonts w:ascii="Cambria Math" w:hAnsi="Cambria Math"/>
                        <w:noProof/>
                      </w:rPr>
                      <m:t>x</m:t>
                    </m:r>
                  </m:e>
                </m:d>
              </m:e>
            </m:d>
            <m:r>
              <w:rPr>
                <w:rFonts w:ascii="Cambria Math" w:hAnsi="Cambria Math"/>
                <w:noProof/>
              </w:rPr>
              <m:t>dx</m:t>
            </m:r>
            <m:r>
              <m:rPr>
                <m:sty m:val="p"/>
              </m:rPr>
              <w:rPr>
                <w:rFonts w:ascii="Cambria Math" w:hAnsi="Cambria Math"/>
                <w:noProof/>
              </w:rPr>
              <m:t>=</m:t>
            </m:r>
            <m:nary>
              <m:naryPr>
                <m:limLoc m:val="undOvr"/>
                <m:subHide m:val="1"/>
                <m:supHide m:val="1"/>
                <m:ctrlPr>
                  <w:rPr>
                    <w:rFonts w:ascii="Cambria Math" w:hAnsi="Cambria Math"/>
                    <w:noProof/>
                  </w:rPr>
                </m:ctrlPr>
              </m:naryPr>
              <m:sub/>
              <m:sup/>
              <m:e>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1</m:t>
                    </m:r>
                  </m:sub>
                </m:sSub>
                <m:d>
                  <m:dPr>
                    <m:ctrlPr>
                      <w:rPr>
                        <w:rFonts w:ascii="Cambria Math" w:hAnsi="Cambria Math"/>
                        <w:noProof/>
                      </w:rPr>
                    </m:ctrlPr>
                  </m:dPr>
                  <m:e>
                    <m:r>
                      <w:rPr>
                        <w:rFonts w:ascii="Cambria Math" w:hAnsi="Cambria Math"/>
                        <w:noProof/>
                      </w:rPr>
                      <m:t>x</m:t>
                    </m:r>
                  </m:e>
                </m:d>
                <m:r>
                  <w:rPr>
                    <w:rFonts w:ascii="Cambria Math" w:hAnsi="Cambria Math"/>
                    <w:noProof/>
                  </w:rPr>
                  <m:t>dx</m:t>
                </m:r>
                <m:r>
                  <m:rPr>
                    <m:sty m:val="p"/>
                  </m:rPr>
                  <w:rPr>
                    <w:rFonts w:ascii="Cambria Math" w:hAnsi="Cambria Math"/>
                    <w:noProof/>
                  </w:rPr>
                  <m:t>+</m:t>
                </m:r>
                <m:nary>
                  <m:naryPr>
                    <m:limLoc m:val="undOvr"/>
                    <m:subHide m:val="1"/>
                    <m:supHide m:val="1"/>
                    <m:ctrlPr>
                      <w:rPr>
                        <w:rFonts w:ascii="Cambria Math" w:hAnsi="Cambria Math"/>
                        <w:noProof/>
                      </w:rPr>
                    </m:ctrlPr>
                  </m:naryPr>
                  <m:sub/>
                  <m:sup/>
                  <m:e>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x</m:t>
                    </m:r>
                    <m:r>
                      <m:rPr>
                        <m:sty m:val="p"/>
                      </m:rPr>
                      <w:rPr>
                        <w:rFonts w:ascii="Cambria Math" w:hAnsi="Cambria Math"/>
                        <w:noProof/>
                      </w:rPr>
                      <m:t>)</m:t>
                    </m:r>
                  </m:e>
                </m:nary>
                <m:r>
                  <w:rPr>
                    <w:rFonts w:ascii="Cambria Math" w:hAnsi="Cambria Math"/>
                    <w:noProof/>
                  </w:rPr>
                  <m:t>dx</m:t>
                </m:r>
              </m:e>
            </m:nary>
          </m:e>
        </m:nary>
      </m:oMath>
      <w:r w:rsidR="00D741FF" w:rsidRPr="00D741FF">
        <w:rPr>
          <w:noProof/>
        </w:rPr>
        <w:t xml:space="preserve"> for any two functions </w:t>
      </w:r>
      <m:oMath>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1</m:t>
            </m:r>
          </m:sub>
        </m:sSub>
        <m:r>
          <m:rPr>
            <m:sty m:val="p"/>
          </m:rPr>
          <w:rPr>
            <w:rFonts w:ascii="Cambria Math" w:hAnsi="Cambria Math"/>
            <w:noProof/>
          </w:rPr>
          <m:t>(</m:t>
        </m:r>
        <m:r>
          <w:rPr>
            <w:rFonts w:ascii="Cambria Math" w:hAnsi="Cambria Math"/>
            <w:noProof/>
          </w:rPr>
          <m:t>x</m:t>
        </m:r>
        <m:r>
          <m:rPr>
            <m:sty m:val="p"/>
          </m:rPr>
          <w:rPr>
            <w:rFonts w:ascii="Cambria Math" w:hAnsi="Cambria Math"/>
            <w:noProof/>
          </w:rPr>
          <m:t>)</m:t>
        </m:r>
        <m:r>
          <m:rPr>
            <m:nor/>
          </m:rPr>
          <w:rPr>
            <w:rFonts w:ascii="Cambria Math"/>
            <w:noProof/>
          </w:rPr>
          <m:t xml:space="preserve"> </m:t>
        </m:r>
        <m:r>
          <m:rPr>
            <m:nor/>
          </m:rPr>
          <w:rPr>
            <w:noProof/>
          </w:rPr>
          <m:t>and</m:t>
        </m:r>
        <m:r>
          <m:rPr>
            <m:nor/>
          </m:rPr>
          <w:rPr>
            <w:rFonts w:ascii="Cambria Math"/>
            <w:noProof/>
          </w:rPr>
          <m:t xml:space="preserve"> </m:t>
        </m:r>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p>
    <w:p w14:paraId="228A504F" w14:textId="77777777" w:rsidR="00D741FF" w:rsidRPr="00D741FF" w:rsidRDefault="00D741FF" w:rsidP="00D741FF">
      <w:pPr>
        <w:rPr>
          <w:noProof/>
        </w:rPr>
      </w:pPr>
      <w:r w:rsidRPr="00D741FF">
        <w:rPr>
          <w:noProof/>
        </w:rPr>
        <w:t>Similar equations describe the linearity property of definite integrals:</w:t>
      </w:r>
    </w:p>
    <w:p w14:paraId="2F37BC7E" w14:textId="77777777" w:rsidR="00D741FF" w:rsidRPr="00D741FF" w:rsidRDefault="00000000" w:rsidP="00D741FF">
      <w:pPr>
        <w:rPr>
          <w:noProof/>
        </w:rPr>
      </w:pPr>
      <m:oMath>
        <m:nary>
          <m:naryPr>
            <m:limLoc m:val="subSup"/>
            <m:ctrlPr>
              <w:rPr>
                <w:rFonts w:ascii="Cambria Math" w:hAnsi="Cambria Math"/>
                <w:noProof/>
              </w:rPr>
            </m:ctrlPr>
          </m:naryPr>
          <m:sub>
            <m:r>
              <w:rPr>
                <w:rFonts w:ascii="Cambria Math" w:hAnsi="Cambria Math"/>
                <w:noProof/>
              </w:rPr>
              <m:t>a</m:t>
            </m:r>
          </m:sub>
          <m:sup>
            <m:r>
              <w:rPr>
                <w:rFonts w:ascii="Cambria Math" w:hAnsi="Cambria Math"/>
                <w:noProof/>
              </w:rPr>
              <m:t>b</m:t>
            </m:r>
          </m:sup>
          <m:e>
            <m:r>
              <w:rPr>
                <w:rFonts w:ascii="Cambria Math" w:hAnsi="Cambria Math"/>
                <w:noProof/>
              </w:rPr>
              <m:t>kf</m:t>
            </m:r>
            <m:d>
              <m:dPr>
                <m:ctrlPr>
                  <w:rPr>
                    <w:rFonts w:ascii="Cambria Math" w:hAnsi="Cambria Math"/>
                    <w:noProof/>
                  </w:rPr>
                </m:ctrlPr>
              </m:dPr>
              <m:e>
                <m:r>
                  <w:rPr>
                    <w:rFonts w:ascii="Cambria Math" w:hAnsi="Cambria Math"/>
                    <w:noProof/>
                  </w:rPr>
                  <m:t>x</m:t>
                </m:r>
              </m:e>
            </m:d>
            <m:r>
              <w:rPr>
                <w:rFonts w:ascii="Cambria Math" w:hAnsi="Cambria Math"/>
                <w:noProof/>
              </w:rPr>
              <m:t>dx</m:t>
            </m:r>
            <m:r>
              <m:rPr>
                <m:sty m:val="p"/>
              </m:rPr>
              <w:rPr>
                <w:rFonts w:ascii="Cambria Math" w:hAnsi="Cambria Math"/>
                <w:noProof/>
              </w:rPr>
              <m:t>=</m:t>
            </m:r>
            <m:r>
              <w:rPr>
                <w:rFonts w:ascii="Cambria Math" w:hAnsi="Cambria Math"/>
                <w:noProof/>
              </w:rPr>
              <m:t>k</m:t>
            </m:r>
            <m:nary>
              <m:naryPr>
                <m:limLoc m:val="subSup"/>
                <m:ctrlPr>
                  <w:rPr>
                    <w:rFonts w:ascii="Cambria Math" w:hAnsi="Cambria Math"/>
                    <w:noProof/>
                  </w:rPr>
                </m:ctrlPr>
              </m:naryPr>
              <m:sub>
                <m:r>
                  <w:rPr>
                    <w:rFonts w:ascii="Cambria Math" w:hAnsi="Cambria Math"/>
                    <w:noProof/>
                  </w:rPr>
                  <m:t>a</m:t>
                </m:r>
              </m:sub>
              <m:sup>
                <m:r>
                  <w:rPr>
                    <w:rFonts w:ascii="Cambria Math" w:hAnsi="Cambria Math"/>
                    <w:noProof/>
                  </w:rPr>
                  <m:t>b</m:t>
                </m:r>
              </m:sup>
              <m:e>
                <m:r>
                  <w:rPr>
                    <w:rFonts w:ascii="Cambria Math" w:hAnsi="Cambria Math"/>
                    <w:noProof/>
                  </w:rPr>
                  <m:t>f</m:t>
                </m:r>
                <m:d>
                  <m:dPr>
                    <m:ctrlPr>
                      <w:rPr>
                        <w:rFonts w:ascii="Cambria Math" w:hAnsi="Cambria Math"/>
                        <w:noProof/>
                      </w:rPr>
                    </m:ctrlPr>
                  </m:dPr>
                  <m:e>
                    <m:r>
                      <w:rPr>
                        <w:rFonts w:ascii="Cambria Math" w:hAnsi="Cambria Math"/>
                        <w:noProof/>
                      </w:rPr>
                      <m:t>x</m:t>
                    </m:r>
                  </m:e>
                </m:d>
                <m:r>
                  <w:rPr>
                    <w:rFonts w:ascii="Cambria Math" w:hAnsi="Cambria Math"/>
                    <w:noProof/>
                  </w:rPr>
                  <m:t>dx</m:t>
                </m:r>
              </m:e>
            </m:nary>
          </m:e>
        </m:nary>
        <m:r>
          <m:rPr>
            <m:sty m:val="p"/>
          </m:rPr>
          <w:rPr>
            <w:rFonts w:ascii="Cambria Math" w:hAnsi="Cambria Math"/>
            <w:noProof/>
          </w:rPr>
          <m:t xml:space="preserve"> </m:t>
        </m:r>
      </m:oMath>
      <w:r w:rsidR="00D741FF" w:rsidRPr="00D741FF">
        <w:rPr>
          <w:noProof/>
        </w:rPr>
        <w:t xml:space="preserve">for any constant </w:t>
      </w:r>
      <m:oMath>
        <m:r>
          <w:rPr>
            <w:rFonts w:ascii="Cambria Math" w:hAnsi="Cambria Math"/>
            <w:noProof/>
          </w:rPr>
          <m:t>k</m:t>
        </m:r>
      </m:oMath>
      <w:r w:rsidR="00D741FF" w:rsidRPr="00D741FF">
        <w:rPr>
          <w:noProof/>
        </w:rPr>
        <w:t xml:space="preserve"> and</w:t>
      </w:r>
    </w:p>
    <w:p w14:paraId="084706CB" w14:textId="77777777" w:rsidR="00D741FF" w:rsidRPr="00D741FF" w:rsidRDefault="00000000" w:rsidP="00D741FF">
      <w:pPr>
        <w:rPr>
          <w:noProof/>
          <w:lang w:val="en-US"/>
        </w:rPr>
      </w:pPr>
      <m:oMath>
        <m:nary>
          <m:naryPr>
            <m:limLoc m:val="subSup"/>
            <m:ctrlPr>
              <w:rPr>
                <w:rFonts w:ascii="Cambria Math" w:hAnsi="Cambria Math"/>
                <w:noProof/>
              </w:rPr>
            </m:ctrlPr>
          </m:naryPr>
          <m:sub>
            <m:r>
              <w:rPr>
                <w:rFonts w:ascii="Cambria Math" w:hAnsi="Cambria Math"/>
                <w:noProof/>
              </w:rPr>
              <m:t>a</m:t>
            </m:r>
          </m:sub>
          <m:sup>
            <m:r>
              <w:rPr>
                <w:rFonts w:ascii="Cambria Math" w:hAnsi="Cambria Math"/>
                <w:noProof/>
              </w:rPr>
              <m:t>b</m:t>
            </m:r>
          </m:sup>
          <m:e>
            <m:d>
              <m:dPr>
                <m:ctrlPr>
                  <w:rPr>
                    <w:rFonts w:ascii="Cambria Math" w:hAnsi="Cambria Math"/>
                    <w:noProof/>
                  </w:rPr>
                </m:ctrlPr>
              </m:dPr>
              <m:e>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1</m:t>
                    </m:r>
                  </m:sub>
                </m:sSub>
                <m:d>
                  <m:dPr>
                    <m:ctrlPr>
                      <w:rPr>
                        <w:rFonts w:ascii="Cambria Math" w:hAnsi="Cambria Math"/>
                        <w:noProof/>
                      </w:rPr>
                    </m:ctrlPr>
                  </m:dPr>
                  <m:e>
                    <m:r>
                      <w:rPr>
                        <w:rFonts w:ascii="Cambria Math" w:hAnsi="Cambria Math"/>
                        <w:noProof/>
                      </w:rPr>
                      <m:t>x</m:t>
                    </m:r>
                  </m:e>
                </m:d>
                <m:r>
                  <m:rPr>
                    <m:sty m:val="p"/>
                  </m:rPr>
                  <w:rPr>
                    <w:rFonts w:ascii="Cambria Math" w:hAnsi="Cambria Math"/>
                    <w:noProof/>
                  </w:rPr>
                  <m:t>+</m:t>
                </m:r>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2</m:t>
                    </m:r>
                  </m:sub>
                </m:sSub>
                <m:d>
                  <m:dPr>
                    <m:ctrlPr>
                      <w:rPr>
                        <w:rFonts w:ascii="Cambria Math" w:hAnsi="Cambria Math"/>
                        <w:noProof/>
                      </w:rPr>
                    </m:ctrlPr>
                  </m:dPr>
                  <m:e>
                    <m:r>
                      <w:rPr>
                        <w:rFonts w:ascii="Cambria Math" w:hAnsi="Cambria Math"/>
                        <w:noProof/>
                      </w:rPr>
                      <m:t>x</m:t>
                    </m:r>
                  </m:e>
                </m:d>
              </m:e>
            </m:d>
            <m:r>
              <w:rPr>
                <w:rFonts w:ascii="Cambria Math" w:hAnsi="Cambria Math"/>
                <w:noProof/>
              </w:rPr>
              <m:t>dx</m:t>
            </m:r>
          </m:e>
        </m:nary>
        <m:r>
          <m:rPr>
            <m:sty m:val="p"/>
          </m:rPr>
          <w:rPr>
            <w:rFonts w:ascii="Cambria Math" w:hAnsi="Cambria Math"/>
            <w:noProof/>
          </w:rPr>
          <m:t>=</m:t>
        </m:r>
        <m:nary>
          <m:naryPr>
            <m:limLoc m:val="subSup"/>
            <m:ctrlPr>
              <w:rPr>
                <w:rFonts w:ascii="Cambria Math" w:hAnsi="Cambria Math"/>
                <w:noProof/>
              </w:rPr>
            </m:ctrlPr>
          </m:naryPr>
          <m:sub>
            <m:r>
              <w:rPr>
                <w:rFonts w:ascii="Cambria Math" w:hAnsi="Cambria Math"/>
                <w:noProof/>
              </w:rPr>
              <m:t>a</m:t>
            </m:r>
          </m:sub>
          <m:sup>
            <m:r>
              <w:rPr>
                <w:rFonts w:ascii="Cambria Math" w:hAnsi="Cambria Math"/>
                <w:noProof/>
              </w:rPr>
              <m:t>b</m:t>
            </m:r>
          </m:sup>
          <m:e>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1</m:t>
                </m:r>
              </m:sub>
            </m:sSub>
            <m:d>
              <m:dPr>
                <m:ctrlPr>
                  <w:rPr>
                    <w:rFonts w:ascii="Cambria Math" w:hAnsi="Cambria Math"/>
                    <w:noProof/>
                  </w:rPr>
                </m:ctrlPr>
              </m:dPr>
              <m:e>
                <m:r>
                  <w:rPr>
                    <w:rFonts w:ascii="Cambria Math" w:hAnsi="Cambria Math"/>
                    <w:noProof/>
                  </w:rPr>
                  <m:t>x</m:t>
                </m:r>
              </m:e>
            </m:d>
            <m:r>
              <w:rPr>
                <w:rFonts w:ascii="Cambria Math" w:hAnsi="Cambria Math"/>
                <w:noProof/>
              </w:rPr>
              <m:t>dx</m:t>
            </m:r>
          </m:e>
        </m:nary>
        <m:r>
          <m:rPr>
            <m:sty m:val="p"/>
          </m:rPr>
          <w:rPr>
            <w:rFonts w:ascii="Cambria Math" w:hAnsi="Cambria Math"/>
            <w:noProof/>
          </w:rPr>
          <m:t>+</m:t>
        </m:r>
        <m:nary>
          <m:naryPr>
            <m:limLoc m:val="subSup"/>
            <m:ctrlPr>
              <w:rPr>
                <w:rFonts w:ascii="Cambria Math" w:hAnsi="Cambria Math"/>
                <w:noProof/>
              </w:rPr>
            </m:ctrlPr>
          </m:naryPr>
          <m:sub>
            <m:r>
              <w:rPr>
                <w:rFonts w:ascii="Cambria Math" w:hAnsi="Cambria Math"/>
                <w:noProof/>
              </w:rPr>
              <m:t>a</m:t>
            </m:r>
          </m:sub>
          <m:sup>
            <m:r>
              <w:rPr>
                <w:rFonts w:ascii="Cambria Math" w:hAnsi="Cambria Math"/>
                <w:noProof/>
              </w:rPr>
              <m:t>b</m:t>
            </m:r>
          </m:sup>
          <m:e>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2</m:t>
                </m:r>
              </m:sub>
            </m:sSub>
            <m:d>
              <m:dPr>
                <m:ctrlPr>
                  <w:rPr>
                    <w:rFonts w:ascii="Cambria Math" w:hAnsi="Cambria Math"/>
                    <w:noProof/>
                  </w:rPr>
                </m:ctrlPr>
              </m:dPr>
              <m:e>
                <m:r>
                  <w:rPr>
                    <w:rFonts w:ascii="Cambria Math" w:hAnsi="Cambria Math"/>
                    <w:noProof/>
                  </w:rPr>
                  <m:t>x</m:t>
                </m:r>
              </m:e>
            </m:d>
            <m:r>
              <w:rPr>
                <w:rFonts w:ascii="Cambria Math" w:hAnsi="Cambria Math"/>
                <w:noProof/>
              </w:rPr>
              <m:t>dx</m:t>
            </m:r>
          </m:e>
        </m:nary>
      </m:oMath>
      <w:r w:rsidR="00D741FF" w:rsidRPr="00D741FF">
        <w:rPr>
          <w:noProof/>
        </w:rPr>
        <w:t xml:space="preserve"> for any two functions </w:t>
      </w:r>
      <m:oMath>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1</m:t>
            </m:r>
          </m:sub>
        </m:sSub>
        <m:d>
          <m:dPr>
            <m:ctrlPr>
              <w:rPr>
                <w:rFonts w:ascii="Cambria Math" w:hAnsi="Cambria Math"/>
                <w:noProof/>
              </w:rPr>
            </m:ctrlPr>
          </m:dPr>
          <m:e>
            <m:r>
              <w:rPr>
                <w:rFonts w:ascii="Cambria Math" w:hAnsi="Cambria Math"/>
                <w:noProof/>
              </w:rPr>
              <m:t>x</m:t>
            </m:r>
          </m:e>
        </m:d>
        <m:r>
          <m:rPr>
            <m:nor/>
          </m:rPr>
          <w:rPr>
            <w:rFonts w:ascii="Cambria Math"/>
            <w:noProof/>
          </w:rPr>
          <m:t xml:space="preserve"> </m:t>
        </m:r>
        <m:r>
          <m:rPr>
            <m:nor/>
          </m:rPr>
          <w:rPr>
            <w:noProof/>
          </w:rPr>
          <m:t>and</m:t>
        </m:r>
        <m:r>
          <m:rPr>
            <m:nor/>
          </m:rPr>
          <w:rPr>
            <w:rFonts w:ascii="Cambria Math"/>
            <w:noProof/>
          </w:rPr>
          <m:t xml:space="preserve"> </m:t>
        </m:r>
        <m:sSub>
          <m:sSubPr>
            <m:ctrlPr>
              <w:rPr>
                <w:rFonts w:ascii="Cambria Math" w:hAnsi="Cambria Math"/>
                <w:noProof/>
              </w:rPr>
            </m:ctrlPr>
          </m:sSubPr>
          <m:e>
            <m:r>
              <w:rPr>
                <w:rFonts w:ascii="Cambria Math" w:hAnsi="Cambria Math"/>
                <w:noProof/>
              </w:rPr>
              <m:t>f</m:t>
            </m:r>
          </m:e>
          <m:sub>
            <m:r>
              <m:rPr>
                <m:sty m:val="p"/>
              </m:rPr>
              <w:rPr>
                <w:rFonts w:ascii="Cambria Math" w:hAnsi="Cambria Math"/>
                <w:noProof/>
              </w:rPr>
              <m:t>2</m:t>
            </m:r>
          </m:sub>
        </m:sSub>
        <m:d>
          <m:dPr>
            <m:ctrlPr>
              <w:rPr>
                <w:rFonts w:ascii="Cambria Math" w:hAnsi="Cambria Math"/>
                <w:noProof/>
              </w:rPr>
            </m:ctrlPr>
          </m:dPr>
          <m:e>
            <m:r>
              <w:rPr>
                <w:rFonts w:ascii="Cambria Math" w:hAnsi="Cambria Math"/>
                <w:noProof/>
              </w:rPr>
              <m:t>x</m:t>
            </m:r>
          </m:e>
        </m:d>
        <m:r>
          <m:rPr>
            <m:sty m:val="p"/>
          </m:rPr>
          <w:rPr>
            <w:rFonts w:ascii="Cambria Math" w:hAnsi="Cambria Math"/>
            <w:noProof/>
          </w:rPr>
          <m:t>.</m:t>
        </m:r>
      </m:oMath>
    </w:p>
    <w:p w14:paraId="27DC4522" w14:textId="77777777" w:rsidR="00D741FF" w:rsidRPr="00D01AAC" w:rsidRDefault="00D741FF" w:rsidP="00C74EF3">
      <w:pPr>
        <w:pStyle w:val="SCSAAppendixHeading3"/>
        <w:spacing w:after="120"/>
      </w:pPr>
      <w:r w:rsidRPr="00D01AAC">
        <w:t>Discrete random variables</w:t>
      </w:r>
    </w:p>
    <w:p w14:paraId="4854E359" w14:textId="77777777" w:rsidR="00D741FF" w:rsidRPr="00523CF8" w:rsidRDefault="00D741FF" w:rsidP="002C039E">
      <w:pPr>
        <w:pStyle w:val="SCSAAppendixHeading4"/>
      </w:pPr>
      <w:r w:rsidRPr="00523CF8">
        <w:t>Bernoulli random variable</w:t>
      </w:r>
    </w:p>
    <w:p w14:paraId="7BA2976F" w14:textId="77777777" w:rsidR="00D741FF" w:rsidRPr="00D741FF" w:rsidRDefault="00D741FF" w:rsidP="00D741FF">
      <w:pPr>
        <w:rPr>
          <w:noProof/>
        </w:rPr>
      </w:pPr>
      <w:r w:rsidRPr="00D741FF">
        <w:rPr>
          <w:noProof/>
        </w:rPr>
        <w:t xml:space="preserve">A Bernoulli random variable has two possible values, namely </w:t>
      </w:r>
      <m:oMath>
        <m:r>
          <w:rPr>
            <w:rFonts w:ascii="Cambria Math" w:hAnsi="Cambria Math"/>
            <w:noProof/>
          </w:rPr>
          <m:t>0</m:t>
        </m:r>
      </m:oMath>
      <w:r w:rsidRPr="00D741FF">
        <w:rPr>
          <w:noProof/>
        </w:rPr>
        <w:t xml:space="preserve"> and </w:t>
      </w:r>
      <m:oMath>
        <m:r>
          <w:rPr>
            <w:rFonts w:ascii="Cambria Math" w:hAnsi="Cambria Math"/>
            <w:noProof/>
          </w:rPr>
          <m:t>1</m:t>
        </m:r>
      </m:oMath>
      <w:r w:rsidRPr="00D741FF">
        <w:rPr>
          <w:noProof/>
        </w:rPr>
        <w:t xml:space="preserve">. The parameter associated with such a random variable is the probability </w:t>
      </w:r>
      <m:oMath>
        <m:r>
          <w:rPr>
            <w:rFonts w:ascii="Cambria Math" w:hAnsi="Cambria Math"/>
            <w:noProof/>
          </w:rPr>
          <m:t>p</m:t>
        </m:r>
      </m:oMath>
      <w:r w:rsidRPr="00D741FF">
        <w:rPr>
          <w:noProof/>
        </w:rPr>
        <w:t xml:space="preserve"> of obtaining a</w:t>
      </w:r>
      <m:oMath>
        <m:r>
          <w:rPr>
            <w:rFonts w:ascii="Cambria Math" w:hAnsi="Cambria Math"/>
            <w:noProof/>
          </w:rPr>
          <m:t xml:space="preserve"> 1</m:t>
        </m:r>
      </m:oMath>
      <w:r w:rsidRPr="00D741FF">
        <w:rPr>
          <w:noProof/>
        </w:rPr>
        <w:t>.</w:t>
      </w:r>
    </w:p>
    <w:p w14:paraId="27986FD1" w14:textId="77777777" w:rsidR="00D741FF" w:rsidRPr="00523CF8" w:rsidRDefault="00D741FF" w:rsidP="002C039E">
      <w:pPr>
        <w:pStyle w:val="SCSAAppendixHeading4"/>
      </w:pPr>
      <w:r w:rsidRPr="00523CF8">
        <w:t>Bernoulli trial</w:t>
      </w:r>
    </w:p>
    <w:p w14:paraId="1E066D62" w14:textId="51216E8C" w:rsidR="00CE054E" w:rsidRDefault="00D741FF" w:rsidP="00D741FF">
      <w:pPr>
        <w:rPr>
          <w:noProof/>
        </w:rPr>
      </w:pPr>
      <w:r w:rsidRPr="00D741FF">
        <w:rPr>
          <w:noProof/>
        </w:rPr>
        <w:t>A Bernoulli trial is a chance experiment with possible outcomes, typically labelled ‘success’ and ‘failure’.</w:t>
      </w:r>
    </w:p>
    <w:p w14:paraId="0A9AC6E1" w14:textId="77777777" w:rsidR="00CE054E" w:rsidRDefault="00CE054E">
      <w:pPr>
        <w:rPr>
          <w:noProof/>
        </w:rPr>
      </w:pPr>
      <w:r>
        <w:rPr>
          <w:noProof/>
        </w:rPr>
        <w:br w:type="page"/>
      </w:r>
    </w:p>
    <w:p w14:paraId="779F14E0" w14:textId="77777777" w:rsidR="00D741FF" w:rsidRPr="00523CF8" w:rsidRDefault="00D741FF" w:rsidP="002C039E">
      <w:pPr>
        <w:pStyle w:val="SCSAAppendixHeading4"/>
      </w:pPr>
      <w:r w:rsidRPr="00523CF8">
        <w:lastRenderedPageBreak/>
        <w:t>Effect of linear change</w:t>
      </w:r>
    </w:p>
    <w:p w14:paraId="2CF0D222" w14:textId="77777777" w:rsidR="00D741FF" w:rsidRPr="00D741FF" w:rsidRDefault="00D741FF" w:rsidP="00D741FF">
      <w:pPr>
        <w:rPr>
          <w:noProof/>
        </w:rPr>
      </w:pPr>
      <w:r w:rsidRPr="00D741FF">
        <w:rPr>
          <w:noProof/>
        </w:rPr>
        <w:t>The effects of linear changes of scale and origin on the mean and variance of a random variable are summarised as follows:</w:t>
      </w:r>
    </w:p>
    <w:p w14:paraId="2DBA2676" w14:textId="67805465" w:rsidR="00D741FF" w:rsidRDefault="00D741FF" w:rsidP="00D741FF">
      <w:pPr>
        <w:rPr>
          <w:noProof/>
        </w:rPr>
      </w:pPr>
      <w:r w:rsidRPr="00D741FF">
        <w:rPr>
          <w:noProof/>
        </w:rPr>
        <w:t xml:space="preserve">If </w:t>
      </w:r>
      <m:oMath>
        <m:r>
          <w:rPr>
            <w:rFonts w:ascii="Cambria Math" w:hAnsi="Cambria Math"/>
            <w:noProof/>
          </w:rPr>
          <m:t>X</m:t>
        </m:r>
      </m:oMath>
      <w:r w:rsidRPr="00D741FF">
        <w:rPr>
          <w:noProof/>
        </w:rPr>
        <w:t xml:space="preserve"> is a random variable and </w:t>
      </w:r>
      <m:oMath>
        <m:r>
          <w:rPr>
            <w:rFonts w:ascii="Cambria Math" w:hAnsi="Cambria Math"/>
            <w:noProof/>
          </w:rPr>
          <m:t>Y=aX+b,</m:t>
        </m:r>
      </m:oMath>
      <w:r w:rsidRPr="00D741FF">
        <w:rPr>
          <w:noProof/>
        </w:rPr>
        <w:t xml:space="preserve"> where </w:t>
      </w:r>
      <m:oMath>
        <m:r>
          <w:rPr>
            <w:rFonts w:ascii="Cambria Math" w:hAnsi="Cambria Math"/>
            <w:noProof/>
          </w:rPr>
          <m:t>a</m:t>
        </m:r>
      </m:oMath>
      <w:r w:rsidRPr="00D741FF">
        <w:rPr>
          <w:noProof/>
        </w:rPr>
        <w:t xml:space="preserve"> and </w:t>
      </w:r>
      <m:oMath>
        <m:r>
          <w:rPr>
            <w:rFonts w:ascii="Cambria Math" w:hAnsi="Cambria Math"/>
            <w:noProof/>
          </w:rPr>
          <m:t>b</m:t>
        </m:r>
      </m:oMath>
      <w:r w:rsidRPr="00D741FF">
        <w:rPr>
          <w:noProof/>
        </w:rPr>
        <w:t xml:space="preserve"> are constants, then </w:t>
      </w:r>
      <m:oMath>
        <m:r>
          <w:rPr>
            <w:rFonts w:ascii="Cambria Math" w:hAnsi="Cambria Math"/>
            <w:noProof/>
          </w:rPr>
          <m:t>E</m:t>
        </m:r>
        <m:d>
          <m:dPr>
            <m:ctrlPr>
              <w:rPr>
                <w:rFonts w:ascii="Cambria Math" w:hAnsi="Cambria Math"/>
                <w:noProof/>
              </w:rPr>
            </m:ctrlPr>
          </m:dPr>
          <m:e>
            <m:r>
              <w:rPr>
                <w:rFonts w:ascii="Cambria Math" w:hAnsi="Cambria Math"/>
                <w:noProof/>
              </w:rPr>
              <m:t>Y</m:t>
            </m:r>
          </m:e>
        </m:d>
        <m:r>
          <m:rPr>
            <m:sty m:val="p"/>
          </m:rPr>
          <w:rPr>
            <w:rFonts w:ascii="Cambria Math" w:hAnsi="Cambria Math"/>
            <w:noProof/>
          </w:rPr>
          <m:t>=</m:t>
        </m:r>
        <m:r>
          <w:rPr>
            <w:rFonts w:ascii="Cambria Math" w:hAnsi="Cambria Math"/>
            <w:noProof/>
          </w:rPr>
          <m:t>aE</m:t>
        </m:r>
        <m:d>
          <m:dPr>
            <m:ctrlPr>
              <w:rPr>
                <w:rFonts w:ascii="Cambria Math" w:hAnsi="Cambria Math"/>
                <w:noProof/>
              </w:rPr>
            </m:ctrlPr>
          </m:dPr>
          <m:e>
            <m:r>
              <w:rPr>
                <w:rFonts w:ascii="Cambria Math" w:hAnsi="Cambria Math"/>
                <w:noProof/>
              </w:rPr>
              <m:t>X</m:t>
            </m:r>
          </m:e>
        </m:d>
        <m:r>
          <m:rPr>
            <m:sty m:val="p"/>
          </m:rPr>
          <w:rPr>
            <w:rFonts w:ascii="Cambria Math" w:hAnsi="Cambria Math"/>
            <w:noProof/>
          </w:rPr>
          <m:t>+</m:t>
        </m:r>
        <m:r>
          <w:rPr>
            <w:rFonts w:ascii="Cambria Math" w:hAnsi="Cambria Math"/>
            <w:noProof/>
          </w:rPr>
          <m:t>b</m:t>
        </m:r>
      </m:oMath>
      <w:r w:rsidRPr="00D741FF">
        <w:rPr>
          <w:noProof/>
        </w:rPr>
        <w:t xml:space="preserve"> and </w:t>
      </w:r>
      <m:oMath>
        <m:r>
          <w:rPr>
            <w:rFonts w:ascii="Cambria Math" w:hAnsi="Cambria Math"/>
            <w:noProof/>
          </w:rPr>
          <m:t>Var</m:t>
        </m:r>
        <m:d>
          <m:dPr>
            <m:ctrlPr>
              <w:rPr>
                <w:rFonts w:ascii="Cambria Math" w:hAnsi="Cambria Math"/>
                <w:noProof/>
              </w:rPr>
            </m:ctrlPr>
          </m:dPr>
          <m:e>
            <m:r>
              <w:rPr>
                <w:rFonts w:ascii="Cambria Math" w:hAnsi="Cambria Math"/>
                <w:noProof/>
              </w:rPr>
              <m:t>Y</m:t>
            </m:r>
          </m:e>
        </m:d>
        <m:r>
          <m:rPr>
            <m:sty m:val="p"/>
          </m:rPr>
          <w:rPr>
            <w:rFonts w:ascii="Cambria Math" w:hAnsi="Cambria Math"/>
            <w:noProof/>
          </w:rPr>
          <m:t>=</m:t>
        </m:r>
        <m:sSup>
          <m:sSupPr>
            <m:ctrlPr>
              <w:rPr>
                <w:rFonts w:ascii="Cambria Math" w:hAnsi="Cambria Math"/>
                <w:noProof/>
              </w:rPr>
            </m:ctrlPr>
          </m:sSupPr>
          <m:e>
            <m:r>
              <w:rPr>
                <w:rFonts w:ascii="Cambria Math" w:hAnsi="Cambria Math"/>
                <w:noProof/>
              </w:rPr>
              <m:t>a</m:t>
            </m:r>
          </m:e>
          <m:sup>
            <m:r>
              <m:rPr>
                <m:sty m:val="p"/>
              </m:rPr>
              <w:rPr>
                <w:rFonts w:ascii="Cambria Math" w:hAnsi="Cambria Math"/>
                <w:noProof/>
              </w:rPr>
              <m:t>2</m:t>
            </m:r>
          </m:sup>
        </m:sSup>
        <m:r>
          <w:rPr>
            <w:rFonts w:ascii="Cambria Math" w:hAnsi="Cambria Math"/>
            <w:noProof/>
          </w:rPr>
          <m:t>Var</m:t>
        </m:r>
        <m:d>
          <m:dPr>
            <m:ctrlPr>
              <w:rPr>
                <w:rFonts w:ascii="Cambria Math" w:hAnsi="Cambria Math"/>
                <w:noProof/>
              </w:rPr>
            </m:ctrlPr>
          </m:dPr>
          <m:e>
            <m:r>
              <w:rPr>
                <w:rFonts w:ascii="Cambria Math" w:hAnsi="Cambria Math"/>
                <w:noProof/>
              </w:rPr>
              <m:t>X</m:t>
            </m:r>
          </m:e>
        </m:d>
        <m:r>
          <m:rPr>
            <m:sty m:val="p"/>
          </m:rPr>
          <w:rPr>
            <w:rFonts w:ascii="Cambria Math" w:hAnsi="Cambria Math"/>
            <w:noProof/>
          </w:rPr>
          <m:t>.</m:t>
        </m:r>
      </m:oMath>
    </w:p>
    <w:p w14:paraId="59625AFA" w14:textId="5A1CFD18" w:rsidR="00D741FF" w:rsidRPr="00523CF8" w:rsidRDefault="00D741FF" w:rsidP="002C039E">
      <w:pPr>
        <w:pStyle w:val="SCSAAppendixHeading4"/>
      </w:pPr>
      <w:r w:rsidRPr="00523CF8">
        <w:t>Expected va</w:t>
      </w:r>
      <w:r w:rsidR="002C039E">
        <w:t>l</w:t>
      </w:r>
      <w:r w:rsidRPr="00523CF8">
        <w:t>ue</w:t>
      </w:r>
    </w:p>
    <w:p w14:paraId="2D49080E" w14:textId="77777777" w:rsidR="00D741FF" w:rsidRPr="00D741FF" w:rsidRDefault="00D741FF" w:rsidP="00D741FF">
      <w:pPr>
        <w:rPr>
          <w:noProof/>
        </w:rPr>
      </w:pPr>
      <w:r w:rsidRPr="00D741FF">
        <w:rPr>
          <w:noProof/>
        </w:rPr>
        <w:t xml:space="preserve">The expected value </w:t>
      </w:r>
      <m:oMath>
        <m:r>
          <w:rPr>
            <w:rFonts w:ascii="Cambria Math" w:hAnsi="Cambria Math"/>
            <w:noProof/>
          </w:rPr>
          <m:t>E(X)</m:t>
        </m:r>
      </m:oMath>
      <w:r w:rsidRPr="00D741FF">
        <w:rPr>
          <w:noProof/>
        </w:rPr>
        <w:t xml:space="preserve"> of a random variable </w:t>
      </w:r>
      <m:oMath>
        <m:r>
          <w:rPr>
            <w:rFonts w:ascii="Cambria Math" w:hAnsi="Cambria Math"/>
            <w:noProof/>
          </w:rPr>
          <m:t>X</m:t>
        </m:r>
      </m:oMath>
      <w:r w:rsidRPr="00D741FF">
        <w:rPr>
          <w:noProof/>
        </w:rPr>
        <w:t xml:space="preserve"> is a measure of the central tendency of its distribution.</w:t>
      </w:r>
    </w:p>
    <w:p w14:paraId="65C6D5C1" w14:textId="77777777" w:rsidR="00D741FF" w:rsidRPr="00D741FF" w:rsidRDefault="00D741FF" w:rsidP="00D741FF">
      <w:pPr>
        <w:rPr>
          <w:noProof/>
        </w:rPr>
      </w:pPr>
      <w:r w:rsidRPr="00D741FF">
        <w:rPr>
          <w:noProof/>
        </w:rPr>
        <w:t xml:space="preserve">If </w:t>
      </w:r>
      <m:oMath>
        <m:r>
          <w:rPr>
            <w:rFonts w:ascii="Cambria Math" w:hAnsi="Cambria Math"/>
            <w:noProof/>
          </w:rPr>
          <m:t>X</m:t>
        </m:r>
      </m:oMath>
      <w:r w:rsidRPr="00D741FF">
        <w:rPr>
          <w:noProof/>
        </w:rPr>
        <w:t xml:space="preserve"> is discrete, </w:t>
      </w:r>
      <m:oMath>
        <m:r>
          <w:rPr>
            <w:rFonts w:ascii="Cambria Math" w:hAnsi="Cambria Math"/>
            <w:noProof/>
          </w:rPr>
          <m:t>E</m:t>
        </m:r>
        <m:d>
          <m:dPr>
            <m:ctrlPr>
              <w:rPr>
                <w:rFonts w:ascii="Cambria Math" w:hAnsi="Cambria Math"/>
                <w:i/>
                <w:noProof/>
              </w:rPr>
            </m:ctrlPr>
          </m:dPr>
          <m:e>
            <m:r>
              <w:rPr>
                <w:rFonts w:ascii="Cambria Math" w:hAnsi="Cambria Math"/>
                <w:noProof/>
              </w:rPr>
              <m:t>X</m:t>
            </m:r>
          </m:e>
        </m:d>
        <m:r>
          <w:rPr>
            <w:rFonts w:ascii="Cambria Math" w:hAnsi="Cambria Math"/>
            <w:noProof/>
          </w:rPr>
          <m:t>=</m:t>
        </m:r>
        <m:nary>
          <m:naryPr>
            <m:chr m:val="∑"/>
            <m:limLoc m:val="undOvr"/>
            <m:supHide m:val="1"/>
            <m:ctrlPr>
              <w:rPr>
                <w:rFonts w:ascii="Cambria Math" w:hAnsi="Cambria Math"/>
                <w:i/>
                <w:noProof/>
              </w:rPr>
            </m:ctrlPr>
          </m:naryPr>
          <m:sub>
            <m:r>
              <w:rPr>
                <w:rFonts w:ascii="Cambria Math" w:hAnsi="Cambria Math"/>
                <w:noProof/>
              </w:rPr>
              <m:t>i</m:t>
            </m:r>
          </m:sub>
          <m:sup/>
          <m:e>
            <m:sSub>
              <m:sSubPr>
                <m:ctrlPr>
                  <w:rPr>
                    <w:rFonts w:ascii="Cambria Math" w:hAnsi="Cambria Math"/>
                    <w:i/>
                    <w:noProof/>
                  </w:rPr>
                </m:ctrlPr>
              </m:sSubPr>
              <m:e>
                <m:r>
                  <w:rPr>
                    <w:rFonts w:ascii="Cambria Math" w:hAnsi="Cambria Math"/>
                    <w:noProof/>
                  </w:rPr>
                  <m:t>p</m:t>
                </m:r>
              </m:e>
              <m:sub>
                <m:r>
                  <w:rPr>
                    <w:rFonts w:ascii="Cambria Math" w:hAnsi="Cambria Math"/>
                    <w:noProof/>
                  </w:rPr>
                  <m:t>i</m:t>
                </m:r>
              </m:sub>
            </m:sSub>
            <m:sSub>
              <m:sSubPr>
                <m:ctrlPr>
                  <w:rPr>
                    <w:rFonts w:ascii="Cambria Math" w:hAnsi="Cambria Math"/>
                    <w:i/>
                    <w:noProof/>
                  </w:rPr>
                </m:ctrlPr>
              </m:sSubPr>
              <m:e>
                <m:r>
                  <w:rPr>
                    <w:rFonts w:ascii="Cambria Math" w:hAnsi="Cambria Math"/>
                    <w:noProof/>
                  </w:rPr>
                  <m:t>x</m:t>
                </m:r>
              </m:e>
              <m:sub>
                <m:r>
                  <w:rPr>
                    <w:rFonts w:ascii="Cambria Math" w:hAnsi="Cambria Math"/>
                    <w:noProof/>
                  </w:rPr>
                  <m:t>i</m:t>
                </m:r>
              </m:sub>
            </m:sSub>
          </m:e>
        </m:nary>
        <m:r>
          <w:rPr>
            <w:rFonts w:ascii="Cambria Math" w:hAnsi="Cambria Math"/>
            <w:noProof/>
          </w:rPr>
          <m:t xml:space="preserve">, </m:t>
        </m:r>
      </m:oMath>
      <w:r w:rsidRPr="00D741FF">
        <w:rPr>
          <w:noProof/>
        </w:rPr>
        <w:t xml:space="preserve">where the </w:t>
      </w:r>
      <m:oMath>
        <m:sSub>
          <m:sSubPr>
            <m:ctrlPr>
              <w:rPr>
                <w:rFonts w:ascii="Cambria Math" w:hAnsi="Cambria Math"/>
                <w:i/>
                <w:noProof/>
              </w:rPr>
            </m:ctrlPr>
          </m:sSubPr>
          <m:e>
            <m:r>
              <w:rPr>
                <w:rFonts w:ascii="Cambria Math" w:hAnsi="Cambria Math"/>
                <w:noProof/>
              </w:rPr>
              <m:t>x</m:t>
            </m:r>
          </m:e>
          <m:sub>
            <m:r>
              <w:rPr>
                <w:rFonts w:ascii="Cambria Math" w:hAnsi="Cambria Math"/>
                <w:noProof/>
              </w:rPr>
              <m:t>i</m:t>
            </m:r>
          </m:sub>
        </m:sSub>
      </m:oMath>
      <w:r w:rsidRPr="00D741FF">
        <w:rPr>
          <w:noProof/>
        </w:rPr>
        <w:t xml:space="preserve"> are the possible values of </w:t>
      </w:r>
      <m:oMath>
        <m:r>
          <w:rPr>
            <w:rFonts w:ascii="Cambria Math" w:hAnsi="Cambria Math"/>
            <w:noProof/>
          </w:rPr>
          <m:t>X</m:t>
        </m:r>
      </m:oMath>
      <w:r w:rsidRPr="00D741FF">
        <w:rPr>
          <w:noProof/>
        </w:rPr>
        <w:t xml:space="preserve"> and </w:t>
      </w:r>
      <m:oMath>
        <m:sSub>
          <m:sSubPr>
            <m:ctrlPr>
              <w:rPr>
                <w:rFonts w:ascii="Cambria Math" w:hAnsi="Cambria Math"/>
                <w:i/>
                <w:noProof/>
              </w:rPr>
            </m:ctrlPr>
          </m:sSubPr>
          <m:e>
            <m:r>
              <w:rPr>
                <w:rFonts w:ascii="Cambria Math" w:hAnsi="Cambria Math"/>
                <w:noProof/>
              </w:rPr>
              <m:t>p</m:t>
            </m:r>
          </m:e>
          <m:sub>
            <m:r>
              <w:rPr>
                <w:rFonts w:ascii="Cambria Math" w:hAnsi="Cambria Math"/>
                <w:noProof/>
              </w:rPr>
              <m:t>i</m:t>
            </m:r>
          </m:sub>
        </m:sSub>
        <m:r>
          <w:rPr>
            <w:rFonts w:ascii="Cambria Math" w:hAnsi="Cambria Math"/>
            <w:noProof/>
          </w:rPr>
          <m:t>=P</m:t>
        </m:r>
        <m:d>
          <m:dPr>
            <m:ctrlPr>
              <w:rPr>
                <w:rFonts w:ascii="Cambria Math" w:hAnsi="Cambria Math"/>
                <w:i/>
                <w:noProof/>
              </w:rPr>
            </m:ctrlPr>
          </m:dPr>
          <m:e>
            <m:r>
              <w:rPr>
                <w:rFonts w:ascii="Cambria Math" w:hAnsi="Cambria Math"/>
                <w:noProof/>
              </w:rPr>
              <m:t>X=</m:t>
            </m:r>
            <m:sSub>
              <m:sSubPr>
                <m:ctrlPr>
                  <w:rPr>
                    <w:rFonts w:ascii="Cambria Math" w:hAnsi="Cambria Math"/>
                    <w:i/>
                    <w:noProof/>
                  </w:rPr>
                </m:ctrlPr>
              </m:sSubPr>
              <m:e>
                <m:r>
                  <w:rPr>
                    <w:rFonts w:ascii="Cambria Math" w:hAnsi="Cambria Math"/>
                    <w:noProof/>
                  </w:rPr>
                  <m:t>x</m:t>
                </m:r>
              </m:e>
              <m:sub>
                <m:r>
                  <w:rPr>
                    <w:rFonts w:ascii="Cambria Math" w:hAnsi="Cambria Math"/>
                    <w:noProof/>
                  </w:rPr>
                  <m:t>i</m:t>
                </m:r>
              </m:sub>
            </m:sSub>
          </m:e>
        </m:d>
        <m:r>
          <w:rPr>
            <w:rFonts w:ascii="Cambria Math" w:hAnsi="Cambria Math"/>
            <w:noProof/>
          </w:rPr>
          <m:t>.</m:t>
        </m:r>
      </m:oMath>
    </w:p>
    <w:p w14:paraId="180330B2" w14:textId="77777777" w:rsidR="00D741FF" w:rsidRPr="00D741FF" w:rsidRDefault="00D741FF" w:rsidP="00D741FF">
      <w:pPr>
        <w:rPr>
          <w:noProof/>
        </w:rPr>
      </w:pPr>
      <w:r w:rsidRPr="00D741FF">
        <w:rPr>
          <w:noProof/>
        </w:rPr>
        <w:t xml:space="preserve">If </w:t>
      </w:r>
      <m:oMath>
        <m:r>
          <w:rPr>
            <w:rFonts w:ascii="Cambria Math" w:hAnsi="Cambria Math"/>
            <w:noProof/>
          </w:rPr>
          <m:t>X</m:t>
        </m:r>
      </m:oMath>
      <w:r w:rsidRPr="00D741FF">
        <w:rPr>
          <w:noProof/>
        </w:rPr>
        <w:t xml:space="preserve"> is continuous, </w:t>
      </w:r>
      <m:oMath>
        <m:r>
          <w:rPr>
            <w:rFonts w:ascii="Cambria Math" w:hAnsi="Cambria Math"/>
            <w:noProof/>
          </w:rPr>
          <m:t>E</m:t>
        </m:r>
        <m:d>
          <m:dPr>
            <m:ctrlPr>
              <w:rPr>
                <w:rFonts w:ascii="Cambria Math" w:hAnsi="Cambria Math"/>
                <w:i/>
                <w:noProof/>
              </w:rPr>
            </m:ctrlPr>
          </m:dPr>
          <m:e>
            <m:r>
              <w:rPr>
                <w:rFonts w:ascii="Cambria Math" w:hAnsi="Cambria Math"/>
                <w:noProof/>
              </w:rPr>
              <m:t>x</m:t>
            </m:r>
          </m:e>
        </m:d>
        <m:r>
          <w:rPr>
            <w:rFonts w:ascii="Cambria Math" w:hAnsi="Cambria Math"/>
            <w:noProof/>
          </w:rPr>
          <m:t>=</m:t>
        </m:r>
        <m:nary>
          <m:naryPr>
            <m:limLoc m:val="subSup"/>
            <m:ctrlPr>
              <w:rPr>
                <w:rFonts w:ascii="Cambria Math" w:hAnsi="Cambria Math"/>
                <w:i/>
                <w:noProof/>
              </w:rPr>
            </m:ctrlPr>
          </m:naryPr>
          <m:sub>
            <m:r>
              <w:rPr>
                <w:rFonts w:ascii="Cambria Math" w:hAnsi="Cambria Math"/>
                <w:noProof/>
              </w:rPr>
              <m:t>-∞</m:t>
            </m:r>
          </m:sub>
          <m:sup>
            <m:r>
              <w:rPr>
                <w:rFonts w:ascii="Cambria Math" w:hAnsi="Cambria Math"/>
                <w:noProof/>
              </w:rPr>
              <m:t>∞</m:t>
            </m:r>
          </m:sup>
          <m:e>
            <m:r>
              <w:rPr>
                <w:rFonts w:ascii="Cambria Math" w:hAnsi="Cambria Math"/>
                <w:noProof/>
              </w:rPr>
              <m:t>xp</m:t>
            </m:r>
            <m:d>
              <m:dPr>
                <m:ctrlPr>
                  <w:rPr>
                    <w:rFonts w:ascii="Cambria Math" w:hAnsi="Cambria Math"/>
                    <w:i/>
                    <w:noProof/>
                  </w:rPr>
                </m:ctrlPr>
              </m:dPr>
              <m:e>
                <m:r>
                  <w:rPr>
                    <w:rFonts w:ascii="Cambria Math" w:hAnsi="Cambria Math"/>
                    <w:noProof/>
                  </w:rPr>
                  <m:t>x</m:t>
                </m:r>
              </m:e>
            </m:d>
            <m:r>
              <w:rPr>
                <w:rFonts w:ascii="Cambria Math" w:hAnsi="Cambria Math"/>
                <w:noProof/>
              </w:rPr>
              <m:t>dx,</m:t>
            </m:r>
          </m:e>
        </m:nary>
        <m:r>
          <w:rPr>
            <w:rFonts w:ascii="Cambria Math" w:hAnsi="Cambria Math"/>
            <w:noProof/>
          </w:rPr>
          <m:t xml:space="preserve"> </m:t>
        </m:r>
      </m:oMath>
      <w:r w:rsidRPr="00D741FF">
        <w:rPr>
          <w:noProof/>
        </w:rPr>
        <w:t xml:space="preserve">where </w:t>
      </w:r>
      <m:oMath>
        <m:r>
          <w:rPr>
            <w:rFonts w:ascii="Cambria Math" w:hAnsi="Cambria Math"/>
            <w:noProof/>
          </w:rPr>
          <m:t>p(x)</m:t>
        </m:r>
      </m:oMath>
      <w:r w:rsidRPr="00D741FF">
        <w:rPr>
          <w:noProof/>
        </w:rPr>
        <w:t xml:space="preserve"> is the probability density function of </w:t>
      </w:r>
      <m:oMath>
        <m:r>
          <w:rPr>
            <w:rFonts w:ascii="Cambria Math" w:hAnsi="Cambria Math"/>
            <w:noProof/>
          </w:rPr>
          <m:t>X</m:t>
        </m:r>
      </m:oMath>
      <w:r w:rsidRPr="00D741FF">
        <w:rPr>
          <w:noProof/>
        </w:rPr>
        <w:t>.</w:t>
      </w:r>
    </w:p>
    <w:p w14:paraId="4D6FDF80" w14:textId="77777777" w:rsidR="00D741FF" w:rsidRPr="00523CF8" w:rsidRDefault="00D741FF" w:rsidP="002C039E">
      <w:pPr>
        <w:pStyle w:val="SCSAAppendixHeading4"/>
      </w:pPr>
      <w:r w:rsidRPr="00523CF8">
        <w:t>Mean of a random variable</w:t>
      </w:r>
    </w:p>
    <w:p w14:paraId="57DE0C3D" w14:textId="77777777" w:rsidR="00D741FF" w:rsidRPr="00D741FF" w:rsidRDefault="00D741FF" w:rsidP="00D741FF">
      <w:pPr>
        <w:rPr>
          <w:noProof/>
        </w:rPr>
      </w:pPr>
      <w:r w:rsidRPr="00D741FF">
        <w:rPr>
          <w:noProof/>
        </w:rPr>
        <w:t>The mean of a random variable is another name for its expected value.</w:t>
      </w:r>
    </w:p>
    <w:p w14:paraId="7C8858B9" w14:textId="77777777" w:rsidR="00D741FF" w:rsidRPr="00523CF8" w:rsidRDefault="00D741FF" w:rsidP="002C039E">
      <w:pPr>
        <w:pStyle w:val="SCSAAppendixHeading4"/>
      </w:pPr>
      <w:r w:rsidRPr="00523CF8">
        <w:t>Point and interval estimates</w:t>
      </w:r>
    </w:p>
    <w:p w14:paraId="15C0A5E0" w14:textId="77777777" w:rsidR="00D741FF" w:rsidRPr="00D741FF" w:rsidRDefault="00D741FF" w:rsidP="00D741FF">
      <w:pPr>
        <w:rPr>
          <w:noProof/>
        </w:rPr>
      </w:pPr>
      <w:r w:rsidRPr="00D741FF">
        <w:rPr>
          <w:noProof/>
        </w:rPr>
        <w:t>In statistics estimation is the use of information derived from a sample to produce an estimate of an unknown probablity or population parameter. If the estimate is a single number, this number is called a point estimate.</w:t>
      </w:r>
    </w:p>
    <w:p w14:paraId="1AA82ECF" w14:textId="77777777" w:rsidR="00D741FF" w:rsidRPr="00D741FF" w:rsidRDefault="00D741FF" w:rsidP="00D741FF">
      <w:pPr>
        <w:rPr>
          <w:noProof/>
        </w:rPr>
      </w:pPr>
      <w:r w:rsidRPr="00D741FF">
        <w:rPr>
          <w:noProof/>
        </w:rPr>
        <w:t>An interval estimate is an interval derived from the sample that, in some sense, is likely to contain the parameter.</w:t>
      </w:r>
    </w:p>
    <w:p w14:paraId="41188A06" w14:textId="77777777" w:rsidR="00D741FF" w:rsidRPr="00D741FF" w:rsidRDefault="00D741FF" w:rsidP="00D741FF">
      <w:pPr>
        <w:rPr>
          <w:noProof/>
        </w:rPr>
      </w:pPr>
      <w:r w:rsidRPr="00D741FF">
        <w:rPr>
          <w:noProof/>
        </w:rPr>
        <w:t xml:space="preserve">A simple example of a point estimate of the probability </w:t>
      </w:r>
      <m:oMath>
        <m:r>
          <w:rPr>
            <w:rFonts w:ascii="Cambria Math" w:hAnsi="Cambria Math" w:cs="Calibri"/>
          </w:rPr>
          <m:t>p</m:t>
        </m:r>
      </m:oMath>
      <w:r w:rsidRPr="00D741FF">
        <w:rPr>
          <w:noProof/>
        </w:rPr>
        <w:t xml:space="preserve"> of an event is the relative frequency </w:t>
      </w:r>
      <m:oMath>
        <m:r>
          <w:rPr>
            <w:rFonts w:ascii="Cambria Math" w:hAnsi="Cambria Math"/>
            <w:noProof/>
          </w:rPr>
          <m:t>f</m:t>
        </m:r>
      </m:oMath>
      <w:r w:rsidRPr="00D741FF">
        <w:rPr>
          <w:noProof/>
        </w:rPr>
        <w:t xml:space="preserve"> of the event in a large number of Bernoulli trials. An example of an interval estimate for </w:t>
      </w:r>
      <m:oMath>
        <m:r>
          <w:rPr>
            <w:rFonts w:ascii="Cambria Math" w:hAnsi="Cambria Math"/>
            <w:noProof/>
          </w:rPr>
          <m:t>p</m:t>
        </m:r>
      </m:oMath>
      <w:r w:rsidRPr="00D741FF">
        <w:rPr>
          <w:noProof/>
        </w:rPr>
        <w:t xml:space="preserve"> is a confidence interval centred on the relative frequency </w:t>
      </w:r>
      <m:oMath>
        <m:r>
          <w:rPr>
            <w:rFonts w:ascii="Cambria Math" w:hAnsi="Cambria Math"/>
            <w:noProof/>
          </w:rPr>
          <m:t>f</m:t>
        </m:r>
      </m:oMath>
      <w:r w:rsidRPr="00D741FF">
        <w:rPr>
          <w:i/>
          <w:noProof/>
        </w:rPr>
        <w:t>.</w:t>
      </w:r>
    </w:p>
    <w:p w14:paraId="6573E550" w14:textId="77777777" w:rsidR="00D741FF" w:rsidRPr="00523CF8" w:rsidRDefault="00D741FF" w:rsidP="002C039E">
      <w:pPr>
        <w:pStyle w:val="SCSAAppendixHeading4"/>
      </w:pPr>
      <w:r w:rsidRPr="00523CF8">
        <w:t>Probability distribution</w:t>
      </w:r>
    </w:p>
    <w:p w14:paraId="2A3125CD" w14:textId="77777777" w:rsidR="00D741FF" w:rsidRPr="00D741FF" w:rsidRDefault="00D741FF" w:rsidP="00D741FF">
      <w:pPr>
        <w:rPr>
          <w:noProof/>
        </w:rPr>
      </w:pPr>
      <w:r w:rsidRPr="00D741FF">
        <w:rPr>
          <w:noProof/>
        </w:rPr>
        <w:t>The probability distribution of a discrete random variable is the set of probabilities for each of its possible values.</w:t>
      </w:r>
    </w:p>
    <w:p w14:paraId="3A83E6FD" w14:textId="77777777" w:rsidR="00D741FF" w:rsidRPr="00523CF8" w:rsidRDefault="00D741FF" w:rsidP="002C039E">
      <w:pPr>
        <w:pStyle w:val="SCSAAppendixHeading4"/>
      </w:pPr>
      <w:r w:rsidRPr="00523CF8">
        <w:t>Random variable</w:t>
      </w:r>
    </w:p>
    <w:p w14:paraId="7141569E" w14:textId="77777777" w:rsidR="00D741FF" w:rsidRPr="00D741FF" w:rsidRDefault="00D741FF" w:rsidP="00D741FF">
      <w:pPr>
        <w:rPr>
          <w:noProof/>
        </w:rPr>
      </w:pPr>
      <w:r w:rsidRPr="00D741FF">
        <w:rPr>
          <w:noProof/>
        </w:rPr>
        <w:t>A random variable is a numerical quantity whose value depends on the outcome of a chance experiment. Typical examples are the number of people who attend an AFL grand final, the proportion of heads observed in 100 tosses of a coin, and the number of tonnes of wheat produced in Australia in a year.</w:t>
      </w:r>
    </w:p>
    <w:p w14:paraId="72A4DC03" w14:textId="77777777" w:rsidR="00D741FF" w:rsidRPr="00D741FF" w:rsidRDefault="00D741FF" w:rsidP="00D741FF">
      <w:pPr>
        <w:rPr>
          <w:noProof/>
        </w:rPr>
      </w:pPr>
      <w:r w:rsidRPr="00D741FF">
        <w:rPr>
          <w:noProof/>
        </w:rPr>
        <w:t xml:space="preserve">A discrete random variable is one whose possible values are the counting numbers </w:t>
      </w:r>
      <m:oMath>
        <m:r>
          <w:rPr>
            <w:rFonts w:ascii="Cambria Math" w:hAnsi="Cambria Math"/>
            <w:noProof/>
          </w:rPr>
          <m:t>0,1,2,3,⋯</m:t>
        </m:r>
      </m:oMath>
      <w:r w:rsidRPr="00D741FF">
        <w:rPr>
          <w:noProof/>
        </w:rPr>
        <w:t>, or form a finite set, as in the first two examples.</w:t>
      </w:r>
    </w:p>
    <w:p w14:paraId="39995F98" w14:textId="77777777" w:rsidR="00D741FF" w:rsidRPr="00D741FF" w:rsidRDefault="00D741FF" w:rsidP="00D741FF">
      <w:pPr>
        <w:rPr>
          <w:noProof/>
        </w:rPr>
      </w:pPr>
      <w:r w:rsidRPr="00D741FF">
        <w:rPr>
          <w:noProof/>
        </w:rPr>
        <w:t>A continuous random variable is one whose set of possible values are all of the real numbers in some interval.</w:t>
      </w:r>
    </w:p>
    <w:p w14:paraId="4BF5117A" w14:textId="77777777" w:rsidR="00D741FF" w:rsidRPr="00523CF8" w:rsidRDefault="00D741FF" w:rsidP="002C039E">
      <w:pPr>
        <w:pStyle w:val="SCSAAppendixHeading4"/>
      </w:pPr>
      <w:r w:rsidRPr="00523CF8">
        <w:t>Standard deviation of a random variable</w:t>
      </w:r>
    </w:p>
    <w:p w14:paraId="13AC4532" w14:textId="77777777" w:rsidR="00D741FF" w:rsidRPr="00D741FF" w:rsidRDefault="00D741FF" w:rsidP="00D741FF">
      <w:pPr>
        <w:rPr>
          <w:noProof/>
          <w:lang w:val="en-US"/>
        </w:rPr>
      </w:pPr>
      <w:r w:rsidRPr="00D741FF">
        <w:rPr>
          <w:noProof/>
        </w:rPr>
        <w:t>The standard deviation of a random variable is the square root of its variance.</w:t>
      </w:r>
    </w:p>
    <w:p w14:paraId="52E75AC4" w14:textId="77777777" w:rsidR="00D741FF" w:rsidRPr="00523CF8" w:rsidRDefault="00D741FF" w:rsidP="002C039E">
      <w:pPr>
        <w:pStyle w:val="SCSAAppendixHeading4"/>
      </w:pPr>
      <w:r w:rsidRPr="00523CF8">
        <w:t>Uniform discrete random variable</w:t>
      </w:r>
    </w:p>
    <w:p w14:paraId="1091F59C" w14:textId="77777777" w:rsidR="00D741FF" w:rsidRPr="00D741FF" w:rsidRDefault="00D741FF" w:rsidP="00D741FF">
      <w:pPr>
        <w:rPr>
          <w:noProof/>
        </w:rPr>
      </w:pPr>
      <w:r w:rsidRPr="00D741FF">
        <w:rPr>
          <w:noProof/>
        </w:rPr>
        <w:t xml:space="preserve">A uniform discrete random variable is one whose possible values have equal probability of occurrence. If there are </w:t>
      </w:r>
      <m:oMath>
        <m:r>
          <w:rPr>
            <w:rFonts w:ascii="Cambria Math" w:hAnsi="Cambria Math"/>
            <w:noProof/>
          </w:rPr>
          <m:t>n</m:t>
        </m:r>
      </m:oMath>
      <w:r w:rsidRPr="00D741FF">
        <w:rPr>
          <w:noProof/>
        </w:rPr>
        <w:t xml:space="preserve"> possible values, the probability of occurrence of any one of them is </w:t>
      </w:r>
      <m:oMath>
        <m:f>
          <m:fPr>
            <m:ctrlPr>
              <w:rPr>
                <w:rFonts w:ascii="Cambria Math" w:hAnsi="Cambria Math"/>
                <w:noProof/>
              </w:rPr>
            </m:ctrlPr>
          </m:fPr>
          <m:num>
            <m:r>
              <m:rPr>
                <m:sty m:val="p"/>
              </m:rPr>
              <w:rPr>
                <w:rFonts w:ascii="Cambria Math" w:hAnsi="Cambria Math"/>
                <w:noProof/>
              </w:rPr>
              <m:t>1</m:t>
            </m:r>
          </m:num>
          <m:den>
            <m:r>
              <w:rPr>
                <w:rFonts w:ascii="Cambria Math" w:hAnsi="Cambria Math"/>
                <w:noProof/>
              </w:rPr>
              <m:t>n</m:t>
            </m:r>
          </m:den>
        </m:f>
        <m:r>
          <w:rPr>
            <w:rFonts w:ascii="Cambria Math" w:hAnsi="Cambria Math"/>
            <w:noProof/>
          </w:rPr>
          <m:t>.</m:t>
        </m:r>
      </m:oMath>
    </w:p>
    <w:p w14:paraId="4A88246F" w14:textId="77777777" w:rsidR="00D741FF" w:rsidRPr="00523CF8" w:rsidRDefault="00D741FF" w:rsidP="002C039E">
      <w:pPr>
        <w:pStyle w:val="SCSAAppendixHeading4"/>
      </w:pPr>
      <w:r w:rsidRPr="00523CF8">
        <w:lastRenderedPageBreak/>
        <w:t>Variance of a random variable</w:t>
      </w:r>
    </w:p>
    <w:p w14:paraId="63EA8A18" w14:textId="77777777" w:rsidR="00D741FF" w:rsidRPr="00D741FF" w:rsidRDefault="00D741FF" w:rsidP="00D741FF">
      <w:pPr>
        <w:rPr>
          <w:noProof/>
        </w:rPr>
      </w:pPr>
      <w:r w:rsidRPr="00D741FF">
        <w:rPr>
          <w:noProof/>
        </w:rPr>
        <w:t xml:space="preserve">The variance </w:t>
      </w:r>
      <m:oMath>
        <m:r>
          <w:rPr>
            <w:rFonts w:ascii="Cambria Math" w:hAnsi="Cambria Math"/>
            <w:noProof/>
          </w:rPr>
          <m:t>Var(X)</m:t>
        </m:r>
      </m:oMath>
      <w:r w:rsidRPr="00D741FF">
        <w:rPr>
          <w:noProof/>
        </w:rPr>
        <w:t xml:space="preserve"> of a random variable </w:t>
      </w:r>
      <m:oMath>
        <m:r>
          <w:rPr>
            <w:rFonts w:ascii="Cambria Math" w:hAnsi="Cambria Math"/>
            <w:noProof/>
          </w:rPr>
          <m:t>X</m:t>
        </m:r>
      </m:oMath>
      <w:r w:rsidRPr="00D741FF">
        <w:rPr>
          <w:noProof/>
        </w:rPr>
        <w:t xml:space="preserve"> is a measure of the ‘spread’ of its distribution.</w:t>
      </w:r>
    </w:p>
    <w:p w14:paraId="37C09768" w14:textId="77777777" w:rsidR="00D741FF" w:rsidRPr="00D741FF" w:rsidRDefault="00D741FF" w:rsidP="00D741FF">
      <w:pPr>
        <w:rPr>
          <w:noProof/>
        </w:rPr>
      </w:pPr>
      <w:r w:rsidRPr="00D741FF">
        <w:rPr>
          <w:noProof/>
        </w:rPr>
        <w:t xml:space="preserve">If </w:t>
      </w:r>
      <m:oMath>
        <m:r>
          <w:rPr>
            <w:rFonts w:ascii="Cambria Math" w:hAnsi="Cambria Math"/>
            <w:noProof/>
          </w:rPr>
          <m:t>X</m:t>
        </m:r>
      </m:oMath>
      <w:r w:rsidRPr="00D741FF">
        <w:rPr>
          <w:noProof/>
        </w:rPr>
        <w:t xml:space="preserve"> is discrete, </w:t>
      </w:r>
      <m:oMath>
        <m:r>
          <w:rPr>
            <w:rFonts w:ascii="Cambria Math" w:hAnsi="Cambria Math"/>
            <w:noProof/>
          </w:rPr>
          <m:t>Var</m:t>
        </m:r>
        <m:d>
          <m:dPr>
            <m:ctrlPr>
              <w:rPr>
                <w:rFonts w:ascii="Cambria Math" w:hAnsi="Cambria Math"/>
                <w:noProof/>
              </w:rPr>
            </m:ctrlPr>
          </m:dPr>
          <m:e>
            <m:r>
              <w:rPr>
                <w:rFonts w:ascii="Cambria Math" w:hAnsi="Cambria Math"/>
                <w:noProof/>
              </w:rPr>
              <m:t>X</m:t>
            </m:r>
          </m:e>
        </m:d>
        <m:r>
          <m:rPr>
            <m:sty m:val="p"/>
          </m:rPr>
          <w:rPr>
            <w:rFonts w:ascii="Cambria Math" w:hAnsi="Cambria Math"/>
            <w:noProof/>
          </w:rPr>
          <m:t>=</m:t>
        </m:r>
        <m:nary>
          <m:naryPr>
            <m:chr m:val="∑"/>
            <m:limLoc m:val="subSup"/>
            <m:supHide m:val="1"/>
            <m:ctrlPr>
              <w:rPr>
                <w:rFonts w:ascii="Cambria Math" w:hAnsi="Cambria Math"/>
                <w:noProof/>
              </w:rPr>
            </m:ctrlPr>
          </m:naryPr>
          <m:sub>
            <m:r>
              <w:rPr>
                <w:rFonts w:ascii="Cambria Math" w:hAnsi="Cambria Math"/>
                <w:noProof/>
              </w:rPr>
              <m:t>i</m:t>
            </m:r>
          </m:sub>
          <m:sup/>
          <m:e>
            <m:sSup>
              <m:sSupPr>
                <m:ctrlPr>
                  <w:rPr>
                    <w:rFonts w:ascii="Cambria Math" w:hAnsi="Cambria Math"/>
                    <w:noProof/>
                  </w:rPr>
                </m:ctrlPr>
              </m:sSupPr>
              <m:e>
                <m:sSub>
                  <m:sSubPr>
                    <m:ctrlPr>
                      <w:rPr>
                        <w:rFonts w:ascii="Cambria Math" w:hAnsi="Cambria Math"/>
                        <w:noProof/>
                      </w:rPr>
                    </m:ctrlPr>
                  </m:sSubPr>
                  <m:e>
                    <m:r>
                      <w:rPr>
                        <w:rFonts w:ascii="Cambria Math" w:hAnsi="Cambria Math"/>
                        <w:noProof/>
                      </w:rPr>
                      <m:t>p</m:t>
                    </m:r>
                  </m:e>
                  <m:sub>
                    <m: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x</m:t>
                    </m:r>
                  </m:e>
                  <m:sub>
                    <m:r>
                      <w:rPr>
                        <w:rFonts w:ascii="Cambria Math" w:hAnsi="Cambria Math"/>
                        <w:noProof/>
                      </w:rPr>
                      <m:t>i</m:t>
                    </m:r>
                  </m:sub>
                </m:sSub>
                <m:r>
                  <m:rPr>
                    <m:sty m:val="p"/>
                  </m:rPr>
                  <w:rPr>
                    <w:rFonts w:ascii="Cambria Math" w:hAnsi="Cambria Math"/>
                    <w:noProof/>
                  </w:rPr>
                  <m:t>-</m:t>
                </m:r>
                <m:r>
                  <w:rPr>
                    <w:rFonts w:ascii="Cambria Math" w:hAnsi="Cambria Math"/>
                    <w:noProof/>
                  </w:rPr>
                  <m:t>μ</m:t>
                </m:r>
                <m:r>
                  <m:rPr>
                    <m:sty m:val="p"/>
                  </m:rPr>
                  <w:rPr>
                    <w:rFonts w:ascii="Cambria Math" w:hAnsi="Cambria Math"/>
                    <w:noProof/>
                  </w:rPr>
                  <m:t>)</m:t>
                </m:r>
              </m:e>
              <m:sup>
                <m:r>
                  <m:rPr>
                    <m:sty m:val="p"/>
                  </m:rPr>
                  <w:rPr>
                    <w:rFonts w:ascii="Cambria Math" w:hAnsi="Cambria Math"/>
                    <w:noProof/>
                  </w:rPr>
                  <m:t>2</m:t>
                </m:r>
              </m:sup>
            </m:sSup>
          </m:e>
        </m:nary>
      </m:oMath>
      <w:r w:rsidRPr="00D741FF">
        <w:rPr>
          <w:noProof/>
        </w:rPr>
        <w:t xml:space="preserve">, where </w:t>
      </w:r>
      <m:oMath>
        <m:r>
          <w:rPr>
            <w:rFonts w:ascii="Cambria Math" w:hAnsi="Cambria Math"/>
            <w:noProof/>
          </w:rPr>
          <m:t>μ</m:t>
        </m:r>
        <m:r>
          <m:rPr>
            <m:sty m:val="p"/>
          </m:rPr>
          <w:rPr>
            <w:rFonts w:ascii="Cambria Math" w:hAnsi="Cambria Math"/>
            <w:noProof/>
          </w:rPr>
          <m:t>=</m:t>
        </m:r>
        <m:r>
          <w:rPr>
            <w:rFonts w:ascii="Cambria Math" w:hAnsi="Cambria Math"/>
            <w:noProof/>
          </w:rPr>
          <m:t>E</m:t>
        </m:r>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r w:rsidRPr="00D741FF">
        <w:rPr>
          <w:noProof/>
        </w:rPr>
        <w:t xml:space="preserve"> is the expected value.</w:t>
      </w:r>
    </w:p>
    <w:p w14:paraId="727D3EB4" w14:textId="77777777" w:rsidR="00D741FF" w:rsidRPr="00D741FF" w:rsidRDefault="00D741FF" w:rsidP="00D741FF">
      <w:pPr>
        <w:rPr>
          <w:noProof/>
          <w:lang w:val="en-US"/>
        </w:rPr>
      </w:pPr>
      <w:r w:rsidRPr="00D741FF">
        <w:rPr>
          <w:noProof/>
        </w:rPr>
        <w:t xml:space="preserve">If </w:t>
      </w:r>
      <m:oMath>
        <m:r>
          <w:rPr>
            <w:rFonts w:ascii="Cambria Math" w:hAnsi="Cambria Math"/>
            <w:noProof/>
          </w:rPr>
          <m:t>X</m:t>
        </m:r>
      </m:oMath>
      <w:r w:rsidRPr="00D741FF">
        <w:rPr>
          <w:noProof/>
        </w:rPr>
        <w:t xml:space="preserve"> is continuous, </w:t>
      </w:r>
      <m:oMath>
        <m:r>
          <w:rPr>
            <w:rFonts w:ascii="Cambria Math" w:hAnsi="Cambria Math"/>
            <w:noProof/>
          </w:rPr>
          <m:t>Var</m:t>
        </m:r>
        <m:d>
          <m:dPr>
            <m:ctrlPr>
              <w:rPr>
                <w:rFonts w:ascii="Cambria Math" w:hAnsi="Cambria Math"/>
                <w:noProof/>
              </w:rPr>
            </m:ctrlPr>
          </m:dPr>
          <m:e>
            <m:r>
              <w:rPr>
                <w:rFonts w:ascii="Cambria Math" w:hAnsi="Cambria Math"/>
                <w:noProof/>
              </w:rPr>
              <m:t>X</m:t>
            </m:r>
          </m:e>
        </m:d>
        <m:r>
          <m:rPr>
            <m:sty m:val="p"/>
          </m:rPr>
          <w:rPr>
            <w:rFonts w:ascii="Cambria Math" w:hAnsi="Cambria Math"/>
            <w:noProof/>
          </w:rPr>
          <m:t>=</m:t>
        </m:r>
        <m:nary>
          <m:naryPr>
            <m:limLoc m:val="subSup"/>
            <m:ctrlPr>
              <w:rPr>
                <w:rFonts w:ascii="Cambria Math" w:hAnsi="Cambria Math"/>
                <w:noProof/>
              </w:rPr>
            </m:ctrlPr>
          </m:naryPr>
          <m:sub>
            <m:r>
              <m:rPr>
                <m:sty m:val="p"/>
              </m:rPr>
              <w:rPr>
                <w:rFonts w:ascii="Cambria Math" w:hAnsi="Cambria Math"/>
                <w:noProof/>
              </w:rPr>
              <m:t>-∞</m:t>
            </m:r>
          </m:sub>
          <m:sup>
            <m:r>
              <m:rPr>
                <m:sty m:val="p"/>
              </m:rPr>
              <w:rPr>
                <w:rFonts w:ascii="Cambria Math" w:hAnsi="Cambria Math"/>
                <w:noProof/>
              </w:rPr>
              <m:t>∞</m:t>
            </m:r>
          </m:sup>
          <m:e>
            <m:sSup>
              <m:sSupPr>
                <m:ctrlPr>
                  <w:rPr>
                    <w:rFonts w:ascii="Cambria Math" w:hAnsi="Cambria Math"/>
                    <w:noProof/>
                  </w:rPr>
                </m:ctrlPr>
              </m:sSupPr>
              <m:e>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noProof/>
                  </w:rPr>
                  <m:t>μ</m:t>
                </m:r>
                <m:r>
                  <m:rPr>
                    <m:sty m:val="p"/>
                  </m:rPr>
                  <w:rPr>
                    <w:rFonts w:ascii="Cambria Math" w:hAnsi="Cambria Math"/>
                    <w:noProof/>
                  </w:rPr>
                  <m:t>)</m:t>
                </m:r>
              </m:e>
              <m:sup>
                <m:r>
                  <m:rPr>
                    <m:sty m:val="p"/>
                  </m:rPr>
                  <w:rPr>
                    <w:rFonts w:ascii="Cambria Math" w:hAnsi="Cambria Math"/>
                    <w:noProof/>
                  </w:rPr>
                  <m:t>2</m:t>
                </m:r>
              </m:sup>
            </m:sSup>
            <m:r>
              <w:rPr>
                <w:rFonts w:ascii="Cambria Math" w:hAnsi="Cambria Math"/>
                <w:noProof/>
              </w:rPr>
              <m:t>p</m:t>
            </m:r>
            <m:d>
              <m:dPr>
                <m:ctrlPr>
                  <w:rPr>
                    <w:rFonts w:ascii="Cambria Math" w:hAnsi="Cambria Math"/>
                    <w:noProof/>
                  </w:rPr>
                </m:ctrlPr>
              </m:dPr>
              <m:e>
                <m:r>
                  <w:rPr>
                    <w:rFonts w:ascii="Cambria Math" w:hAnsi="Cambria Math"/>
                    <w:noProof/>
                  </w:rPr>
                  <m:t>x</m:t>
                </m:r>
              </m:e>
            </m:d>
            <m:r>
              <w:rPr>
                <w:rFonts w:ascii="Cambria Math" w:hAnsi="Cambria Math"/>
                <w:noProof/>
              </w:rPr>
              <m:t>dx.</m:t>
            </m:r>
          </m:e>
        </m:nary>
      </m:oMath>
    </w:p>
    <w:p w14:paraId="0430C22D" w14:textId="77777777" w:rsidR="00CF58DA" w:rsidRPr="00CF58DA" w:rsidRDefault="00CF58DA" w:rsidP="00523CF8">
      <w:pPr>
        <w:pStyle w:val="SCSAAppendixHeading2"/>
      </w:pPr>
      <w:r w:rsidRPr="00CF58DA">
        <w:t>Unit 4</w:t>
      </w:r>
    </w:p>
    <w:p w14:paraId="5D95F856" w14:textId="77777777" w:rsidR="00D741FF" w:rsidRPr="00D741FF" w:rsidRDefault="00D741FF" w:rsidP="00C74EF3">
      <w:pPr>
        <w:pStyle w:val="SCSAAppendixHeading3"/>
        <w:spacing w:after="120"/>
      </w:pPr>
      <w:r w:rsidRPr="00D741FF">
        <w:t>The logarithmic function</w:t>
      </w:r>
    </w:p>
    <w:p w14:paraId="5D64D9BA" w14:textId="77777777" w:rsidR="00D741FF" w:rsidRPr="00523CF8" w:rsidRDefault="00D741FF" w:rsidP="002C039E">
      <w:pPr>
        <w:pStyle w:val="SCSAAppendixHeading4"/>
      </w:pPr>
      <w:r w:rsidRPr="00523CF8">
        <w:t>Algebraic properties of logarithms</w:t>
      </w:r>
    </w:p>
    <w:p w14:paraId="01019049" w14:textId="77777777" w:rsidR="00D741FF" w:rsidRPr="00D741FF" w:rsidRDefault="00D741FF" w:rsidP="00CF58DA">
      <w:pPr>
        <w:rPr>
          <w:noProof/>
        </w:rPr>
      </w:pPr>
      <w:r w:rsidRPr="00D741FF">
        <w:rPr>
          <w:noProof/>
        </w:rPr>
        <w:t>The algebraic properties of logarithms are the rules:</w:t>
      </w:r>
    </w:p>
    <w:p w14:paraId="34090096" w14:textId="77777777" w:rsidR="00D741FF" w:rsidRPr="00D741FF" w:rsidRDefault="00000000" w:rsidP="00CE054E">
      <w:pPr>
        <w:numPr>
          <w:ilvl w:val="0"/>
          <w:numId w:val="3"/>
        </w:numPr>
        <w:ind w:left="357" w:hanging="357"/>
        <w:rPr>
          <w:noProof/>
        </w:rPr>
      </w:pPr>
      <m:oMath>
        <m:func>
          <m:funcPr>
            <m:ctrlPr>
              <w:rPr>
                <w:rFonts w:ascii="Cambria Math" w:hAnsi="Cambria Math"/>
                <w:noProof/>
              </w:rPr>
            </m:ctrlPr>
          </m:funcPr>
          <m:fName>
            <m:sSub>
              <m:sSubPr>
                <m:ctrlPr>
                  <w:rPr>
                    <w:rFonts w:ascii="Cambria Math" w:hAnsi="Cambria Math"/>
                    <w:noProof/>
                  </w:rPr>
                </m:ctrlPr>
              </m:sSubPr>
              <m:e>
                <m:r>
                  <m:rPr>
                    <m:sty m:val="p"/>
                  </m:rPr>
                  <w:rPr>
                    <w:rFonts w:ascii="Cambria Math" w:hAnsi="Cambria Math"/>
                    <w:noProof/>
                  </w:rPr>
                  <m:t>log</m:t>
                </m:r>
              </m:e>
              <m:sub>
                <m:r>
                  <w:rPr>
                    <w:rFonts w:ascii="Cambria Math" w:hAnsi="Cambria Math"/>
                    <w:noProof/>
                  </w:rPr>
                  <m:t>a</m:t>
                </m:r>
              </m:sub>
            </m:sSub>
          </m:fName>
          <m:e>
            <m:d>
              <m:dPr>
                <m:ctrlPr>
                  <w:rPr>
                    <w:rFonts w:ascii="Cambria Math" w:hAnsi="Cambria Math"/>
                    <w:noProof/>
                  </w:rPr>
                </m:ctrlPr>
              </m:dPr>
              <m:e>
                <m:r>
                  <w:rPr>
                    <w:rFonts w:ascii="Cambria Math" w:hAnsi="Cambria Math"/>
                    <w:noProof/>
                  </w:rPr>
                  <m:t>xy</m:t>
                </m:r>
              </m:e>
            </m:d>
            <m:r>
              <m:rPr>
                <m:sty m:val="p"/>
              </m:rPr>
              <w:rPr>
                <w:rFonts w:ascii="Cambria Math" w:hAnsi="Cambria Math"/>
                <w:noProof/>
              </w:rPr>
              <m:t>=</m:t>
            </m:r>
            <m:func>
              <m:funcPr>
                <m:ctrlPr>
                  <w:rPr>
                    <w:rFonts w:ascii="Cambria Math" w:hAnsi="Cambria Math"/>
                    <w:noProof/>
                  </w:rPr>
                </m:ctrlPr>
              </m:funcPr>
              <m:fName>
                <m:sSub>
                  <m:sSubPr>
                    <m:ctrlPr>
                      <w:rPr>
                        <w:rFonts w:ascii="Cambria Math" w:hAnsi="Cambria Math"/>
                        <w:noProof/>
                      </w:rPr>
                    </m:ctrlPr>
                  </m:sSubPr>
                  <m:e>
                    <m:r>
                      <m:rPr>
                        <m:sty m:val="p"/>
                      </m:rPr>
                      <w:rPr>
                        <w:rFonts w:ascii="Cambria Math" w:hAnsi="Cambria Math"/>
                        <w:noProof/>
                      </w:rPr>
                      <m:t>log</m:t>
                    </m:r>
                  </m:e>
                  <m:sub>
                    <m:r>
                      <w:rPr>
                        <w:rFonts w:ascii="Cambria Math" w:hAnsi="Cambria Math"/>
                        <w:noProof/>
                      </w:rPr>
                      <m:t>a</m:t>
                    </m:r>
                  </m:sub>
                </m:sSub>
              </m:fName>
              <m:e>
                <m:r>
                  <w:rPr>
                    <w:rFonts w:ascii="Cambria Math" w:hAnsi="Cambria Math"/>
                    <w:noProof/>
                  </w:rPr>
                  <m:t>x</m:t>
                </m:r>
                <m:r>
                  <m:rPr>
                    <m:sty m:val="p"/>
                  </m:rPr>
                  <w:rPr>
                    <w:rFonts w:ascii="Cambria Math" w:hAnsi="Cambria Math"/>
                    <w:noProof/>
                  </w:rPr>
                  <m:t>+</m:t>
                </m:r>
                <m:func>
                  <m:funcPr>
                    <m:ctrlPr>
                      <w:rPr>
                        <w:rFonts w:ascii="Cambria Math" w:hAnsi="Cambria Math"/>
                        <w:noProof/>
                      </w:rPr>
                    </m:ctrlPr>
                  </m:funcPr>
                  <m:fName>
                    <m:sSub>
                      <m:sSubPr>
                        <m:ctrlPr>
                          <w:rPr>
                            <w:rFonts w:ascii="Cambria Math" w:hAnsi="Cambria Math"/>
                            <w:noProof/>
                          </w:rPr>
                        </m:ctrlPr>
                      </m:sSubPr>
                      <m:e>
                        <m:r>
                          <m:rPr>
                            <m:sty m:val="p"/>
                          </m:rPr>
                          <w:rPr>
                            <w:rFonts w:ascii="Cambria Math" w:hAnsi="Cambria Math"/>
                            <w:noProof/>
                          </w:rPr>
                          <m:t>log</m:t>
                        </m:r>
                      </m:e>
                      <m:sub>
                        <m:r>
                          <w:rPr>
                            <w:rFonts w:ascii="Cambria Math" w:hAnsi="Cambria Math"/>
                            <w:noProof/>
                          </w:rPr>
                          <m:t>a</m:t>
                        </m:r>
                      </m:sub>
                    </m:sSub>
                  </m:fName>
                  <m:e>
                    <m:r>
                      <w:rPr>
                        <w:rFonts w:ascii="Cambria Math" w:hAnsi="Cambria Math"/>
                        <w:noProof/>
                      </w:rPr>
                      <m:t>y</m:t>
                    </m:r>
                  </m:e>
                </m:func>
              </m:e>
            </m:func>
          </m:e>
        </m:func>
      </m:oMath>
    </w:p>
    <w:p w14:paraId="58683995" w14:textId="77777777" w:rsidR="00D741FF" w:rsidRPr="00D741FF" w:rsidRDefault="00000000" w:rsidP="00CE054E">
      <w:pPr>
        <w:numPr>
          <w:ilvl w:val="0"/>
          <w:numId w:val="3"/>
        </w:numPr>
        <w:ind w:left="357" w:hanging="357"/>
        <w:rPr>
          <w:noProof/>
        </w:rPr>
      </w:pPr>
      <m:oMath>
        <m:sSup>
          <m:sSupPr>
            <m:ctrlPr>
              <w:rPr>
                <w:rFonts w:ascii="Cambria Math" w:hAnsi="Cambria Math"/>
                <w:i/>
                <w:noProof/>
              </w:rPr>
            </m:ctrlPr>
          </m:sSupPr>
          <m:e>
            <m:func>
              <m:funcPr>
                <m:ctrlPr>
                  <w:rPr>
                    <w:rFonts w:ascii="Cambria Math" w:hAnsi="Cambria Math"/>
                    <w:i/>
                    <w:noProof/>
                  </w:rPr>
                </m:ctrlPr>
              </m:funcPr>
              <m:fName>
                <m:sSub>
                  <m:sSubPr>
                    <m:ctrlPr>
                      <w:rPr>
                        <w:rFonts w:ascii="Cambria Math" w:hAnsi="Cambria Math"/>
                        <w:i/>
                        <w:noProof/>
                      </w:rPr>
                    </m:ctrlPr>
                  </m:sSubPr>
                  <m:e>
                    <m:r>
                      <m:rPr>
                        <m:sty m:val="p"/>
                      </m:rPr>
                      <w:rPr>
                        <w:rFonts w:ascii="Cambria Math" w:hAnsi="Cambria Math"/>
                        <w:noProof/>
                      </w:rPr>
                      <m:t>log</m:t>
                    </m:r>
                  </m:e>
                  <m:sub>
                    <m:r>
                      <w:rPr>
                        <w:rFonts w:ascii="Cambria Math" w:hAnsi="Cambria Math"/>
                        <w:noProof/>
                      </w:rPr>
                      <m:t>a</m:t>
                    </m:r>
                  </m:sub>
                </m:sSub>
              </m:fName>
              <m:e>
                <m:r>
                  <w:rPr>
                    <w:rFonts w:ascii="Cambria Math" w:hAnsi="Cambria Math"/>
                    <w:noProof/>
                  </w:rPr>
                  <m:t>x</m:t>
                </m:r>
              </m:e>
            </m:func>
          </m:e>
          <m:sup>
            <m:r>
              <w:rPr>
                <w:rFonts w:ascii="Cambria Math" w:hAnsi="Cambria Math"/>
                <w:noProof/>
              </w:rPr>
              <m:t>n</m:t>
            </m:r>
          </m:sup>
        </m:sSup>
        <m:r>
          <w:rPr>
            <w:rFonts w:ascii="Cambria Math" w:hAnsi="Cambria Math"/>
            <w:noProof/>
          </w:rPr>
          <m:t>=n</m:t>
        </m:r>
        <m:func>
          <m:funcPr>
            <m:ctrlPr>
              <w:rPr>
                <w:rFonts w:ascii="Cambria Math" w:hAnsi="Cambria Math"/>
                <w:i/>
                <w:noProof/>
              </w:rPr>
            </m:ctrlPr>
          </m:funcPr>
          <m:fName>
            <m:sSub>
              <m:sSubPr>
                <m:ctrlPr>
                  <w:rPr>
                    <w:rFonts w:ascii="Cambria Math" w:hAnsi="Cambria Math"/>
                    <w:i/>
                    <w:noProof/>
                  </w:rPr>
                </m:ctrlPr>
              </m:sSubPr>
              <m:e>
                <m:r>
                  <m:rPr>
                    <m:sty m:val="p"/>
                  </m:rPr>
                  <w:rPr>
                    <w:rFonts w:ascii="Cambria Math" w:hAnsi="Cambria Math"/>
                    <w:noProof/>
                  </w:rPr>
                  <m:t>log</m:t>
                </m:r>
              </m:e>
              <m:sub>
                <m:r>
                  <w:rPr>
                    <w:rFonts w:ascii="Cambria Math" w:hAnsi="Cambria Math"/>
                    <w:noProof/>
                  </w:rPr>
                  <m:t>a</m:t>
                </m:r>
              </m:sub>
            </m:sSub>
          </m:fName>
          <m:e>
            <m:r>
              <w:rPr>
                <w:rFonts w:ascii="Cambria Math" w:hAnsi="Cambria Math"/>
                <w:noProof/>
              </w:rPr>
              <m:t>x</m:t>
            </m:r>
          </m:e>
        </m:func>
      </m:oMath>
    </w:p>
    <w:p w14:paraId="3175EC39" w14:textId="77777777" w:rsidR="00D741FF" w:rsidRPr="00D741FF" w:rsidRDefault="00000000" w:rsidP="00CE054E">
      <w:pPr>
        <w:numPr>
          <w:ilvl w:val="0"/>
          <w:numId w:val="3"/>
        </w:numPr>
        <w:ind w:left="357" w:hanging="357"/>
        <w:rPr>
          <w:noProof/>
        </w:rPr>
      </w:pPr>
      <m:oMath>
        <m:func>
          <m:funcPr>
            <m:ctrlPr>
              <w:rPr>
                <w:rFonts w:ascii="Cambria Math" w:hAnsi="Cambria Math"/>
                <w:noProof/>
              </w:rPr>
            </m:ctrlPr>
          </m:funcPr>
          <m:fName>
            <m:sSub>
              <m:sSubPr>
                <m:ctrlPr>
                  <w:rPr>
                    <w:rFonts w:ascii="Cambria Math" w:hAnsi="Cambria Math"/>
                    <w:noProof/>
                  </w:rPr>
                </m:ctrlPr>
              </m:sSubPr>
              <m:e>
                <m:r>
                  <m:rPr>
                    <m:sty m:val="p"/>
                  </m:rPr>
                  <w:rPr>
                    <w:rFonts w:ascii="Cambria Math" w:hAnsi="Cambria Math"/>
                    <w:noProof/>
                  </w:rPr>
                  <m:t>log</m:t>
                </m:r>
              </m:e>
              <m:sub>
                <m:r>
                  <w:rPr>
                    <w:rFonts w:ascii="Cambria Math" w:hAnsi="Cambria Math"/>
                    <w:noProof/>
                  </w:rPr>
                  <m:t>a</m:t>
                </m:r>
              </m:sub>
            </m:sSub>
          </m:fName>
          <m:e>
            <m:f>
              <m:fPr>
                <m:ctrlPr>
                  <w:rPr>
                    <w:rFonts w:ascii="Cambria Math" w:hAnsi="Cambria Math"/>
                    <w:noProof/>
                  </w:rPr>
                </m:ctrlPr>
              </m:fPr>
              <m:num>
                <m:r>
                  <m:rPr>
                    <m:sty m:val="p"/>
                  </m:rPr>
                  <w:rPr>
                    <w:rFonts w:ascii="Cambria Math" w:hAnsi="Cambria Math"/>
                    <w:noProof/>
                  </w:rPr>
                  <m:t>1</m:t>
                </m:r>
              </m:num>
              <m:den>
                <m:r>
                  <w:rPr>
                    <w:rFonts w:ascii="Cambria Math" w:hAnsi="Cambria Math"/>
                    <w:noProof/>
                  </w:rPr>
                  <m:t>x</m:t>
                </m:r>
              </m:den>
            </m:f>
            <m:r>
              <m:rPr>
                <m:sty m:val="p"/>
              </m:rPr>
              <w:rPr>
                <w:rFonts w:ascii="Cambria Math" w:hAnsi="Cambria Math"/>
                <w:noProof/>
              </w:rPr>
              <m:t>=-</m:t>
            </m:r>
            <m:func>
              <m:funcPr>
                <m:ctrlPr>
                  <w:rPr>
                    <w:rFonts w:ascii="Cambria Math" w:hAnsi="Cambria Math"/>
                    <w:noProof/>
                  </w:rPr>
                </m:ctrlPr>
              </m:funcPr>
              <m:fName>
                <m:sSub>
                  <m:sSubPr>
                    <m:ctrlPr>
                      <w:rPr>
                        <w:rFonts w:ascii="Cambria Math" w:hAnsi="Cambria Math"/>
                        <w:noProof/>
                      </w:rPr>
                    </m:ctrlPr>
                  </m:sSubPr>
                  <m:e>
                    <m:r>
                      <m:rPr>
                        <m:sty m:val="p"/>
                      </m:rPr>
                      <w:rPr>
                        <w:rFonts w:ascii="Cambria Math" w:hAnsi="Cambria Math"/>
                        <w:noProof/>
                      </w:rPr>
                      <m:t>log</m:t>
                    </m:r>
                  </m:e>
                  <m:sub>
                    <m:r>
                      <w:rPr>
                        <w:rFonts w:ascii="Cambria Math" w:hAnsi="Cambria Math"/>
                        <w:noProof/>
                      </w:rPr>
                      <m:t>a</m:t>
                    </m:r>
                  </m:sub>
                </m:sSub>
              </m:fName>
              <m:e>
                <m:r>
                  <w:rPr>
                    <w:rFonts w:ascii="Cambria Math" w:hAnsi="Cambria Math"/>
                    <w:noProof/>
                  </w:rPr>
                  <m:t>x</m:t>
                </m:r>
              </m:e>
            </m:func>
          </m:e>
        </m:func>
        <m:r>
          <w:rPr>
            <w:rFonts w:ascii="Cambria Math" w:hAnsi="Cambria Math"/>
            <w:noProof/>
          </w:rPr>
          <m:t xml:space="preserve"> </m:t>
        </m:r>
      </m:oMath>
    </w:p>
    <w:p w14:paraId="13F415D6" w14:textId="77777777" w:rsidR="00D741FF" w:rsidRPr="00D741FF" w:rsidRDefault="00000000" w:rsidP="00CE054E">
      <w:pPr>
        <w:pStyle w:val="ListParagraph"/>
        <w:numPr>
          <w:ilvl w:val="0"/>
          <w:numId w:val="3"/>
        </w:numPr>
        <w:rPr>
          <w:noProof/>
          <w:lang w:val="en-US"/>
        </w:rPr>
      </w:pPr>
      <m:oMath>
        <m:func>
          <m:funcPr>
            <m:ctrlPr>
              <w:rPr>
                <w:rFonts w:ascii="Cambria Math" w:hAnsi="Cambria Math"/>
                <w:i/>
                <w:noProof/>
              </w:rPr>
            </m:ctrlPr>
          </m:funcPr>
          <m:fName>
            <m:sSub>
              <m:sSubPr>
                <m:ctrlPr>
                  <w:rPr>
                    <w:rFonts w:ascii="Cambria Math" w:hAnsi="Cambria Math"/>
                    <w:i/>
                    <w:noProof/>
                  </w:rPr>
                </m:ctrlPr>
              </m:sSubPr>
              <m:e>
                <m:r>
                  <m:rPr>
                    <m:sty m:val="p"/>
                  </m:rPr>
                  <w:rPr>
                    <w:rFonts w:ascii="Cambria Math" w:hAnsi="Cambria Math"/>
                    <w:noProof/>
                  </w:rPr>
                  <m:t>log</m:t>
                </m:r>
              </m:e>
              <m:sub>
                <m:r>
                  <w:rPr>
                    <w:rFonts w:ascii="Cambria Math" w:hAnsi="Cambria Math"/>
                    <w:noProof/>
                  </w:rPr>
                  <m:t>a</m:t>
                </m:r>
              </m:sub>
            </m:sSub>
          </m:fName>
          <m:e>
            <m:r>
              <w:rPr>
                <w:rFonts w:ascii="Cambria Math" w:hAnsi="Cambria Math"/>
                <w:noProof/>
              </w:rPr>
              <m:t>1=0,</m:t>
            </m:r>
          </m:e>
        </m:func>
      </m:oMath>
      <w:r w:rsidR="00D741FF" w:rsidRPr="00D741FF">
        <w:rPr>
          <w:noProof/>
        </w:rPr>
        <w:t xml:space="preserve"> for </w:t>
      </w:r>
      <m:oMath>
        <m:r>
          <w:rPr>
            <w:rFonts w:ascii="Cambria Math" w:hAnsi="Cambria Math"/>
            <w:noProof/>
          </w:rPr>
          <m:t>n</m:t>
        </m:r>
      </m:oMath>
      <w:r w:rsidR="00D741FF" w:rsidRPr="00D741FF">
        <w:rPr>
          <w:noProof/>
        </w:rPr>
        <w:t xml:space="preserve"> any integer and for positive real numbers </w:t>
      </w:r>
      <m:oMath>
        <m:r>
          <w:rPr>
            <w:rFonts w:ascii="Cambria Math" w:hAnsi="Cambria Math"/>
            <w:noProof/>
          </w:rPr>
          <m:t xml:space="preserve">x, y </m:t>
        </m:r>
        <m:r>
          <m:rPr>
            <m:nor/>
          </m:rPr>
          <w:rPr>
            <w:noProof/>
          </w:rPr>
          <m:t>and</m:t>
        </m:r>
        <m:r>
          <m:rPr>
            <m:nor/>
          </m:rPr>
          <w:rPr>
            <w:rFonts w:ascii="Cambria Math"/>
            <w:noProof/>
          </w:rPr>
          <m:t xml:space="preserve"> </m:t>
        </m:r>
        <m:r>
          <w:rPr>
            <w:rFonts w:ascii="Cambria Math" w:hAnsi="Cambria Math"/>
            <w:noProof/>
          </w:rPr>
          <m:t>a</m:t>
        </m:r>
      </m:oMath>
      <w:r w:rsidR="00D741FF" w:rsidRPr="00D741FF">
        <w:rPr>
          <w:noProof/>
        </w:rPr>
        <w:t>.</w:t>
      </w:r>
    </w:p>
    <w:p w14:paraId="15F65F07" w14:textId="77777777" w:rsidR="00D741FF" w:rsidRPr="00CF58DA" w:rsidRDefault="00D741FF" w:rsidP="00C74EF3">
      <w:pPr>
        <w:pStyle w:val="SCSAAppendixHeading3"/>
        <w:spacing w:after="120"/>
      </w:pPr>
      <w:r w:rsidRPr="00CF58DA">
        <w:t>Continuous random variables and the normal distribution</w:t>
      </w:r>
    </w:p>
    <w:p w14:paraId="27A8506F" w14:textId="77777777" w:rsidR="00D741FF" w:rsidRPr="00523CF8" w:rsidRDefault="00D741FF" w:rsidP="002C039E">
      <w:pPr>
        <w:pStyle w:val="SCSAAppendixHeading4"/>
      </w:pPr>
      <w:r w:rsidRPr="00523CF8">
        <w:t>Probability density function</w:t>
      </w:r>
    </w:p>
    <w:p w14:paraId="7F227156" w14:textId="77777777" w:rsidR="00D741FF" w:rsidRPr="00D741FF" w:rsidRDefault="00D741FF" w:rsidP="00CF58DA">
      <w:pPr>
        <w:rPr>
          <w:noProof/>
          <w:lang w:val="en-US"/>
        </w:rPr>
      </w:pPr>
      <w:r w:rsidRPr="00D741FF">
        <w:rPr>
          <w:noProof/>
        </w:rPr>
        <w:t xml:space="preserve">The probability density function of a continuous random variable is a function that describes the relative likelihood that the random variable takes a particular value. Formally, if </w:t>
      </w:r>
      <m:oMath>
        <m:r>
          <w:rPr>
            <w:rFonts w:ascii="Cambria Math" w:hAnsi="Cambria Math"/>
            <w:noProof/>
          </w:rPr>
          <m:t>p</m:t>
        </m:r>
        <m:d>
          <m:dPr>
            <m:ctrlPr>
              <w:rPr>
                <w:rFonts w:ascii="Cambria Math" w:hAnsi="Cambria Math"/>
                <w:i/>
                <w:noProof/>
              </w:rPr>
            </m:ctrlPr>
          </m:dPr>
          <m:e>
            <m:r>
              <w:rPr>
                <w:rFonts w:ascii="Cambria Math" w:hAnsi="Cambria Math"/>
                <w:noProof/>
              </w:rPr>
              <m:t>x</m:t>
            </m:r>
          </m:e>
        </m:d>
      </m:oMath>
      <w:r w:rsidRPr="00D741FF">
        <w:rPr>
          <w:noProof/>
        </w:rPr>
        <w:t xml:space="preserve"> is the probability density of the continuous random variable </w:t>
      </w:r>
      <m:oMath>
        <m:r>
          <w:rPr>
            <w:rFonts w:ascii="Cambria Math" w:hAnsi="Cambria Math"/>
            <w:noProof/>
          </w:rPr>
          <m:t>X,</m:t>
        </m:r>
      </m:oMath>
      <w:r w:rsidRPr="00D741FF">
        <w:rPr>
          <w:noProof/>
        </w:rPr>
        <w:t xml:space="preserve"> then the probability that </w:t>
      </w:r>
      <m:oMath>
        <m:r>
          <w:rPr>
            <w:rFonts w:ascii="Cambria Math" w:hAnsi="Cambria Math"/>
            <w:noProof/>
          </w:rPr>
          <m:t>X</m:t>
        </m:r>
      </m:oMath>
      <w:r w:rsidRPr="00D741FF">
        <w:rPr>
          <w:noProof/>
        </w:rPr>
        <w:t xml:space="preserve"> takes a value in some interval </w:t>
      </w:r>
      <m:oMath>
        <m:d>
          <m:dPr>
            <m:begChr m:val="["/>
            <m:endChr m:val="]"/>
            <m:ctrlPr>
              <w:rPr>
                <w:rFonts w:ascii="Cambria Math" w:hAnsi="Cambria Math"/>
                <w:i/>
                <w:noProof/>
              </w:rPr>
            </m:ctrlPr>
          </m:dPr>
          <m:e>
            <m:r>
              <w:rPr>
                <w:rFonts w:ascii="Cambria Math" w:hAnsi="Cambria Math"/>
                <w:noProof/>
              </w:rPr>
              <m:t>a,b</m:t>
            </m:r>
          </m:e>
        </m:d>
      </m:oMath>
      <w:r w:rsidRPr="00D741FF">
        <w:rPr>
          <w:noProof/>
        </w:rPr>
        <w:t xml:space="preserve"> is given by </w:t>
      </w:r>
      <m:oMath>
        <m:nary>
          <m:naryPr>
            <m:limLoc m:val="subSup"/>
            <m:ctrlPr>
              <w:rPr>
                <w:rFonts w:ascii="Cambria Math" w:hAnsi="Cambria Math"/>
                <w:i/>
                <w:noProof/>
              </w:rPr>
            </m:ctrlPr>
          </m:naryPr>
          <m:sub>
            <m:r>
              <w:rPr>
                <w:rFonts w:ascii="Cambria Math" w:hAnsi="Cambria Math"/>
                <w:noProof/>
              </w:rPr>
              <m:t>a</m:t>
            </m:r>
          </m:sub>
          <m:sup>
            <m:r>
              <w:rPr>
                <w:rFonts w:ascii="Cambria Math" w:hAnsi="Cambria Math"/>
                <w:noProof/>
              </w:rPr>
              <m:t>b</m:t>
            </m:r>
          </m:sup>
          <m:e>
            <m:r>
              <w:rPr>
                <w:rFonts w:ascii="Cambria Math" w:hAnsi="Cambria Math"/>
                <w:noProof/>
              </w:rPr>
              <m:t>p</m:t>
            </m:r>
            <m:d>
              <m:dPr>
                <m:ctrlPr>
                  <w:rPr>
                    <w:rFonts w:ascii="Cambria Math" w:hAnsi="Cambria Math"/>
                    <w:i/>
                    <w:noProof/>
                  </w:rPr>
                </m:ctrlPr>
              </m:dPr>
              <m:e>
                <m:r>
                  <w:rPr>
                    <w:rFonts w:ascii="Cambria Math" w:hAnsi="Cambria Math"/>
                    <w:noProof/>
                  </w:rPr>
                  <m:t>x</m:t>
                </m:r>
              </m:e>
            </m:d>
            <m:r>
              <w:rPr>
                <w:rFonts w:ascii="Cambria Math" w:hAnsi="Cambria Math"/>
                <w:noProof/>
              </w:rPr>
              <m:t xml:space="preserve"> dx.</m:t>
            </m:r>
          </m:e>
        </m:nary>
        <m:r>
          <w:rPr>
            <w:rFonts w:ascii="Cambria Math" w:hAnsi="Cambria Math"/>
            <w:noProof/>
          </w:rPr>
          <m:t xml:space="preserve"> </m:t>
        </m:r>
      </m:oMath>
    </w:p>
    <w:p w14:paraId="6762E73A" w14:textId="77777777" w:rsidR="00D741FF" w:rsidRPr="00523CF8" w:rsidRDefault="00D741FF" w:rsidP="002C039E">
      <w:pPr>
        <w:pStyle w:val="SCSAAppendixHeading4"/>
      </w:pPr>
      <w:r w:rsidRPr="00523CF8">
        <w:t>Quantile</w:t>
      </w:r>
    </w:p>
    <w:p w14:paraId="584D86FE" w14:textId="77777777" w:rsidR="00D741FF" w:rsidRPr="00D741FF" w:rsidRDefault="00D741FF" w:rsidP="00CF58DA">
      <w:pPr>
        <w:rPr>
          <w:noProof/>
        </w:rPr>
      </w:pPr>
      <w:r w:rsidRPr="00D741FF">
        <w:rPr>
          <w:noProof/>
        </w:rPr>
        <w:t xml:space="preserve">A quantile </w:t>
      </w:r>
      <m:oMath>
        <m:sSub>
          <m:sSubPr>
            <m:ctrlPr>
              <w:rPr>
                <w:rFonts w:ascii="Cambria Math" w:hAnsi="Cambria Math"/>
                <w:i/>
                <w:noProof/>
              </w:rPr>
            </m:ctrlPr>
          </m:sSubPr>
          <m:e>
            <m:r>
              <w:rPr>
                <w:rFonts w:ascii="Cambria Math" w:hAnsi="Cambria Math"/>
                <w:noProof/>
              </w:rPr>
              <m:t>t</m:t>
            </m:r>
          </m:e>
          <m:sub>
            <m:r>
              <w:rPr>
                <w:rFonts w:ascii="Cambria Math" w:hAnsi="Cambria Math"/>
                <w:noProof/>
              </w:rPr>
              <m:t>α</m:t>
            </m:r>
          </m:sub>
        </m:sSub>
      </m:oMath>
      <w:r w:rsidRPr="00D741FF">
        <w:rPr>
          <w:noProof/>
        </w:rPr>
        <w:t xml:space="preserve"> for a continuous random variable </w:t>
      </w:r>
      <m:oMath>
        <m:r>
          <w:rPr>
            <w:rFonts w:ascii="Cambria Math" w:hAnsi="Cambria Math"/>
            <w:noProof/>
          </w:rPr>
          <m:t>X</m:t>
        </m:r>
      </m:oMath>
      <w:r w:rsidRPr="00D741FF">
        <w:rPr>
          <w:noProof/>
        </w:rPr>
        <w:t xml:space="preserve"> is defined by </w:t>
      </w:r>
      <m:oMath>
        <m:r>
          <w:rPr>
            <w:rFonts w:ascii="Cambria Math" w:hAnsi="Cambria Math"/>
            <w:noProof/>
          </w:rPr>
          <m:t>P</m:t>
        </m:r>
        <m:d>
          <m:dPr>
            <m:ctrlPr>
              <w:rPr>
                <w:rFonts w:ascii="Cambria Math" w:hAnsi="Cambria Math"/>
                <w:i/>
                <w:noProof/>
              </w:rPr>
            </m:ctrlPr>
          </m:dPr>
          <m:e>
            <m:r>
              <w:rPr>
                <w:rFonts w:ascii="Cambria Math" w:hAnsi="Cambria Math"/>
                <w:noProof/>
              </w:rPr>
              <m:t>X&lt;</m:t>
            </m:r>
            <m:sSub>
              <m:sSubPr>
                <m:ctrlPr>
                  <w:rPr>
                    <w:rFonts w:ascii="Cambria Math" w:hAnsi="Cambria Math"/>
                    <w:i/>
                    <w:noProof/>
                  </w:rPr>
                </m:ctrlPr>
              </m:sSubPr>
              <m:e>
                <m:r>
                  <w:rPr>
                    <w:rFonts w:ascii="Cambria Math" w:hAnsi="Cambria Math"/>
                    <w:noProof/>
                  </w:rPr>
                  <m:t>t</m:t>
                </m:r>
              </m:e>
              <m:sub>
                <m:r>
                  <w:rPr>
                    <w:rFonts w:ascii="Cambria Math" w:hAnsi="Cambria Math"/>
                    <w:noProof/>
                  </w:rPr>
                  <m:t>α</m:t>
                </m:r>
              </m:sub>
            </m:sSub>
          </m:e>
        </m:d>
        <m:r>
          <w:rPr>
            <w:rFonts w:ascii="Cambria Math" w:hAnsi="Cambria Math"/>
            <w:noProof/>
          </w:rPr>
          <m:t>=α,</m:t>
        </m:r>
      </m:oMath>
      <w:r w:rsidRPr="00D741FF">
        <w:rPr>
          <w:noProof/>
        </w:rPr>
        <w:t xml:space="preserve"> where </w:t>
      </w:r>
      <m:oMath>
        <m:r>
          <w:rPr>
            <w:rFonts w:ascii="Cambria Math" w:hAnsi="Cambria Math"/>
            <w:noProof/>
          </w:rPr>
          <m:t>0&lt;α&lt;1.</m:t>
        </m:r>
      </m:oMath>
    </w:p>
    <w:p w14:paraId="31409FD5" w14:textId="77777777" w:rsidR="00D741FF" w:rsidRPr="00D741FF" w:rsidRDefault="00D741FF" w:rsidP="00CF58DA">
      <w:pPr>
        <w:rPr>
          <w:noProof/>
        </w:rPr>
      </w:pPr>
      <w:r w:rsidRPr="00D741FF">
        <w:rPr>
          <w:noProof/>
        </w:rPr>
        <w:t>The 75</w:t>
      </w:r>
      <w:r w:rsidRPr="00D741FF">
        <w:rPr>
          <w:noProof/>
          <w:vertAlign w:val="superscript"/>
        </w:rPr>
        <w:t xml:space="preserve">th </w:t>
      </w:r>
      <w:r w:rsidRPr="00D741FF">
        <w:rPr>
          <w:noProof/>
        </w:rPr>
        <w:t xml:space="preserve">percentile of </w:t>
      </w:r>
      <m:oMath>
        <m:r>
          <w:rPr>
            <w:rFonts w:ascii="Cambria Math" w:hAnsi="Cambria Math"/>
            <w:noProof/>
          </w:rPr>
          <m:t>X</m:t>
        </m:r>
      </m:oMath>
      <w:r w:rsidRPr="00D741FF">
        <w:rPr>
          <w:noProof/>
        </w:rPr>
        <w:t xml:space="preserve"> is the quantile corresponding to </w:t>
      </w:r>
      <m:oMath>
        <m:r>
          <w:rPr>
            <w:rFonts w:ascii="Cambria Math" w:hAnsi="Cambria Math"/>
            <w:noProof/>
          </w:rPr>
          <m:t>α=0.75</m:t>
        </m:r>
      </m:oMath>
      <w:r w:rsidRPr="00D741FF">
        <w:rPr>
          <w:noProof/>
        </w:rPr>
        <w:t xml:space="preserve">:  </w:t>
      </w:r>
      <m:oMath>
        <m:r>
          <w:rPr>
            <w:rFonts w:ascii="Cambria Math" w:hAnsi="Cambria Math"/>
            <w:noProof/>
          </w:rPr>
          <m:t>P</m:t>
        </m:r>
        <m:d>
          <m:dPr>
            <m:ctrlPr>
              <w:rPr>
                <w:rFonts w:ascii="Cambria Math" w:hAnsi="Cambria Math"/>
                <w:i/>
                <w:noProof/>
              </w:rPr>
            </m:ctrlPr>
          </m:dPr>
          <m:e>
            <m:r>
              <w:rPr>
                <w:rFonts w:ascii="Cambria Math" w:hAnsi="Cambria Math"/>
                <w:noProof/>
              </w:rPr>
              <m:t>X&lt;</m:t>
            </m:r>
            <m:sSub>
              <m:sSubPr>
                <m:ctrlPr>
                  <w:rPr>
                    <w:rFonts w:ascii="Cambria Math" w:hAnsi="Cambria Math"/>
                    <w:i/>
                    <w:noProof/>
                  </w:rPr>
                </m:ctrlPr>
              </m:sSubPr>
              <m:e>
                <m:r>
                  <w:rPr>
                    <w:rFonts w:ascii="Cambria Math" w:hAnsi="Cambria Math"/>
                    <w:noProof/>
                  </w:rPr>
                  <m:t>t</m:t>
                </m:r>
              </m:e>
              <m:sub>
                <m:r>
                  <w:rPr>
                    <w:rFonts w:ascii="Cambria Math" w:hAnsi="Cambria Math"/>
                    <w:noProof/>
                  </w:rPr>
                  <m:t>α</m:t>
                </m:r>
              </m:sub>
            </m:sSub>
          </m:e>
        </m:d>
        <m:r>
          <w:rPr>
            <w:rFonts w:ascii="Cambria Math" w:hAnsi="Cambria Math"/>
            <w:noProof/>
          </w:rPr>
          <m:t>=0.75,</m:t>
        </m:r>
      </m:oMath>
    </w:p>
    <w:p w14:paraId="174074E4" w14:textId="77777777" w:rsidR="00D741FF" w:rsidRPr="00D741FF" w:rsidRDefault="00D741FF" w:rsidP="00CF58DA">
      <w:pPr>
        <w:rPr>
          <w:noProof/>
        </w:rPr>
      </w:pPr>
      <w:r w:rsidRPr="00D741FF">
        <w:rPr>
          <w:noProof/>
        </w:rPr>
        <w:t>Thus the 0·75 quantile (also called the 75th percentile or upper quartile) is the score that 75% of the population lies below.</w:t>
      </w:r>
    </w:p>
    <w:p w14:paraId="1ED0FF62" w14:textId="77777777" w:rsidR="00D741FF" w:rsidRPr="00523CF8" w:rsidRDefault="00D741FF" w:rsidP="002C039E">
      <w:pPr>
        <w:pStyle w:val="SCSAAppendixHeading4"/>
      </w:pPr>
      <w:r w:rsidRPr="00523CF8">
        <w:t>Triangular continuous random variable</w:t>
      </w:r>
    </w:p>
    <w:p w14:paraId="52E2210D" w14:textId="77777777" w:rsidR="00D741FF" w:rsidRPr="00D741FF" w:rsidRDefault="00D741FF" w:rsidP="00CF58DA">
      <w:pPr>
        <w:rPr>
          <w:noProof/>
          <w:lang w:val="en-US"/>
        </w:rPr>
      </w:pPr>
      <w:r w:rsidRPr="00D741FF">
        <w:rPr>
          <w:noProof/>
        </w:rPr>
        <w:t xml:space="preserve">A triangular continuous random variable </w:t>
      </w:r>
      <m:oMath>
        <m:r>
          <w:rPr>
            <w:rFonts w:ascii="Cambria Math" w:hAnsi="Cambria Math"/>
            <w:noProof/>
          </w:rPr>
          <m:t>X</m:t>
        </m:r>
      </m:oMath>
      <w:r w:rsidRPr="00D741FF">
        <w:rPr>
          <w:noProof/>
        </w:rPr>
        <w:t xml:space="preserve"> is one whose probability density function </w:t>
      </w:r>
      <m:oMath>
        <m:r>
          <w:rPr>
            <w:rFonts w:ascii="Cambria Math" w:hAnsi="Cambria Math"/>
            <w:noProof/>
          </w:rPr>
          <m:t>p(x)</m:t>
        </m:r>
      </m:oMath>
      <w:r w:rsidRPr="00D741FF">
        <w:rPr>
          <w:noProof/>
        </w:rPr>
        <w:t xml:space="preserve"> has a graph with the shape of a triangle.</w:t>
      </w:r>
    </w:p>
    <w:p w14:paraId="481AD061" w14:textId="77777777" w:rsidR="00D741FF" w:rsidRPr="00523CF8" w:rsidRDefault="00D741FF" w:rsidP="002C039E">
      <w:pPr>
        <w:pStyle w:val="SCSAAppendixHeading4"/>
      </w:pPr>
      <w:r w:rsidRPr="00523CF8">
        <w:t>Uniform continuous random variable</w:t>
      </w:r>
    </w:p>
    <w:p w14:paraId="47B8FF37" w14:textId="287EDFA3" w:rsidR="00CE054E" w:rsidRDefault="00D741FF" w:rsidP="00CF58DA">
      <w:pPr>
        <w:rPr>
          <w:noProof/>
        </w:rPr>
      </w:pPr>
      <w:r w:rsidRPr="00D741FF">
        <w:rPr>
          <w:noProof/>
        </w:rPr>
        <w:t xml:space="preserve">A uniform continuous random variable </w:t>
      </w:r>
      <m:oMath>
        <m:r>
          <w:rPr>
            <w:rFonts w:ascii="Cambria Math" w:hAnsi="Cambria Math"/>
            <w:noProof/>
          </w:rPr>
          <m:t>X</m:t>
        </m:r>
      </m:oMath>
      <w:r w:rsidRPr="00D741FF">
        <w:rPr>
          <w:noProof/>
        </w:rPr>
        <w:t xml:space="preserve"> is one whose probability density function </w:t>
      </w:r>
      <m:oMath>
        <m:r>
          <w:rPr>
            <w:rFonts w:ascii="Cambria Math" w:hAnsi="Cambria Math"/>
            <w:noProof/>
          </w:rPr>
          <m:t>p(x)</m:t>
        </m:r>
      </m:oMath>
      <w:r w:rsidRPr="00D741FF">
        <w:rPr>
          <w:noProof/>
        </w:rPr>
        <w:t xml:space="preserve"> has constant value on the range of possible values of </w:t>
      </w:r>
      <m:oMath>
        <m:r>
          <w:rPr>
            <w:rFonts w:ascii="Cambria Math" w:hAnsi="Cambria Math"/>
            <w:noProof/>
          </w:rPr>
          <m:t>X</m:t>
        </m:r>
      </m:oMath>
      <w:r w:rsidRPr="00D741FF">
        <w:rPr>
          <w:noProof/>
        </w:rPr>
        <w:t xml:space="preserve">. If the range of possible values is the interval </w:t>
      </w:r>
      <m:oMath>
        <m:r>
          <w:rPr>
            <w:rFonts w:ascii="Cambria Math" w:hAnsi="Cambria Math"/>
            <w:noProof/>
          </w:rPr>
          <m:t>[a,b]</m:t>
        </m:r>
      </m:oMath>
      <w:r w:rsidRPr="00D741FF">
        <w:rPr>
          <w:noProof/>
        </w:rPr>
        <w:t xml:space="preserve">, then </w:t>
      </w:r>
      <m:oMath>
        <m:r>
          <w:rPr>
            <w:rFonts w:ascii="Cambria Math" w:hAnsi="Cambria Math"/>
            <w:noProof/>
          </w:rPr>
          <m:t>p</m:t>
        </m:r>
        <m:d>
          <m:dPr>
            <m:ctrlPr>
              <w:rPr>
                <w:rFonts w:ascii="Cambria Math" w:hAnsi="Cambria Math"/>
                <w:i/>
                <w:noProof/>
              </w:rPr>
            </m:ctrlPr>
          </m:dPr>
          <m:e>
            <m:r>
              <w:rPr>
                <w:rFonts w:ascii="Cambria Math" w:hAnsi="Cambria Math"/>
                <w:noProof/>
              </w:rPr>
              <m:t>x</m:t>
            </m:r>
          </m:e>
        </m:d>
        <m:r>
          <w:rPr>
            <w:rFonts w:ascii="Cambria Math" w:hAnsi="Cambria Math"/>
            <w:noProof/>
          </w:rPr>
          <m:t>=</m:t>
        </m:r>
        <m:f>
          <m:fPr>
            <m:ctrlPr>
              <w:rPr>
                <w:rFonts w:ascii="Cambria Math" w:hAnsi="Cambria Math"/>
                <w:i/>
                <w:noProof/>
              </w:rPr>
            </m:ctrlPr>
          </m:fPr>
          <m:num>
            <m:r>
              <w:rPr>
                <w:rFonts w:ascii="Cambria Math" w:hAnsi="Cambria Math"/>
                <w:noProof/>
              </w:rPr>
              <m:t>1</m:t>
            </m:r>
          </m:num>
          <m:den>
            <m:r>
              <w:rPr>
                <w:rFonts w:ascii="Cambria Math" w:hAnsi="Cambria Math"/>
                <w:noProof/>
              </w:rPr>
              <m:t>b-a</m:t>
            </m:r>
          </m:den>
        </m:f>
      </m:oMath>
      <w:r w:rsidRPr="00D741FF">
        <w:rPr>
          <w:noProof/>
        </w:rPr>
        <w:t xml:space="preserve"> if </w:t>
      </w:r>
      <m:oMath>
        <m:r>
          <w:rPr>
            <w:rFonts w:ascii="Cambria Math" w:hAnsi="Cambria Math"/>
            <w:noProof/>
          </w:rPr>
          <m:t>a≤x≤b</m:t>
        </m:r>
      </m:oMath>
      <w:r w:rsidRPr="00D741FF">
        <w:rPr>
          <w:noProof/>
        </w:rPr>
        <w:t xml:space="preserve"> and </w:t>
      </w:r>
      <m:oMath>
        <m:r>
          <w:rPr>
            <w:rFonts w:ascii="Cambria Math" w:hAnsi="Cambria Math"/>
            <w:noProof/>
          </w:rPr>
          <m:t>p</m:t>
        </m:r>
        <m:d>
          <m:dPr>
            <m:ctrlPr>
              <w:rPr>
                <w:rFonts w:ascii="Cambria Math" w:hAnsi="Cambria Math"/>
                <w:i/>
                <w:noProof/>
              </w:rPr>
            </m:ctrlPr>
          </m:dPr>
          <m:e>
            <m:r>
              <w:rPr>
                <w:rFonts w:ascii="Cambria Math" w:hAnsi="Cambria Math"/>
                <w:noProof/>
              </w:rPr>
              <m:t>x</m:t>
            </m:r>
          </m:e>
        </m:d>
        <m:r>
          <w:rPr>
            <w:rFonts w:ascii="Cambria Math" w:hAnsi="Cambria Math"/>
            <w:noProof/>
          </w:rPr>
          <m:t>=0</m:t>
        </m:r>
      </m:oMath>
      <w:r w:rsidRPr="00D741FF">
        <w:rPr>
          <w:noProof/>
        </w:rPr>
        <w:t xml:space="preserve"> otherwise.</w:t>
      </w:r>
    </w:p>
    <w:p w14:paraId="26563D9E" w14:textId="77777777" w:rsidR="00CE054E" w:rsidRDefault="00CE054E">
      <w:pPr>
        <w:rPr>
          <w:noProof/>
        </w:rPr>
      </w:pPr>
      <w:r>
        <w:rPr>
          <w:noProof/>
        </w:rPr>
        <w:br w:type="page"/>
      </w:r>
    </w:p>
    <w:p w14:paraId="1F23C2FD" w14:textId="77777777" w:rsidR="00D741FF" w:rsidRPr="00CF58DA" w:rsidRDefault="00D741FF" w:rsidP="00C74EF3">
      <w:pPr>
        <w:pStyle w:val="SCSAAppendixHeading3"/>
        <w:spacing w:after="120"/>
      </w:pPr>
      <w:r w:rsidRPr="00CF58DA">
        <w:lastRenderedPageBreak/>
        <w:t>Interval estimates for proportions</w:t>
      </w:r>
    </w:p>
    <w:p w14:paraId="39FC2DDD" w14:textId="77777777" w:rsidR="00D741FF" w:rsidRPr="00523CF8" w:rsidRDefault="00D741FF" w:rsidP="002C039E">
      <w:pPr>
        <w:pStyle w:val="SCSAAppendixHeading4"/>
      </w:pPr>
      <w:r w:rsidRPr="00523CF8">
        <w:t>Central limit theorem</w:t>
      </w:r>
    </w:p>
    <w:p w14:paraId="1A785BD7" w14:textId="77777777" w:rsidR="00D741FF" w:rsidRPr="00D741FF" w:rsidRDefault="00D741FF" w:rsidP="00CF58DA">
      <w:pPr>
        <w:rPr>
          <w:noProof/>
        </w:rPr>
      </w:pPr>
      <w:r w:rsidRPr="00D741FF">
        <w:rPr>
          <w:noProof/>
        </w:rPr>
        <w:t>There are various forms of the central limit theorem,</w:t>
      </w:r>
      <w:r w:rsidRPr="00D741FF">
        <w:rPr>
          <w:b/>
          <w:noProof/>
        </w:rPr>
        <w:t xml:space="preserve"> </w:t>
      </w:r>
      <w:r w:rsidRPr="00D741FF">
        <w:rPr>
          <w:noProof/>
        </w:rPr>
        <w:t>a result</w:t>
      </w:r>
      <w:r w:rsidRPr="00D741FF">
        <w:rPr>
          <w:b/>
          <w:noProof/>
        </w:rPr>
        <w:t xml:space="preserve"> </w:t>
      </w:r>
      <w:r w:rsidRPr="00D741FF">
        <w:rPr>
          <w:noProof/>
        </w:rPr>
        <w:t>of fundamental importance in statistics. For the purposes of this course, it can be expressed as follows:</w:t>
      </w:r>
    </w:p>
    <w:p w14:paraId="166817CE" w14:textId="77777777" w:rsidR="00D741FF" w:rsidRPr="00D741FF" w:rsidRDefault="00D741FF" w:rsidP="00CF58DA">
      <w:pPr>
        <w:rPr>
          <w:noProof/>
        </w:rPr>
      </w:pPr>
      <w:r w:rsidRPr="00D741FF">
        <w:rPr>
          <w:noProof/>
        </w:rPr>
        <w:t xml:space="preserve">“If </w:t>
      </w:r>
      <m:oMath>
        <m:acc>
          <m:accPr>
            <m:chr m:val="̅"/>
            <m:ctrlPr>
              <w:rPr>
                <w:rFonts w:ascii="Cambria Math" w:hAnsi="Cambria Math"/>
                <w:i/>
                <w:noProof/>
              </w:rPr>
            </m:ctrlPr>
          </m:accPr>
          <m:e>
            <m:r>
              <w:rPr>
                <w:rFonts w:ascii="Cambria Math" w:hAnsi="Cambria Math"/>
                <w:noProof/>
              </w:rPr>
              <m:t>X</m:t>
            </m:r>
          </m:e>
        </m:acc>
        <m:r>
          <w:rPr>
            <w:rFonts w:ascii="Cambria Math" w:hAnsi="Cambria Math"/>
            <w:noProof/>
          </w:rPr>
          <m:t xml:space="preserve"> </m:t>
        </m:r>
      </m:oMath>
      <w:r w:rsidRPr="00D741FF">
        <w:rPr>
          <w:noProof/>
        </w:rPr>
        <w:t xml:space="preserve">is the mean of </w:t>
      </w:r>
      <m:oMath>
        <m:r>
          <w:rPr>
            <w:rFonts w:ascii="Cambria Math" w:hAnsi="Cambria Math"/>
            <w:noProof/>
          </w:rPr>
          <m:t>n</m:t>
        </m:r>
      </m:oMath>
      <w:r w:rsidRPr="00D741FF">
        <w:rPr>
          <w:noProof/>
        </w:rPr>
        <w:t xml:space="preserve"> independent values of random variable </w:t>
      </w:r>
      <m:oMath>
        <m:r>
          <w:rPr>
            <w:rFonts w:ascii="Cambria Math" w:hAnsi="Cambria Math"/>
            <w:noProof/>
          </w:rPr>
          <m:t>X</m:t>
        </m:r>
      </m:oMath>
      <w:r w:rsidRPr="00D741FF">
        <w:rPr>
          <w:noProof/>
        </w:rPr>
        <w:t xml:space="preserve"> which has a finite mean </w:t>
      </w:r>
      <m:oMath>
        <m:r>
          <w:rPr>
            <w:rFonts w:ascii="Cambria Math" w:hAnsi="Cambria Math"/>
            <w:noProof/>
          </w:rPr>
          <m:t>μ</m:t>
        </m:r>
      </m:oMath>
      <w:r w:rsidRPr="00D741FF">
        <w:rPr>
          <w:noProof/>
        </w:rPr>
        <w:t xml:space="preserve"> and a finite standard deviation </w:t>
      </w:r>
      <m:oMath>
        <m:r>
          <w:rPr>
            <w:rFonts w:ascii="Cambria Math" w:hAnsi="Cambria Math"/>
            <w:noProof/>
          </w:rPr>
          <m:t>σ</m:t>
        </m:r>
      </m:oMath>
      <w:r w:rsidRPr="00D741FF">
        <w:rPr>
          <w:noProof/>
        </w:rPr>
        <w:t xml:space="preserve">, then as </w:t>
      </w:r>
      <m:oMath>
        <m:r>
          <w:rPr>
            <w:rFonts w:ascii="Cambria Math" w:hAnsi="Cambria Math"/>
            <w:noProof/>
          </w:rPr>
          <m:t>n→∞</m:t>
        </m:r>
      </m:oMath>
      <w:r w:rsidRPr="00D741FF">
        <w:rPr>
          <w:noProof/>
        </w:rPr>
        <w:t xml:space="preserve"> the distribution of </w:t>
      </w:r>
      <m:oMath>
        <m:f>
          <m:fPr>
            <m:ctrlPr>
              <w:rPr>
                <w:rFonts w:ascii="Cambria Math" w:hAnsi="Cambria Math"/>
                <w:i/>
                <w:noProof/>
              </w:rPr>
            </m:ctrlPr>
          </m:fPr>
          <m:num>
            <m:acc>
              <m:accPr>
                <m:chr m:val="̅"/>
                <m:ctrlPr>
                  <w:rPr>
                    <w:rFonts w:ascii="Cambria Math" w:hAnsi="Cambria Math"/>
                    <w:i/>
                    <w:noProof/>
                  </w:rPr>
                </m:ctrlPr>
              </m:accPr>
              <m:e>
                <m:r>
                  <w:rPr>
                    <w:rFonts w:ascii="Cambria Math" w:hAnsi="Cambria Math"/>
                    <w:noProof/>
                  </w:rPr>
                  <m:t>X</m:t>
                </m:r>
              </m:e>
            </m:acc>
            <m:r>
              <w:rPr>
                <w:rFonts w:ascii="Cambria Math" w:hAnsi="Cambria Math"/>
                <w:noProof/>
              </w:rPr>
              <m:t>-μ</m:t>
            </m:r>
          </m:num>
          <m:den>
            <m:r>
              <w:rPr>
                <w:rFonts w:ascii="Cambria Math" w:hAnsi="Cambria Math"/>
                <w:noProof/>
              </w:rPr>
              <m:t>σ/</m:t>
            </m:r>
            <m:rad>
              <m:radPr>
                <m:degHide m:val="1"/>
                <m:ctrlPr>
                  <w:rPr>
                    <w:rFonts w:ascii="Cambria Math" w:hAnsi="Cambria Math"/>
                    <w:i/>
                    <w:noProof/>
                  </w:rPr>
                </m:ctrlPr>
              </m:radPr>
              <m:deg/>
              <m:e>
                <m:r>
                  <w:rPr>
                    <w:rFonts w:ascii="Cambria Math" w:hAnsi="Cambria Math"/>
                    <w:noProof/>
                  </w:rPr>
                  <m:t>n</m:t>
                </m:r>
              </m:e>
            </m:rad>
          </m:den>
        </m:f>
      </m:oMath>
      <w:r w:rsidRPr="00D741FF">
        <w:rPr>
          <w:noProof/>
        </w:rPr>
        <w:t xml:space="preserve"> approaches the standard normal distribution.”</w:t>
      </w:r>
    </w:p>
    <w:p w14:paraId="3266055D" w14:textId="4A7BE856" w:rsidR="00CF58DA" w:rsidRDefault="00D741FF" w:rsidP="00CF58DA">
      <w:pPr>
        <w:rPr>
          <w:noProof/>
        </w:rPr>
      </w:pPr>
      <w:r w:rsidRPr="00D741FF">
        <w:rPr>
          <w:noProof/>
        </w:rPr>
        <w:t xml:space="preserve">In the special case where </w:t>
      </w:r>
      <m:oMath>
        <m:r>
          <w:rPr>
            <w:rFonts w:ascii="Cambria Math" w:hAnsi="Cambria Math"/>
            <w:noProof/>
          </w:rPr>
          <m:t>X</m:t>
        </m:r>
      </m:oMath>
      <w:r w:rsidRPr="00D741FF">
        <w:rPr>
          <w:noProof/>
        </w:rPr>
        <w:t xml:space="preserve"> is a Bernoulli random variable with parameter </w:t>
      </w:r>
      <m:oMath>
        <m:r>
          <w:rPr>
            <w:rFonts w:ascii="Cambria Math" w:hAnsi="Cambria Math"/>
            <w:noProof/>
          </w:rPr>
          <m:t>p,</m:t>
        </m:r>
      </m:oMath>
      <w:r w:rsidRPr="00D741FF">
        <w:rPr>
          <w:noProof/>
        </w:rPr>
        <w:t xml:space="preserve"> </w:t>
      </w:r>
      <m:oMath>
        <m:acc>
          <m:accPr>
            <m:chr m:val="̅"/>
            <m:ctrlPr>
              <w:rPr>
                <w:rFonts w:ascii="Cambria Math" w:hAnsi="Cambria Math"/>
                <w:i/>
                <w:noProof/>
              </w:rPr>
            </m:ctrlPr>
          </m:accPr>
          <m:e>
            <m:r>
              <w:rPr>
                <w:rFonts w:ascii="Cambria Math" w:hAnsi="Cambria Math"/>
                <w:noProof/>
              </w:rPr>
              <m:t>X</m:t>
            </m:r>
          </m:e>
        </m:acc>
        <m:r>
          <w:rPr>
            <w:rFonts w:ascii="Cambria Math" w:hAnsi="Cambria Math"/>
            <w:noProof/>
          </w:rPr>
          <m:t xml:space="preserve"> </m:t>
        </m:r>
      </m:oMath>
      <w:r w:rsidRPr="00D741FF">
        <w:rPr>
          <w:noProof/>
        </w:rPr>
        <w:t xml:space="preserve"> is the sample proportion </w:t>
      </w:r>
      <m:oMath>
        <m:acc>
          <m:accPr>
            <m:ctrlPr>
              <w:rPr>
                <w:rFonts w:ascii="Cambria Math" w:hAnsi="Cambria Math"/>
                <w:i/>
                <w:noProof/>
              </w:rPr>
            </m:ctrlPr>
          </m:accPr>
          <m:e>
            <m:r>
              <w:rPr>
                <w:rFonts w:ascii="Cambria Math" w:hAnsi="Cambria Math"/>
                <w:noProof/>
              </w:rPr>
              <m:t>p</m:t>
            </m:r>
          </m:e>
        </m:acc>
        <m:r>
          <w:rPr>
            <w:rFonts w:ascii="Cambria Math" w:hAnsi="Cambria Math"/>
            <w:noProof/>
          </w:rPr>
          <m:t>,</m:t>
        </m:r>
      </m:oMath>
      <w:r w:rsidRPr="00D741FF">
        <w:rPr>
          <w:noProof/>
        </w:rPr>
        <w:t xml:space="preserve"> </w:t>
      </w:r>
      <m:oMath>
        <m:r>
          <w:rPr>
            <w:rFonts w:ascii="Cambria Math" w:hAnsi="Cambria Math"/>
            <w:noProof/>
          </w:rPr>
          <m:t>μ=p</m:t>
        </m:r>
      </m:oMath>
      <w:r w:rsidRPr="00D741FF">
        <w:rPr>
          <w:noProof/>
        </w:rPr>
        <w:t xml:space="preserve"> and </w:t>
      </w:r>
      <m:oMath>
        <m:r>
          <w:rPr>
            <w:rFonts w:ascii="Cambria Math" w:hAnsi="Cambria Math"/>
            <w:noProof/>
          </w:rPr>
          <m:t>σ=</m:t>
        </m:r>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p</m:t>
                </m:r>
                <m:d>
                  <m:dPr>
                    <m:ctrlPr>
                      <w:rPr>
                        <w:rFonts w:ascii="Cambria Math" w:hAnsi="Cambria Math"/>
                        <w:i/>
                        <w:noProof/>
                      </w:rPr>
                    </m:ctrlPr>
                  </m:dPr>
                  <m:e>
                    <m:r>
                      <w:rPr>
                        <w:rFonts w:ascii="Cambria Math" w:hAnsi="Cambria Math"/>
                        <w:noProof/>
                      </w:rPr>
                      <m:t>1-p</m:t>
                    </m:r>
                  </m:e>
                </m:d>
              </m:num>
              <m:den>
                <m:r>
                  <w:rPr>
                    <w:rFonts w:ascii="Cambria Math" w:hAnsi="Cambria Math"/>
                    <w:noProof/>
                  </w:rPr>
                  <m:t>n</m:t>
                </m:r>
              </m:den>
            </m:f>
          </m:e>
        </m:rad>
        <m:r>
          <w:rPr>
            <w:rFonts w:ascii="Cambria Math" w:hAnsi="Cambria Math"/>
            <w:noProof/>
          </w:rPr>
          <m:t>.</m:t>
        </m:r>
      </m:oMath>
      <w:r w:rsidRPr="00D741FF">
        <w:rPr>
          <w:noProof/>
        </w:rPr>
        <w:t xml:space="preserve"> In this case, the central limit theorem is a statement that as </w:t>
      </w:r>
      <m:oMath>
        <m:r>
          <w:rPr>
            <w:rFonts w:ascii="Cambria Math" w:hAnsi="Cambria Math"/>
            <w:noProof/>
          </w:rPr>
          <m:t xml:space="preserve">n→∞ </m:t>
        </m:r>
      </m:oMath>
      <w:r w:rsidRPr="00D741FF">
        <w:rPr>
          <w:noProof/>
        </w:rPr>
        <w:t xml:space="preserve">the distribution of </w:t>
      </w:r>
      <m:oMath>
        <m:f>
          <m:fPr>
            <m:ctrlPr>
              <w:rPr>
                <w:rFonts w:ascii="Cambria Math" w:hAnsi="Cambria Math"/>
                <w:i/>
                <w:noProof/>
              </w:rPr>
            </m:ctrlPr>
          </m:fPr>
          <m:num>
            <m:acc>
              <m:accPr>
                <m:ctrlPr>
                  <w:rPr>
                    <w:rFonts w:ascii="Cambria Math" w:hAnsi="Cambria Math"/>
                    <w:i/>
                    <w:noProof/>
                  </w:rPr>
                </m:ctrlPr>
              </m:accPr>
              <m:e>
                <m:r>
                  <w:rPr>
                    <w:rFonts w:ascii="Cambria Math" w:hAnsi="Cambria Math"/>
                    <w:noProof/>
                  </w:rPr>
                  <m:t>p</m:t>
                </m:r>
              </m:e>
            </m:acc>
            <m:r>
              <w:rPr>
                <w:rFonts w:ascii="Cambria Math" w:hAnsi="Cambria Math"/>
                <w:noProof/>
              </w:rPr>
              <m:t>-p</m:t>
            </m:r>
          </m:num>
          <m:den>
            <m:rad>
              <m:radPr>
                <m:degHide m:val="1"/>
                <m:ctrlPr>
                  <w:rPr>
                    <w:rFonts w:ascii="Cambria Math" w:hAnsi="Cambria Math"/>
                    <w:i/>
                    <w:noProof/>
                  </w:rPr>
                </m:ctrlPr>
              </m:radPr>
              <m:deg/>
              <m:e>
                <m:r>
                  <w:rPr>
                    <w:rFonts w:ascii="Cambria Math" w:hAnsi="Cambria Math"/>
                    <w:noProof/>
                  </w:rPr>
                  <m:t>p(1-p)/n</m:t>
                </m:r>
              </m:e>
            </m:rad>
          </m:den>
        </m:f>
      </m:oMath>
      <w:r w:rsidRPr="00D741FF">
        <w:rPr>
          <w:noProof/>
        </w:rPr>
        <w:t xml:space="preserve"> approaches the standard normal distribution.</w:t>
      </w:r>
    </w:p>
    <w:p w14:paraId="0EE89E39" w14:textId="77777777" w:rsidR="00D741FF" w:rsidRPr="00523CF8" w:rsidRDefault="00D741FF" w:rsidP="002C039E">
      <w:pPr>
        <w:pStyle w:val="SCSAAppendixHeading4"/>
      </w:pPr>
      <w:r w:rsidRPr="00523CF8">
        <w:t>Margin of error</w:t>
      </w:r>
    </w:p>
    <w:p w14:paraId="0D0AB798" w14:textId="77777777" w:rsidR="00D741FF" w:rsidRPr="00D741FF" w:rsidRDefault="00D741FF" w:rsidP="001D6F53">
      <w:pPr>
        <w:rPr>
          <w:noProof/>
          <w:lang w:val="en-US"/>
        </w:rPr>
      </w:pPr>
      <w:r w:rsidRPr="00D741FF">
        <w:rPr>
          <w:noProof/>
        </w:rPr>
        <w:t xml:space="preserve">The margin of error of a confidence interval of the form </w:t>
      </w:r>
      <m:oMath>
        <m:r>
          <w:rPr>
            <w:rFonts w:ascii="Cambria Math" w:hAnsi="Cambria Math"/>
            <w:noProof/>
          </w:rPr>
          <m:t>f-E&lt;p&lt;f+E</m:t>
        </m:r>
      </m:oMath>
      <w:r w:rsidRPr="00D741FF">
        <w:rPr>
          <w:noProof/>
        </w:rPr>
        <w:t xml:space="preserve"> is </w:t>
      </w:r>
      <m:oMath>
        <m:r>
          <w:rPr>
            <w:rFonts w:ascii="Cambria Math" w:hAnsi="Cambria Math"/>
            <w:noProof/>
          </w:rPr>
          <m:t>E,</m:t>
        </m:r>
      </m:oMath>
      <w:r w:rsidRPr="00D741FF">
        <w:rPr>
          <w:noProof/>
        </w:rPr>
        <w:t xml:space="preserve"> the half-width of the confidence interval. It is the maximum difference between</w:t>
      </w:r>
      <w:r w:rsidR="00CF58DA">
        <w:rPr>
          <w:noProof/>
        </w:rPr>
        <w:t xml:space="preserve"> </w:t>
      </w:r>
      <m:oMath>
        <m:r>
          <w:rPr>
            <w:rFonts w:ascii="Cambria Math" w:hAnsi="Cambria Math"/>
            <w:noProof/>
          </w:rPr>
          <m:t>f</m:t>
        </m:r>
      </m:oMath>
      <w:r w:rsidRPr="00D741FF">
        <w:rPr>
          <w:noProof/>
        </w:rPr>
        <w:t xml:space="preserve"> and </w:t>
      </w:r>
      <m:oMath>
        <m:r>
          <w:rPr>
            <w:rFonts w:ascii="Cambria Math" w:hAnsi="Cambria Math"/>
            <w:noProof/>
          </w:rPr>
          <m:t>p</m:t>
        </m:r>
      </m:oMath>
      <w:r w:rsidRPr="00D741FF">
        <w:rPr>
          <w:noProof/>
        </w:rPr>
        <w:t xml:space="preserve"> if </w:t>
      </w:r>
      <m:oMath>
        <m:r>
          <w:rPr>
            <w:rFonts w:ascii="Cambria Math" w:hAnsi="Cambria Math"/>
            <w:noProof/>
          </w:rPr>
          <m:t>p</m:t>
        </m:r>
      </m:oMath>
      <w:r w:rsidRPr="00D741FF">
        <w:rPr>
          <w:noProof/>
        </w:rPr>
        <w:t xml:space="preserve"> is actually in the confidence interval.</w:t>
      </w:r>
    </w:p>
    <w:p w14:paraId="6F31EF40" w14:textId="77777777" w:rsidR="00D741FF" w:rsidRPr="00523CF8" w:rsidRDefault="00D741FF" w:rsidP="002C039E">
      <w:pPr>
        <w:pStyle w:val="SCSAAppendixHeading4"/>
      </w:pPr>
      <w:r w:rsidRPr="00523CF8">
        <w:t>Confidence level</w:t>
      </w:r>
    </w:p>
    <w:p w14:paraId="66B76667" w14:textId="77777777" w:rsidR="005F04A7" w:rsidRDefault="00D741FF" w:rsidP="001D6F53">
      <w:pPr>
        <w:rPr>
          <w:noProof/>
        </w:rPr>
      </w:pPr>
      <w:r w:rsidRPr="00D741FF">
        <w:rPr>
          <w:noProof/>
        </w:rPr>
        <w:t>A confidence level is the percentage with which a given confidence interval contains the true value of the parameter being estimated. For example a 95% confidence level associated with a confidence interval for estimating a population parameter indicates that 95% of all estimated confidence intervals based on random samples of a given sample size will contain the true value of the population parameter.</w:t>
      </w:r>
    </w:p>
    <w:p w14:paraId="0F7BCD58" w14:textId="77777777" w:rsidR="001A1F32" w:rsidRDefault="001A1F32" w:rsidP="00CF58DA">
      <w:pPr>
        <w:rPr>
          <w:noProof/>
        </w:rPr>
        <w:sectPr w:rsidR="001A1F32" w:rsidSect="00586E78">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9"/>
          <w:docGrid w:linePitch="360"/>
        </w:sectPr>
      </w:pPr>
    </w:p>
    <w:p w14:paraId="69B44A75" w14:textId="72BBD287" w:rsidR="00E82D41" w:rsidRPr="00CF58DA" w:rsidRDefault="005F04A7" w:rsidP="00CF58DA">
      <w:pPr>
        <w:rPr>
          <w:noProof/>
          <w:lang w:val="en-US"/>
        </w:rPr>
      </w:pPr>
      <w:r w:rsidRPr="00BF6F9A">
        <w:rPr>
          <w:noProof/>
          <w:lang w:eastAsia="en-AU" w:bidi="hi-IN"/>
        </w:rPr>
        <w:lastRenderedPageBreak/>
        <w:drawing>
          <wp:anchor distT="0" distB="0" distL="114300" distR="114300" simplePos="0" relativeHeight="251661312" behindDoc="1" locked="0" layoutInCell="1" allowOverlap="1" wp14:anchorId="762C815F" wp14:editId="5346612A">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CF58DA" w:rsidSect="00406C71">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AE04C" w14:textId="77777777" w:rsidR="00F47D48" w:rsidRDefault="00F47D48" w:rsidP="00742128">
      <w:pPr>
        <w:spacing w:after="0" w:line="240" w:lineRule="auto"/>
      </w:pPr>
      <w:r>
        <w:separator/>
      </w:r>
    </w:p>
  </w:endnote>
  <w:endnote w:type="continuationSeparator" w:id="0">
    <w:p w14:paraId="7F5E2B58" w14:textId="77777777" w:rsidR="00F47D48" w:rsidRDefault="00F47D48"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5B5E" w14:textId="6FA153D8" w:rsidR="008852BC" w:rsidRPr="00FB2D59" w:rsidRDefault="00FB2D59" w:rsidP="00FB2D59">
    <w:pPr>
      <w:pStyle w:val="SCSAFootereven"/>
    </w:pPr>
    <w:r w:rsidRPr="00FB2D59">
      <w:rPr>
        <w:noProof/>
      </w:rPr>
      <w:t>2013/29956[v1</w:t>
    </w:r>
    <w:r>
      <w:rPr>
        <w:noProof/>
      </w:rPr>
      <w:t>6</w:t>
    </w:r>
    <w:r w:rsidRPr="00FB2D59">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CA0F" w14:textId="357B9C55" w:rsidR="00914D57" w:rsidRPr="00914D57" w:rsidRDefault="00914D57" w:rsidP="00914D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A4F1" w14:textId="77777777" w:rsidR="00914D57" w:rsidRPr="00914D57" w:rsidRDefault="00914D57" w:rsidP="00914D5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0CDB" w14:textId="77777777" w:rsidR="008852BC" w:rsidRPr="00627492" w:rsidRDefault="008852BC" w:rsidP="0097312D">
    <w:pPr>
      <w:pStyle w:val="SCSAFootereven"/>
    </w:pPr>
    <w:r>
      <w:t>Mathematics Methods | ATAR</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CD10" w14:textId="77777777" w:rsidR="008852BC" w:rsidRPr="00627492" w:rsidRDefault="008852BC" w:rsidP="0097312D">
    <w:pPr>
      <w:pStyle w:val="SCSAFooterodd"/>
    </w:pPr>
    <w:r>
      <w:t>Mathematics Methods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4ABF" w14:textId="34A8B8ED" w:rsidR="00406C71" w:rsidRPr="00406C71" w:rsidRDefault="00406C71" w:rsidP="00406C7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D36E" w14:textId="383600D9" w:rsidR="00406C71" w:rsidRPr="00406C71" w:rsidRDefault="00406C71" w:rsidP="00406C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2158" w14:textId="77777777" w:rsidR="00F47D48" w:rsidRDefault="00F47D48" w:rsidP="00742128">
      <w:pPr>
        <w:spacing w:after="0" w:line="240" w:lineRule="auto"/>
      </w:pPr>
      <w:r>
        <w:separator/>
      </w:r>
    </w:p>
  </w:footnote>
  <w:footnote w:type="continuationSeparator" w:id="0">
    <w:p w14:paraId="73C3D71F" w14:textId="77777777" w:rsidR="00F47D48" w:rsidRDefault="00F47D48"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BD94" w14:textId="5F41A87F" w:rsidR="00570405" w:rsidRDefault="00570405">
    <w:pPr>
      <w:pStyle w:val="Header"/>
    </w:pPr>
    <w:r>
      <w:rPr>
        <w:noProof/>
      </w:rPr>
      <mc:AlternateContent>
        <mc:Choice Requires="wps">
          <w:drawing>
            <wp:anchor distT="0" distB="0" distL="0" distR="0" simplePos="0" relativeHeight="251659264" behindDoc="0" locked="0" layoutInCell="1" allowOverlap="1" wp14:anchorId="74E9EA59" wp14:editId="1DAACDCA">
              <wp:simplePos x="903767" y="435935"/>
              <wp:positionH relativeFrom="page">
                <wp:align>center</wp:align>
              </wp:positionH>
              <wp:positionV relativeFrom="page">
                <wp:align>top</wp:align>
              </wp:positionV>
              <wp:extent cx="518795" cy="368935"/>
              <wp:effectExtent l="0" t="0" r="14605" b="12065"/>
              <wp:wrapNone/>
              <wp:docPr id="5263517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188E5D" w14:textId="6C1A88AF"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E9EA5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F188E5D" w14:textId="6C1A88AF"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D8E2" w14:textId="36F31E35" w:rsidR="00570405" w:rsidRDefault="00570405">
    <w:pPr>
      <w:pStyle w:val="Header"/>
    </w:pPr>
    <w:r>
      <w:rPr>
        <w:noProof/>
      </w:rPr>
      <mc:AlternateContent>
        <mc:Choice Requires="wps">
          <w:drawing>
            <wp:anchor distT="0" distB="0" distL="0" distR="0" simplePos="0" relativeHeight="251660288" behindDoc="0" locked="0" layoutInCell="1" allowOverlap="1" wp14:anchorId="27DAB6F0" wp14:editId="0B54D42A">
              <wp:simplePos x="903767" y="435935"/>
              <wp:positionH relativeFrom="page">
                <wp:align>center</wp:align>
              </wp:positionH>
              <wp:positionV relativeFrom="page">
                <wp:align>top</wp:align>
              </wp:positionV>
              <wp:extent cx="518795" cy="368935"/>
              <wp:effectExtent l="0" t="0" r="14605" b="12065"/>
              <wp:wrapNone/>
              <wp:docPr id="94370379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D5E0E3" w14:textId="1B212A13"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DAB6F0"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0FD5E0E3" w14:textId="1B212A13"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CE5E" w14:textId="5745FEE2" w:rsidR="00570405" w:rsidRDefault="00570405">
    <w:pPr>
      <w:pStyle w:val="Header"/>
    </w:pPr>
    <w:r>
      <w:rPr>
        <w:noProof/>
      </w:rPr>
      <mc:AlternateContent>
        <mc:Choice Requires="wps">
          <w:drawing>
            <wp:anchor distT="0" distB="0" distL="0" distR="0" simplePos="0" relativeHeight="251658240" behindDoc="0" locked="0" layoutInCell="1" allowOverlap="1" wp14:anchorId="3350164B" wp14:editId="2F670C0D">
              <wp:simplePos x="635" y="635"/>
              <wp:positionH relativeFrom="page">
                <wp:align>center</wp:align>
              </wp:positionH>
              <wp:positionV relativeFrom="page">
                <wp:align>top</wp:align>
              </wp:positionV>
              <wp:extent cx="518795" cy="368935"/>
              <wp:effectExtent l="0" t="0" r="14605" b="12065"/>
              <wp:wrapNone/>
              <wp:docPr id="3365259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EA64B35" w14:textId="6CA0025F"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50164B"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EA64B35" w14:textId="6CA0025F"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73F7" w14:textId="73A86610" w:rsidR="00914D57" w:rsidRPr="00914D57" w:rsidRDefault="00570405" w:rsidP="00914D57">
    <w:r>
      <w:rPr>
        <w:noProof/>
      </w:rPr>
      <mc:AlternateContent>
        <mc:Choice Requires="wps">
          <w:drawing>
            <wp:anchor distT="0" distB="0" distL="0" distR="0" simplePos="0" relativeHeight="251661312" behindDoc="0" locked="0" layoutInCell="1" allowOverlap="1" wp14:anchorId="1E606867" wp14:editId="67018C43">
              <wp:simplePos x="635" y="635"/>
              <wp:positionH relativeFrom="page">
                <wp:align>center</wp:align>
              </wp:positionH>
              <wp:positionV relativeFrom="page">
                <wp:align>top</wp:align>
              </wp:positionV>
              <wp:extent cx="518795" cy="368935"/>
              <wp:effectExtent l="0" t="0" r="14605" b="12065"/>
              <wp:wrapNone/>
              <wp:docPr id="160162949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CA1067" w14:textId="1AE3FB83"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606867"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8CA1067" w14:textId="1AE3FB83"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3221" w14:textId="5153B06F" w:rsidR="00914D57" w:rsidRPr="00914D57" w:rsidRDefault="00570405" w:rsidP="00914D57">
    <w:r>
      <w:rPr>
        <w:noProof/>
      </w:rPr>
      <mc:AlternateContent>
        <mc:Choice Requires="wps">
          <w:drawing>
            <wp:anchor distT="0" distB="0" distL="0" distR="0" simplePos="0" relativeHeight="251662336" behindDoc="0" locked="0" layoutInCell="1" allowOverlap="1" wp14:anchorId="12A46DF7" wp14:editId="0082BE16">
              <wp:simplePos x="903767" y="435935"/>
              <wp:positionH relativeFrom="page">
                <wp:align>center</wp:align>
              </wp:positionH>
              <wp:positionV relativeFrom="page">
                <wp:align>top</wp:align>
              </wp:positionV>
              <wp:extent cx="518795" cy="368935"/>
              <wp:effectExtent l="0" t="0" r="14605" b="12065"/>
              <wp:wrapNone/>
              <wp:docPr id="134536215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A9AD4A" w14:textId="2969B3D8"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A46DF7"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5A9AD4A" w14:textId="2969B3D8"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CBFF" w14:textId="7D6DED02" w:rsidR="00E42B98" w:rsidRPr="001567D0" w:rsidRDefault="00570405" w:rsidP="0097312D">
    <w:pPr>
      <w:pStyle w:val="SCSAHeadereven"/>
    </w:pPr>
    <w:r>
      <w:rPr>
        <w:noProof/>
        <w14:ligatures w14:val="none"/>
      </w:rPr>
      <mc:AlternateContent>
        <mc:Choice Requires="wps">
          <w:drawing>
            <wp:anchor distT="0" distB="0" distL="0" distR="0" simplePos="0" relativeHeight="251663360" behindDoc="0" locked="0" layoutInCell="1" allowOverlap="1" wp14:anchorId="7D2A540E" wp14:editId="21E83001">
              <wp:simplePos x="901065" y="432435"/>
              <wp:positionH relativeFrom="page">
                <wp:align>center</wp:align>
              </wp:positionH>
              <wp:positionV relativeFrom="page">
                <wp:align>top</wp:align>
              </wp:positionV>
              <wp:extent cx="518795" cy="368935"/>
              <wp:effectExtent l="0" t="0" r="14605" b="12065"/>
              <wp:wrapNone/>
              <wp:docPr id="145013529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A0EF98" w14:textId="6A1484B1"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A540E"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5A0EF98" w14:textId="6A1484B1"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r w:rsidR="00E42B98" w:rsidRPr="001567D0">
      <w:fldChar w:fldCharType="begin"/>
    </w:r>
    <w:r w:rsidR="00E42B98" w:rsidRPr="001567D0">
      <w:instrText xml:space="preserve"> PAGE   \* MERGEFORMAT </w:instrText>
    </w:r>
    <w:r w:rsidR="00E42B98" w:rsidRPr="001567D0">
      <w:fldChar w:fldCharType="separate"/>
    </w:r>
    <w:r w:rsidR="00E42B98">
      <w:rPr>
        <w:noProof/>
      </w:rPr>
      <w:t>18</w:t>
    </w:r>
    <w:r w:rsidR="00E42B98"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44DD" w14:textId="319AB0FA" w:rsidR="00260743" w:rsidRPr="001567D0" w:rsidRDefault="00570405" w:rsidP="0097312D">
    <w:pPr>
      <w:pStyle w:val="SCSAHeaderodd"/>
    </w:pPr>
    <w:r>
      <w:rPr>
        <w:noProof/>
        <w14:ligatures w14:val="none"/>
      </w:rPr>
      <mc:AlternateContent>
        <mc:Choice Requires="wps">
          <w:drawing>
            <wp:anchor distT="0" distB="0" distL="0" distR="0" simplePos="0" relativeHeight="251664384" behindDoc="0" locked="0" layoutInCell="1" allowOverlap="1" wp14:anchorId="1684398B" wp14:editId="498C3392">
              <wp:simplePos x="903767" y="435935"/>
              <wp:positionH relativeFrom="page">
                <wp:align>center</wp:align>
              </wp:positionH>
              <wp:positionV relativeFrom="page">
                <wp:align>top</wp:align>
              </wp:positionV>
              <wp:extent cx="518795" cy="368935"/>
              <wp:effectExtent l="0" t="0" r="14605" b="12065"/>
              <wp:wrapNone/>
              <wp:docPr id="41539067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3FC3A4" w14:textId="04412B9F"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84398B"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73FC3A4" w14:textId="04412B9F"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r w:rsidR="00260743" w:rsidRPr="001567D0">
      <w:fldChar w:fldCharType="begin"/>
    </w:r>
    <w:r w:rsidR="00260743" w:rsidRPr="001567D0">
      <w:instrText xml:space="preserve"> PAGE   \* MERGEFORMAT </w:instrText>
    </w:r>
    <w:r w:rsidR="00260743" w:rsidRPr="001567D0">
      <w:fldChar w:fldCharType="separate"/>
    </w:r>
    <w:r w:rsidR="00A412FA">
      <w:t>17</w:t>
    </w:r>
    <w:r w:rsidR="00260743"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10A4" w14:textId="6AE6F4A2" w:rsidR="00406C71" w:rsidRPr="00406C71" w:rsidRDefault="00570405" w:rsidP="00406C71">
    <w:r>
      <w:rPr>
        <w:noProof/>
      </w:rPr>
      <mc:AlternateContent>
        <mc:Choice Requires="wps">
          <w:drawing>
            <wp:anchor distT="0" distB="0" distL="0" distR="0" simplePos="0" relativeHeight="251665408" behindDoc="0" locked="0" layoutInCell="1" allowOverlap="1" wp14:anchorId="3943E390" wp14:editId="317F565F">
              <wp:simplePos x="635" y="635"/>
              <wp:positionH relativeFrom="page">
                <wp:align>center</wp:align>
              </wp:positionH>
              <wp:positionV relativeFrom="page">
                <wp:align>top</wp:align>
              </wp:positionV>
              <wp:extent cx="518795" cy="368935"/>
              <wp:effectExtent l="0" t="0" r="14605" b="12065"/>
              <wp:wrapNone/>
              <wp:docPr id="191884392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D24D8A4" w14:textId="5997C62C"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43E390"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D24D8A4" w14:textId="5997C62C"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FAC8" w14:textId="7E162742" w:rsidR="00406C71" w:rsidRPr="00406C71" w:rsidRDefault="00570405" w:rsidP="00406C71">
    <w:r>
      <w:rPr>
        <w:noProof/>
      </w:rPr>
      <mc:AlternateContent>
        <mc:Choice Requires="wps">
          <w:drawing>
            <wp:anchor distT="0" distB="0" distL="0" distR="0" simplePos="0" relativeHeight="251666432" behindDoc="0" locked="0" layoutInCell="1" allowOverlap="1" wp14:anchorId="32ED0C55" wp14:editId="7CD984AF">
              <wp:simplePos x="635" y="635"/>
              <wp:positionH relativeFrom="page">
                <wp:align>center</wp:align>
              </wp:positionH>
              <wp:positionV relativeFrom="page">
                <wp:align>top</wp:align>
              </wp:positionV>
              <wp:extent cx="518795" cy="368935"/>
              <wp:effectExtent l="0" t="0" r="14605" b="12065"/>
              <wp:wrapNone/>
              <wp:docPr id="194687926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486F9B0" w14:textId="69258D6E"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ED0C55"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486F9B0" w14:textId="69258D6E" w:rsidR="00570405" w:rsidRPr="00570405" w:rsidRDefault="00570405" w:rsidP="00570405">
                    <w:pPr>
                      <w:spacing w:after="0"/>
                      <w:rPr>
                        <w:rFonts w:ascii="Aptos" w:eastAsia="Aptos" w:hAnsi="Aptos" w:cs="Aptos"/>
                        <w:noProof/>
                        <w:color w:val="000000"/>
                        <w:sz w:val="20"/>
                        <w:szCs w:val="20"/>
                      </w:rPr>
                    </w:pPr>
                    <w:r w:rsidRPr="00570405">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1D8"/>
    <w:multiLevelType w:val="multilevel"/>
    <w:tmpl w:val="E616683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8"/>
      <w:numFmt w:val="decimal"/>
      <w:lvlText w:val="%1.%2.%3"/>
      <w:lvlJc w:val="left"/>
      <w:pPr>
        <w:ind w:left="539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3640A7"/>
    <w:multiLevelType w:val="multilevel"/>
    <w:tmpl w:val="762853C8"/>
    <w:numStyleLink w:val="SCSABulletList"/>
  </w:abstractNum>
  <w:abstractNum w:abstractNumId="2" w15:restartNumberingAfterBreak="0">
    <w:nsid w:val="0C316260"/>
    <w:multiLevelType w:val="multilevel"/>
    <w:tmpl w:val="B1EE7594"/>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Restart w:val="0"/>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21E75367"/>
    <w:multiLevelType w:val="multilevel"/>
    <w:tmpl w:val="762853C8"/>
    <w:numStyleLink w:val="SCSABulletList"/>
  </w:abstractNum>
  <w:abstractNum w:abstractNumId="5" w15:restartNumberingAfterBreak="0">
    <w:nsid w:val="2E702B4A"/>
    <w:multiLevelType w:val="multilevel"/>
    <w:tmpl w:val="90905C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Restart w:val="0"/>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D3302E5"/>
    <w:multiLevelType w:val="multilevel"/>
    <w:tmpl w:val="7F9E313E"/>
    <w:lvl w:ilvl="0">
      <w:start w:val="4"/>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DB80997"/>
    <w:multiLevelType w:val="multilevel"/>
    <w:tmpl w:val="4F444210"/>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F2B0860"/>
    <w:multiLevelType w:val="multilevel"/>
    <w:tmpl w:val="762853C8"/>
    <w:numStyleLink w:val="SCSABulletList"/>
  </w:abstractNum>
  <w:abstractNum w:abstractNumId="9" w15:restartNumberingAfterBreak="0">
    <w:nsid w:val="40E96FEC"/>
    <w:multiLevelType w:val="multilevel"/>
    <w:tmpl w:val="762853C8"/>
    <w:numStyleLink w:val="SCSABulletList"/>
  </w:abstractNum>
  <w:abstractNum w:abstractNumId="10" w15:restartNumberingAfterBreak="0">
    <w:nsid w:val="45C3102B"/>
    <w:multiLevelType w:val="hybridMultilevel"/>
    <w:tmpl w:val="B0E255E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46740426"/>
    <w:multiLevelType w:val="multilevel"/>
    <w:tmpl w:val="762853C8"/>
    <w:numStyleLink w:val="SCSABulletList"/>
  </w:abstractNum>
  <w:abstractNum w:abstractNumId="1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9C7B2D"/>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4" w15:restartNumberingAfterBreak="0">
    <w:nsid w:val="4CB032AD"/>
    <w:multiLevelType w:val="multilevel"/>
    <w:tmpl w:val="8176FB90"/>
    <w:lvl w:ilvl="0">
      <w:start w:val="3"/>
      <w:numFmt w:val="decimal"/>
      <w:lvlText w:val="%1."/>
      <w:lvlJc w:val="left"/>
      <w:pPr>
        <w:ind w:left="360" w:hanging="360"/>
      </w:pPr>
      <w:rPr>
        <w:rFonts w:hint="default"/>
      </w:rPr>
    </w:lvl>
    <w:lvl w:ilvl="1">
      <w:start w:val="3"/>
      <w:numFmt w:val="decimal"/>
      <w:lvlRestart w:val="0"/>
      <w:lvlText w:val="%1.%2."/>
      <w:lvlJc w:val="left"/>
      <w:pPr>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6" w15:restartNumberingAfterBreak="0">
    <w:nsid w:val="5D74027B"/>
    <w:multiLevelType w:val="multilevel"/>
    <w:tmpl w:val="762853C8"/>
    <w:numStyleLink w:val="SCSABulletList"/>
  </w:abstractNum>
  <w:abstractNum w:abstractNumId="17" w15:restartNumberingAfterBreak="0">
    <w:nsid w:val="649C01DD"/>
    <w:multiLevelType w:val="multilevel"/>
    <w:tmpl w:val="66EE13A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0"/>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4D2419"/>
    <w:multiLevelType w:val="multilevel"/>
    <w:tmpl w:val="762853C8"/>
    <w:numStyleLink w:val="SCSABulletList"/>
  </w:abstractNum>
  <w:abstractNum w:abstractNumId="19" w15:restartNumberingAfterBreak="0">
    <w:nsid w:val="6E882FE6"/>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0" w15:restartNumberingAfterBreak="0">
    <w:nsid w:val="72696759"/>
    <w:multiLevelType w:val="multilevel"/>
    <w:tmpl w:val="762853C8"/>
    <w:numStyleLink w:val="SCSABulletList"/>
  </w:abstractNum>
  <w:abstractNum w:abstractNumId="21" w15:restartNumberingAfterBreak="0">
    <w:nsid w:val="7C0C30DB"/>
    <w:multiLevelType w:val="multilevel"/>
    <w:tmpl w:val="A2FC1C6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0"/>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21085744">
    <w:abstractNumId w:val="13"/>
  </w:num>
  <w:num w:numId="2" w16cid:durableId="1646354614">
    <w:abstractNumId w:val="0"/>
  </w:num>
  <w:num w:numId="3" w16cid:durableId="313797762">
    <w:abstractNumId w:val="10"/>
  </w:num>
  <w:num w:numId="4" w16cid:durableId="285162499">
    <w:abstractNumId w:val="12"/>
  </w:num>
  <w:num w:numId="5" w16cid:durableId="2121413866">
    <w:abstractNumId w:val="7"/>
  </w:num>
  <w:num w:numId="6" w16cid:durableId="669606046">
    <w:abstractNumId w:val="14"/>
  </w:num>
  <w:num w:numId="7" w16cid:durableId="1144733376">
    <w:abstractNumId w:val="19"/>
  </w:num>
  <w:num w:numId="8" w16cid:durableId="834875347">
    <w:abstractNumId w:val="17"/>
  </w:num>
  <w:num w:numId="9" w16cid:durableId="717509019">
    <w:abstractNumId w:val="21"/>
  </w:num>
  <w:num w:numId="10" w16cid:durableId="942080046">
    <w:abstractNumId w:val="2"/>
  </w:num>
  <w:num w:numId="11" w16cid:durableId="1464272790">
    <w:abstractNumId w:val="5"/>
  </w:num>
  <w:num w:numId="12" w16cid:durableId="978608992">
    <w:abstractNumId w:val="6"/>
  </w:num>
  <w:num w:numId="13" w16cid:durableId="919407334">
    <w:abstractNumId w:val="3"/>
  </w:num>
  <w:num w:numId="14" w16cid:durableId="1346714887">
    <w:abstractNumId w:val="18"/>
  </w:num>
  <w:num w:numId="15" w16cid:durableId="1330644194">
    <w:abstractNumId w:val="1"/>
  </w:num>
  <w:num w:numId="16" w16cid:durableId="43606851">
    <w:abstractNumId w:val="16"/>
  </w:num>
  <w:num w:numId="17" w16cid:durableId="820468846">
    <w:abstractNumId w:val="8"/>
  </w:num>
  <w:num w:numId="18" w16cid:durableId="941954666">
    <w:abstractNumId w:val="4"/>
  </w:num>
  <w:num w:numId="19" w16cid:durableId="325012584">
    <w:abstractNumId w:val="20"/>
  </w:num>
  <w:num w:numId="20" w16cid:durableId="1430005536">
    <w:abstractNumId w:val="9"/>
  </w:num>
  <w:num w:numId="21" w16cid:durableId="912743625">
    <w:abstractNumId w:val="11"/>
  </w:num>
  <w:num w:numId="22" w16cid:durableId="2026057853">
    <w:abstractNumId w:val="15"/>
  </w:num>
  <w:num w:numId="23" w16cid:durableId="36236409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B6F"/>
    <w:rsid w:val="0000236A"/>
    <w:rsid w:val="00005688"/>
    <w:rsid w:val="000108B2"/>
    <w:rsid w:val="000108C6"/>
    <w:rsid w:val="00015AAD"/>
    <w:rsid w:val="000173E0"/>
    <w:rsid w:val="00017D9C"/>
    <w:rsid w:val="0002153E"/>
    <w:rsid w:val="0002336A"/>
    <w:rsid w:val="0003007A"/>
    <w:rsid w:val="0003360B"/>
    <w:rsid w:val="00037126"/>
    <w:rsid w:val="0003727A"/>
    <w:rsid w:val="00041CFF"/>
    <w:rsid w:val="0004622F"/>
    <w:rsid w:val="00047900"/>
    <w:rsid w:val="0005324C"/>
    <w:rsid w:val="000566C7"/>
    <w:rsid w:val="00082C8B"/>
    <w:rsid w:val="0009024C"/>
    <w:rsid w:val="00093D78"/>
    <w:rsid w:val="00096119"/>
    <w:rsid w:val="000A0B6E"/>
    <w:rsid w:val="000A3A8C"/>
    <w:rsid w:val="000A5DD7"/>
    <w:rsid w:val="000A6ABE"/>
    <w:rsid w:val="000B0926"/>
    <w:rsid w:val="000B0944"/>
    <w:rsid w:val="000B4345"/>
    <w:rsid w:val="000B518D"/>
    <w:rsid w:val="000B5E72"/>
    <w:rsid w:val="000B673F"/>
    <w:rsid w:val="000C2E91"/>
    <w:rsid w:val="000C7847"/>
    <w:rsid w:val="000C799B"/>
    <w:rsid w:val="000D17FE"/>
    <w:rsid w:val="000D7572"/>
    <w:rsid w:val="000E0EC2"/>
    <w:rsid w:val="000E4D7E"/>
    <w:rsid w:val="000E6E54"/>
    <w:rsid w:val="000F1D74"/>
    <w:rsid w:val="000F2572"/>
    <w:rsid w:val="000F3DC0"/>
    <w:rsid w:val="000F404F"/>
    <w:rsid w:val="000F5E62"/>
    <w:rsid w:val="001011C9"/>
    <w:rsid w:val="0010158E"/>
    <w:rsid w:val="00101A50"/>
    <w:rsid w:val="00103092"/>
    <w:rsid w:val="00104EFC"/>
    <w:rsid w:val="00106296"/>
    <w:rsid w:val="00106BF1"/>
    <w:rsid w:val="00107B61"/>
    <w:rsid w:val="00111576"/>
    <w:rsid w:val="00113700"/>
    <w:rsid w:val="00115804"/>
    <w:rsid w:val="00122A6B"/>
    <w:rsid w:val="0012772F"/>
    <w:rsid w:val="0013462C"/>
    <w:rsid w:val="0013465E"/>
    <w:rsid w:val="001358BC"/>
    <w:rsid w:val="00140C07"/>
    <w:rsid w:val="00141B23"/>
    <w:rsid w:val="00145171"/>
    <w:rsid w:val="001451B9"/>
    <w:rsid w:val="0015002D"/>
    <w:rsid w:val="001567D0"/>
    <w:rsid w:val="00156A0B"/>
    <w:rsid w:val="00157E06"/>
    <w:rsid w:val="001613FE"/>
    <w:rsid w:val="00162071"/>
    <w:rsid w:val="00162708"/>
    <w:rsid w:val="00164CB7"/>
    <w:rsid w:val="0017283F"/>
    <w:rsid w:val="00174E45"/>
    <w:rsid w:val="0017585C"/>
    <w:rsid w:val="00175B2F"/>
    <w:rsid w:val="00175D80"/>
    <w:rsid w:val="00180B8C"/>
    <w:rsid w:val="0018750B"/>
    <w:rsid w:val="00191CCC"/>
    <w:rsid w:val="0019340B"/>
    <w:rsid w:val="001A1F32"/>
    <w:rsid w:val="001A225B"/>
    <w:rsid w:val="001A6ADD"/>
    <w:rsid w:val="001A7DBB"/>
    <w:rsid w:val="001B1E1D"/>
    <w:rsid w:val="001B5336"/>
    <w:rsid w:val="001C2D28"/>
    <w:rsid w:val="001C7843"/>
    <w:rsid w:val="001D6F53"/>
    <w:rsid w:val="001D76C5"/>
    <w:rsid w:val="001E736E"/>
    <w:rsid w:val="001F1CB4"/>
    <w:rsid w:val="001F64D3"/>
    <w:rsid w:val="001F6C71"/>
    <w:rsid w:val="00201857"/>
    <w:rsid w:val="0020522E"/>
    <w:rsid w:val="002279E8"/>
    <w:rsid w:val="002301B5"/>
    <w:rsid w:val="00233915"/>
    <w:rsid w:val="002469BD"/>
    <w:rsid w:val="002541FF"/>
    <w:rsid w:val="00260743"/>
    <w:rsid w:val="00262B9F"/>
    <w:rsid w:val="00262DF4"/>
    <w:rsid w:val="00263292"/>
    <w:rsid w:val="00270163"/>
    <w:rsid w:val="00272C14"/>
    <w:rsid w:val="002773F0"/>
    <w:rsid w:val="00285893"/>
    <w:rsid w:val="00290C4A"/>
    <w:rsid w:val="00293088"/>
    <w:rsid w:val="002A02F7"/>
    <w:rsid w:val="002A17B1"/>
    <w:rsid w:val="002A426B"/>
    <w:rsid w:val="002A471E"/>
    <w:rsid w:val="002A5BD1"/>
    <w:rsid w:val="002A69CD"/>
    <w:rsid w:val="002B57DA"/>
    <w:rsid w:val="002B63D2"/>
    <w:rsid w:val="002B6FEE"/>
    <w:rsid w:val="002B7B3C"/>
    <w:rsid w:val="002C039E"/>
    <w:rsid w:val="002C05E5"/>
    <w:rsid w:val="002C48EE"/>
    <w:rsid w:val="002C5488"/>
    <w:rsid w:val="002C54CE"/>
    <w:rsid w:val="002C6C9B"/>
    <w:rsid w:val="002C6FFB"/>
    <w:rsid w:val="002D2236"/>
    <w:rsid w:val="002D65B9"/>
    <w:rsid w:val="002E27E5"/>
    <w:rsid w:val="002E78F4"/>
    <w:rsid w:val="002F0528"/>
    <w:rsid w:val="002F31CF"/>
    <w:rsid w:val="002F67D3"/>
    <w:rsid w:val="003046FF"/>
    <w:rsid w:val="00304E41"/>
    <w:rsid w:val="00304ED4"/>
    <w:rsid w:val="00306C56"/>
    <w:rsid w:val="00310A12"/>
    <w:rsid w:val="00316AFB"/>
    <w:rsid w:val="003254ED"/>
    <w:rsid w:val="00332ADB"/>
    <w:rsid w:val="003401B2"/>
    <w:rsid w:val="003431CD"/>
    <w:rsid w:val="003434D4"/>
    <w:rsid w:val="00344844"/>
    <w:rsid w:val="0034606E"/>
    <w:rsid w:val="003461FD"/>
    <w:rsid w:val="0035173D"/>
    <w:rsid w:val="003619DE"/>
    <w:rsid w:val="00361E99"/>
    <w:rsid w:val="0036440F"/>
    <w:rsid w:val="00371888"/>
    <w:rsid w:val="003721F4"/>
    <w:rsid w:val="0037547B"/>
    <w:rsid w:val="00376664"/>
    <w:rsid w:val="003800FD"/>
    <w:rsid w:val="00381966"/>
    <w:rsid w:val="00387818"/>
    <w:rsid w:val="003A2BCE"/>
    <w:rsid w:val="003A4D91"/>
    <w:rsid w:val="003B131A"/>
    <w:rsid w:val="003B30F0"/>
    <w:rsid w:val="003B3ECB"/>
    <w:rsid w:val="003B490F"/>
    <w:rsid w:val="003B5137"/>
    <w:rsid w:val="003B6A09"/>
    <w:rsid w:val="003C0199"/>
    <w:rsid w:val="003C0A14"/>
    <w:rsid w:val="003D20A5"/>
    <w:rsid w:val="003D3615"/>
    <w:rsid w:val="003D3CBD"/>
    <w:rsid w:val="003D4932"/>
    <w:rsid w:val="003D681F"/>
    <w:rsid w:val="003E3330"/>
    <w:rsid w:val="003E47B2"/>
    <w:rsid w:val="003E7C2F"/>
    <w:rsid w:val="004017DC"/>
    <w:rsid w:val="00402184"/>
    <w:rsid w:val="00403269"/>
    <w:rsid w:val="00405E61"/>
    <w:rsid w:val="00406C71"/>
    <w:rsid w:val="00411A52"/>
    <w:rsid w:val="00413C8C"/>
    <w:rsid w:val="00416C3D"/>
    <w:rsid w:val="0043620D"/>
    <w:rsid w:val="00441107"/>
    <w:rsid w:val="00444580"/>
    <w:rsid w:val="0044627A"/>
    <w:rsid w:val="0045596A"/>
    <w:rsid w:val="004560FE"/>
    <w:rsid w:val="00462A62"/>
    <w:rsid w:val="00462D2E"/>
    <w:rsid w:val="00464817"/>
    <w:rsid w:val="00466D3C"/>
    <w:rsid w:val="00471222"/>
    <w:rsid w:val="00474A79"/>
    <w:rsid w:val="00475B7F"/>
    <w:rsid w:val="004854E3"/>
    <w:rsid w:val="00486722"/>
    <w:rsid w:val="00491F3E"/>
    <w:rsid w:val="00492C50"/>
    <w:rsid w:val="0049449C"/>
    <w:rsid w:val="00496D17"/>
    <w:rsid w:val="004A18C2"/>
    <w:rsid w:val="004A3834"/>
    <w:rsid w:val="004A3F3B"/>
    <w:rsid w:val="004A4B93"/>
    <w:rsid w:val="004A735A"/>
    <w:rsid w:val="004B0194"/>
    <w:rsid w:val="004B40E5"/>
    <w:rsid w:val="004B7DB5"/>
    <w:rsid w:val="004C005F"/>
    <w:rsid w:val="004C1EB0"/>
    <w:rsid w:val="004C2DE5"/>
    <w:rsid w:val="004D12D4"/>
    <w:rsid w:val="004D2DB1"/>
    <w:rsid w:val="004F194B"/>
    <w:rsid w:val="004F5842"/>
    <w:rsid w:val="004F5EEA"/>
    <w:rsid w:val="004F7EF8"/>
    <w:rsid w:val="0050002E"/>
    <w:rsid w:val="00504046"/>
    <w:rsid w:val="00506B12"/>
    <w:rsid w:val="00510CE1"/>
    <w:rsid w:val="0051162E"/>
    <w:rsid w:val="0051433F"/>
    <w:rsid w:val="00514C1F"/>
    <w:rsid w:val="00523341"/>
    <w:rsid w:val="00523A8D"/>
    <w:rsid w:val="00523CF8"/>
    <w:rsid w:val="00526FC1"/>
    <w:rsid w:val="005277B7"/>
    <w:rsid w:val="005302C8"/>
    <w:rsid w:val="00532907"/>
    <w:rsid w:val="00533430"/>
    <w:rsid w:val="00535D59"/>
    <w:rsid w:val="005404A9"/>
    <w:rsid w:val="00540775"/>
    <w:rsid w:val="00540FA8"/>
    <w:rsid w:val="0054244F"/>
    <w:rsid w:val="005439CE"/>
    <w:rsid w:val="00550BC0"/>
    <w:rsid w:val="00554AC8"/>
    <w:rsid w:val="00561420"/>
    <w:rsid w:val="005648C9"/>
    <w:rsid w:val="00567A7E"/>
    <w:rsid w:val="00570405"/>
    <w:rsid w:val="005713C1"/>
    <w:rsid w:val="00572F48"/>
    <w:rsid w:val="00573F19"/>
    <w:rsid w:val="0057432F"/>
    <w:rsid w:val="005834E1"/>
    <w:rsid w:val="00586E78"/>
    <w:rsid w:val="005908DA"/>
    <w:rsid w:val="00591D32"/>
    <w:rsid w:val="005936C2"/>
    <w:rsid w:val="005956CC"/>
    <w:rsid w:val="005A081D"/>
    <w:rsid w:val="005A19E5"/>
    <w:rsid w:val="005A2446"/>
    <w:rsid w:val="005A3017"/>
    <w:rsid w:val="005A3D98"/>
    <w:rsid w:val="005B7021"/>
    <w:rsid w:val="005C417E"/>
    <w:rsid w:val="005D1B73"/>
    <w:rsid w:val="005D57BB"/>
    <w:rsid w:val="005E13A8"/>
    <w:rsid w:val="005E18DA"/>
    <w:rsid w:val="005E26A0"/>
    <w:rsid w:val="005E6287"/>
    <w:rsid w:val="005F04A7"/>
    <w:rsid w:val="005F1D93"/>
    <w:rsid w:val="005F371F"/>
    <w:rsid w:val="00612E20"/>
    <w:rsid w:val="00615274"/>
    <w:rsid w:val="00615700"/>
    <w:rsid w:val="00616BAA"/>
    <w:rsid w:val="00622AC5"/>
    <w:rsid w:val="0062588E"/>
    <w:rsid w:val="00627492"/>
    <w:rsid w:val="00630C3D"/>
    <w:rsid w:val="0063566B"/>
    <w:rsid w:val="00637F0D"/>
    <w:rsid w:val="00641C4C"/>
    <w:rsid w:val="00647F2A"/>
    <w:rsid w:val="0065031A"/>
    <w:rsid w:val="00652B55"/>
    <w:rsid w:val="00660054"/>
    <w:rsid w:val="00664398"/>
    <w:rsid w:val="00666869"/>
    <w:rsid w:val="00666FEB"/>
    <w:rsid w:val="00670493"/>
    <w:rsid w:val="006748E6"/>
    <w:rsid w:val="00675144"/>
    <w:rsid w:val="00675E6A"/>
    <w:rsid w:val="00675FF2"/>
    <w:rsid w:val="00677FFE"/>
    <w:rsid w:val="006837AF"/>
    <w:rsid w:val="00691A72"/>
    <w:rsid w:val="00691FD2"/>
    <w:rsid w:val="00693261"/>
    <w:rsid w:val="00693B3A"/>
    <w:rsid w:val="00694A20"/>
    <w:rsid w:val="00696F3A"/>
    <w:rsid w:val="006B2BA8"/>
    <w:rsid w:val="006B4483"/>
    <w:rsid w:val="006B7605"/>
    <w:rsid w:val="006C2CA2"/>
    <w:rsid w:val="006C498A"/>
    <w:rsid w:val="006D00BB"/>
    <w:rsid w:val="006D154E"/>
    <w:rsid w:val="006D2154"/>
    <w:rsid w:val="006D28F7"/>
    <w:rsid w:val="006D6CC9"/>
    <w:rsid w:val="006E0122"/>
    <w:rsid w:val="006E0785"/>
    <w:rsid w:val="006E1D80"/>
    <w:rsid w:val="006E23C1"/>
    <w:rsid w:val="006E29F8"/>
    <w:rsid w:val="006E2B22"/>
    <w:rsid w:val="006E3000"/>
    <w:rsid w:val="006E3D36"/>
    <w:rsid w:val="006F2929"/>
    <w:rsid w:val="006F3065"/>
    <w:rsid w:val="0071671E"/>
    <w:rsid w:val="007237BD"/>
    <w:rsid w:val="00723942"/>
    <w:rsid w:val="00725927"/>
    <w:rsid w:val="00726D24"/>
    <w:rsid w:val="00730A74"/>
    <w:rsid w:val="00734179"/>
    <w:rsid w:val="00734C28"/>
    <w:rsid w:val="007360D6"/>
    <w:rsid w:val="007365FF"/>
    <w:rsid w:val="00736608"/>
    <w:rsid w:val="00737E63"/>
    <w:rsid w:val="00742128"/>
    <w:rsid w:val="007428C5"/>
    <w:rsid w:val="00745D0E"/>
    <w:rsid w:val="00747D5B"/>
    <w:rsid w:val="007502EF"/>
    <w:rsid w:val="00752585"/>
    <w:rsid w:val="007558A9"/>
    <w:rsid w:val="00756896"/>
    <w:rsid w:val="00756C13"/>
    <w:rsid w:val="00764CC5"/>
    <w:rsid w:val="00767F90"/>
    <w:rsid w:val="00774644"/>
    <w:rsid w:val="00777A28"/>
    <w:rsid w:val="0078342C"/>
    <w:rsid w:val="007836F1"/>
    <w:rsid w:val="007845F8"/>
    <w:rsid w:val="00787459"/>
    <w:rsid w:val="00793207"/>
    <w:rsid w:val="007937ED"/>
    <w:rsid w:val="00793E20"/>
    <w:rsid w:val="007A528C"/>
    <w:rsid w:val="007B19D2"/>
    <w:rsid w:val="007B315E"/>
    <w:rsid w:val="007B3ED0"/>
    <w:rsid w:val="007B4730"/>
    <w:rsid w:val="007B6B6B"/>
    <w:rsid w:val="007C6AA3"/>
    <w:rsid w:val="007D1DB9"/>
    <w:rsid w:val="007D63A8"/>
    <w:rsid w:val="007D6717"/>
    <w:rsid w:val="007F323F"/>
    <w:rsid w:val="007F691D"/>
    <w:rsid w:val="00806C58"/>
    <w:rsid w:val="008079E9"/>
    <w:rsid w:val="00807D28"/>
    <w:rsid w:val="00810597"/>
    <w:rsid w:val="00814C09"/>
    <w:rsid w:val="00817A92"/>
    <w:rsid w:val="00820EE8"/>
    <w:rsid w:val="0082357E"/>
    <w:rsid w:val="0082702F"/>
    <w:rsid w:val="008324A6"/>
    <w:rsid w:val="008327FA"/>
    <w:rsid w:val="00835B92"/>
    <w:rsid w:val="00837537"/>
    <w:rsid w:val="008407D5"/>
    <w:rsid w:val="00846AF5"/>
    <w:rsid w:val="00856F62"/>
    <w:rsid w:val="00862085"/>
    <w:rsid w:val="00864BB6"/>
    <w:rsid w:val="00864D68"/>
    <w:rsid w:val="00874A42"/>
    <w:rsid w:val="0088053A"/>
    <w:rsid w:val="00882528"/>
    <w:rsid w:val="00882DDE"/>
    <w:rsid w:val="0088326D"/>
    <w:rsid w:val="00884EF2"/>
    <w:rsid w:val="008852BC"/>
    <w:rsid w:val="008975D9"/>
    <w:rsid w:val="008A7555"/>
    <w:rsid w:val="008A7951"/>
    <w:rsid w:val="008B4219"/>
    <w:rsid w:val="008C27CB"/>
    <w:rsid w:val="008C3A28"/>
    <w:rsid w:val="008C4A51"/>
    <w:rsid w:val="008C4DDD"/>
    <w:rsid w:val="008C7757"/>
    <w:rsid w:val="008D01BF"/>
    <w:rsid w:val="008D109A"/>
    <w:rsid w:val="008D28A2"/>
    <w:rsid w:val="008D31CC"/>
    <w:rsid w:val="008D59CE"/>
    <w:rsid w:val="008D64A4"/>
    <w:rsid w:val="008E144B"/>
    <w:rsid w:val="008F0B08"/>
    <w:rsid w:val="008F1102"/>
    <w:rsid w:val="008F15C7"/>
    <w:rsid w:val="008F266D"/>
    <w:rsid w:val="008F2709"/>
    <w:rsid w:val="00903637"/>
    <w:rsid w:val="009039ED"/>
    <w:rsid w:val="00904BFC"/>
    <w:rsid w:val="00910643"/>
    <w:rsid w:val="00914D57"/>
    <w:rsid w:val="00916B1E"/>
    <w:rsid w:val="009211F2"/>
    <w:rsid w:val="00924963"/>
    <w:rsid w:val="00926A9E"/>
    <w:rsid w:val="009316CF"/>
    <w:rsid w:val="00931AEC"/>
    <w:rsid w:val="0094007F"/>
    <w:rsid w:val="009402A6"/>
    <w:rsid w:val="00945408"/>
    <w:rsid w:val="00952CDE"/>
    <w:rsid w:val="00955E93"/>
    <w:rsid w:val="00960FEC"/>
    <w:rsid w:val="00964696"/>
    <w:rsid w:val="00970802"/>
    <w:rsid w:val="00972EEB"/>
    <w:rsid w:val="0097312D"/>
    <w:rsid w:val="009732C7"/>
    <w:rsid w:val="00973B64"/>
    <w:rsid w:val="00976AE2"/>
    <w:rsid w:val="00976CCA"/>
    <w:rsid w:val="00977895"/>
    <w:rsid w:val="00977C5D"/>
    <w:rsid w:val="00982C86"/>
    <w:rsid w:val="0098393F"/>
    <w:rsid w:val="009852DC"/>
    <w:rsid w:val="00985BEB"/>
    <w:rsid w:val="00987428"/>
    <w:rsid w:val="009B12C9"/>
    <w:rsid w:val="009B2CF1"/>
    <w:rsid w:val="009B5217"/>
    <w:rsid w:val="009B64FE"/>
    <w:rsid w:val="009C5A00"/>
    <w:rsid w:val="009D0306"/>
    <w:rsid w:val="009D1969"/>
    <w:rsid w:val="009D3F1B"/>
    <w:rsid w:val="009D48B2"/>
    <w:rsid w:val="009D5FFD"/>
    <w:rsid w:val="009E035C"/>
    <w:rsid w:val="009E32E2"/>
    <w:rsid w:val="009F7C1D"/>
    <w:rsid w:val="00A02861"/>
    <w:rsid w:val="00A10081"/>
    <w:rsid w:val="00A22196"/>
    <w:rsid w:val="00A2261E"/>
    <w:rsid w:val="00A24944"/>
    <w:rsid w:val="00A2598F"/>
    <w:rsid w:val="00A25FE0"/>
    <w:rsid w:val="00A2626C"/>
    <w:rsid w:val="00A32117"/>
    <w:rsid w:val="00A335F0"/>
    <w:rsid w:val="00A350D9"/>
    <w:rsid w:val="00A3771D"/>
    <w:rsid w:val="00A40DDA"/>
    <w:rsid w:val="00A412FA"/>
    <w:rsid w:val="00A42C42"/>
    <w:rsid w:val="00A461C9"/>
    <w:rsid w:val="00A47273"/>
    <w:rsid w:val="00A53B2A"/>
    <w:rsid w:val="00A61FC0"/>
    <w:rsid w:val="00A62978"/>
    <w:rsid w:val="00A62DB1"/>
    <w:rsid w:val="00A651A4"/>
    <w:rsid w:val="00A65BF1"/>
    <w:rsid w:val="00A65D31"/>
    <w:rsid w:val="00A70975"/>
    <w:rsid w:val="00A7623F"/>
    <w:rsid w:val="00A80D30"/>
    <w:rsid w:val="00A82BF0"/>
    <w:rsid w:val="00A82E57"/>
    <w:rsid w:val="00A92882"/>
    <w:rsid w:val="00A93BEC"/>
    <w:rsid w:val="00A94700"/>
    <w:rsid w:val="00AA106D"/>
    <w:rsid w:val="00AA628A"/>
    <w:rsid w:val="00AA7574"/>
    <w:rsid w:val="00AB3B08"/>
    <w:rsid w:val="00AC4A31"/>
    <w:rsid w:val="00AC57EF"/>
    <w:rsid w:val="00AC6079"/>
    <w:rsid w:val="00AC6BBF"/>
    <w:rsid w:val="00AD2D2A"/>
    <w:rsid w:val="00AE0CDE"/>
    <w:rsid w:val="00AE38A3"/>
    <w:rsid w:val="00AE57D9"/>
    <w:rsid w:val="00AF0371"/>
    <w:rsid w:val="00AF0383"/>
    <w:rsid w:val="00AF290D"/>
    <w:rsid w:val="00AF2CC1"/>
    <w:rsid w:val="00AF6382"/>
    <w:rsid w:val="00AF72C9"/>
    <w:rsid w:val="00B04173"/>
    <w:rsid w:val="00B04BE5"/>
    <w:rsid w:val="00B13C8F"/>
    <w:rsid w:val="00B21D92"/>
    <w:rsid w:val="00B22F69"/>
    <w:rsid w:val="00B27B24"/>
    <w:rsid w:val="00B36E70"/>
    <w:rsid w:val="00B42443"/>
    <w:rsid w:val="00B45CDB"/>
    <w:rsid w:val="00B46973"/>
    <w:rsid w:val="00B53400"/>
    <w:rsid w:val="00B57B53"/>
    <w:rsid w:val="00B60F50"/>
    <w:rsid w:val="00B71103"/>
    <w:rsid w:val="00B72B20"/>
    <w:rsid w:val="00B754FB"/>
    <w:rsid w:val="00B874C7"/>
    <w:rsid w:val="00B90B2B"/>
    <w:rsid w:val="00B92612"/>
    <w:rsid w:val="00B935B0"/>
    <w:rsid w:val="00BA1F5E"/>
    <w:rsid w:val="00BA3E61"/>
    <w:rsid w:val="00BB4454"/>
    <w:rsid w:val="00BB7093"/>
    <w:rsid w:val="00BC119B"/>
    <w:rsid w:val="00BC1F96"/>
    <w:rsid w:val="00BC7374"/>
    <w:rsid w:val="00BC73E0"/>
    <w:rsid w:val="00BD0125"/>
    <w:rsid w:val="00BD34D4"/>
    <w:rsid w:val="00BD3707"/>
    <w:rsid w:val="00BD4FF9"/>
    <w:rsid w:val="00BF4C5C"/>
    <w:rsid w:val="00BF5429"/>
    <w:rsid w:val="00BF6414"/>
    <w:rsid w:val="00C1072A"/>
    <w:rsid w:val="00C11181"/>
    <w:rsid w:val="00C1764E"/>
    <w:rsid w:val="00C21EE9"/>
    <w:rsid w:val="00C24D0F"/>
    <w:rsid w:val="00C24F89"/>
    <w:rsid w:val="00C403F9"/>
    <w:rsid w:val="00C43A9A"/>
    <w:rsid w:val="00C51F9A"/>
    <w:rsid w:val="00C5718F"/>
    <w:rsid w:val="00C57CDD"/>
    <w:rsid w:val="00C65A41"/>
    <w:rsid w:val="00C74EF3"/>
    <w:rsid w:val="00C76C49"/>
    <w:rsid w:val="00C772D8"/>
    <w:rsid w:val="00C773C0"/>
    <w:rsid w:val="00C77541"/>
    <w:rsid w:val="00C866D6"/>
    <w:rsid w:val="00C925E8"/>
    <w:rsid w:val="00C948F7"/>
    <w:rsid w:val="00C96A9D"/>
    <w:rsid w:val="00CA51CE"/>
    <w:rsid w:val="00CA7FFE"/>
    <w:rsid w:val="00CB1737"/>
    <w:rsid w:val="00CB6AF0"/>
    <w:rsid w:val="00CB7EA0"/>
    <w:rsid w:val="00CC1887"/>
    <w:rsid w:val="00CC2DE6"/>
    <w:rsid w:val="00CD5092"/>
    <w:rsid w:val="00CE054E"/>
    <w:rsid w:val="00CE0E01"/>
    <w:rsid w:val="00CE19DB"/>
    <w:rsid w:val="00CE4B4B"/>
    <w:rsid w:val="00CE5BF1"/>
    <w:rsid w:val="00CF14B8"/>
    <w:rsid w:val="00CF58DA"/>
    <w:rsid w:val="00CF6AB8"/>
    <w:rsid w:val="00D0037C"/>
    <w:rsid w:val="00D00B7E"/>
    <w:rsid w:val="00D01AAC"/>
    <w:rsid w:val="00D02DF6"/>
    <w:rsid w:val="00D04716"/>
    <w:rsid w:val="00D04726"/>
    <w:rsid w:val="00D0711B"/>
    <w:rsid w:val="00D12D24"/>
    <w:rsid w:val="00D15ADC"/>
    <w:rsid w:val="00D17A5D"/>
    <w:rsid w:val="00D2398D"/>
    <w:rsid w:val="00D30F57"/>
    <w:rsid w:val="00D455D1"/>
    <w:rsid w:val="00D460F3"/>
    <w:rsid w:val="00D52001"/>
    <w:rsid w:val="00D576FE"/>
    <w:rsid w:val="00D62AAB"/>
    <w:rsid w:val="00D64161"/>
    <w:rsid w:val="00D647EC"/>
    <w:rsid w:val="00D67059"/>
    <w:rsid w:val="00D741FF"/>
    <w:rsid w:val="00D7792E"/>
    <w:rsid w:val="00D808C0"/>
    <w:rsid w:val="00D8376E"/>
    <w:rsid w:val="00D903CA"/>
    <w:rsid w:val="00D90C87"/>
    <w:rsid w:val="00DA3571"/>
    <w:rsid w:val="00DB0783"/>
    <w:rsid w:val="00DB4B3C"/>
    <w:rsid w:val="00DC33CE"/>
    <w:rsid w:val="00DC3A58"/>
    <w:rsid w:val="00DC5588"/>
    <w:rsid w:val="00DC6ED9"/>
    <w:rsid w:val="00DD1D21"/>
    <w:rsid w:val="00DD1E2B"/>
    <w:rsid w:val="00DD2089"/>
    <w:rsid w:val="00DD51A8"/>
    <w:rsid w:val="00DD5C77"/>
    <w:rsid w:val="00DE13E7"/>
    <w:rsid w:val="00DE42DC"/>
    <w:rsid w:val="00DE53B2"/>
    <w:rsid w:val="00DF3603"/>
    <w:rsid w:val="00DF4149"/>
    <w:rsid w:val="00DF55DD"/>
    <w:rsid w:val="00DF7E59"/>
    <w:rsid w:val="00E00C2A"/>
    <w:rsid w:val="00E02C1C"/>
    <w:rsid w:val="00E03D81"/>
    <w:rsid w:val="00E0413B"/>
    <w:rsid w:val="00E047A8"/>
    <w:rsid w:val="00E07581"/>
    <w:rsid w:val="00E11DE9"/>
    <w:rsid w:val="00E1489E"/>
    <w:rsid w:val="00E159E9"/>
    <w:rsid w:val="00E162F2"/>
    <w:rsid w:val="00E218D8"/>
    <w:rsid w:val="00E25030"/>
    <w:rsid w:val="00E270C9"/>
    <w:rsid w:val="00E27BC1"/>
    <w:rsid w:val="00E30C40"/>
    <w:rsid w:val="00E327A3"/>
    <w:rsid w:val="00E37605"/>
    <w:rsid w:val="00E41C0A"/>
    <w:rsid w:val="00E42B98"/>
    <w:rsid w:val="00E44CAB"/>
    <w:rsid w:val="00E5522A"/>
    <w:rsid w:val="00E5577E"/>
    <w:rsid w:val="00E57B43"/>
    <w:rsid w:val="00E721B6"/>
    <w:rsid w:val="00E82D41"/>
    <w:rsid w:val="00E830F6"/>
    <w:rsid w:val="00E9304D"/>
    <w:rsid w:val="00EA01EC"/>
    <w:rsid w:val="00EA3245"/>
    <w:rsid w:val="00EA446B"/>
    <w:rsid w:val="00EA59F6"/>
    <w:rsid w:val="00EB1ED0"/>
    <w:rsid w:val="00EB3C04"/>
    <w:rsid w:val="00EB450D"/>
    <w:rsid w:val="00EB55B5"/>
    <w:rsid w:val="00EC5F58"/>
    <w:rsid w:val="00ED1611"/>
    <w:rsid w:val="00ED3A00"/>
    <w:rsid w:val="00ED7294"/>
    <w:rsid w:val="00EE1816"/>
    <w:rsid w:val="00EE2263"/>
    <w:rsid w:val="00EE3308"/>
    <w:rsid w:val="00EE4B63"/>
    <w:rsid w:val="00EF0533"/>
    <w:rsid w:val="00EF6378"/>
    <w:rsid w:val="00F03606"/>
    <w:rsid w:val="00F039E5"/>
    <w:rsid w:val="00F21720"/>
    <w:rsid w:val="00F27074"/>
    <w:rsid w:val="00F27974"/>
    <w:rsid w:val="00F30812"/>
    <w:rsid w:val="00F42FDF"/>
    <w:rsid w:val="00F43CE6"/>
    <w:rsid w:val="00F47D48"/>
    <w:rsid w:val="00F55DEB"/>
    <w:rsid w:val="00F56203"/>
    <w:rsid w:val="00F653E6"/>
    <w:rsid w:val="00F75814"/>
    <w:rsid w:val="00F76F5B"/>
    <w:rsid w:val="00F81088"/>
    <w:rsid w:val="00F82FA6"/>
    <w:rsid w:val="00F83152"/>
    <w:rsid w:val="00F9576D"/>
    <w:rsid w:val="00FA0805"/>
    <w:rsid w:val="00FA208B"/>
    <w:rsid w:val="00FA4041"/>
    <w:rsid w:val="00FB0DE3"/>
    <w:rsid w:val="00FB1C3A"/>
    <w:rsid w:val="00FB2D59"/>
    <w:rsid w:val="00FB543F"/>
    <w:rsid w:val="00FC02D5"/>
    <w:rsid w:val="00FC2705"/>
    <w:rsid w:val="00FC4330"/>
    <w:rsid w:val="00FC6408"/>
    <w:rsid w:val="00FD3A42"/>
    <w:rsid w:val="00FD3B48"/>
    <w:rsid w:val="00FE0DE0"/>
    <w:rsid w:val="00FE1906"/>
    <w:rsid w:val="00FE280A"/>
    <w:rsid w:val="00FE390D"/>
    <w:rsid w:val="00FE3BD5"/>
    <w:rsid w:val="00FE6E3D"/>
    <w:rsid w:val="00FE7033"/>
    <w:rsid w:val="00FF538F"/>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7FEFF"/>
  <w15:docId w15:val="{220911CF-E2CE-4E25-B123-C5480129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A79"/>
  </w:style>
  <w:style w:type="paragraph" w:styleId="Heading1">
    <w:name w:val="heading 1"/>
    <w:basedOn w:val="Normal"/>
    <w:next w:val="Normal"/>
    <w:link w:val="Heading1Char"/>
    <w:qFormat/>
    <w:rsid w:val="00D647EC"/>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D647EC"/>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834E1"/>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CE054E"/>
    <w:pPr>
      <w:spacing w:before="120"/>
      <w:outlineLvl w:val="3"/>
    </w:pPr>
    <w:rPr>
      <w:rFonts w:eastAsia="Calibri" w:cs="Calibri"/>
      <w:b/>
      <w:lang w:val="en"/>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47EC"/>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D647EC"/>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5834E1"/>
    <w:rPr>
      <w:b/>
      <w:bCs/>
      <w:color w:val="595959" w:themeColor="text1" w:themeTint="A6"/>
      <w:sz w:val="26"/>
      <w:szCs w:val="26"/>
    </w:rPr>
  </w:style>
  <w:style w:type="character" w:customStyle="1" w:styleId="Heading4Char">
    <w:name w:val="Heading 4 Char"/>
    <w:basedOn w:val="DefaultParagraphFont"/>
    <w:link w:val="Heading4"/>
    <w:uiPriority w:val="9"/>
    <w:rsid w:val="0045596A"/>
    <w:rPr>
      <w:rFonts w:eastAsia="Calibri" w:cs="Calibri"/>
      <w:b/>
      <w:lang w:val="en"/>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1B1E1D"/>
    <w:pPr>
      <w:contextualSpacing/>
    </w:pPr>
  </w:style>
  <w:style w:type="paragraph" w:styleId="TOCHeading">
    <w:name w:val="TOC Heading"/>
    <w:basedOn w:val="Normal"/>
    <w:next w:val="Normal"/>
    <w:uiPriority w:val="39"/>
    <w:unhideWhenUsed/>
    <w:qFormat/>
    <w:rsid w:val="001B1E1D"/>
    <w:pPr>
      <w:keepNext/>
    </w:pPr>
    <w:rPr>
      <w:b/>
      <w:bCs/>
      <w:color w:val="580F8B"/>
      <w:sz w:val="40"/>
      <w:szCs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783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98393F"/>
    <w:rPr>
      <w:rFonts w:ascii="Calibri" w:hAnsi="Calibri"/>
      <w:color w:val="580F8B"/>
      <w:sz w:val="22"/>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914D57"/>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14D57"/>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DF3603"/>
    <w:rPr>
      <w:color w:val="595959" w:themeColor="followedHyperlink"/>
      <w:u w:val="single"/>
    </w:rPr>
  </w:style>
  <w:style w:type="paragraph" w:styleId="Revision">
    <w:name w:val="Revision"/>
    <w:hidden/>
    <w:uiPriority w:val="99"/>
    <w:semiHidden/>
    <w:rsid w:val="00AD2D2A"/>
    <w:pPr>
      <w:spacing w:after="0" w:line="240" w:lineRule="auto"/>
    </w:pPr>
  </w:style>
  <w:style w:type="character" w:styleId="CommentReference">
    <w:name w:val="annotation reference"/>
    <w:basedOn w:val="DefaultParagraphFont"/>
    <w:uiPriority w:val="99"/>
    <w:semiHidden/>
    <w:unhideWhenUsed/>
    <w:rsid w:val="00B90B2B"/>
    <w:rPr>
      <w:sz w:val="16"/>
      <w:szCs w:val="16"/>
    </w:rPr>
  </w:style>
  <w:style w:type="paragraph" w:styleId="CommentText">
    <w:name w:val="annotation text"/>
    <w:basedOn w:val="Normal"/>
    <w:link w:val="CommentTextChar"/>
    <w:uiPriority w:val="99"/>
    <w:unhideWhenUsed/>
    <w:rsid w:val="00B90B2B"/>
    <w:pPr>
      <w:spacing w:line="240" w:lineRule="auto"/>
    </w:pPr>
    <w:rPr>
      <w:sz w:val="20"/>
      <w:szCs w:val="20"/>
    </w:rPr>
  </w:style>
  <w:style w:type="character" w:customStyle="1" w:styleId="CommentTextChar">
    <w:name w:val="Comment Text Char"/>
    <w:basedOn w:val="DefaultParagraphFont"/>
    <w:link w:val="CommentText"/>
    <w:uiPriority w:val="99"/>
    <w:rsid w:val="00B90B2B"/>
    <w:rPr>
      <w:sz w:val="20"/>
      <w:szCs w:val="20"/>
    </w:rPr>
  </w:style>
  <w:style w:type="paragraph" w:styleId="CommentSubject">
    <w:name w:val="annotation subject"/>
    <w:basedOn w:val="CommentText"/>
    <w:next w:val="CommentText"/>
    <w:link w:val="CommentSubjectChar"/>
    <w:uiPriority w:val="99"/>
    <w:semiHidden/>
    <w:unhideWhenUsed/>
    <w:rsid w:val="00B90B2B"/>
    <w:rPr>
      <w:b/>
      <w:bCs/>
    </w:rPr>
  </w:style>
  <w:style w:type="character" w:customStyle="1" w:styleId="CommentSubjectChar">
    <w:name w:val="Comment Subject Char"/>
    <w:basedOn w:val="CommentTextChar"/>
    <w:link w:val="CommentSubject"/>
    <w:uiPriority w:val="99"/>
    <w:semiHidden/>
    <w:rsid w:val="00B90B2B"/>
    <w:rPr>
      <w:b/>
      <w:bCs/>
      <w:sz w:val="20"/>
      <w:szCs w:val="20"/>
    </w:rPr>
  </w:style>
  <w:style w:type="paragraph" w:customStyle="1" w:styleId="SCSAAppendixHeading4">
    <w:name w:val="SCSA Appendix Heading 4"/>
    <w:basedOn w:val="Normal"/>
    <w:qFormat/>
    <w:rsid w:val="002C039E"/>
    <w:pPr>
      <w:keepNext/>
      <w:spacing w:after="0"/>
    </w:pPr>
    <w:rPr>
      <w:b/>
      <w:bCs/>
    </w:rPr>
  </w:style>
  <w:style w:type="paragraph" w:customStyle="1" w:styleId="SCSAAppendixHeading1">
    <w:name w:val="SCSA Appendix Heading 1"/>
    <w:basedOn w:val="SCSAHeading1"/>
    <w:qFormat/>
    <w:rsid w:val="00914D57"/>
  </w:style>
  <w:style w:type="paragraph" w:customStyle="1" w:styleId="SCSAAppendixHeading2">
    <w:name w:val="SCSA Appendix Heading 2"/>
    <w:basedOn w:val="SCSAHeading3"/>
    <w:qFormat/>
    <w:rsid w:val="00914D57"/>
    <w:pPr>
      <w:outlineLvl w:val="1"/>
    </w:pPr>
  </w:style>
  <w:style w:type="paragraph" w:customStyle="1" w:styleId="SCSAAppendixHeading3">
    <w:name w:val="SCSA Appendix Heading 3"/>
    <w:basedOn w:val="SCSAHeading4"/>
    <w:qFormat/>
    <w:rsid w:val="00914D57"/>
    <w:pPr>
      <w:spacing w:after="0"/>
      <w:outlineLvl w:val="9"/>
    </w:pPr>
  </w:style>
  <w:style w:type="numbering" w:customStyle="1" w:styleId="SCSABulletList">
    <w:name w:val="SCSA Bullet List"/>
    <w:uiPriority w:val="99"/>
    <w:rsid w:val="00914D57"/>
    <w:pPr>
      <w:numPr>
        <w:numId w:val="13"/>
      </w:numPr>
    </w:pPr>
  </w:style>
  <w:style w:type="paragraph" w:customStyle="1" w:styleId="SCSAFooterodd">
    <w:name w:val="SCSA Footer odd"/>
    <w:basedOn w:val="Normal"/>
    <w:qFormat/>
    <w:rsid w:val="00914D57"/>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914D57"/>
    <w:pPr>
      <w:jc w:val="left"/>
    </w:pPr>
  </w:style>
  <w:style w:type="paragraph" w:customStyle="1" w:styleId="SCSAHeaderodd">
    <w:name w:val="SCSA Header odd"/>
    <w:basedOn w:val="Normal"/>
    <w:qFormat/>
    <w:rsid w:val="00914D57"/>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914D57"/>
    <w:pPr>
      <w:ind w:left="-1134" w:right="9356"/>
      <w:jc w:val="right"/>
    </w:pPr>
  </w:style>
  <w:style w:type="paragraph" w:customStyle="1" w:styleId="SCSAHeading1">
    <w:name w:val="SCSA Heading 1"/>
    <w:basedOn w:val="Normal"/>
    <w:qFormat/>
    <w:rsid w:val="00914D5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914D57"/>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914D57"/>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914D57"/>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914D57"/>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14D57"/>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914D57"/>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14D57"/>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14D57"/>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14D57"/>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14D57"/>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14D57"/>
    <w:pPr>
      <w:outlineLvl w:val="9"/>
    </w:pPr>
  </w:style>
  <w:style w:type="table" w:customStyle="1" w:styleId="SCSATableclearstyle">
    <w:name w:val="SCSA Table clear style"/>
    <w:basedOn w:val="TableNormal"/>
    <w:uiPriority w:val="99"/>
    <w:rsid w:val="00914D57"/>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EB55B5"/>
    <w:rPr>
      <w:rFonts w:asciiTheme="minorHAnsi" w:hAnsiTheme="minorHAnsi"/>
      <w:kern w:val="2"/>
      <w:lang w:eastAsia="ja-JP"/>
      <w14:ligatures w14:val="standardContextual"/>
    </w:rPr>
  </w:style>
  <w:style w:type="paragraph" w:styleId="NoSpacing">
    <w:name w:val="No Spacing"/>
    <w:basedOn w:val="Normal"/>
    <w:uiPriority w:val="1"/>
    <w:qFormat/>
    <w:rsid w:val="00474A79"/>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258215999">
      <w:bodyDiv w:val="1"/>
      <w:marLeft w:val="0"/>
      <w:marRight w:val="0"/>
      <w:marTop w:val="0"/>
      <w:marBottom w:val="0"/>
      <w:divBdr>
        <w:top w:val="none" w:sz="0" w:space="0" w:color="auto"/>
        <w:left w:val="none" w:sz="0" w:space="0" w:color="auto"/>
        <w:bottom w:val="none" w:sz="0" w:space="0" w:color="auto"/>
        <w:right w:val="none" w:sz="0" w:space="0" w:color="auto"/>
      </w:divBdr>
    </w:div>
    <w:div w:id="324017831">
      <w:bodyDiv w:val="1"/>
      <w:marLeft w:val="0"/>
      <w:marRight w:val="0"/>
      <w:marTop w:val="0"/>
      <w:marBottom w:val="0"/>
      <w:divBdr>
        <w:top w:val="none" w:sz="0" w:space="0" w:color="auto"/>
        <w:left w:val="none" w:sz="0" w:space="0" w:color="auto"/>
        <w:bottom w:val="none" w:sz="0" w:space="0" w:color="auto"/>
        <w:right w:val="none" w:sz="0" w:space="0" w:color="auto"/>
      </w:divBdr>
    </w:div>
    <w:div w:id="489978591">
      <w:bodyDiv w:val="1"/>
      <w:marLeft w:val="0"/>
      <w:marRight w:val="0"/>
      <w:marTop w:val="0"/>
      <w:marBottom w:val="0"/>
      <w:divBdr>
        <w:top w:val="none" w:sz="0" w:space="0" w:color="auto"/>
        <w:left w:val="none" w:sz="0" w:space="0" w:color="auto"/>
        <w:bottom w:val="none" w:sz="0" w:space="0" w:color="auto"/>
        <w:right w:val="none" w:sz="0" w:space="0" w:color="auto"/>
      </w:divBdr>
    </w:div>
    <w:div w:id="644552154">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1108532">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699278640">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78372206">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59271078">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924455240">
      <w:bodyDiv w:val="1"/>
      <w:marLeft w:val="0"/>
      <w:marRight w:val="0"/>
      <w:marTop w:val="0"/>
      <w:marBottom w:val="0"/>
      <w:divBdr>
        <w:top w:val="none" w:sz="0" w:space="0" w:color="auto"/>
        <w:left w:val="none" w:sz="0" w:space="0" w:color="auto"/>
        <w:bottom w:val="none" w:sz="0" w:space="0" w:color="auto"/>
        <w:right w:val="none" w:sz="0" w:space="0" w:color="auto"/>
      </w:divBdr>
    </w:div>
    <w:div w:id="932473130">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22309030">
      <w:bodyDiv w:val="1"/>
      <w:marLeft w:val="0"/>
      <w:marRight w:val="0"/>
      <w:marTop w:val="0"/>
      <w:marBottom w:val="0"/>
      <w:divBdr>
        <w:top w:val="none" w:sz="0" w:space="0" w:color="auto"/>
        <w:left w:val="none" w:sz="0" w:space="0" w:color="auto"/>
        <w:bottom w:val="none" w:sz="0" w:space="0" w:color="auto"/>
        <w:right w:val="none" w:sz="0" w:space="0" w:color="auto"/>
      </w:divBdr>
    </w:div>
    <w:div w:id="1154876672">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4876438">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85902468">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23902181">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366832875">
      <w:bodyDiv w:val="1"/>
      <w:marLeft w:val="0"/>
      <w:marRight w:val="0"/>
      <w:marTop w:val="0"/>
      <w:marBottom w:val="0"/>
      <w:divBdr>
        <w:top w:val="none" w:sz="0" w:space="0" w:color="auto"/>
        <w:left w:val="none" w:sz="0" w:space="0" w:color="auto"/>
        <w:bottom w:val="none" w:sz="0" w:space="0" w:color="auto"/>
        <w:right w:val="none" w:sz="0" w:space="0" w:color="auto"/>
      </w:divBdr>
    </w:div>
    <w:div w:id="1501313930">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628923918">
      <w:bodyDiv w:val="1"/>
      <w:marLeft w:val="0"/>
      <w:marRight w:val="0"/>
      <w:marTop w:val="0"/>
      <w:marBottom w:val="0"/>
      <w:divBdr>
        <w:top w:val="none" w:sz="0" w:space="0" w:color="auto"/>
        <w:left w:val="none" w:sz="0" w:space="0" w:color="auto"/>
        <w:bottom w:val="none" w:sz="0" w:space="0" w:color="auto"/>
        <w:right w:val="none" w:sz="0" w:space="0" w:color="auto"/>
      </w:divBdr>
    </w:div>
    <w:div w:id="1687563020">
      <w:bodyDiv w:val="1"/>
      <w:marLeft w:val="0"/>
      <w:marRight w:val="0"/>
      <w:marTop w:val="0"/>
      <w:marBottom w:val="0"/>
      <w:divBdr>
        <w:top w:val="none" w:sz="0" w:space="0" w:color="auto"/>
        <w:left w:val="none" w:sz="0" w:space="0" w:color="auto"/>
        <w:bottom w:val="none" w:sz="0" w:space="0" w:color="auto"/>
        <w:right w:val="none" w:sz="0" w:space="0" w:color="auto"/>
      </w:divBdr>
    </w:div>
    <w:div w:id="176700106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799563816">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1967614323">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52F30-D873-498B-8D06-91692513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32</Pages>
  <Words>7931</Words>
  <Characters>46749</Characters>
  <Application>Microsoft Office Word</Application>
  <DocSecurity>0</DocSecurity>
  <Lines>952</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47</cp:revision>
  <cp:lastPrinted>2026-08-04T02:28:00Z</cp:lastPrinted>
  <dcterms:created xsi:type="dcterms:W3CDTF">2024-08-07T07:10:00Z</dcterms:created>
  <dcterms:modified xsi:type="dcterms:W3CDTF">2026-08-04T02:28:00Z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140efa85,1f5f7d9b,383fc6ef,5f76ed34,503098ed,566f4efa,18c25bce,725f3c12,740b051f</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2026-08-04T02:28:41Z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c3b2048c-13f1-4d98-8352-e9fc3cf4716d</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