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4E6C4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Integrated Science</w:t>
      </w:r>
    </w:p>
    <w:p w:rsidR="00855E0F" w:rsidRPr="00891E0F" w:rsidRDefault="004E6C4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855E0F">
        <w:rPr>
          <w:rFonts w:ascii="Franklin Gothic Medium" w:hAnsi="Franklin Gothic Medium"/>
          <w:smallCaps/>
          <w:color w:val="5F497A"/>
          <w:sz w:val="28"/>
          <w:szCs w:val="28"/>
          <w:lang w:eastAsia="x-none"/>
        </w:rPr>
        <w:t xml:space="preserve"> Year 11</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8509C5" w:rsidRPr="00512DE6" w:rsidRDefault="008509C5" w:rsidP="008509C5">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4E6C48" w:rsidP="00855E0F">
      <w:pPr>
        <w:pStyle w:val="Heading1"/>
      </w:pPr>
      <w:r>
        <w:t xml:space="preserve">Integrated Science </w:t>
      </w:r>
      <w:r w:rsidR="00855E0F">
        <w:t xml:space="preserve">– </w:t>
      </w:r>
      <w:r>
        <w:t>General</w:t>
      </w:r>
      <w:r w:rsidR="00855E0F">
        <w:t xml:space="preserve"> </w:t>
      </w:r>
      <w:r w:rsidR="0025174E" w:rsidRPr="00855E0F">
        <w:t>Year 11</w:t>
      </w:r>
    </w:p>
    <w:p w:rsidR="0025174E" w:rsidRPr="00855E0F" w:rsidRDefault="004E6C48" w:rsidP="00855E0F">
      <w:pPr>
        <w:pStyle w:val="Heading2"/>
      </w:pPr>
      <w:r>
        <w:t>Unit 1</w:t>
      </w:r>
    </w:p>
    <w:p w:rsidR="001361FD" w:rsidRDefault="004E6C48" w:rsidP="004C6186">
      <w:pPr>
        <w:pStyle w:val="Heading4"/>
      </w:pPr>
      <w:r>
        <w:t xml:space="preserve">Semester 1 – </w:t>
      </w:r>
      <w:r w:rsidR="001361FD">
        <w:t>Unit 1</w:t>
      </w:r>
    </w:p>
    <w:p w:rsidR="001361FD" w:rsidRDefault="001361FD" w:rsidP="008509C5">
      <w:pPr>
        <w:spacing w:after="120"/>
        <w:rPr>
          <w:rFonts w:asciiTheme="minorHAnsi" w:hAnsiTheme="minorHAnsi" w:cstheme="minorHAnsi"/>
          <w:sz w:val="20"/>
          <w:szCs w:val="22"/>
          <w:lang w:val="en-GB" w:eastAsia="ja-JP"/>
        </w:rPr>
      </w:pPr>
      <w:r w:rsidRPr="006461DC">
        <w:rPr>
          <w:rFonts w:asciiTheme="minorHAnsi" w:hAnsiTheme="minorHAnsi" w:cstheme="minorHAnsi"/>
          <w:sz w:val="20"/>
          <w:szCs w:val="22"/>
          <w:lang w:val="en-GB" w:eastAsia="ja-JP"/>
        </w:rPr>
        <w:t>Science Inquiry Skills align with the Science Understanding and Science as a Human Endeavour content of the unit and are integrated into the learning experiences.</w:t>
      </w:r>
    </w:p>
    <w:p w:rsidR="0025174E" w:rsidRPr="001361FD" w:rsidRDefault="001361FD" w:rsidP="008509C5">
      <w:pPr>
        <w:spacing w:after="120"/>
        <w:rPr>
          <w:rFonts w:asciiTheme="minorHAnsi" w:hAnsiTheme="minorHAnsi" w:cstheme="minorHAnsi"/>
          <w:sz w:val="20"/>
          <w:szCs w:val="22"/>
          <w:lang w:val="en-GB" w:eastAsia="ja-JP"/>
        </w:rPr>
      </w:pPr>
      <w:r>
        <w:rPr>
          <w:rFonts w:asciiTheme="minorHAnsi" w:hAnsiTheme="minorHAnsi" w:cstheme="minorHAnsi"/>
          <w:sz w:val="20"/>
          <w:szCs w:val="22"/>
          <w:lang w:val="en-GB" w:eastAsia="ja-JP"/>
        </w:rPr>
        <w:t>The use of scientific knowledge, as described in Science as a Human Endeavour, is integrated into the learning experiences and assessment of the unit.</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25174E" w:rsidTr="007D17E8">
        <w:trPr>
          <w:tblHeader/>
        </w:trPr>
        <w:tc>
          <w:tcPr>
            <w:tcW w:w="993" w:type="dxa"/>
            <w:tcBorders>
              <w:righ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324ACE" w:rsidRDefault="0025174E" w:rsidP="008B3D6F">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5174E" w:rsidRPr="0025174E" w:rsidTr="007D17E8">
        <w:tc>
          <w:tcPr>
            <w:tcW w:w="993" w:type="dxa"/>
            <w:shd w:val="clear" w:color="auto" w:fill="E4D8EB" w:themeFill="accent4" w:themeFillTint="66"/>
            <w:vAlign w:val="center"/>
            <w:hideMark/>
          </w:tcPr>
          <w:p w:rsidR="0025174E" w:rsidRPr="00324ACE" w:rsidRDefault="0025174E"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8363" w:type="dxa"/>
          </w:tcPr>
          <w:p w:rsidR="001361FD" w:rsidRPr="001361FD" w:rsidRDefault="007113CA" w:rsidP="001361FD">
            <w:pPr>
              <w:rPr>
                <w:rFonts w:asciiTheme="minorHAnsi" w:hAnsiTheme="minorHAnsi" w:cs="Arial"/>
                <w:b/>
                <w:sz w:val="20"/>
                <w:szCs w:val="20"/>
                <w:lang w:eastAsia="en-US"/>
              </w:rPr>
            </w:pPr>
            <w:r>
              <w:rPr>
                <w:rFonts w:asciiTheme="minorHAnsi" w:hAnsiTheme="minorHAnsi" w:cs="Arial"/>
                <w:b/>
                <w:sz w:val="20"/>
                <w:szCs w:val="20"/>
                <w:lang w:eastAsia="en-US"/>
              </w:rPr>
              <w:t>Earth s</w:t>
            </w:r>
            <w:r w:rsidR="001361FD" w:rsidRPr="001361FD">
              <w:rPr>
                <w:rFonts w:asciiTheme="minorHAnsi" w:hAnsiTheme="minorHAnsi" w:cs="Arial"/>
                <w:b/>
                <w:sz w:val="20"/>
                <w:szCs w:val="20"/>
                <w:lang w:eastAsia="en-US"/>
              </w:rPr>
              <w:t>ystems</w:t>
            </w:r>
          </w:p>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The Earth’s spheres</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hydrosphere</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lithosphere</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atmosphere</w:t>
            </w:r>
          </w:p>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Natural resources for life processes</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photosynthesis and respiration</w:t>
            </w:r>
          </w:p>
          <w:p w:rsidR="00EC7B77" w:rsidRPr="00EC7B77"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synthesis of building blocks for life (carbohydrates, fats, proteins)</w:t>
            </w:r>
          </w:p>
        </w:tc>
      </w:tr>
      <w:tr w:rsidR="0025174E" w:rsidRPr="0025174E" w:rsidTr="007D17E8">
        <w:tc>
          <w:tcPr>
            <w:tcW w:w="993" w:type="dxa"/>
            <w:shd w:val="clear" w:color="auto" w:fill="E4D8EB" w:themeFill="accent4" w:themeFillTint="66"/>
            <w:vAlign w:val="center"/>
            <w:hideMark/>
          </w:tcPr>
          <w:p w:rsidR="0025174E" w:rsidRPr="00324ACE" w:rsidRDefault="00EC7B77" w:rsidP="001361FD">
            <w:pPr>
              <w:jc w:val="center"/>
              <w:rPr>
                <w:rFonts w:asciiTheme="minorHAnsi" w:hAnsiTheme="minorHAnsi" w:cs="Arial"/>
                <w:sz w:val="20"/>
                <w:szCs w:val="20"/>
                <w:lang w:eastAsia="en-US"/>
              </w:rPr>
            </w:pPr>
            <w:r>
              <w:rPr>
                <w:rFonts w:asciiTheme="minorHAnsi" w:hAnsiTheme="minorHAnsi" w:cs="Arial"/>
                <w:sz w:val="20"/>
                <w:szCs w:val="20"/>
                <w:lang w:eastAsia="en-US"/>
              </w:rPr>
              <w:t>2–</w:t>
            </w:r>
            <w:r w:rsidR="001361FD">
              <w:rPr>
                <w:rFonts w:asciiTheme="minorHAnsi" w:hAnsiTheme="minorHAnsi" w:cs="Arial"/>
                <w:sz w:val="20"/>
                <w:szCs w:val="20"/>
                <w:lang w:eastAsia="en-US"/>
              </w:rPr>
              <w:t>4</w:t>
            </w:r>
          </w:p>
        </w:tc>
        <w:tc>
          <w:tcPr>
            <w:tcW w:w="8363" w:type="dxa"/>
          </w:tcPr>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Biogeochemical cycles</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water cycle</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carbon cycle</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nitrogen cycle</w:t>
            </w:r>
          </w:p>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Impacts on biogeochemical cycles</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natural processes (drought, fire, volcanic activity)</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human activities (deforestation, pollution)</w:t>
            </w:r>
          </w:p>
          <w:p w:rsidR="001361FD" w:rsidRDefault="001361FD" w:rsidP="001361FD">
            <w:pPr>
              <w:rPr>
                <w:rFonts w:asciiTheme="minorHAnsi" w:hAnsiTheme="minorHAnsi" w:cs="Arial"/>
                <w:b/>
                <w:sz w:val="20"/>
                <w:szCs w:val="20"/>
              </w:rPr>
            </w:pPr>
            <w:r w:rsidRPr="001361FD">
              <w:rPr>
                <w:rFonts w:asciiTheme="minorHAnsi" w:hAnsiTheme="minorHAnsi" w:cs="Arial"/>
                <w:b/>
                <w:sz w:val="20"/>
                <w:szCs w:val="20"/>
              </w:rPr>
              <w:t xml:space="preserve">Commence Task 4: </w:t>
            </w:r>
            <w:r w:rsidRPr="001361FD">
              <w:rPr>
                <w:rFonts w:asciiTheme="minorHAnsi" w:hAnsiTheme="minorHAnsi" w:cs="Arial"/>
                <w:sz w:val="20"/>
                <w:szCs w:val="20"/>
              </w:rPr>
              <w:t>Extended res</w:t>
            </w:r>
            <w:bookmarkStart w:id="0" w:name="_GoBack"/>
            <w:bookmarkEnd w:id="0"/>
            <w:r w:rsidRPr="001361FD">
              <w:rPr>
                <w:rFonts w:asciiTheme="minorHAnsi" w:hAnsiTheme="minorHAnsi" w:cs="Arial"/>
                <w:sz w:val="20"/>
                <w:szCs w:val="20"/>
              </w:rPr>
              <w:t>ponse – Eutrophication: An unintentional impact</w:t>
            </w:r>
          </w:p>
          <w:p w:rsidR="00EC7B77" w:rsidRPr="00804C55" w:rsidRDefault="001361FD" w:rsidP="001361FD">
            <w:pPr>
              <w:rPr>
                <w:rFonts w:asciiTheme="minorHAnsi" w:hAnsiTheme="minorHAnsi" w:cs="Arial"/>
                <w:sz w:val="20"/>
                <w:szCs w:val="20"/>
                <w:lang w:eastAsia="en-US"/>
              </w:rPr>
            </w:pPr>
            <w:r w:rsidRPr="001361FD">
              <w:rPr>
                <w:rFonts w:asciiTheme="minorHAnsi" w:hAnsiTheme="minorHAnsi" w:cs="Arial"/>
                <w:b/>
                <w:sz w:val="20"/>
                <w:szCs w:val="20"/>
              </w:rPr>
              <w:t xml:space="preserve">Task 1: </w:t>
            </w:r>
            <w:r w:rsidRPr="001361FD">
              <w:rPr>
                <w:rFonts w:asciiTheme="minorHAnsi" w:hAnsiTheme="minorHAnsi" w:cs="Arial"/>
                <w:sz w:val="20"/>
                <w:szCs w:val="20"/>
              </w:rPr>
              <w:t>Test – Earth systems</w:t>
            </w:r>
          </w:p>
        </w:tc>
      </w:tr>
      <w:tr w:rsidR="0025174E" w:rsidRPr="0025174E" w:rsidTr="007D17E8">
        <w:tc>
          <w:tcPr>
            <w:tcW w:w="993" w:type="dxa"/>
            <w:shd w:val="clear" w:color="auto" w:fill="E4D8EB" w:themeFill="accent4" w:themeFillTint="66"/>
            <w:vAlign w:val="center"/>
            <w:hideMark/>
          </w:tcPr>
          <w:p w:rsidR="0025174E" w:rsidRPr="00324ACE" w:rsidRDefault="001361FD" w:rsidP="0025174E">
            <w:pPr>
              <w:jc w:val="center"/>
              <w:rPr>
                <w:rFonts w:asciiTheme="minorHAnsi" w:hAnsiTheme="minorHAnsi" w:cs="Arial"/>
                <w:sz w:val="20"/>
                <w:szCs w:val="20"/>
                <w:lang w:eastAsia="en-US"/>
              </w:rPr>
            </w:pPr>
            <w:r>
              <w:rPr>
                <w:rFonts w:asciiTheme="minorHAnsi" w:hAnsiTheme="minorHAnsi" w:cs="Arial"/>
                <w:sz w:val="20"/>
                <w:szCs w:val="20"/>
                <w:lang w:eastAsia="en-US"/>
              </w:rPr>
              <w:t>5</w:t>
            </w:r>
            <w:r w:rsidR="0025174E" w:rsidRPr="00324ACE">
              <w:rPr>
                <w:rFonts w:asciiTheme="minorHAnsi" w:hAnsiTheme="minorHAnsi" w:cs="Arial"/>
                <w:sz w:val="20"/>
                <w:szCs w:val="20"/>
                <w:lang w:eastAsia="en-US"/>
              </w:rPr>
              <w:t>–7</w:t>
            </w:r>
          </w:p>
        </w:tc>
        <w:tc>
          <w:tcPr>
            <w:tcW w:w="8363" w:type="dxa"/>
          </w:tcPr>
          <w:p w:rsidR="001361FD" w:rsidRPr="001361FD" w:rsidRDefault="001361FD" w:rsidP="001361FD">
            <w:pPr>
              <w:rPr>
                <w:rFonts w:asciiTheme="minorHAnsi" w:hAnsiTheme="minorHAnsi" w:cs="Arial"/>
                <w:b/>
                <w:sz w:val="20"/>
                <w:szCs w:val="20"/>
                <w:lang w:eastAsia="en-US"/>
              </w:rPr>
            </w:pPr>
            <w:r w:rsidRPr="001361FD">
              <w:rPr>
                <w:rFonts w:asciiTheme="minorHAnsi" w:hAnsiTheme="minorHAnsi" w:cs="Arial"/>
                <w:b/>
                <w:sz w:val="20"/>
                <w:szCs w:val="20"/>
                <w:lang w:eastAsia="en-US"/>
              </w:rPr>
              <w:t>Biological systems</w:t>
            </w:r>
          </w:p>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Cell structure and function</w:t>
            </w:r>
          </w:p>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 xml:space="preserve">Hierarchical organisation of organisms </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 xml:space="preserve">cells </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 xml:space="preserve">tissues </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 xml:space="preserve">organs </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systems</w:t>
            </w:r>
          </w:p>
          <w:p w:rsidR="001361FD" w:rsidRPr="001329A7" w:rsidRDefault="001361FD" w:rsidP="001361FD">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S</w:t>
            </w:r>
            <w:r w:rsidRPr="001329A7">
              <w:rPr>
                <w:rFonts w:asciiTheme="minorHAnsi" w:hAnsiTheme="minorHAnsi" w:cs="Arial"/>
                <w:sz w:val="20"/>
                <w:szCs w:val="20"/>
                <w:lang w:eastAsia="en-US"/>
              </w:rPr>
              <w:t>tructure and function of 2</w:t>
            </w:r>
            <w:r w:rsidR="008509C5">
              <w:rPr>
                <w:rFonts w:asciiTheme="minorHAnsi" w:hAnsiTheme="minorHAnsi" w:cs="Arial"/>
                <w:sz w:val="20"/>
                <w:szCs w:val="20"/>
                <w:lang w:eastAsia="en-US"/>
              </w:rPr>
              <w:t>–</w:t>
            </w:r>
            <w:r w:rsidRPr="001329A7">
              <w:rPr>
                <w:rFonts w:asciiTheme="minorHAnsi" w:hAnsiTheme="minorHAnsi" w:cs="Arial"/>
                <w:sz w:val="20"/>
                <w:szCs w:val="20"/>
                <w:lang w:eastAsia="en-US"/>
              </w:rPr>
              <w:t>3 plant and/or animal systems</w:t>
            </w:r>
          </w:p>
          <w:p w:rsidR="00EC7B77" w:rsidRPr="00804C55" w:rsidRDefault="001361FD" w:rsidP="008509C5">
            <w:pPr>
              <w:rPr>
                <w:rFonts w:asciiTheme="minorHAnsi" w:hAnsiTheme="minorHAnsi" w:cs="Arial"/>
                <w:sz w:val="20"/>
                <w:szCs w:val="20"/>
                <w:lang w:eastAsia="en-US"/>
              </w:rPr>
            </w:pPr>
            <w:r w:rsidRPr="001361FD">
              <w:rPr>
                <w:rFonts w:asciiTheme="minorHAnsi" w:hAnsiTheme="minorHAnsi" w:cs="Arial"/>
                <w:b/>
                <w:sz w:val="20"/>
                <w:szCs w:val="20"/>
              </w:rPr>
              <w:t xml:space="preserve">Task 2: </w:t>
            </w:r>
            <w:r w:rsidRPr="001361FD">
              <w:rPr>
                <w:rFonts w:asciiTheme="minorHAnsi" w:hAnsiTheme="minorHAnsi" w:cs="Arial"/>
                <w:sz w:val="20"/>
                <w:szCs w:val="20"/>
              </w:rPr>
              <w:t>Science Inquiry</w:t>
            </w:r>
            <w:r w:rsidR="008509C5">
              <w:rPr>
                <w:rFonts w:asciiTheme="minorHAnsi" w:hAnsiTheme="minorHAnsi" w:cs="Arial"/>
                <w:sz w:val="20"/>
                <w:szCs w:val="20"/>
              </w:rPr>
              <w:t>:</w:t>
            </w:r>
            <w:r w:rsidRPr="001361FD">
              <w:rPr>
                <w:rFonts w:asciiTheme="minorHAnsi" w:hAnsiTheme="minorHAnsi" w:cs="Arial"/>
                <w:sz w:val="20"/>
                <w:szCs w:val="20"/>
              </w:rPr>
              <w:t xml:space="preserve"> </w:t>
            </w:r>
            <w:r w:rsidR="008509C5">
              <w:rPr>
                <w:rFonts w:asciiTheme="minorHAnsi" w:hAnsiTheme="minorHAnsi" w:cs="Arial"/>
                <w:sz w:val="20"/>
                <w:szCs w:val="20"/>
              </w:rPr>
              <w:t>P</w:t>
            </w:r>
            <w:r w:rsidRPr="001361FD">
              <w:rPr>
                <w:rFonts w:asciiTheme="minorHAnsi" w:hAnsiTheme="minorHAnsi" w:cs="Arial"/>
                <w:sz w:val="20"/>
                <w:szCs w:val="20"/>
              </w:rPr>
              <w:t>ractical – Microscopy: Observing cells</w:t>
            </w:r>
          </w:p>
        </w:tc>
      </w:tr>
      <w:tr w:rsidR="00EC7B77" w:rsidRPr="0025174E" w:rsidTr="007D17E8">
        <w:tc>
          <w:tcPr>
            <w:tcW w:w="993" w:type="dxa"/>
            <w:shd w:val="clear" w:color="auto" w:fill="E4D8EB" w:themeFill="accent4" w:themeFillTint="66"/>
            <w:vAlign w:val="center"/>
          </w:tcPr>
          <w:p w:rsidR="00EC7B77" w:rsidRPr="00324ACE" w:rsidRDefault="00EC7B77" w:rsidP="0025174E">
            <w:pPr>
              <w:jc w:val="center"/>
              <w:rPr>
                <w:rFonts w:asciiTheme="minorHAnsi" w:hAnsiTheme="minorHAnsi" w:cs="Arial"/>
                <w:sz w:val="20"/>
                <w:szCs w:val="20"/>
                <w:lang w:eastAsia="en-US"/>
              </w:rPr>
            </w:pPr>
            <w:r>
              <w:rPr>
                <w:rFonts w:asciiTheme="minorHAnsi" w:hAnsiTheme="minorHAnsi" w:cs="Arial"/>
                <w:sz w:val="20"/>
                <w:szCs w:val="20"/>
                <w:lang w:eastAsia="en-US"/>
              </w:rPr>
              <w:t>8–9</w:t>
            </w:r>
          </w:p>
        </w:tc>
        <w:tc>
          <w:tcPr>
            <w:tcW w:w="8363" w:type="dxa"/>
          </w:tcPr>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Dysfunction/disease</w:t>
            </w:r>
            <w:r>
              <w:rPr>
                <w:rFonts w:asciiTheme="minorHAnsi" w:hAnsiTheme="minorHAnsi" w:cs="Arial"/>
                <w:sz w:val="20"/>
                <w:szCs w:val="20"/>
                <w:lang w:eastAsia="en-US"/>
              </w:rPr>
              <w:t xml:space="preserve"> (changes in systems)</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susceptibility</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resistance</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Case study: Variation assists survival – vaccination and antibiotic resistance</w:t>
            </w:r>
          </w:p>
          <w:p w:rsidR="001361FD" w:rsidRDefault="001361FD" w:rsidP="001361FD">
            <w:pPr>
              <w:pStyle w:val="Title"/>
              <w:ind w:right="71"/>
              <w:jc w:val="left"/>
              <w:rPr>
                <w:rFonts w:asciiTheme="minorHAnsi" w:hAnsiTheme="minorHAnsi" w:cs="Arial"/>
                <w:b w:val="0"/>
                <w:sz w:val="20"/>
                <w:szCs w:val="20"/>
              </w:rPr>
            </w:pPr>
            <w:r w:rsidRPr="00D575E4">
              <w:rPr>
                <w:rFonts w:asciiTheme="minorHAnsi" w:hAnsiTheme="minorHAnsi" w:cs="Arial"/>
                <w:sz w:val="20"/>
                <w:szCs w:val="20"/>
              </w:rPr>
              <w:t xml:space="preserve">Task </w:t>
            </w:r>
            <w:r>
              <w:rPr>
                <w:rFonts w:asciiTheme="minorHAnsi" w:hAnsiTheme="minorHAnsi" w:cs="Arial"/>
                <w:sz w:val="20"/>
                <w:szCs w:val="20"/>
              </w:rPr>
              <w:t>3</w:t>
            </w:r>
            <w:r w:rsidRPr="00D575E4">
              <w:rPr>
                <w:rFonts w:asciiTheme="minorHAnsi" w:hAnsiTheme="minorHAnsi" w:cs="Arial"/>
                <w:sz w:val="20"/>
                <w:szCs w:val="20"/>
              </w:rPr>
              <w:t xml:space="preserve">: </w:t>
            </w:r>
            <w:r w:rsidRPr="00A069FD">
              <w:rPr>
                <w:rFonts w:asciiTheme="minorHAnsi" w:hAnsiTheme="minorHAnsi" w:cs="Arial"/>
                <w:b w:val="0"/>
                <w:sz w:val="20"/>
                <w:szCs w:val="20"/>
              </w:rPr>
              <w:t>Test – Biological systems</w:t>
            </w:r>
          </w:p>
          <w:p w:rsidR="00EC7B77" w:rsidRPr="00EC7B77" w:rsidRDefault="001361FD" w:rsidP="00F202D8">
            <w:pPr>
              <w:pStyle w:val="Title"/>
              <w:ind w:right="71"/>
              <w:jc w:val="left"/>
              <w:rPr>
                <w:rFonts w:asciiTheme="minorHAnsi" w:hAnsiTheme="minorHAnsi" w:cs="Arial"/>
                <w:sz w:val="20"/>
                <w:szCs w:val="20"/>
              </w:rPr>
            </w:pPr>
            <w:r w:rsidRPr="00F202D8">
              <w:rPr>
                <w:rFonts w:asciiTheme="minorHAnsi" w:hAnsiTheme="minorHAnsi" w:cs="Arial"/>
                <w:sz w:val="20"/>
                <w:szCs w:val="20"/>
              </w:rPr>
              <w:t>Task 4:</w:t>
            </w:r>
            <w:r w:rsidRPr="00D575E4">
              <w:rPr>
                <w:rFonts w:asciiTheme="minorHAnsi" w:hAnsiTheme="minorHAnsi" w:cs="Arial"/>
                <w:sz w:val="20"/>
                <w:szCs w:val="20"/>
              </w:rPr>
              <w:t xml:space="preserve"> </w:t>
            </w:r>
            <w:r w:rsidRPr="00F202D8">
              <w:rPr>
                <w:rFonts w:asciiTheme="minorHAnsi" w:hAnsiTheme="minorHAnsi" w:cs="Arial"/>
                <w:b w:val="0"/>
                <w:sz w:val="20"/>
                <w:szCs w:val="20"/>
              </w:rPr>
              <w:t>Extended response – Eutrophication: An unintentional impact</w:t>
            </w:r>
          </w:p>
        </w:tc>
      </w:tr>
      <w:tr w:rsidR="0025174E" w:rsidRPr="0025174E" w:rsidTr="007D17E8">
        <w:tc>
          <w:tcPr>
            <w:tcW w:w="993" w:type="dxa"/>
            <w:shd w:val="clear" w:color="auto" w:fill="E4D8EB" w:themeFill="accent4" w:themeFillTint="66"/>
            <w:vAlign w:val="center"/>
            <w:hideMark/>
          </w:tcPr>
          <w:p w:rsidR="0025174E" w:rsidRPr="00324ACE" w:rsidRDefault="00EC7B77" w:rsidP="00EC7B77">
            <w:pPr>
              <w:jc w:val="center"/>
              <w:rPr>
                <w:rFonts w:asciiTheme="minorHAnsi" w:hAnsiTheme="minorHAnsi" w:cs="Arial"/>
                <w:sz w:val="20"/>
                <w:szCs w:val="20"/>
                <w:lang w:eastAsia="en-US"/>
              </w:rPr>
            </w:pPr>
            <w:r>
              <w:rPr>
                <w:rFonts w:asciiTheme="minorHAnsi" w:hAnsiTheme="minorHAnsi" w:cs="Arial"/>
                <w:sz w:val="20"/>
                <w:szCs w:val="20"/>
                <w:lang w:eastAsia="en-US"/>
              </w:rPr>
              <w:t>10–11</w:t>
            </w:r>
          </w:p>
        </w:tc>
        <w:tc>
          <w:tcPr>
            <w:tcW w:w="8363" w:type="dxa"/>
          </w:tcPr>
          <w:p w:rsidR="001361FD" w:rsidRPr="001361FD" w:rsidRDefault="001361FD" w:rsidP="001361FD">
            <w:pPr>
              <w:rPr>
                <w:rFonts w:asciiTheme="minorHAnsi" w:hAnsiTheme="minorHAnsi" w:cs="Arial"/>
                <w:b/>
                <w:sz w:val="20"/>
                <w:szCs w:val="20"/>
                <w:lang w:eastAsia="en-US"/>
              </w:rPr>
            </w:pPr>
            <w:r w:rsidRPr="001361FD">
              <w:rPr>
                <w:rFonts w:asciiTheme="minorHAnsi" w:hAnsiTheme="minorHAnsi" w:cs="Arial"/>
                <w:b/>
                <w:sz w:val="20"/>
                <w:szCs w:val="20"/>
                <w:lang w:eastAsia="en-US"/>
              </w:rPr>
              <w:t>Ecosystems and sustainability</w:t>
            </w:r>
          </w:p>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Interrelations between organisms and biogeochemical cycles to obtain requirements for life</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atmospheric gases</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water</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nitrogen</w:t>
            </w:r>
          </w:p>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Interaction between communities and the physical environment</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classifying ecosystems</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Australian ecosystems</w:t>
            </w:r>
          </w:p>
          <w:p w:rsidR="00804C55" w:rsidRPr="00EC7B77" w:rsidRDefault="001361FD" w:rsidP="008509C5">
            <w:pPr>
              <w:rPr>
                <w:rFonts w:asciiTheme="minorHAnsi" w:hAnsiTheme="minorHAnsi" w:cs="Arial"/>
                <w:sz w:val="20"/>
                <w:szCs w:val="20"/>
                <w:lang w:eastAsia="en-US"/>
              </w:rPr>
            </w:pPr>
            <w:r w:rsidRPr="001361FD">
              <w:rPr>
                <w:rFonts w:asciiTheme="minorHAnsi" w:hAnsiTheme="minorHAnsi" w:cs="Arial"/>
                <w:b/>
                <w:sz w:val="20"/>
                <w:szCs w:val="20"/>
              </w:rPr>
              <w:lastRenderedPageBreak/>
              <w:t xml:space="preserve">Task 5: </w:t>
            </w:r>
            <w:r w:rsidRPr="001361FD">
              <w:rPr>
                <w:rFonts w:asciiTheme="minorHAnsi" w:hAnsiTheme="minorHAnsi" w:cs="Arial"/>
                <w:sz w:val="20"/>
                <w:szCs w:val="20"/>
              </w:rPr>
              <w:t xml:space="preserve">Science </w:t>
            </w:r>
            <w:r w:rsidR="008509C5" w:rsidRPr="001361FD">
              <w:rPr>
                <w:rFonts w:asciiTheme="minorHAnsi" w:hAnsiTheme="minorHAnsi" w:cs="Arial"/>
                <w:sz w:val="20"/>
                <w:szCs w:val="20"/>
              </w:rPr>
              <w:t>I</w:t>
            </w:r>
            <w:r w:rsidRPr="001361FD">
              <w:rPr>
                <w:rFonts w:asciiTheme="minorHAnsi" w:hAnsiTheme="minorHAnsi" w:cs="Arial"/>
                <w:sz w:val="20"/>
                <w:szCs w:val="20"/>
              </w:rPr>
              <w:t>nquiry</w:t>
            </w:r>
            <w:r w:rsidR="008509C5">
              <w:rPr>
                <w:rFonts w:asciiTheme="minorHAnsi" w:hAnsiTheme="minorHAnsi" w:cs="Arial"/>
                <w:sz w:val="20"/>
                <w:szCs w:val="20"/>
              </w:rPr>
              <w:t>:</w:t>
            </w:r>
            <w:r w:rsidRPr="001361FD">
              <w:rPr>
                <w:rFonts w:asciiTheme="minorHAnsi" w:hAnsiTheme="minorHAnsi" w:cs="Arial"/>
                <w:sz w:val="20"/>
                <w:szCs w:val="20"/>
              </w:rPr>
              <w:t xml:space="preserve"> </w:t>
            </w:r>
            <w:r w:rsidR="008509C5">
              <w:rPr>
                <w:rFonts w:asciiTheme="minorHAnsi" w:hAnsiTheme="minorHAnsi" w:cs="Arial"/>
                <w:sz w:val="20"/>
                <w:szCs w:val="20"/>
              </w:rPr>
              <w:t>I</w:t>
            </w:r>
            <w:r w:rsidRPr="001361FD">
              <w:rPr>
                <w:rFonts w:asciiTheme="minorHAnsi" w:hAnsiTheme="minorHAnsi" w:cs="Arial"/>
                <w:sz w:val="20"/>
                <w:szCs w:val="20"/>
              </w:rPr>
              <w:t>nvestigation – Monitoring a local ecosystem</w:t>
            </w:r>
          </w:p>
        </w:tc>
      </w:tr>
      <w:tr w:rsidR="0025174E" w:rsidRPr="0025174E" w:rsidTr="007D17E8">
        <w:tc>
          <w:tcPr>
            <w:tcW w:w="993" w:type="dxa"/>
            <w:shd w:val="clear" w:color="auto" w:fill="E4D8EB" w:themeFill="accent4" w:themeFillTint="66"/>
            <w:vAlign w:val="center"/>
            <w:hideMark/>
          </w:tcPr>
          <w:p w:rsidR="0025174E" w:rsidRPr="00324ACE" w:rsidRDefault="0025174E" w:rsidP="00EC7B77">
            <w:pPr>
              <w:jc w:val="center"/>
              <w:rPr>
                <w:rFonts w:asciiTheme="minorHAnsi" w:hAnsiTheme="minorHAnsi" w:cs="Arial"/>
                <w:sz w:val="20"/>
                <w:szCs w:val="20"/>
                <w:lang w:eastAsia="en-US"/>
              </w:rPr>
            </w:pPr>
            <w:r w:rsidRPr="00324ACE">
              <w:rPr>
                <w:rFonts w:asciiTheme="minorHAnsi" w:hAnsiTheme="minorHAnsi" w:cs="Arial"/>
                <w:sz w:val="20"/>
                <w:szCs w:val="20"/>
                <w:lang w:eastAsia="en-US"/>
              </w:rPr>
              <w:lastRenderedPageBreak/>
              <w:t>1</w:t>
            </w:r>
            <w:r w:rsidR="00EC7B77">
              <w:rPr>
                <w:rFonts w:asciiTheme="minorHAnsi" w:hAnsiTheme="minorHAnsi" w:cs="Arial"/>
                <w:sz w:val="20"/>
                <w:szCs w:val="20"/>
                <w:lang w:eastAsia="en-US"/>
              </w:rPr>
              <w:t>2</w:t>
            </w:r>
            <w:r w:rsidR="008A607A">
              <w:rPr>
                <w:rFonts w:asciiTheme="minorHAnsi" w:hAnsiTheme="minorHAnsi" w:cs="Arial"/>
                <w:sz w:val="20"/>
                <w:szCs w:val="20"/>
                <w:lang w:eastAsia="en-US"/>
              </w:rPr>
              <w:t>–1</w:t>
            </w:r>
            <w:r w:rsidR="00EC7B77">
              <w:rPr>
                <w:rFonts w:asciiTheme="minorHAnsi" w:hAnsiTheme="minorHAnsi" w:cs="Arial"/>
                <w:sz w:val="20"/>
                <w:szCs w:val="20"/>
                <w:lang w:eastAsia="en-US"/>
              </w:rPr>
              <w:t>3</w:t>
            </w:r>
          </w:p>
        </w:tc>
        <w:tc>
          <w:tcPr>
            <w:tcW w:w="8363" w:type="dxa"/>
          </w:tcPr>
          <w:p w:rsidR="001361FD" w:rsidRPr="001361FD" w:rsidRDefault="001361FD" w:rsidP="001361FD">
            <w:pPr>
              <w:rPr>
                <w:rFonts w:asciiTheme="minorHAnsi" w:hAnsiTheme="minorHAnsi" w:cs="Arial"/>
                <w:b/>
                <w:sz w:val="20"/>
                <w:szCs w:val="20"/>
                <w:lang w:eastAsia="en-US"/>
              </w:rPr>
            </w:pPr>
            <w:r w:rsidRPr="001361FD">
              <w:rPr>
                <w:rFonts w:asciiTheme="minorHAnsi" w:hAnsiTheme="minorHAnsi" w:cs="Arial"/>
                <w:b/>
                <w:sz w:val="20"/>
                <w:szCs w:val="20"/>
                <w:lang w:eastAsia="en-US"/>
              </w:rPr>
              <w:t>Continuity and change</w:t>
            </w:r>
          </w:p>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Types of reproduction</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asexual and sexual</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advantages/disadvantages for survival</w:t>
            </w:r>
          </w:p>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Variation</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importance of variation</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cause of variation</w:t>
            </w:r>
          </w:p>
          <w:p w:rsidR="0025174E" w:rsidRPr="00324ACE" w:rsidRDefault="001361FD" w:rsidP="008509C5">
            <w:pPr>
              <w:rPr>
                <w:rFonts w:asciiTheme="minorHAnsi" w:hAnsiTheme="minorHAnsi" w:cs="Arial"/>
                <w:sz w:val="20"/>
                <w:szCs w:val="20"/>
                <w:lang w:eastAsia="en-US"/>
              </w:rPr>
            </w:pPr>
            <w:r w:rsidRPr="001361FD">
              <w:rPr>
                <w:rFonts w:asciiTheme="minorHAnsi" w:hAnsiTheme="minorHAnsi" w:cs="Arial"/>
                <w:b/>
                <w:sz w:val="20"/>
                <w:szCs w:val="20"/>
              </w:rPr>
              <w:t xml:space="preserve">Task 6: </w:t>
            </w:r>
            <w:r w:rsidRPr="001361FD">
              <w:rPr>
                <w:rFonts w:asciiTheme="minorHAnsi" w:hAnsiTheme="minorHAnsi" w:cs="Arial"/>
                <w:sz w:val="20"/>
                <w:szCs w:val="20"/>
              </w:rPr>
              <w:t>Science Inquiry</w:t>
            </w:r>
            <w:r w:rsidR="008509C5">
              <w:rPr>
                <w:rFonts w:asciiTheme="minorHAnsi" w:hAnsiTheme="minorHAnsi" w:cs="Arial"/>
                <w:sz w:val="20"/>
                <w:szCs w:val="20"/>
              </w:rPr>
              <w:t>: P</w:t>
            </w:r>
            <w:r w:rsidRPr="001361FD">
              <w:rPr>
                <w:rFonts w:asciiTheme="minorHAnsi" w:hAnsiTheme="minorHAnsi" w:cs="Arial"/>
                <w:sz w:val="20"/>
                <w:szCs w:val="20"/>
              </w:rPr>
              <w:t>ractical – The importance of variation</w:t>
            </w:r>
          </w:p>
        </w:tc>
      </w:tr>
      <w:tr w:rsidR="0025174E" w:rsidRPr="0025174E" w:rsidTr="007D17E8">
        <w:tc>
          <w:tcPr>
            <w:tcW w:w="993" w:type="dxa"/>
            <w:shd w:val="clear" w:color="auto" w:fill="E4D8EB" w:themeFill="accent4" w:themeFillTint="66"/>
            <w:vAlign w:val="center"/>
            <w:hideMark/>
          </w:tcPr>
          <w:p w:rsidR="0025174E" w:rsidRPr="00324ACE" w:rsidRDefault="0025174E"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14–15</w:t>
            </w:r>
          </w:p>
        </w:tc>
        <w:tc>
          <w:tcPr>
            <w:tcW w:w="8363" w:type="dxa"/>
          </w:tcPr>
          <w:p w:rsidR="001361FD" w:rsidRPr="0028034C" w:rsidRDefault="001361FD" w:rsidP="001361FD">
            <w:pPr>
              <w:pStyle w:val="ListParagraph"/>
              <w:numPr>
                <w:ilvl w:val="0"/>
                <w:numId w:val="4"/>
              </w:numPr>
              <w:ind w:left="317" w:hanging="283"/>
              <w:rPr>
                <w:rFonts w:asciiTheme="minorHAnsi" w:hAnsiTheme="minorHAnsi" w:cs="Arial"/>
                <w:sz w:val="20"/>
                <w:szCs w:val="20"/>
                <w:lang w:eastAsia="en-US"/>
              </w:rPr>
            </w:pPr>
            <w:r w:rsidRPr="0028034C">
              <w:rPr>
                <w:rFonts w:asciiTheme="minorHAnsi" w:hAnsiTheme="minorHAnsi" w:cs="Arial"/>
                <w:sz w:val="20"/>
                <w:szCs w:val="20"/>
                <w:lang w:eastAsia="en-US"/>
              </w:rPr>
              <w:t>Adaptations</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types of adaptations (structural, physiological, behavioural)</w:t>
            </w:r>
          </w:p>
          <w:p w:rsidR="001361FD" w:rsidRPr="001361FD" w:rsidRDefault="001361FD" w:rsidP="00D66627">
            <w:pPr>
              <w:pStyle w:val="ListParagraph"/>
              <w:numPr>
                <w:ilvl w:val="0"/>
                <w:numId w:val="7"/>
              </w:numPr>
              <w:rPr>
                <w:rFonts w:asciiTheme="minorHAnsi" w:hAnsiTheme="minorHAnsi" w:cs="Arial"/>
                <w:sz w:val="20"/>
                <w:szCs w:val="20"/>
                <w:lang w:eastAsia="en-US"/>
              </w:rPr>
            </w:pPr>
            <w:r w:rsidRPr="001361FD">
              <w:rPr>
                <w:rFonts w:asciiTheme="minorHAnsi" w:hAnsiTheme="minorHAnsi" w:cs="Arial"/>
                <w:sz w:val="20"/>
                <w:szCs w:val="20"/>
                <w:lang w:eastAsia="en-US"/>
              </w:rPr>
              <w:t>examples of Australian plant and animal adaptations</w:t>
            </w:r>
          </w:p>
          <w:p w:rsidR="00EC7B77" w:rsidRPr="00EC7B77" w:rsidRDefault="001361FD" w:rsidP="001361FD">
            <w:pPr>
              <w:rPr>
                <w:rFonts w:asciiTheme="minorHAnsi" w:hAnsiTheme="minorHAnsi" w:cs="Arial"/>
                <w:sz w:val="20"/>
                <w:szCs w:val="20"/>
                <w:lang w:eastAsia="en-US"/>
              </w:rPr>
            </w:pPr>
            <w:r w:rsidRPr="001361FD">
              <w:rPr>
                <w:rFonts w:asciiTheme="minorHAnsi" w:hAnsiTheme="minorHAnsi" w:cs="Arial"/>
                <w:b/>
                <w:sz w:val="20"/>
                <w:szCs w:val="20"/>
              </w:rPr>
              <w:t xml:space="preserve">Task 7: </w:t>
            </w:r>
            <w:r w:rsidR="008509C5">
              <w:rPr>
                <w:rFonts w:asciiTheme="minorHAnsi" w:hAnsiTheme="minorHAnsi" w:cs="Arial"/>
                <w:sz w:val="20"/>
                <w:szCs w:val="20"/>
              </w:rPr>
              <w:t>Test – Ecosystems and sustainability and c</w:t>
            </w:r>
            <w:r w:rsidRPr="001361FD">
              <w:rPr>
                <w:rFonts w:asciiTheme="minorHAnsi" w:hAnsiTheme="minorHAnsi" w:cs="Arial"/>
                <w:sz w:val="20"/>
                <w:szCs w:val="20"/>
              </w:rPr>
              <w:t>ontinuity and change</w:t>
            </w:r>
          </w:p>
        </w:tc>
      </w:tr>
    </w:tbl>
    <w:p w:rsidR="00F202D8" w:rsidRDefault="00F202D8" w:rsidP="00F202D8">
      <w:pPr>
        <w:rPr>
          <w:rFonts w:asciiTheme="minorHAnsi" w:hAnsiTheme="minorHAnsi" w:cstheme="minorHAnsi"/>
          <w:i/>
          <w:sz w:val="20"/>
        </w:rPr>
      </w:pPr>
    </w:p>
    <w:p w:rsidR="00A23431" w:rsidRPr="008509C5" w:rsidRDefault="00F202D8" w:rsidP="00F202D8">
      <w:pPr>
        <w:rPr>
          <w:rFonts w:asciiTheme="minorHAnsi" w:hAnsiTheme="minorHAnsi" w:cstheme="minorHAnsi"/>
          <w:sz w:val="20"/>
        </w:rPr>
      </w:pPr>
      <w:r w:rsidRPr="008509C5">
        <w:rPr>
          <w:rFonts w:asciiTheme="minorHAnsi" w:hAnsiTheme="minorHAnsi" w:cstheme="minorHAnsi"/>
          <w:sz w:val="20"/>
        </w:rPr>
        <w:t xml:space="preserve">This course outline has be written without a context. Where content is similar in Year 11 and 12 a different context should be used to teach the content. </w:t>
      </w:r>
    </w:p>
    <w:p w:rsidR="00A23431" w:rsidRDefault="00A23431">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F202D8" w:rsidRPr="004E7C3A" w:rsidRDefault="00F202D8" w:rsidP="006127E0">
      <w:pPr>
        <w:pStyle w:val="Heading4"/>
      </w:pPr>
      <w:r>
        <w:lastRenderedPageBreak/>
        <w:t>Semester 2 – Unit 2</w:t>
      </w:r>
    </w:p>
    <w:p w:rsidR="00F202D8" w:rsidRDefault="00F202D8" w:rsidP="008509C5">
      <w:pPr>
        <w:spacing w:after="120"/>
        <w:rPr>
          <w:rFonts w:asciiTheme="minorHAnsi" w:hAnsiTheme="minorHAnsi" w:cstheme="minorHAnsi"/>
          <w:sz w:val="20"/>
          <w:szCs w:val="22"/>
          <w:lang w:val="en-GB" w:eastAsia="ja-JP"/>
        </w:rPr>
      </w:pPr>
      <w:r w:rsidRPr="006461DC">
        <w:rPr>
          <w:rFonts w:asciiTheme="minorHAnsi" w:hAnsiTheme="minorHAnsi" w:cstheme="minorHAnsi"/>
          <w:sz w:val="20"/>
          <w:szCs w:val="22"/>
          <w:lang w:val="en-GB" w:eastAsia="ja-JP"/>
        </w:rPr>
        <w:t>Science Inquiry Skills align with the Science Understanding and Science as a Human Endeavour content of the unit and are integrated into the learning experiences.</w:t>
      </w:r>
    </w:p>
    <w:p w:rsidR="00F202D8" w:rsidRPr="006461DC" w:rsidRDefault="00F202D8" w:rsidP="008509C5">
      <w:pPr>
        <w:spacing w:after="120"/>
        <w:rPr>
          <w:rFonts w:asciiTheme="minorHAnsi" w:hAnsiTheme="minorHAnsi" w:cstheme="minorHAnsi"/>
          <w:sz w:val="20"/>
          <w:szCs w:val="22"/>
          <w:lang w:val="en-GB" w:eastAsia="ja-JP"/>
        </w:rPr>
      </w:pPr>
      <w:r>
        <w:rPr>
          <w:rFonts w:asciiTheme="minorHAnsi" w:hAnsiTheme="minorHAnsi" w:cstheme="minorHAnsi"/>
          <w:sz w:val="20"/>
          <w:szCs w:val="22"/>
          <w:lang w:val="en-GB" w:eastAsia="ja-JP"/>
        </w:rPr>
        <w:t>The use of scientific knowledge, as described in Science as a Human Endeavour, is integrated into the learning experiences and assessment of the course.</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25174E" w:rsidTr="007D17E8">
        <w:trPr>
          <w:tblHeader/>
        </w:trPr>
        <w:tc>
          <w:tcPr>
            <w:tcW w:w="993" w:type="dxa"/>
            <w:tcBorders>
              <w:righ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5174E" w:rsidRPr="0025174E" w:rsidTr="007D17E8">
        <w:tc>
          <w:tcPr>
            <w:tcW w:w="993" w:type="dxa"/>
            <w:shd w:val="clear" w:color="auto" w:fill="E4D8EB" w:themeFill="accent4" w:themeFillTint="66"/>
            <w:vAlign w:val="center"/>
            <w:hideMark/>
          </w:tcPr>
          <w:p w:rsidR="0025174E" w:rsidRPr="00324ACE" w:rsidRDefault="00D66627" w:rsidP="00D66627">
            <w:pPr>
              <w:jc w:val="center"/>
              <w:rPr>
                <w:rFonts w:asciiTheme="minorHAnsi" w:hAnsiTheme="minorHAnsi" w:cs="Arial"/>
                <w:sz w:val="20"/>
                <w:szCs w:val="20"/>
                <w:lang w:eastAsia="en-US"/>
              </w:rPr>
            </w:pPr>
            <w:r>
              <w:rPr>
                <w:rFonts w:asciiTheme="minorHAnsi" w:hAnsiTheme="minorHAnsi" w:cs="Arial"/>
                <w:sz w:val="20"/>
                <w:szCs w:val="20"/>
                <w:lang w:eastAsia="en-US"/>
              </w:rPr>
              <w:t>1</w:t>
            </w:r>
            <w:r w:rsidRPr="00324ACE">
              <w:rPr>
                <w:rFonts w:asciiTheme="minorHAnsi" w:hAnsiTheme="minorHAnsi" w:cs="Arial"/>
                <w:sz w:val="20"/>
                <w:szCs w:val="20"/>
                <w:lang w:eastAsia="en-US"/>
              </w:rPr>
              <w:t>–</w:t>
            </w:r>
            <w:r>
              <w:rPr>
                <w:rFonts w:asciiTheme="minorHAnsi" w:hAnsiTheme="minorHAnsi" w:cs="Arial"/>
                <w:sz w:val="20"/>
                <w:szCs w:val="20"/>
                <w:lang w:eastAsia="en-US"/>
              </w:rPr>
              <w:t>2</w:t>
            </w:r>
          </w:p>
        </w:tc>
        <w:tc>
          <w:tcPr>
            <w:tcW w:w="8363" w:type="dxa"/>
          </w:tcPr>
          <w:p w:rsidR="00F202D8" w:rsidRPr="0078276A" w:rsidRDefault="00F202D8" w:rsidP="00F202D8">
            <w:pPr>
              <w:rPr>
                <w:rFonts w:asciiTheme="minorHAnsi" w:hAnsiTheme="minorHAnsi" w:cs="Arial"/>
                <w:b/>
                <w:sz w:val="20"/>
                <w:szCs w:val="20"/>
                <w:lang w:eastAsia="en-US"/>
              </w:rPr>
            </w:pPr>
            <w:r w:rsidRPr="0078276A">
              <w:rPr>
                <w:rFonts w:asciiTheme="minorHAnsi" w:hAnsiTheme="minorHAnsi" w:cs="Arial"/>
                <w:b/>
                <w:sz w:val="20"/>
                <w:szCs w:val="20"/>
                <w:lang w:eastAsia="en-US"/>
              </w:rPr>
              <w:t>Atomic structure</w:t>
            </w:r>
          </w:p>
          <w:p w:rsidR="00F202D8" w:rsidRPr="006461DC" w:rsidRDefault="00F202D8" w:rsidP="0078276A">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A</w:t>
            </w:r>
            <w:r w:rsidRPr="006461DC">
              <w:rPr>
                <w:rFonts w:asciiTheme="minorHAnsi" w:hAnsiTheme="minorHAnsi" w:cs="Arial"/>
                <w:sz w:val="20"/>
                <w:szCs w:val="20"/>
                <w:lang w:eastAsia="en-US"/>
              </w:rPr>
              <w:t>tomic structure can be modelled</w:t>
            </w:r>
          </w:p>
          <w:p w:rsidR="00F202D8" w:rsidRPr="006461DC" w:rsidRDefault="00F202D8" w:rsidP="0078276A">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M</w:t>
            </w:r>
            <w:r w:rsidRPr="006461DC">
              <w:rPr>
                <w:rFonts w:asciiTheme="minorHAnsi" w:hAnsiTheme="minorHAnsi" w:cs="Arial"/>
                <w:sz w:val="20"/>
                <w:szCs w:val="20"/>
                <w:lang w:eastAsia="en-US"/>
              </w:rPr>
              <w:t>odels have changed over time as new experimental evidence is gathered</w:t>
            </w:r>
          </w:p>
          <w:p w:rsidR="00F202D8" w:rsidRPr="006461DC" w:rsidRDefault="00F202D8" w:rsidP="0078276A">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S</w:t>
            </w:r>
            <w:r w:rsidRPr="006461DC">
              <w:rPr>
                <w:rFonts w:asciiTheme="minorHAnsi" w:hAnsiTheme="minorHAnsi" w:cs="Arial"/>
                <w:sz w:val="20"/>
                <w:szCs w:val="20"/>
                <w:lang w:eastAsia="en-US"/>
              </w:rPr>
              <w:t>ubatomic particles</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nucleus (protons and neutrons)</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electron shells</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calculate numbers of subatomic particles (mass number atomic number)</w:t>
            </w:r>
          </w:p>
          <w:p w:rsidR="00F202D8" w:rsidRPr="00353023" w:rsidRDefault="00F202D8" w:rsidP="0078276A">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E</w:t>
            </w:r>
            <w:r w:rsidRPr="00353023">
              <w:rPr>
                <w:rFonts w:asciiTheme="minorHAnsi" w:hAnsiTheme="minorHAnsi" w:cs="Arial"/>
                <w:sz w:val="20"/>
                <w:szCs w:val="20"/>
                <w:lang w:eastAsia="en-US"/>
              </w:rPr>
              <w:t>lements, compounds and mixtures</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chemical symbols</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differences between elements, compounds and mixtures</w:t>
            </w:r>
          </w:p>
          <w:p w:rsidR="00F202D8" w:rsidRPr="004E7C3A" w:rsidRDefault="00F202D8" w:rsidP="0078276A">
            <w:pPr>
              <w:pStyle w:val="ListParagraph"/>
              <w:numPr>
                <w:ilvl w:val="0"/>
                <w:numId w:val="4"/>
              </w:numPr>
              <w:ind w:left="317" w:hanging="283"/>
              <w:rPr>
                <w:rFonts w:asciiTheme="minorHAnsi" w:hAnsiTheme="minorHAnsi" w:cs="Arial"/>
                <w:sz w:val="20"/>
                <w:szCs w:val="20"/>
                <w:lang w:eastAsia="en-US"/>
              </w:rPr>
            </w:pPr>
            <w:r>
              <w:rPr>
                <w:rFonts w:asciiTheme="minorHAnsi" w:hAnsiTheme="minorHAnsi" w:cs="Arial"/>
                <w:sz w:val="20"/>
                <w:szCs w:val="20"/>
                <w:lang w:eastAsia="en-US"/>
              </w:rPr>
              <w:t>P</w:t>
            </w:r>
            <w:r w:rsidRPr="004E7C3A">
              <w:rPr>
                <w:rFonts w:asciiTheme="minorHAnsi" w:hAnsiTheme="minorHAnsi" w:cs="Arial"/>
                <w:sz w:val="20"/>
                <w:szCs w:val="20"/>
                <w:lang w:eastAsia="en-US"/>
              </w:rPr>
              <w:t>roperties of materials</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physical and chemical properties of substances determines use</w:t>
            </w:r>
          </w:p>
          <w:p w:rsidR="0025174E" w:rsidRPr="00324ACE" w:rsidRDefault="00F202D8" w:rsidP="008509C5">
            <w:pPr>
              <w:rPr>
                <w:rFonts w:asciiTheme="minorHAnsi" w:hAnsiTheme="minorHAnsi" w:cs="Arial"/>
                <w:sz w:val="20"/>
                <w:szCs w:val="20"/>
                <w:lang w:eastAsia="en-US"/>
              </w:rPr>
            </w:pPr>
            <w:r w:rsidRPr="00C35B59">
              <w:rPr>
                <w:rFonts w:asciiTheme="minorHAnsi" w:hAnsiTheme="minorHAnsi" w:cs="Arial"/>
                <w:b/>
                <w:sz w:val="20"/>
                <w:szCs w:val="20"/>
              </w:rPr>
              <w:t xml:space="preserve">Task </w:t>
            </w:r>
            <w:r>
              <w:rPr>
                <w:rFonts w:asciiTheme="minorHAnsi" w:hAnsiTheme="minorHAnsi" w:cs="Arial"/>
                <w:b/>
                <w:sz w:val="20"/>
                <w:szCs w:val="20"/>
              </w:rPr>
              <w:t>8</w:t>
            </w:r>
            <w:r w:rsidRPr="00C35B59">
              <w:rPr>
                <w:rFonts w:asciiTheme="minorHAnsi" w:hAnsiTheme="minorHAnsi" w:cs="Arial"/>
                <w:b/>
                <w:sz w:val="20"/>
                <w:szCs w:val="20"/>
              </w:rPr>
              <w:t>:</w:t>
            </w:r>
            <w:r w:rsidRPr="0078276A">
              <w:rPr>
                <w:rFonts w:asciiTheme="minorHAnsi" w:hAnsiTheme="minorHAnsi" w:cs="Arial"/>
                <w:b/>
                <w:sz w:val="20"/>
                <w:szCs w:val="20"/>
              </w:rPr>
              <w:t xml:space="preserve"> </w:t>
            </w:r>
            <w:r w:rsidR="008509C5">
              <w:rPr>
                <w:rFonts w:asciiTheme="minorHAnsi" w:hAnsiTheme="minorHAnsi" w:cs="Arial"/>
                <w:sz w:val="20"/>
                <w:szCs w:val="20"/>
              </w:rPr>
              <w:t>Science Inquiry: P</w:t>
            </w:r>
            <w:r w:rsidRPr="0078276A">
              <w:rPr>
                <w:rFonts w:asciiTheme="minorHAnsi" w:hAnsiTheme="minorHAnsi" w:cs="Arial"/>
                <w:sz w:val="20"/>
                <w:szCs w:val="20"/>
              </w:rPr>
              <w:t>ractical – Properties of materials</w:t>
            </w:r>
          </w:p>
        </w:tc>
      </w:tr>
      <w:tr w:rsidR="0025174E" w:rsidRPr="0025174E" w:rsidTr="007D17E8">
        <w:tc>
          <w:tcPr>
            <w:tcW w:w="993" w:type="dxa"/>
            <w:shd w:val="clear" w:color="auto" w:fill="E4D8EB" w:themeFill="accent4" w:themeFillTint="66"/>
            <w:vAlign w:val="center"/>
            <w:hideMark/>
          </w:tcPr>
          <w:p w:rsidR="0025174E" w:rsidRPr="00324ACE" w:rsidRDefault="00D66627" w:rsidP="00D66627">
            <w:pPr>
              <w:jc w:val="center"/>
              <w:rPr>
                <w:rFonts w:asciiTheme="minorHAnsi" w:hAnsiTheme="minorHAnsi" w:cs="Arial"/>
                <w:sz w:val="20"/>
                <w:szCs w:val="20"/>
                <w:lang w:eastAsia="en-US"/>
              </w:rPr>
            </w:pPr>
            <w:r>
              <w:rPr>
                <w:rFonts w:asciiTheme="minorHAnsi" w:hAnsiTheme="minorHAnsi" w:cs="Arial"/>
                <w:sz w:val="20"/>
                <w:szCs w:val="20"/>
                <w:lang w:eastAsia="en-US"/>
              </w:rPr>
              <w:t>3</w:t>
            </w:r>
            <w:r w:rsidRPr="00324ACE">
              <w:rPr>
                <w:rFonts w:asciiTheme="minorHAnsi" w:hAnsiTheme="minorHAnsi" w:cs="Arial"/>
                <w:sz w:val="20"/>
                <w:szCs w:val="20"/>
                <w:lang w:eastAsia="en-US"/>
              </w:rPr>
              <w:t>–</w:t>
            </w:r>
            <w:r>
              <w:rPr>
                <w:rFonts w:asciiTheme="minorHAnsi" w:hAnsiTheme="minorHAnsi" w:cs="Arial"/>
                <w:sz w:val="20"/>
                <w:szCs w:val="20"/>
                <w:lang w:eastAsia="en-US"/>
              </w:rPr>
              <w:t>5</w:t>
            </w:r>
          </w:p>
        </w:tc>
        <w:tc>
          <w:tcPr>
            <w:tcW w:w="8363" w:type="dxa"/>
          </w:tcPr>
          <w:p w:rsidR="00F202D8" w:rsidRPr="0078276A" w:rsidRDefault="00F202D8" w:rsidP="00F202D8">
            <w:pPr>
              <w:rPr>
                <w:rFonts w:asciiTheme="minorHAnsi" w:hAnsiTheme="minorHAnsi" w:cs="Arial"/>
                <w:b/>
                <w:sz w:val="20"/>
                <w:szCs w:val="20"/>
                <w:lang w:eastAsia="en-US"/>
              </w:rPr>
            </w:pPr>
            <w:r w:rsidRPr="0078276A">
              <w:rPr>
                <w:rFonts w:asciiTheme="minorHAnsi" w:hAnsiTheme="minorHAnsi" w:cs="Arial"/>
                <w:b/>
                <w:sz w:val="20"/>
                <w:szCs w:val="20"/>
                <w:lang w:eastAsia="en-US"/>
              </w:rPr>
              <w:t>Chemical reactions</w:t>
            </w:r>
          </w:p>
          <w:p w:rsidR="00F202D8" w:rsidRPr="00353023" w:rsidRDefault="00F202D8" w:rsidP="0078276A">
            <w:pPr>
              <w:pStyle w:val="ListParagraph"/>
              <w:numPr>
                <w:ilvl w:val="0"/>
                <w:numId w:val="4"/>
              </w:numPr>
              <w:ind w:left="317" w:hanging="283"/>
              <w:rPr>
                <w:rFonts w:asciiTheme="minorHAnsi" w:hAnsiTheme="minorHAnsi" w:cs="Arial"/>
                <w:sz w:val="20"/>
                <w:szCs w:val="20"/>
                <w:lang w:eastAsia="en-US"/>
              </w:rPr>
            </w:pPr>
            <w:r w:rsidRPr="00353023">
              <w:rPr>
                <w:rFonts w:asciiTheme="minorHAnsi" w:hAnsiTheme="minorHAnsi" w:cs="Arial"/>
                <w:sz w:val="20"/>
                <w:szCs w:val="20"/>
                <w:lang w:eastAsia="en-US"/>
              </w:rPr>
              <w:t>conservation of mass during a chemical reaction</w:t>
            </w:r>
          </w:p>
          <w:p w:rsidR="00F202D8" w:rsidRPr="00353023" w:rsidRDefault="00F202D8" w:rsidP="0078276A">
            <w:pPr>
              <w:pStyle w:val="ListParagraph"/>
              <w:numPr>
                <w:ilvl w:val="0"/>
                <w:numId w:val="4"/>
              </w:numPr>
              <w:ind w:left="317" w:hanging="283"/>
              <w:rPr>
                <w:rFonts w:asciiTheme="minorHAnsi" w:hAnsiTheme="minorHAnsi" w:cs="Arial"/>
                <w:sz w:val="20"/>
                <w:szCs w:val="20"/>
                <w:lang w:eastAsia="en-US"/>
              </w:rPr>
            </w:pPr>
            <w:r w:rsidRPr="00353023">
              <w:rPr>
                <w:rFonts w:asciiTheme="minorHAnsi" w:hAnsiTheme="minorHAnsi" w:cs="Arial"/>
                <w:sz w:val="20"/>
                <w:szCs w:val="20"/>
                <w:lang w:eastAsia="en-US"/>
              </w:rPr>
              <w:t>chemical reactions can be represented using word equations</w:t>
            </w:r>
          </w:p>
          <w:p w:rsidR="00F202D8" w:rsidRDefault="00F202D8" w:rsidP="0078276A">
            <w:pPr>
              <w:pStyle w:val="ListParagraph"/>
              <w:numPr>
                <w:ilvl w:val="0"/>
                <w:numId w:val="4"/>
              </w:numPr>
              <w:ind w:left="317" w:hanging="283"/>
              <w:rPr>
                <w:rFonts w:asciiTheme="minorHAnsi" w:hAnsiTheme="minorHAnsi" w:cs="Arial"/>
                <w:sz w:val="20"/>
                <w:szCs w:val="20"/>
                <w:lang w:eastAsia="en-US"/>
              </w:rPr>
            </w:pPr>
            <w:r w:rsidRPr="00353023">
              <w:rPr>
                <w:rFonts w:asciiTheme="minorHAnsi" w:hAnsiTheme="minorHAnsi" w:cs="Arial"/>
                <w:sz w:val="20"/>
                <w:szCs w:val="20"/>
                <w:lang w:eastAsia="en-US"/>
              </w:rPr>
              <w:t>endothermic and exothermic reactions</w:t>
            </w:r>
          </w:p>
          <w:p w:rsidR="00B9309E" w:rsidRPr="00324ACE" w:rsidRDefault="00F202D8" w:rsidP="0078276A">
            <w:pPr>
              <w:rPr>
                <w:rFonts w:asciiTheme="minorHAnsi" w:hAnsiTheme="minorHAnsi" w:cs="Arial"/>
                <w:sz w:val="20"/>
                <w:szCs w:val="20"/>
                <w:lang w:eastAsia="en-US"/>
              </w:rPr>
            </w:pPr>
            <w:r w:rsidRPr="00C35B59">
              <w:rPr>
                <w:rFonts w:asciiTheme="minorHAnsi" w:hAnsiTheme="minorHAnsi" w:cs="Arial"/>
                <w:b/>
                <w:sz w:val="20"/>
                <w:szCs w:val="20"/>
              </w:rPr>
              <w:t xml:space="preserve">Task </w:t>
            </w:r>
            <w:r>
              <w:rPr>
                <w:rFonts w:asciiTheme="minorHAnsi" w:hAnsiTheme="minorHAnsi" w:cs="Arial"/>
                <w:b/>
                <w:sz w:val="20"/>
                <w:szCs w:val="20"/>
              </w:rPr>
              <w:t>9</w:t>
            </w:r>
            <w:r w:rsidRPr="00C35B59">
              <w:rPr>
                <w:rFonts w:asciiTheme="minorHAnsi" w:hAnsiTheme="minorHAnsi" w:cs="Arial"/>
                <w:b/>
                <w:sz w:val="20"/>
                <w:szCs w:val="20"/>
              </w:rPr>
              <w:t>:</w:t>
            </w:r>
            <w:r w:rsidRPr="0078276A">
              <w:rPr>
                <w:rFonts w:asciiTheme="minorHAnsi" w:hAnsiTheme="minorHAnsi" w:cs="Arial"/>
                <w:sz w:val="20"/>
                <w:szCs w:val="20"/>
              </w:rPr>
              <w:t xml:space="preserve"> Test – Atomic structure and chemical reactions</w:t>
            </w:r>
          </w:p>
        </w:tc>
      </w:tr>
      <w:tr w:rsidR="0025174E" w:rsidRPr="0025174E" w:rsidTr="007D17E8">
        <w:tc>
          <w:tcPr>
            <w:tcW w:w="993" w:type="dxa"/>
            <w:shd w:val="clear" w:color="auto" w:fill="E4D8EB" w:themeFill="accent4" w:themeFillTint="66"/>
            <w:vAlign w:val="center"/>
            <w:hideMark/>
          </w:tcPr>
          <w:p w:rsidR="0025174E" w:rsidRPr="00324ACE" w:rsidRDefault="00D66627" w:rsidP="0035373B">
            <w:pPr>
              <w:jc w:val="center"/>
              <w:rPr>
                <w:rFonts w:asciiTheme="minorHAnsi" w:hAnsiTheme="minorHAnsi" w:cs="Arial"/>
                <w:sz w:val="20"/>
                <w:szCs w:val="20"/>
                <w:lang w:eastAsia="en-US"/>
              </w:rPr>
            </w:pPr>
            <w:r>
              <w:rPr>
                <w:rFonts w:asciiTheme="minorHAnsi" w:hAnsiTheme="minorHAnsi" w:cs="Arial"/>
                <w:sz w:val="20"/>
                <w:szCs w:val="20"/>
                <w:lang w:eastAsia="en-US"/>
              </w:rPr>
              <w:t>6</w:t>
            </w:r>
            <w:r w:rsidRPr="00324ACE">
              <w:rPr>
                <w:rFonts w:asciiTheme="minorHAnsi" w:hAnsiTheme="minorHAnsi" w:cs="Arial"/>
                <w:sz w:val="20"/>
                <w:szCs w:val="20"/>
                <w:lang w:eastAsia="en-US"/>
              </w:rPr>
              <w:t>–</w:t>
            </w:r>
            <w:r>
              <w:rPr>
                <w:rFonts w:asciiTheme="minorHAnsi" w:hAnsiTheme="minorHAnsi" w:cs="Arial"/>
                <w:sz w:val="20"/>
                <w:szCs w:val="20"/>
                <w:lang w:eastAsia="en-US"/>
              </w:rPr>
              <w:t>7</w:t>
            </w:r>
          </w:p>
        </w:tc>
        <w:tc>
          <w:tcPr>
            <w:tcW w:w="8363" w:type="dxa"/>
          </w:tcPr>
          <w:p w:rsidR="00F202D8" w:rsidRPr="0078276A" w:rsidRDefault="00F202D8" w:rsidP="00F202D8">
            <w:pPr>
              <w:rPr>
                <w:rFonts w:asciiTheme="minorHAnsi" w:hAnsiTheme="minorHAnsi" w:cs="Arial"/>
                <w:b/>
                <w:sz w:val="20"/>
                <w:szCs w:val="20"/>
                <w:lang w:eastAsia="en-US"/>
              </w:rPr>
            </w:pPr>
            <w:r w:rsidRPr="0078276A">
              <w:rPr>
                <w:rFonts w:asciiTheme="minorHAnsi" w:hAnsiTheme="minorHAnsi" w:cs="Arial"/>
                <w:b/>
                <w:sz w:val="20"/>
                <w:szCs w:val="20"/>
                <w:lang w:eastAsia="en-US"/>
              </w:rPr>
              <w:t>Mixtures and solutions</w:t>
            </w:r>
          </w:p>
          <w:p w:rsidR="00F202D8" w:rsidRPr="00353023" w:rsidRDefault="00F202D8" w:rsidP="0078276A">
            <w:pPr>
              <w:pStyle w:val="ListParagraph"/>
              <w:numPr>
                <w:ilvl w:val="0"/>
                <w:numId w:val="4"/>
              </w:numPr>
              <w:ind w:left="317" w:hanging="283"/>
              <w:rPr>
                <w:rFonts w:asciiTheme="minorHAnsi" w:hAnsiTheme="minorHAnsi" w:cs="Arial"/>
                <w:sz w:val="20"/>
                <w:szCs w:val="20"/>
                <w:lang w:eastAsia="en-US"/>
              </w:rPr>
            </w:pPr>
            <w:r w:rsidRPr="00353023">
              <w:rPr>
                <w:rFonts w:asciiTheme="minorHAnsi" w:hAnsiTheme="minorHAnsi" w:cs="Arial"/>
                <w:sz w:val="20"/>
                <w:szCs w:val="20"/>
                <w:lang w:eastAsia="en-US"/>
              </w:rPr>
              <w:t>Types of mixtures</w:t>
            </w:r>
          </w:p>
          <w:p w:rsidR="00F202D8" w:rsidRPr="0078276A" w:rsidRDefault="00D66627" w:rsidP="0078276A">
            <w:pPr>
              <w:pStyle w:val="ListParagraph"/>
              <w:numPr>
                <w:ilvl w:val="0"/>
                <w:numId w:val="7"/>
              </w:numPr>
              <w:rPr>
                <w:rFonts w:asciiTheme="minorHAnsi" w:hAnsiTheme="minorHAnsi" w:cs="Arial"/>
                <w:sz w:val="20"/>
                <w:szCs w:val="20"/>
                <w:lang w:eastAsia="en-US"/>
              </w:rPr>
            </w:pPr>
            <w:r>
              <w:rPr>
                <w:rFonts w:asciiTheme="minorHAnsi" w:hAnsiTheme="minorHAnsi" w:cs="Arial"/>
                <w:sz w:val="20"/>
                <w:szCs w:val="20"/>
                <w:lang w:eastAsia="en-US"/>
              </w:rPr>
              <w:t>s</w:t>
            </w:r>
            <w:r w:rsidR="00F202D8" w:rsidRPr="0078276A">
              <w:rPr>
                <w:rFonts w:asciiTheme="minorHAnsi" w:hAnsiTheme="minorHAnsi" w:cs="Arial"/>
                <w:sz w:val="20"/>
                <w:szCs w:val="20"/>
                <w:lang w:eastAsia="en-US"/>
              </w:rPr>
              <w:t xml:space="preserve">olutions </w:t>
            </w:r>
          </w:p>
          <w:p w:rsidR="00F202D8" w:rsidRPr="0078276A" w:rsidRDefault="00D66627" w:rsidP="0078276A">
            <w:pPr>
              <w:pStyle w:val="ListParagraph"/>
              <w:numPr>
                <w:ilvl w:val="0"/>
                <w:numId w:val="7"/>
              </w:numPr>
              <w:rPr>
                <w:rFonts w:asciiTheme="minorHAnsi" w:hAnsiTheme="minorHAnsi" w:cs="Arial"/>
                <w:sz w:val="20"/>
                <w:szCs w:val="20"/>
                <w:lang w:eastAsia="en-US"/>
              </w:rPr>
            </w:pPr>
            <w:r>
              <w:rPr>
                <w:rFonts w:asciiTheme="minorHAnsi" w:hAnsiTheme="minorHAnsi" w:cs="Arial"/>
                <w:sz w:val="20"/>
                <w:szCs w:val="20"/>
                <w:lang w:eastAsia="en-US"/>
              </w:rPr>
              <w:t>s</w:t>
            </w:r>
            <w:r w:rsidR="00F202D8" w:rsidRPr="0078276A">
              <w:rPr>
                <w:rFonts w:asciiTheme="minorHAnsi" w:hAnsiTheme="minorHAnsi" w:cs="Arial"/>
                <w:sz w:val="20"/>
                <w:szCs w:val="20"/>
                <w:lang w:eastAsia="en-US"/>
              </w:rPr>
              <w:t>uspensions</w:t>
            </w:r>
          </w:p>
          <w:p w:rsidR="00F202D8" w:rsidRPr="0078276A" w:rsidRDefault="00D66627" w:rsidP="0078276A">
            <w:pPr>
              <w:pStyle w:val="ListParagraph"/>
              <w:numPr>
                <w:ilvl w:val="0"/>
                <w:numId w:val="7"/>
              </w:numPr>
              <w:rPr>
                <w:rFonts w:asciiTheme="minorHAnsi" w:hAnsiTheme="minorHAnsi" w:cs="Arial"/>
                <w:sz w:val="20"/>
                <w:szCs w:val="20"/>
                <w:lang w:eastAsia="en-US"/>
              </w:rPr>
            </w:pPr>
            <w:r>
              <w:rPr>
                <w:rFonts w:asciiTheme="minorHAnsi" w:hAnsiTheme="minorHAnsi" w:cs="Arial"/>
                <w:sz w:val="20"/>
                <w:szCs w:val="20"/>
                <w:lang w:eastAsia="en-US"/>
              </w:rPr>
              <w:t>c</w:t>
            </w:r>
            <w:r w:rsidR="00F202D8" w:rsidRPr="0078276A">
              <w:rPr>
                <w:rFonts w:asciiTheme="minorHAnsi" w:hAnsiTheme="minorHAnsi" w:cs="Arial"/>
                <w:sz w:val="20"/>
                <w:szCs w:val="20"/>
                <w:lang w:eastAsia="en-US"/>
              </w:rPr>
              <w:t>olloids (e.g. emulsions, foams, sol/gels, aerosols)</w:t>
            </w:r>
          </w:p>
          <w:p w:rsidR="00F202D8" w:rsidRPr="004E7C3A" w:rsidRDefault="00F202D8" w:rsidP="0078276A">
            <w:pPr>
              <w:pStyle w:val="ListParagraph"/>
              <w:numPr>
                <w:ilvl w:val="0"/>
                <w:numId w:val="4"/>
              </w:numPr>
              <w:ind w:left="317" w:hanging="283"/>
              <w:rPr>
                <w:rFonts w:asciiTheme="minorHAnsi" w:hAnsiTheme="minorHAnsi" w:cs="Arial"/>
                <w:sz w:val="20"/>
                <w:szCs w:val="20"/>
                <w:lang w:eastAsia="en-US"/>
              </w:rPr>
            </w:pPr>
            <w:r w:rsidRPr="004E7C3A">
              <w:rPr>
                <w:rFonts w:asciiTheme="minorHAnsi" w:hAnsiTheme="minorHAnsi" w:cs="Arial"/>
                <w:sz w:val="20"/>
                <w:szCs w:val="20"/>
                <w:lang w:eastAsia="en-US"/>
              </w:rPr>
              <w:t>Separating mixtures</w:t>
            </w:r>
          </w:p>
          <w:p w:rsidR="00F202D8" w:rsidRPr="0078276A" w:rsidRDefault="00D66627" w:rsidP="0078276A">
            <w:pPr>
              <w:pStyle w:val="ListParagraph"/>
              <w:numPr>
                <w:ilvl w:val="0"/>
                <w:numId w:val="7"/>
              </w:numPr>
              <w:rPr>
                <w:rFonts w:asciiTheme="minorHAnsi" w:hAnsiTheme="minorHAnsi" w:cs="Arial"/>
                <w:sz w:val="20"/>
                <w:szCs w:val="20"/>
                <w:lang w:eastAsia="en-US"/>
              </w:rPr>
            </w:pPr>
            <w:r>
              <w:rPr>
                <w:rFonts w:asciiTheme="minorHAnsi" w:hAnsiTheme="minorHAnsi" w:cs="Arial"/>
                <w:sz w:val="20"/>
                <w:szCs w:val="20"/>
                <w:lang w:eastAsia="en-US"/>
              </w:rPr>
              <w:t>m</w:t>
            </w:r>
            <w:r w:rsidR="00F202D8" w:rsidRPr="0078276A">
              <w:rPr>
                <w:rFonts w:asciiTheme="minorHAnsi" w:hAnsiTheme="minorHAnsi" w:cs="Arial"/>
                <w:sz w:val="20"/>
                <w:szCs w:val="20"/>
                <w:lang w:eastAsia="en-US"/>
              </w:rPr>
              <w:t>ixtures can be separated by physical processes</w:t>
            </w:r>
          </w:p>
          <w:p w:rsidR="00F202D8" w:rsidRPr="0078276A" w:rsidRDefault="00D66627" w:rsidP="0078276A">
            <w:pPr>
              <w:pStyle w:val="ListParagraph"/>
              <w:numPr>
                <w:ilvl w:val="0"/>
                <w:numId w:val="7"/>
              </w:numPr>
              <w:rPr>
                <w:rFonts w:asciiTheme="minorHAnsi" w:hAnsiTheme="minorHAnsi" w:cs="Arial"/>
                <w:sz w:val="20"/>
                <w:szCs w:val="20"/>
                <w:lang w:eastAsia="en-US"/>
              </w:rPr>
            </w:pPr>
            <w:r>
              <w:rPr>
                <w:rFonts w:asciiTheme="minorHAnsi" w:hAnsiTheme="minorHAnsi" w:cs="Arial"/>
                <w:sz w:val="20"/>
                <w:szCs w:val="20"/>
                <w:lang w:eastAsia="en-US"/>
              </w:rPr>
              <w:t>s</w:t>
            </w:r>
            <w:r w:rsidR="00F202D8" w:rsidRPr="0078276A">
              <w:rPr>
                <w:rFonts w:asciiTheme="minorHAnsi" w:hAnsiTheme="minorHAnsi" w:cs="Arial"/>
                <w:sz w:val="20"/>
                <w:szCs w:val="20"/>
                <w:lang w:eastAsia="en-US"/>
              </w:rPr>
              <w:t>eparating insoluble substances (e.g. decantation, filtration, centrifuge)</w:t>
            </w:r>
          </w:p>
          <w:p w:rsidR="00F202D8" w:rsidRPr="0078276A" w:rsidRDefault="00D66627" w:rsidP="0078276A">
            <w:pPr>
              <w:pStyle w:val="ListParagraph"/>
              <w:numPr>
                <w:ilvl w:val="0"/>
                <w:numId w:val="7"/>
              </w:numPr>
              <w:rPr>
                <w:rFonts w:asciiTheme="minorHAnsi" w:hAnsiTheme="minorHAnsi" w:cs="Arial"/>
                <w:sz w:val="20"/>
                <w:szCs w:val="20"/>
                <w:lang w:eastAsia="en-US"/>
              </w:rPr>
            </w:pPr>
            <w:r>
              <w:rPr>
                <w:rFonts w:asciiTheme="minorHAnsi" w:hAnsiTheme="minorHAnsi" w:cs="Arial"/>
                <w:sz w:val="20"/>
                <w:szCs w:val="20"/>
                <w:lang w:eastAsia="en-US"/>
              </w:rPr>
              <w:t>s</w:t>
            </w:r>
            <w:r w:rsidR="00F202D8" w:rsidRPr="0078276A">
              <w:rPr>
                <w:rFonts w:asciiTheme="minorHAnsi" w:hAnsiTheme="minorHAnsi" w:cs="Arial"/>
                <w:sz w:val="20"/>
                <w:szCs w:val="20"/>
                <w:lang w:eastAsia="en-US"/>
              </w:rPr>
              <w:t>eparating soluble substances (e.g. evaporation, distillation, chromatography)</w:t>
            </w:r>
          </w:p>
          <w:p w:rsidR="00A23431" w:rsidRPr="00A23431" w:rsidRDefault="00F202D8" w:rsidP="008509C5">
            <w:pPr>
              <w:rPr>
                <w:rFonts w:asciiTheme="minorHAnsi" w:hAnsiTheme="minorHAnsi" w:cs="Arial"/>
                <w:sz w:val="20"/>
                <w:szCs w:val="20"/>
                <w:lang w:eastAsia="en-US"/>
              </w:rPr>
            </w:pPr>
            <w:r w:rsidRPr="00B56B34">
              <w:rPr>
                <w:rFonts w:asciiTheme="minorHAnsi" w:hAnsiTheme="minorHAnsi" w:cs="Arial"/>
                <w:b/>
                <w:sz w:val="20"/>
                <w:szCs w:val="20"/>
              </w:rPr>
              <w:t xml:space="preserve">Task </w:t>
            </w:r>
            <w:r>
              <w:rPr>
                <w:rFonts w:asciiTheme="minorHAnsi" w:hAnsiTheme="minorHAnsi" w:cs="Arial"/>
                <w:b/>
                <w:sz w:val="20"/>
                <w:szCs w:val="20"/>
              </w:rPr>
              <w:t>10</w:t>
            </w:r>
            <w:r w:rsidRPr="00B56B34">
              <w:rPr>
                <w:rFonts w:asciiTheme="minorHAnsi" w:hAnsiTheme="minorHAnsi" w:cs="Arial"/>
                <w:b/>
                <w:sz w:val="20"/>
                <w:szCs w:val="20"/>
              </w:rPr>
              <w:t>:</w:t>
            </w:r>
            <w:r w:rsidRPr="0078276A">
              <w:rPr>
                <w:rFonts w:asciiTheme="minorHAnsi" w:hAnsiTheme="minorHAnsi" w:cs="Arial"/>
                <w:b/>
                <w:sz w:val="20"/>
                <w:szCs w:val="20"/>
              </w:rPr>
              <w:t xml:space="preserve"> </w:t>
            </w:r>
            <w:r w:rsidRPr="0078276A">
              <w:rPr>
                <w:rFonts w:asciiTheme="minorHAnsi" w:hAnsiTheme="minorHAnsi" w:cs="Arial"/>
                <w:sz w:val="20"/>
                <w:szCs w:val="20"/>
              </w:rPr>
              <w:t>Science Inquiry</w:t>
            </w:r>
            <w:r w:rsidR="008509C5">
              <w:rPr>
                <w:rFonts w:asciiTheme="minorHAnsi" w:hAnsiTheme="minorHAnsi" w:cs="Arial"/>
                <w:sz w:val="20"/>
                <w:szCs w:val="20"/>
              </w:rPr>
              <w:t>:</w:t>
            </w:r>
            <w:r w:rsidRPr="0078276A">
              <w:rPr>
                <w:rFonts w:asciiTheme="minorHAnsi" w:hAnsiTheme="minorHAnsi" w:cs="Arial"/>
                <w:sz w:val="20"/>
                <w:szCs w:val="20"/>
              </w:rPr>
              <w:t xml:space="preserve"> </w:t>
            </w:r>
            <w:r w:rsidR="008509C5">
              <w:rPr>
                <w:rFonts w:asciiTheme="minorHAnsi" w:hAnsiTheme="minorHAnsi" w:cs="Arial"/>
                <w:sz w:val="20"/>
                <w:szCs w:val="20"/>
              </w:rPr>
              <w:t>Investigation</w:t>
            </w:r>
            <w:r w:rsidRPr="0078276A">
              <w:rPr>
                <w:rFonts w:asciiTheme="minorHAnsi" w:hAnsiTheme="minorHAnsi" w:cs="Arial"/>
                <w:sz w:val="20"/>
                <w:szCs w:val="20"/>
              </w:rPr>
              <w:t xml:space="preserve"> – Investigating mixtures</w:t>
            </w:r>
          </w:p>
        </w:tc>
      </w:tr>
      <w:tr w:rsidR="0025174E" w:rsidRPr="0025174E" w:rsidTr="007D17E8">
        <w:tc>
          <w:tcPr>
            <w:tcW w:w="993" w:type="dxa"/>
            <w:shd w:val="clear" w:color="auto" w:fill="E4D8EB" w:themeFill="accent4" w:themeFillTint="66"/>
            <w:vAlign w:val="center"/>
            <w:hideMark/>
          </w:tcPr>
          <w:p w:rsidR="0025174E" w:rsidRPr="00324ACE" w:rsidRDefault="00D66627" w:rsidP="0035373B">
            <w:pPr>
              <w:jc w:val="center"/>
              <w:rPr>
                <w:rFonts w:asciiTheme="minorHAnsi" w:hAnsiTheme="minorHAnsi" w:cs="Arial"/>
                <w:sz w:val="20"/>
                <w:szCs w:val="20"/>
                <w:lang w:eastAsia="en-US"/>
              </w:rPr>
            </w:pPr>
            <w:r>
              <w:rPr>
                <w:rFonts w:asciiTheme="minorHAnsi" w:hAnsiTheme="minorHAnsi" w:cs="Arial"/>
                <w:sz w:val="20"/>
                <w:szCs w:val="20"/>
                <w:lang w:eastAsia="en-US"/>
              </w:rPr>
              <w:t>8</w:t>
            </w:r>
          </w:p>
        </w:tc>
        <w:tc>
          <w:tcPr>
            <w:tcW w:w="8363" w:type="dxa"/>
          </w:tcPr>
          <w:p w:rsidR="00F202D8" w:rsidRPr="0078276A" w:rsidRDefault="00F202D8" w:rsidP="00F202D8">
            <w:pPr>
              <w:rPr>
                <w:rFonts w:asciiTheme="minorHAnsi" w:hAnsiTheme="minorHAnsi" w:cs="Arial"/>
                <w:b/>
                <w:sz w:val="20"/>
                <w:szCs w:val="20"/>
                <w:lang w:eastAsia="en-US"/>
              </w:rPr>
            </w:pPr>
            <w:r w:rsidRPr="0078276A">
              <w:rPr>
                <w:rFonts w:asciiTheme="minorHAnsi" w:hAnsiTheme="minorHAnsi" w:cs="Arial"/>
                <w:b/>
                <w:sz w:val="20"/>
                <w:szCs w:val="20"/>
                <w:lang w:eastAsia="en-US"/>
              </w:rPr>
              <w:t>Motion and forces</w:t>
            </w:r>
          </w:p>
          <w:p w:rsidR="00F202D8" w:rsidRPr="004E7C3A" w:rsidRDefault="00F202D8" w:rsidP="0078276A">
            <w:pPr>
              <w:pStyle w:val="ListParagraph"/>
              <w:numPr>
                <w:ilvl w:val="0"/>
                <w:numId w:val="4"/>
              </w:numPr>
              <w:ind w:left="317" w:hanging="283"/>
              <w:rPr>
                <w:rFonts w:asciiTheme="minorHAnsi" w:hAnsiTheme="minorHAnsi" w:cs="Arial"/>
                <w:sz w:val="20"/>
                <w:szCs w:val="20"/>
                <w:lang w:eastAsia="en-US"/>
              </w:rPr>
            </w:pPr>
            <w:r w:rsidRPr="004E7C3A">
              <w:rPr>
                <w:rFonts w:asciiTheme="minorHAnsi" w:hAnsiTheme="minorHAnsi" w:cs="Arial"/>
                <w:sz w:val="20"/>
                <w:szCs w:val="20"/>
                <w:lang w:eastAsia="en-US"/>
              </w:rPr>
              <w:t>Forces</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contact and non-contact forces</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measuring forces</w:t>
            </w:r>
          </w:p>
          <w:p w:rsid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balanced and unbalanced forces</w:t>
            </w:r>
          </w:p>
          <w:p w:rsidR="00BB591E"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theme="minorHAnsi"/>
                <w:sz w:val="20"/>
              </w:rPr>
              <w:t>free body diagrams showing the forces acting on objects</w:t>
            </w:r>
          </w:p>
        </w:tc>
      </w:tr>
      <w:tr w:rsidR="0025174E" w:rsidRPr="0025174E" w:rsidTr="007D17E8">
        <w:tc>
          <w:tcPr>
            <w:tcW w:w="993" w:type="dxa"/>
            <w:shd w:val="clear" w:color="auto" w:fill="E4D8EB" w:themeFill="accent4" w:themeFillTint="66"/>
            <w:vAlign w:val="center"/>
            <w:hideMark/>
          </w:tcPr>
          <w:p w:rsidR="0025174E" w:rsidRPr="00324ACE" w:rsidRDefault="00D66627" w:rsidP="0035373B">
            <w:pPr>
              <w:jc w:val="center"/>
              <w:rPr>
                <w:rFonts w:asciiTheme="minorHAnsi" w:hAnsiTheme="minorHAnsi" w:cs="Arial"/>
                <w:sz w:val="20"/>
                <w:szCs w:val="20"/>
                <w:lang w:eastAsia="en-US"/>
              </w:rPr>
            </w:pPr>
            <w:r>
              <w:rPr>
                <w:rFonts w:asciiTheme="minorHAnsi" w:hAnsiTheme="minorHAnsi" w:cs="Arial"/>
                <w:sz w:val="20"/>
                <w:szCs w:val="20"/>
                <w:lang w:eastAsia="en-US"/>
              </w:rPr>
              <w:t>9</w:t>
            </w:r>
          </w:p>
        </w:tc>
        <w:tc>
          <w:tcPr>
            <w:tcW w:w="8363" w:type="dxa"/>
          </w:tcPr>
          <w:p w:rsidR="00F202D8" w:rsidRPr="004E7C3A" w:rsidRDefault="00F202D8" w:rsidP="0078276A">
            <w:pPr>
              <w:pStyle w:val="ListParagraph"/>
              <w:numPr>
                <w:ilvl w:val="0"/>
                <w:numId w:val="4"/>
              </w:numPr>
              <w:ind w:left="317" w:hanging="283"/>
              <w:rPr>
                <w:rFonts w:asciiTheme="minorHAnsi" w:hAnsiTheme="minorHAnsi" w:cs="Arial"/>
                <w:sz w:val="20"/>
                <w:szCs w:val="20"/>
                <w:lang w:eastAsia="en-US"/>
              </w:rPr>
            </w:pPr>
            <w:r w:rsidRPr="004E7C3A">
              <w:rPr>
                <w:rFonts w:asciiTheme="minorHAnsi" w:hAnsiTheme="minorHAnsi" w:cs="Arial"/>
                <w:sz w:val="20"/>
                <w:szCs w:val="20"/>
                <w:lang w:eastAsia="en-US"/>
              </w:rPr>
              <w:t>Motion</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vector and scalar quantities</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distance/displacement</w:t>
            </w:r>
          </w:p>
          <w:p w:rsid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speed/velocity</w:t>
            </w:r>
          </w:p>
          <w:p w:rsidR="0035373B" w:rsidRPr="0035373B" w:rsidRDefault="00F202D8" w:rsidP="0078276A">
            <w:pPr>
              <w:pStyle w:val="ListParagraph"/>
              <w:numPr>
                <w:ilvl w:val="0"/>
                <w:numId w:val="7"/>
              </w:numPr>
              <w:rPr>
                <w:rFonts w:asciiTheme="minorHAnsi" w:hAnsiTheme="minorHAnsi" w:cs="Arial"/>
                <w:sz w:val="20"/>
                <w:szCs w:val="20"/>
                <w:lang w:eastAsia="en-US"/>
              </w:rPr>
            </w:pPr>
            <w:r w:rsidRPr="004E7C3A">
              <w:rPr>
                <w:rFonts w:asciiTheme="minorHAnsi" w:hAnsiTheme="minorHAnsi" w:cstheme="minorHAnsi"/>
                <w:sz w:val="20"/>
              </w:rPr>
              <w:t>acceleration</w:t>
            </w:r>
          </w:p>
        </w:tc>
      </w:tr>
      <w:tr w:rsidR="0025174E" w:rsidRPr="0025174E" w:rsidTr="007D17E8">
        <w:tc>
          <w:tcPr>
            <w:tcW w:w="993" w:type="dxa"/>
            <w:shd w:val="clear" w:color="auto" w:fill="E4D8EB" w:themeFill="accent4" w:themeFillTint="66"/>
            <w:vAlign w:val="center"/>
            <w:hideMark/>
          </w:tcPr>
          <w:p w:rsidR="0025174E" w:rsidRPr="00324ACE" w:rsidRDefault="0028740C" w:rsidP="00D66627">
            <w:pPr>
              <w:jc w:val="center"/>
              <w:rPr>
                <w:rFonts w:asciiTheme="minorHAnsi" w:hAnsiTheme="minorHAnsi" w:cs="Arial"/>
                <w:sz w:val="20"/>
                <w:szCs w:val="20"/>
                <w:lang w:eastAsia="en-US"/>
              </w:rPr>
            </w:pPr>
            <w:r>
              <w:rPr>
                <w:rFonts w:asciiTheme="minorHAnsi" w:hAnsiTheme="minorHAnsi" w:cs="Arial"/>
                <w:sz w:val="20"/>
                <w:szCs w:val="20"/>
                <w:lang w:eastAsia="en-US"/>
              </w:rPr>
              <w:t>1</w:t>
            </w:r>
            <w:r w:rsidR="00D66627">
              <w:rPr>
                <w:rFonts w:asciiTheme="minorHAnsi" w:hAnsiTheme="minorHAnsi" w:cs="Arial"/>
                <w:sz w:val="20"/>
                <w:szCs w:val="20"/>
                <w:lang w:eastAsia="en-US"/>
              </w:rPr>
              <w:t>0</w:t>
            </w:r>
            <w:r w:rsidR="0025174E" w:rsidRPr="00324ACE">
              <w:rPr>
                <w:rFonts w:asciiTheme="minorHAnsi" w:hAnsiTheme="minorHAnsi" w:cs="Arial"/>
                <w:sz w:val="20"/>
                <w:szCs w:val="20"/>
                <w:lang w:eastAsia="en-US"/>
              </w:rPr>
              <w:t>–1</w:t>
            </w:r>
            <w:r w:rsidR="00D66627">
              <w:rPr>
                <w:rFonts w:asciiTheme="minorHAnsi" w:hAnsiTheme="minorHAnsi" w:cs="Arial"/>
                <w:sz w:val="20"/>
                <w:szCs w:val="20"/>
                <w:lang w:eastAsia="en-US"/>
              </w:rPr>
              <w:t>2</w:t>
            </w:r>
          </w:p>
        </w:tc>
        <w:tc>
          <w:tcPr>
            <w:tcW w:w="8363" w:type="dxa"/>
          </w:tcPr>
          <w:p w:rsidR="00F202D8" w:rsidRPr="004E7C3A" w:rsidRDefault="00F202D8" w:rsidP="0078276A">
            <w:pPr>
              <w:pStyle w:val="ListParagraph"/>
              <w:numPr>
                <w:ilvl w:val="0"/>
                <w:numId w:val="4"/>
              </w:numPr>
              <w:ind w:left="317" w:hanging="283"/>
              <w:rPr>
                <w:rFonts w:asciiTheme="minorHAnsi" w:hAnsiTheme="minorHAnsi" w:cs="Arial"/>
                <w:sz w:val="20"/>
                <w:szCs w:val="20"/>
                <w:lang w:eastAsia="en-US"/>
              </w:rPr>
            </w:pPr>
            <w:r w:rsidRPr="004E7C3A">
              <w:rPr>
                <w:rFonts w:asciiTheme="minorHAnsi" w:hAnsiTheme="minorHAnsi" w:cs="Arial"/>
                <w:sz w:val="20"/>
                <w:szCs w:val="20"/>
                <w:lang w:eastAsia="en-US"/>
              </w:rPr>
              <w:t>Newton’s Laws of Motion</w:t>
            </w:r>
          </w:p>
          <w:p w:rsidR="00F202D8" w:rsidRPr="0078276A" w:rsidRDefault="00D66627" w:rsidP="0078276A">
            <w:pPr>
              <w:pStyle w:val="ListParagraph"/>
              <w:numPr>
                <w:ilvl w:val="0"/>
                <w:numId w:val="7"/>
              </w:numPr>
              <w:rPr>
                <w:rFonts w:asciiTheme="minorHAnsi" w:hAnsiTheme="minorHAnsi" w:cs="Arial"/>
                <w:sz w:val="20"/>
                <w:szCs w:val="20"/>
                <w:lang w:eastAsia="en-US"/>
              </w:rPr>
            </w:pPr>
            <w:r>
              <w:rPr>
                <w:rFonts w:asciiTheme="minorHAnsi" w:hAnsiTheme="minorHAnsi" w:cs="Arial"/>
                <w:sz w:val="20"/>
                <w:szCs w:val="20"/>
                <w:lang w:eastAsia="en-US"/>
              </w:rPr>
              <w:t>e</w:t>
            </w:r>
            <w:r w:rsidR="00F202D8" w:rsidRPr="0078276A">
              <w:rPr>
                <w:rFonts w:asciiTheme="minorHAnsi" w:hAnsiTheme="minorHAnsi" w:cs="Arial"/>
                <w:sz w:val="20"/>
                <w:szCs w:val="20"/>
                <w:lang w:eastAsia="en-US"/>
              </w:rPr>
              <w:t>xamples of each law in action</w:t>
            </w:r>
          </w:p>
          <w:p w:rsidR="00F202D8" w:rsidRPr="0078276A" w:rsidRDefault="00F202D8" w:rsidP="0078276A">
            <w:pPr>
              <w:rPr>
                <w:rFonts w:asciiTheme="minorHAnsi" w:hAnsiTheme="minorHAnsi" w:cs="Arial"/>
                <w:b/>
                <w:sz w:val="20"/>
                <w:szCs w:val="20"/>
              </w:rPr>
            </w:pPr>
            <w:r w:rsidRPr="00C35B59">
              <w:rPr>
                <w:rFonts w:asciiTheme="minorHAnsi" w:hAnsiTheme="minorHAnsi" w:cs="Arial"/>
                <w:b/>
                <w:sz w:val="20"/>
                <w:szCs w:val="20"/>
              </w:rPr>
              <w:t xml:space="preserve">Task </w:t>
            </w:r>
            <w:r>
              <w:rPr>
                <w:rFonts w:asciiTheme="minorHAnsi" w:hAnsiTheme="minorHAnsi" w:cs="Arial"/>
                <w:b/>
                <w:sz w:val="20"/>
                <w:szCs w:val="20"/>
              </w:rPr>
              <w:t>11</w:t>
            </w:r>
            <w:r w:rsidRPr="00C35B59">
              <w:rPr>
                <w:rFonts w:asciiTheme="minorHAnsi" w:hAnsiTheme="minorHAnsi" w:cs="Arial"/>
                <w:b/>
                <w:sz w:val="20"/>
                <w:szCs w:val="20"/>
              </w:rPr>
              <w:t>:</w:t>
            </w:r>
            <w:r w:rsidRPr="0078276A">
              <w:rPr>
                <w:rFonts w:asciiTheme="minorHAnsi" w:hAnsiTheme="minorHAnsi" w:cs="Arial"/>
                <w:b/>
                <w:sz w:val="20"/>
                <w:szCs w:val="20"/>
              </w:rPr>
              <w:t xml:space="preserve"> </w:t>
            </w:r>
            <w:r w:rsidRPr="0078276A">
              <w:rPr>
                <w:rFonts w:asciiTheme="minorHAnsi" w:hAnsiTheme="minorHAnsi" w:cs="Arial"/>
                <w:sz w:val="20"/>
                <w:szCs w:val="20"/>
              </w:rPr>
              <w:t>Test – Motion and forces</w:t>
            </w:r>
          </w:p>
          <w:p w:rsidR="0035373B" w:rsidRPr="0035373B" w:rsidRDefault="00F202D8" w:rsidP="0078276A">
            <w:pPr>
              <w:rPr>
                <w:rFonts w:asciiTheme="minorHAnsi" w:hAnsiTheme="minorHAnsi" w:cs="Arial"/>
                <w:b/>
                <w:sz w:val="20"/>
                <w:szCs w:val="20"/>
                <w:lang w:eastAsia="en-US"/>
              </w:rPr>
            </w:pPr>
            <w:r w:rsidRPr="00C177AC">
              <w:rPr>
                <w:rFonts w:asciiTheme="minorHAnsi" w:hAnsiTheme="minorHAnsi" w:cs="Arial"/>
                <w:b/>
                <w:sz w:val="20"/>
                <w:szCs w:val="20"/>
              </w:rPr>
              <w:t xml:space="preserve">Task </w:t>
            </w:r>
            <w:r>
              <w:rPr>
                <w:rFonts w:asciiTheme="minorHAnsi" w:hAnsiTheme="minorHAnsi" w:cs="Arial"/>
                <w:b/>
                <w:sz w:val="20"/>
                <w:szCs w:val="20"/>
              </w:rPr>
              <w:t>12</w:t>
            </w:r>
            <w:r w:rsidRPr="00C177AC">
              <w:rPr>
                <w:rFonts w:asciiTheme="minorHAnsi" w:hAnsiTheme="minorHAnsi" w:cs="Arial"/>
                <w:b/>
                <w:sz w:val="20"/>
                <w:szCs w:val="20"/>
              </w:rPr>
              <w:t>:</w:t>
            </w:r>
            <w:r w:rsidRPr="0078276A">
              <w:rPr>
                <w:rFonts w:asciiTheme="minorHAnsi" w:hAnsiTheme="minorHAnsi" w:cs="Arial"/>
                <w:b/>
                <w:sz w:val="20"/>
                <w:szCs w:val="20"/>
              </w:rPr>
              <w:t xml:space="preserve"> </w:t>
            </w:r>
            <w:r w:rsidRPr="0078276A">
              <w:rPr>
                <w:rFonts w:asciiTheme="minorHAnsi" w:hAnsiTheme="minorHAnsi" w:cs="Arial"/>
                <w:sz w:val="20"/>
                <w:szCs w:val="20"/>
              </w:rPr>
              <w:t>Extended response – Forces in action</w:t>
            </w:r>
          </w:p>
        </w:tc>
      </w:tr>
      <w:tr w:rsidR="0025174E" w:rsidRPr="0025174E" w:rsidTr="007D17E8">
        <w:tc>
          <w:tcPr>
            <w:tcW w:w="993" w:type="dxa"/>
            <w:shd w:val="clear" w:color="auto" w:fill="E4D8EB" w:themeFill="accent4" w:themeFillTint="66"/>
            <w:vAlign w:val="center"/>
            <w:hideMark/>
          </w:tcPr>
          <w:p w:rsidR="0025174E" w:rsidRPr="00324ACE" w:rsidRDefault="0035373B" w:rsidP="00D66627">
            <w:pPr>
              <w:jc w:val="center"/>
              <w:rPr>
                <w:rFonts w:asciiTheme="minorHAnsi" w:hAnsiTheme="minorHAnsi" w:cs="Arial"/>
                <w:sz w:val="20"/>
                <w:szCs w:val="20"/>
                <w:lang w:eastAsia="en-US"/>
              </w:rPr>
            </w:pPr>
            <w:r>
              <w:rPr>
                <w:rFonts w:asciiTheme="minorHAnsi" w:hAnsiTheme="minorHAnsi" w:cs="Arial"/>
                <w:sz w:val="20"/>
                <w:szCs w:val="20"/>
                <w:lang w:eastAsia="en-US"/>
              </w:rPr>
              <w:t>1</w:t>
            </w:r>
            <w:r w:rsidR="00D66627">
              <w:rPr>
                <w:rFonts w:asciiTheme="minorHAnsi" w:hAnsiTheme="minorHAnsi" w:cs="Arial"/>
                <w:sz w:val="20"/>
                <w:szCs w:val="20"/>
                <w:lang w:eastAsia="en-US"/>
              </w:rPr>
              <w:t>3</w:t>
            </w:r>
          </w:p>
        </w:tc>
        <w:tc>
          <w:tcPr>
            <w:tcW w:w="8363" w:type="dxa"/>
          </w:tcPr>
          <w:p w:rsidR="00F202D8" w:rsidRPr="0078276A" w:rsidRDefault="00F202D8" w:rsidP="00F202D8">
            <w:pPr>
              <w:rPr>
                <w:rFonts w:asciiTheme="minorHAnsi" w:hAnsiTheme="minorHAnsi" w:cs="Arial"/>
                <w:b/>
                <w:sz w:val="20"/>
                <w:szCs w:val="20"/>
                <w:lang w:eastAsia="en-US"/>
              </w:rPr>
            </w:pPr>
            <w:r w:rsidRPr="0078276A">
              <w:rPr>
                <w:rFonts w:asciiTheme="minorHAnsi" w:hAnsiTheme="minorHAnsi" w:cs="Arial"/>
                <w:b/>
                <w:sz w:val="20"/>
                <w:szCs w:val="20"/>
                <w:lang w:eastAsia="en-US"/>
              </w:rPr>
              <w:t>Energy</w:t>
            </w:r>
          </w:p>
          <w:p w:rsidR="00F202D8" w:rsidRPr="004E7C3A" w:rsidRDefault="00F202D8" w:rsidP="0078276A">
            <w:pPr>
              <w:pStyle w:val="ListParagraph"/>
              <w:numPr>
                <w:ilvl w:val="0"/>
                <w:numId w:val="4"/>
              </w:numPr>
              <w:ind w:left="317" w:hanging="283"/>
              <w:rPr>
                <w:rFonts w:asciiTheme="minorHAnsi" w:hAnsiTheme="minorHAnsi" w:cs="Arial"/>
                <w:sz w:val="20"/>
                <w:szCs w:val="20"/>
                <w:lang w:eastAsia="en-US"/>
              </w:rPr>
            </w:pPr>
            <w:r w:rsidRPr="004E7C3A">
              <w:rPr>
                <w:rFonts w:asciiTheme="minorHAnsi" w:hAnsiTheme="minorHAnsi" w:cs="Arial"/>
                <w:sz w:val="20"/>
                <w:szCs w:val="20"/>
                <w:lang w:eastAsia="en-US"/>
              </w:rPr>
              <w:t>Kinetic</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types of kinetic energy</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lastRenderedPageBreak/>
              <w:t>examples of kinetic energy transfers</w:t>
            </w:r>
          </w:p>
          <w:p w:rsidR="00F202D8" w:rsidRPr="004E7C3A" w:rsidRDefault="00F202D8" w:rsidP="0078276A">
            <w:pPr>
              <w:pStyle w:val="ListParagraph"/>
              <w:numPr>
                <w:ilvl w:val="0"/>
                <w:numId w:val="4"/>
              </w:numPr>
              <w:ind w:left="317" w:hanging="283"/>
              <w:rPr>
                <w:rFonts w:asciiTheme="minorHAnsi" w:hAnsiTheme="minorHAnsi" w:cs="Arial"/>
                <w:sz w:val="20"/>
                <w:szCs w:val="20"/>
                <w:lang w:eastAsia="en-US"/>
              </w:rPr>
            </w:pPr>
            <w:r w:rsidRPr="004E7C3A">
              <w:rPr>
                <w:rFonts w:asciiTheme="minorHAnsi" w:hAnsiTheme="minorHAnsi" w:cs="Arial"/>
                <w:sz w:val="20"/>
                <w:szCs w:val="20"/>
                <w:lang w:eastAsia="en-US"/>
              </w:rPr>
              <w:t>Potential</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types of potential energy</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identify when energy in an object changes between potential and kinetic</w:t>
            </w:r>
          </w:p>
          <w:p w:rsidR="00A23431" w:rsidRPr="00A23431" w:rsidRDefault="00F202D8" w:rsidP="008509C5">
            <w:pPr>
              <w:rPr>
                <w:rFonts w:asciiTheme="minorHAnsi" w:hAnsiTheme="minorHAnsi" w:cs="Arial"/>
                <w:sz w:val="20"/>
                <w:szCs w:val="20"/>
              </w:rPr>
            </w:pPr>
            <w:r w:rsidRPr="0078276A">
              <w:rPr>
                <w:rFonts w:asciiTheme="minorHAnsi" w:hAnsiTheme="minorHAnsi" w:cs="Arial"/>
                <w:b/>
                <w:sz w:val="20"/>
                <w:szCs w:val="20"/>
              </w:rPr>
              <w:t xml:space="preserve">Task 13: </w:t>
            </w:r>
            <w:r w:rsidRPr="0078276A">
              <w:rPr>
                <w:rFonts w:asciiTheme="minorHAnsi" w:hAnsiTheme="minorHAnsi" w:cs="Arial"/>
                <w:sz w:val="20"/>
                <w:szCs w:val="20"/>
              </w:rPr>
              <w:t>Science Inquiry</w:t>
            </w:r>
            <w:r w:rsidR="008509C5">
              <w:rPr>
                <w:rFonts w:asciiTheme="minorHAnsi" w:hAnsiTheme="minorHAnsi" w:cs="Arial"/>
                <w:sz w:val="20"/>
                <w:szCs w:val="20"/>
              </w:rPr>
              <w:t>:</w:t>
            </w:r>
            <w:r w:rsidRPr="0078276A">
              <w:rPr>
                <w:rFonts w:asciiTheme="minorHAnsi" w:hAnsiTheme="minorHAnsi" w:cs="Arial"/>
                <w:sz w:val="20"/>
                <w:szCs w:val="20"/>
              </w:rPr>
              <w:t xml:space="preserve"> </w:t>
            </w:r>
            <w:r w:rsidR="008509C5">
              <w:rPr>
                <w:rFonts w:asciiTheme="minorHAnsi" w:hAnsiTheme="minorHAnsi" w:cs="Arial"/>
                <w:sz w:val="20"/>
                <w:szCs w:val="20"/>
              </w:rPr>
              <w:t>P</w:t>
            </w:r>
            <w:r w:rsidRPr="0078276A">
              <w:rPr>
                <w:rFonts w:asciiTheme="minorHAnsi" w:hAnsiTheme="minorHAnsi" w:cs="Arial"/>
                <w:sz w:val="20"/>
                <w:szCs w:val="20"/>
              </w:rPr>
              <w:t>ractical – Kinetic and potential energy</w:t>
            </w:r>
          </w:p>
        </w:tc>
      </w:tr>
      <w:tr w:rsidR="0035373B" w:rsidRPr="0025174E" w:rsidTr="007D17E8">
        <w:tc>
          <w:tcPr>
            <w:tcW w:w="993" w:type="dxa"/>
            <w:shd w:val="clear" w:color="auto" w:fill="E4D8EB" w:themeFill="accent4" w:themeFillTint="66"/>
            <w:vAlign w:val="center"/>
          </w:tcPr>
          <w:p w:rsidR="0035373B" w:rsidRDefault="00D66627" w:rsidP="0025174E">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14</w:t>
            </w:r>
            <w:r w:rsidRPr="00324ACE">
              <w:rPr>
                <w:rFonts w:asciiTheme="minorHAnsi" w:hAnsiTheme="minorHAnsi" w:cs="Arial"/>
                <w:sz w:val="20"/>
                <w:szCs w:val="20"/>
                <w:lang w:eastAsia="en-US"/>
              </w:rPr>
              <w:t>–</w:t>
            </w:r>
            <w:r>
              <w:rPr>
                <w:rFonts w:asciiTheme="minorHAnsi" w:hAnsiTheme="minorHAnsi" w:cs="Arial"/>
                <w:sz w:val="20"/>
                <w:szCs w:val="20"/>
                <w:lang w:eastAsia="en-US"/>
              </w:rPr>
              <w:t>15</w:t>
            </w:r>
          </w:p>
        </w:tc>
        <w:tc>
          <w:tcPr>
            <w:tcW w:w="8363" w:type="dxa"/>
          </w:tcPr>
          <w:p w:rsidR="00F202D8" w:rsidRPr="004E7C3A" w:rsidRDefault="00F202D8" w:rsidP="0078276A">
            <w:pPr>
              <w:pStyle w:val="ListParagraph"/>
              <w:numPr>
                <w:ilvl w:val="0"/>
                <w:numId w:val="4"/>
              </w:numPr>
              <w:ind w:left="317" w:hanging="283"/>
              <w:rPr>
                <w:rFonts w:asciiTheme="minorHAnsi" w:hAnsiTheme="minorHAnsi" w:cs="Arial"/>
                <w:sz w:val="20"/>
                <w:szCs w:val="20"/>
                <w:lang w:eastAsia="en-US"/>
              </w:rPr>
            </w:pPr>
            <w:r w:rsidRPr="004E7C3A">
              <w:rPr>
                <w:rFonts w:asciiTheme="minorHAnsi" w:hAnsiTheme="minorHAnsi" w:cs="Arial"/>
                <w:sz w:val="20"/>
                <w:szCs w:val="20"/>
                <w:lang w:eastAsia="en-US"/>
              </w:rPr>
              <w:t>Heat</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kinetic theory of matter</w:t>
            </w:r>
          </w:p>
          <w:p w:rsidR="00F202D8" w:rsidRPr="0078276A" w:rsidRDefault="00F202D8" w:rsidP="0078276A">
            <w:pPr>
              <w:pStyle w:val="ListParagraph"/>
              <w:numPr>
                <w:ilvl w:val="0"/>
                <w:numId w:val="7"/>
              </w:numPr>
              <w:rPr>
                <w:rFonts w:asciiTheme="minorHAnsi" w:hAnsiTheme="minorHAnsi" w:cs="Arial"/>
                <w:sz w:val="20"/>
                <w:szCs w:val="20"/>
                <w:lang w:eastAsia="en-US"/>
              </w:rPr>
            </w:pPr>
            <w:r w:rsidRPr="0078276A">
              <w:rPr>
                <w:rFonts w:asciiTheme="minorHAnsi" w:hAnsiTheme="minorHAnsi" w:cs="Arial"/>
                <w:sz w:val="20"/>
                <w:szCs w:val="20"/>
                <w:lang w:eastAsia="en-US"/>
              </w:rPr>
              <w:t>heat energy transfer (conduction, convection, radiation)</w:t>
            </w:r>
          </w:p>
          <w:p w:rsidR="00176BF9" w:rsidRPr="00176BF9" w:rsidRDefault="00F202D8" w:rsidP="0078276A">
            <w:pPr>
              <w:rPr>
                <w:rFonts w:asciiTheme="minorHAnsi" w:hAnsiTheme="minorHAnsi" w:cs="Arial"/>
                <w:sz w:val="20"/>
                <w:szCs w:val="20"/>
                <w:lang w:eastAsia="en-US"/>
              </w:rPr>
            </w:pPr>
            <w:r w:rsidRPr="00C35B59">
              <w:rPr>
                <w:rFonts w:asciiTheme="minorHAnsi" w:hAnsiTheme="minorHAnsi" w:cs="Arial"/>
                <w:b/>
                <w:sz w:val="20"/>
                <w:szCs w:val="20"/>
              </w:rPr>
              <w:t xml:space="preserve">Task </w:t>
            </w:r>
            <w:r>
              <w:rPr>
                <w:rFonts w:asciiTheme="minorHAnsi" w:hAnsiTheme="minorHAnsi" w:cs="Arial"/>
                <w:b/>
                <w:sz w:val="20"/>
                <w:szCs w:val="20"/>
              </w:rPr>
              <w:t>14</w:t>
            </w:r>
            <w:r w:rsidRPr="00C35B59">
              <w:rPr>
                <w:rFonts w:asciiTheme="minorHAnsi" w:hAnsiTheme="minorHAnsi" w:cs="Arial"/>
                <w:b/>
                <w:sz w:val="20"/>
                <w:szCs w:val="20"/>
              </w:rPr>
              <w:t>:</w:t>
            </w:r>
            <w:r w:rsidRPr="0078276A">
              <w:rPr>
                <w:rFonts w:asciiTheme="minorHAnsi" w:hAnsiTheme="minorHAnsi" w:cs="Arial"/>
                <w:b/>
                <w:sz w:val="20"/>
                <w:szCs w:val="20"/>
              </w:rPr>
              <w:t xml:space="preserve"> </w:t>
            </w:r>
            <w:r w:rsidRPr="0078276A">
              <w:rPr>
                <w:rFonts w:asciiTheme="minorHAnsi" w:hAnsiTheme="minorHAnsi" w:cs="Arial"/>
                <w:sz w:val="20"/>
                <w:szCs w:val="20"/>
              </w:rPr>
              <w:t>Test – Energy</w:t>
            </w:r>
          </w:p>
        </w:tc>
      </w:tr>
    </w:tbl>
    <w:p w:rsidR="0025174E" w:rsidRPr="0025174E" w:rsidRDefault="0025174E" w:rsidP="0025174E">
      <w:pPr>
        <w:rPr>
          <w:rFonts w:ascii="Arial" w:hAnsi="Arial"/>
          <w:sz w:val="20"/>
          <w:szCs w:val="20"/>
        </w:rPr>
      </w:pPr>
    </w:p>
    <w:p w:rsidR="00CF3CB2" w:rsidRPr="008509C5" w:rsidRDefault="00F202D8" w:rsidP="0025174E">
      <w:pPr>
        <w:rPr>
          <w:rFonts w:asciiTheme="minorHAnsi" w:hAnsiTheme="minorHAnsi" w:cstheme="minorHAnsi"/>
          <w:sz w:val="20"/>
        </w:rPr>
      </w:pPr>
      <w:r w:rsidRPr="008509C5">
        <w:rPr>
          <w:rFonts w:asciiTheme="minorHAnsi" w:hAnsiTheme="minorHAnsi" w:cstheme="minorHAnsi"/>
          <w:sz w:val="20"/>
        </w:rPr>
        <w:t xml:space="preserve">This course outline has be written without a context. Where content is similar in Year 11 and 12 a different context should be used to teach the content. </w:t>
      </w:r>
    </w:p>
    <w:sectPr w:rsidR="00CF3CB2" w:rsidRPr="008509C5"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0C" w:rsidRDefault="0028740C" w:rsidP="00DB14C9">
      <w:r>
        <w:separator/>
      </w:r>
    </w:p>
  </w:endnote>
  <w:endnote w:type="continuationSeparator" w:id="0">
    <w:p w:rsidR="0028740C" w:rsidRDefault="0028740C"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40C" w:rsidRPr="00DE34C4" w:rsidRDefault="0028740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8F3230">
      <w:rPr>
        <w:rFonts w:ascii="Franklin Gothic Book" w:hAnsi="Franklin Gothic Book"/>
        <w:noProof/>
        <w:color w:val="342568"/>
        <w:sz w:val="16"/>
        <w:szCs w:val="16"/>
      </w:rPr>
      <w:t>24486v</w:t>
    </w:r>
    <w:r w:rsidR="001361FD">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40C" w:rsidRPr="00DE34C4" w:rsidRDefault="0028740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40C" w:rsidRPr="00DE34C4" w:rsidRDefault="0028740C" w:rsidP="00B41F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2" w:rsidRPr="00BE78C2" w:rsidRDefault="00BE78C2" w:rsidP="00BE78C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40C" w:rsidRPr="005143EB" w:rsidRDefault="0028740C" w:rsidP="00B41F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Integrated Science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0C" w:rsidRDefault="0028740C" w:rsidP="00DB14C9">
      <w:r>
        <w:separator/>
      </w:r>
    </w:p>
  </w:footnote>
  <w:footnote w:type="continuationSeparator" w:id="0">
    <w:p w:rsidR="0028740C" w:rsidRDefault="0028740C"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40C" w:rsidRDefault="0028740C" w:rsidP="00B70B63">
    <w:pPr>
      <w:pStyle w:val="Header"/>
      <w:ind w:left="-851"/>
    </w:pPr>
    <w:r>
      <w:rPr>
        <w:noProof/>
      </w:rPr>
      <w:drawing>
        <wp:inline distT="0" distB="0" distL="0" distR="0" wp14:anchorId="392A6BB0" wp14:editId="2B72141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8740C" w:rsidRDefault="00287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40C" w:rsidRPr="001B3981" w:rsidRDefault="0028740C" w:rsidP="00B41F9F">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113C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28740C" w:rsidRDefault="00287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2" w:rsidRPr="001B3981" w:rsidRDefault="00BE78C2" w:rsidP="00BE78C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113C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BE78C2" w:rsidRDefault="00BE78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40C" w:rsidRPr="001B3981" w:rsidRDefault="0028740C" w:rsidP="00B41F9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113C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8740C" w:rsidRPr="00D05780" w:rsidRDefault="0028740C"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FAF"/>
    <w:multiLevelType w:val="hybridMultilevel"/>
    <w:tmpl w:val="8E140D0A"/>
    <w:lvl w:ilvl="0" w:tplc="29DEB07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B667C"/>
    <w:multiLevelType w:val="hybridMultilevel"/>
    <w:tmpl w:val="F882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F0D2C"/>
    <w:multiLevelType w:val="hybridMultilevel"/>
    <w:tmpl w:val="F55EDB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770A48"/>
    <w:multiLevelType w:val="hybridMultilevel"/>
    <w:tmpl w:val="253E1994"/>
    <w:lvl w:ilvl="0" w:tplc="0C090005">
      <w:start w:val="1"/>
      <w:numFmt w:val="bullet"/>
      <w:lvlText w:val=""/>
      <w:lvlJc w:val="left"/>
      <w:pPr>
        <w:ind w:left="677" w:hanging="360"/>
      </w:pPr>
      <w:rPr>
        <w:rFonts w:ascii="Wingdings" w:hAnsi="Wingdings"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6"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2568"/>
    <w:rsid w:val="0004659D"/>
    <w:rsid w:val="0009174F"/>
    <w:rsid w:val="001361FD"/>
    <w:rsid w:val="00176BF9"/>
    <w:rsid w:val="00176C3D"/>
    <w:rsid w:val="001A065F"/>
    <w:rsid w:val="00202679"/>
    <w:rsid w:val="00237908"/>
    <w:rsid w:val="00240545"/>
    <w:rsid w:val="0025174E"/>
    <w:rsid w:val="0028740C"/>
    <w:rsid w:val="002928CA"/>
    <w:rsid w:val="00324ACE"/>
    <w:rsid w:val="0035373B"/>
    <w:rsid w:val="00390F56"/>
    <w:rsid w:val="003C5A53"/>
    <w:rsid w:val="003E18D3"/>
    <w:rsid w:val="004814F0"/>
    <w:rsid w:val="00484B47"/>
    <w:rsid w:val="004863E5"/>
    <w:rsid w:val="004C6186"/>
    <w:rsid w:val="004E1286"/>
    <w:rsid w:val="004E6C48"/>
    <w:rsid w:val="005B086A"/>
    <w:rsid w:val="0070752D"/>
    <w:rsid w:val="007113CA"/>
    <w:rsid w:val="00723599"/>
    <w:rsid w:val="00742B1D"/>
    <w:rsid w:val="0078276A"/>
    <w:rsid w:val="007D17E8"/>
    <w:rsid w:val="007D7C15"/>
    <w:rsid w:val="007E3CE0"/>
    <w:rsid w:val="008041FB"/>
    <w:rsid w:val="00804C55"/>
    <w:rsid w:val="00840722"/>
    <w:rsid w:val="008509C5"/>
    <w:rsid w:val="00855E0F"/>
    <w:rsid w:val="008A607A"/>
    <w:rsid w:val="008A6F38"/>
    <w:rsid w:val="008B157B"/>
    <w:rsid w:val="008B3D6F"/>
    <w:rsid w:val="008F3230"/>
    <w:rsid w:val="00930FD4"/>
    <w:rsid w:val="00943A41"/>
    <w:rsid w:val="00952D80"/>
    <w:rsid w:val="00997382"/>
    <w:rsid w:val="00A1483D"/>
    <w:rsid w:val="00A23431"/>
    <w:rsid w:val="00A57719"/>
    <w:rsid w:val="00A74F4C"/>
    <w:rsid w:val="00A832C6"/>
    <w:rsid w:val="00AA5FB7"/>
    <w:rsid w:val="00AE22A1"/>
    <w:rsid w:val="00AE5E03"/>
    <w:rsid w:val="00AF1802"/>
    <w:rsid w:val="00AF317D"/>
    <w:rsid w:val="00B10135"/>
    <w:rsid w:val="00B41F9F"/>
    <w:rsid w:val="00B70B63"/>
    <w:rsid w:val="00B909F1"/>
    <w:rsid w:val="00B9309E"/>
    <w:rsid w:val="00BB591E"/>
    <w:rsid w:val="00BD7C4A"/>
    <w:rsid w:val="00BE1740"/>
    <w:rsid w:val="00BE78C2"/>
    <w:rsid w:val="00CF3CB2"/>
    <w:rsid w:val="00D01807"/>
    <w:rsid w:val="00D14A03"/>
    <w:rsid w:val="00D3715A"/>
    <w:rsid w:val="00D47F40"/>
    <w:rsid w:val="00D66627"/>
    <w:rsid w:val="00DB14C9"/>
    <w:rsid w:val="00DF4C0D"/>
    <w:rsid w:val="00E33ABA"/>
    <w:rsid w:val="00E92223"/>
    <w:rsid w:val="00EC7B77"/>
    <w:rsid w:val="00F167AD"/>
    <w:rsid w:val="00F202D8"/>
    <w:rsid w:val="00F42807"/>
    <w:rsid w:val="00F53533"/>
    <w:rsid w:val="00F667AA"/>
    <w:rsid w:val="00F7346B"/>
    <w:rsid w:val="00F853E0"/>
    <w:rsid w:val="00FA1552"/>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F8F0BE9"/>
  <w15:docId w15:val="{DBECD7F6-6590-409F-8B04-9C06DC35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Title">
    <w:name w:val="Title"/>
    <w:basedOn w:val="Normal"/>
    <w:link w:val="TitleChar"/>
    <w:uiPriority w:val="99"/>
    <w:qFormat/>
    <w:rsid w:val="001361FD"/>
    <w:pPr>
      <w:jc w:val="center"/>
    </w:pPr>
    <w:rPr>
      <w:b/>
      <w:bCs/>
      <w:lang w:val="en-US" w:eastAsia="en-US"/>
    </w:rPr>
  </w:style>
  <w:style w:type="character" w:customStyle="1" w:styleId="TitleChar">
    <w:name w:val="Title Char"/>
    <w:basedOn w:val="DefaultParagraphFont"/>
    <w:link w:val="Title"/>
    <w:uiPriority w:val="99"/>
    <w:rsid w:val="001361FD"/>
    <w:rPr>
      <w:rFonts w:ascii="Times New Roman" w:eastAsia="Times New Roman" w:hAnsi="Times New Roman" w:cs="Times New Roman"/>
      <w:b/>
      <w:bCs/>
      <w:sz w:val="24"/>
    </w:rPr>
  </w:style>
  <w:style w:type="character" w:styleId="Hyperlink">
    <w:name w:val="Hyperlink"/>
    <w:basedOn w:val="DefaultParagraphFont"/>
    <w:uiPriority w:val="99"/>
    <w:unhideWhenUsed/>
    <w:rsid w:val="008509C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AAC8-3A0E-482F-8948-F1023A39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Julie Weber</cp:lastModifiedBy>
  <cp:revision>24</cp:revision>
  <cp:lastPrinted>2014-11-11T02:23:00Z</cp:lastPrinted>
  <dcterms:created xsi:type="dcterms:W3CDTF">2014-07-10T05:48:00Z</dcterms:created>
  <dcterms:modified xsi:type="dcterms:W3CDTF">2019-10-24T01:25:00Z</dcterms:modified>
</cp:coreProperties>
</file>