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2D40F4C"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67EB2D6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26A5C">
        <w:rPr>
          <w:noProof/>
        </w:rPr>
        <w:t>Accounting and finance</w:t>
      </w:r>
    </w:p>
    <w:p w14:paraId="48A9D027" w14:textId="602897E4" w:rsidR="00AA2B0D" w:rsidRPr="00A93F91" w:rsidRDefault="00AE3DA8" w:rsidP="00227D40">
      <w:pPr>
        <w:pStyle w:val="SCSATitle2"/>
      </w:pPr>
      <w:r>
        <w:t>ATAR</w:t>
      </w:r>
      <w:r w:rsidR="00AA2B0D" w:rsidRPr="00A93F91">
        <w:t xml:space="preserve"> course</w:t>
      </w:r>
    </w:p>
    <w:p w14:paraId="48E1D5DD" w14:textId="39838219" w:rsidR="001F2E53" w:rsidRDefault="00326EAC" w:rsidP="00227D40">
      <w:pPr>
        <w:pStyle w:val="SCSATitle3"/>
      </w:pPr>
      <w:r w:rsidRPr="00B41296">
        <w:t xml:space="preserve">Year </w:t>
      </w:r>
      <w:r w:rsidRPr="00E26A5C">
        <w:t>1</w:t>
      </w:r>
      <w:r w:rsidR="004416FC">
        <w:t>2</w:t>
      </w:r>
      <w:r w:rsidRPr="00B41296">
        <w:t xml:space="preserve"> </w:t>
      </w:r>
      <w:r w:rsidR="00FC77F4">
        <w:t>s</w:t>
      </w:r>
      <w:r w:rsidRPr="00B41296">
        <w:t xml:space="preserve">yllabus </w:t>
      </w:r>
      <w:r w:rsidR="00FE6119">
        <w:t xml:space="preserve">– What’s changing: General </w:t>
      </w:r>
      <w:r w:rsidR="00652764">
        <w:t>c</w:t>
      </w:r>
      <w:r w:rsidR="00FE6119">
        <w:t xml:space="preserve">apabilities </w:t>
      </w:r>
    </w:p>
    <w:p w14:paraId="35A356C3" w14:textId="16C0D798" w:rsidR="002C05E5" w:rsidRPr="00B41296" w:rsidRDefault="001F2E53" w:rsidP="00227D40">
      <w:pPr>
        <w:pStyle w:val="SCSATitle3"/>
      </w:pPr>
      <w:bookmarkStart w:id="0" w:name="_Hlk197502329"/>
      <w:r>
        <w:t xml:space="preserve">For teaching in </w:t>
      </w:r>
      <w:r w:rsidRPr="00E26A5C">
        <w:t>202</w:t>
      </w:r>
      <w:r w:rsidR="004416FC">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537E6C1" w14:textId="77777777" w:rsidR="00A4322E" w:rsidRPr="00B46658" w:rsidRDefault="00A4322E" w:rsidP="00A4322E">
      <w:pPr>
        <w:rPr>
          <w:rFonts w:cstheme="minorHAnsi"/>
          <w:b/>
          <w:bCs/>
        </w:rPr>
      </w:pPr>
      <w:r w:rsidRPr="00B46658">
        <w:rPr>
          <w:rFonts w:cstheme="minorHAnsi"/>
          <w:b/>
          <w:bCs/>
        </w:rPr>
        <w:t>Background</w:t>
      </w:r>
    </w:p>
    <w:p w14:paraId="2C9C7705" w14:textId="77777777" w:rsidR="00A4322E" w:rsidRPr="00B46658" w:rsidRDefault="00A4322E" w:rsidP="00A4322E">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98ECCCB" w14:textId="77777777" w:rsidR="00A4322E" w:rsidRPr="00B46658" w:rsidRDefault="00A4322E" w:rsidP="00A4322E">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6533048" w14:textId="77777777" w:rsidR="00A4322E" w:rsidRPr="00B46658" w:rsidRDefault="00A4322E" w:rsidP="00A4322E">
      <w:pPr>
        <w:rPr>
          <w:rFonts w:cstheme="minorHAnsi"/>
          <w:b/>
          <w:bCs/>
          <w:sz w:val="20"/>
          <w:szCs w:val="20"/>
        </w:rPr>
      </w:pPr>
      <w:r w:rsidRPr="00B46658">
        <w:rPr>
          <w:rFonts w:cstheme="minorHAnsi"/>
          <w:b/>
          <w:bCs/>
          <w:sz w:val="20"/>
          <w:szCs w:val="20"/>
        </w:rPr>
        <w:t>Important information</w:t>
      </w:r>
    </w:p>
    <w:p w14:paraId="00701E44" w14:textId="77777777" w:rsidR="00A4322E" w:rsidRPr="00B46658" w:rsidRDefault="00A4322E" w:rsidP="00A4322E">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6845BD97" w14:textId="77777777" w:rsidR="00A4322E" w:rsidRPr="00B46658" w:rsidRDefault="00A4322E" w:rsidP="00A4322E">
      <w:pPr>
        <w:rPr>
          <w:rFonts w:cstheme="minorHAnsi"/>
          <w:sz w:val="20"/>
          <w:szCs w:val="20"/>
        </w:rPr>
      </w:pPr>
      <w:r w:rsidRPr="00B46658">
        <w:rPr>
          <w:rFonts w:cstheme="minorHAnsi"/>
          <w:sz w:val="20"/>
          <w:szCs w:val="20"/>
        </w:rPr>
        <w:t>This document contains information that will be included in the syllabus effective from 1 January 2027.</w:t>
      </w:r>
    </w:p>
    <w:p w14:paraId="56872E1C" w14:textId="77777777" w:rsidR="00A4322E" w:rsidRPr="00B46658" w:rsidRDefault="00A4322E" w:rsidP="00A4322E">
      <w:pPr>
        <w:rPr>
          <w:rFonts w:cstheme="minorHAnsi"/>
          <w:sz w:val="20"/>
          <w:szCs w:val="20"/>
        </w:rPr>
      </w:pPr>
      <w:r w:rsidRPr="00B46658">
        <w:rPr>
          <w:rFonts w:cstheme="minorHAnsi"/>
          <w:sz w:val="20"/>
          <w:szCs w:val="20"/>
        </w:rPr>
        <w:t>Users of the syllabus are responsible for checking its currency.</w:t>
      </w:r>
    </w:p>
    <w:p w14:paraId="1B00CED4" w14:textId="77777777" w:rsidR="00A4322E" w:rsidRPr="00B46658" w:rsidRDefault="00A4322E" w:rsidP="00A4322E">
      <w:pPr>
        <w:rPr>
          <w:rFonts w:cstheme="minorHAnsi"/>
          <w:sz w:val="20"/>
          <w:szCs w:val="20"/>
        </w:rPr>
      </w:pPr>
      <w:r w:rsidRPr="00B46658">
        <w:rPr>
          <w:rFonts w:cstheme="minorHAnsi"/>
          <w:sz w:val="20"/>
          <w:szCs w:val="20"/>
        </w:rPr>
        <w:t>Syllabuses are formally reviewed by the Authority on a cyclical basis, typically every five years.</w:t>
      </w:r>
    </w:p>
    <w:p w14:paraId="090B48A7" w14:textId="77777777" w:rsidR="00A4322E" w:rsidRPr="00B46658" w:rsidRDefault="00A4322E" w:rsidP="00A4322E">
      <w:pPr>
        <w:jc w:val="both"/>
        <w:rPr>
          <w:rFonts w:cstheme="minorHAnsi"/>
          <w:b/>
          <w:sz w:val="20"/>
          <w:szCs w:val="20"/>
        </w:rPr>
      </w:pPr>
      <w:r w:rsidRPr="00B46658">
        <w:rPr>
          <w:rFonts w:cstheme="minorHAnsi"/>
          <w:b/>
          <w:sz w:val="20"/>
          <w:szCs w:val="20"/>
        </w:rPr>
        <w:t>Copyright</w:t>
      </w:r>
    </w:p>
    <w:p w14:paraId="10EED389" w14:textId="77777777" w:rsidR="00A4322E" w:rsidRPr="00B46658" w:rsidRDefault="00A4322E" w:rsidP="00A4322E">
      <w:pPr>
        <w:jc w:val="both"/>
        <w:rPr>
          <w:rFonts w:cstheme="minorHAnsi"/>
          <w:sz w:val="20"/>
          <w:szCs w:val="20"/>
          <w:lang w:val="en-GB"/>
        </w:rPr>
      </w:pPr>
      <w:r w:rsidRPr="00B46658">
        <w:rPr>
          <w:rFonts w:cstheme="minorHAnsi"/>
          <w:sz w:val="20"/>
          <w:szCs w:val="20"/>
          <w:lang w:val="en-GB"/>
        </w:rPr>
        <w:t>© School Curriculum and Standards Authority, 2025</w:t>
      </w:r>
    </w:p>
    <w:p w14:paraId="3535F055" w14:textId="77777777" w:rsidR="00A4322E" w:rsidRPr="00B46658" w:rsidRDefault="00A4322E" w:rsidP="00A4322E">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151C43E" w14:textId="77777777" w:rsidR="00A4322E" w:rsidRPr="00B46658" w:rsidRDefault="00A4322E" w:rsidP="00A4322E">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119639A2" w:rsidR="007E1AFD" w:rsidRPr="005D1726" w:rsidRDefault="00A4322E"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556C2C">
          <w:footerReference w:type="even" r:id="rId10"/>
          <w:pgSz w:w="11906" w:h="16838"/>
          <w:pgMar w:top="1644" w:right="1418" w:bottom="1276" w:left="1418" w:header="680" w:footer="567" w:gutter="0"/>
          <w:cols w:space="708"/>
          <w:titlePg/>
          <w:docGrid w:linePitch="360"/>
        </w:sectPr>
      </w:pPr>
    </w:p>
    <w:p w14:paraId="1404858C" w14:textId="371D9704" w:rsidR="00CB0B33" w:rsidRPr="006054A2" w:rsidRDefault="00CB0B33" w:rsidP="007D31F8">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906968">
        <w:t xml:space="preserve"> </w:t>
      </w:r>
    </w:p>
    <w:p w14:paraId="2524049B" w14:textId="55F3C4A7" w:rsidR="006054A2" w:rsidRPr="009C3CBD" w:rsidRDefault="006054A2" w:rsidP="009C3CBD">
      <w:r w:rsidRPr="009C3CBD">
        <w:t xml:space="preserve">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 </w:t>
      </w:r>
      <w:bookmarkStart w:id="3" w:name="_Hlk197498480"/>
      <w:r w:rsidR="00495D38">
        <w:t>Accounting and Finance</w:t>
      </w:r>
      <w:r w:rsidR="00163C64" w:rsidRPr="009C3CBD">
        <w:t xml:space="preserve"> </w:t>
      </w:r>
      <w:bookmarkEnd w:id="3"/>
      <w:r w:rsidR="00345F9B">
        <w:t xml:space="preserve">ATAR </w:t>
      </w:r>
      <w:r w:rsidRPr="009C3CBD">
        <w:t>course. The general capabilities are not assessed unless they are identified within the specified unit content.</w:t>
      </w:r>
    </w:p>
    <w:p w14:paraId="4D3F139E" w14:textId="77777777" w:rsidR="009F1922" w:rsidRPr="009C3CBD" w:rsidRDefault="009F1922" w:rsidP="009F1922">
      <w:pPr>
        <w:pStyle w:val="SCSAHeading3"/>
      </w:pPr>
      <w:r w:rsidRPr="009C3CBD">
        <w:t>Critical and creative thinking</w:t>
      </w:r>
    </w:p>
    <w:p w14:paraId="07E065D9" w14:textId="6822D003" w:rsidR="009F1922" w:rsidRPr="00CF7A77" w:rsidRDefault="009F1922" w:rsidP="009F1922">
      <w:r w:rsidRPr="00CF7A77">
        <w:t xml:space="preserve">Students develop </w:t>
      </w:r>
      <w:r>
        <w:t xml:space="preserve">capability in </w:t>
      </w:r>
      <w:r w:rsidRPr="00CF7A77">
        <w:t xml:space="preserve">critical and creative thinking </w:t>
      </w:r>
      <w:r>
        <w:t>as they</w:t>
      </w:r>
      <w:r w:rsidRPr="00CF7A77">
        <w:t xml:space="preserve"> learn to generate and </w:t>
      </w:r>
      <w:r>
        <w:t>evaluate</w:t>
      </w:r>
      <w:r w:rsidRPr="00CF7A77">
        <w:t xml:space="preserve"> knowledge, clarify concepts</w:t>
      </w:r>
      <w:r>
        <w:t xml:space="preserve"> and ideas</w:t>
      </w:r>
      <w:r w:rsidRPr="00CF7A77">
        <w:t xml:space="preserve">, </w:t>
      </w:r>
      <w:r>
        <w:t xml:space="preserve">seek </w:t>
      </w:r>
      <w:r w:rsidRPr="00CF7A77">
        <w:t>possibilities</w:t>
      </w:r>
      <w:r>
        <w:t>, consider alternatives</w:t>
      </w:r>
      <w:r w:rsidRPr="00CF7A77">
        <w:t xml:space="preserve"> and </w:t>
      </w:r>
      <w:r>
        <w:t>solve problems</w:t>
      </w:r>
      <w:r w:rsidRPr="00CF7A77">
        <w:t xml:space="preserve">. </w:t>
      </w:r>
      <w:r>
        <w:t>Critical and creative thinking are integral activities that require students to think broadly and deeply</w:t>
      </w:r>
      <w:r w:rsidRPr="00CF7A77">
        <w:t xml:space="preserve"> </w:t>
      </w:r>
      <w:r>
        <w:t>using</w:t>
      </w:r>
      <w:r w:rsidRPr="00CF7A77">
        <w:t xml:space="preserve"> </w:t>
      </w:r>
      <w:r>
        <w:t xml:space="preserve">skills, behaviours and dispositions, such as </w:t>
      </w:r>
      <w:r w:rsidRPr="00CF7A77">
        <w:t xml:space="preserve">reason, logic, and </w:t>
      </w:r>
      <w:r>
        <w:t>resourcefulness</w:t>
      </w:r>
      <w:r w:rsidRPr="00CF7A77">
        <w:t>.</w:t>
      </w:r>
    </w:p>
    <w:p w14:paraId="46AFFA51" w14:textId="1A92F416" w:rsidR="009F1922" w:rsidRDefault="009F1922" w:rsidP="009F1922">
      <w:r w:rsidRPr="00CF7A77">
        <w:t xml:space="preserve">In the course, students </w:t>
      </w:r>
      <w:r>
        <w:t>develop</w:t>
      </w:r>
      <w:r w:rsidRPr="00CF7A77">
        <w:t xml:space="preserve"> their </w:t>
      </w:r>
      <w:r>
        <w:t xml:space="preserve">critical and creative thinking and </w:t>
      </w:r>
      <w:r w:rsidRPr="00CF7A77">
        <w:t>problem</w:t>
      </w:r>
      <w:r>
        <w:t xml:space="preserve"> </w:t>
      </w:r>
      <w:r w:rsidRPr="00CF7A77">
        <w:t xml:space="preserve">solving abilities </w:t>
      </w:r>
      <w:r>
        <w:t xml:space="preserve">as they identify, interpret and analyse business scenarios and financial information. </w:t>
      </w:r>
      <w:r w:rsidRPr="00CF7A77">
        <w:t xml:space="preserve">They </w:t>
      </w:r>
      <w:r>
        <w:t>apply</w:t>
      </w:r>
      <w:r w:rsidRPr="00CF7A77">
        <w:t xml:space="preserve"> their skills by evaluat</w:t>
      </w:r>
      <w:r>
        <w:t>ing</w:t>
      </w:r>
      <w:r w:rsidRPr="00CF7A77">
        <w:t xml:space="preserve"> accounting issues, </w:t>
      </w:r>
      <w:r>
        <w:t>drawing conclusions and making logical recommendations</w:t>
      </w:r>
      <w:r w:rsidRPr="00454563">
        <w:t>.</w:t>
      </w:r>
    </w:p>
    <w:p w14:paraId="3F8850AC" w14:textId="1F959AAB" w:rsidR="00426B9A" w:rsidRPr="009C3CBD" w:rsidRDefault="00426B9A" w:rsidP="007A5272">
      <w:pPr>
        <w:pStyle w:val="SCSAHeading3"/>
      </w:pPr>
      <w:r w:rsidRPr="009C3CBD">
        <w:t>Literacy</w:t>
      </w:r>
    </w:p>
    <w:p w14:paraId="26C25F5F" w14:textId="7EAABA1D" w:rsidR="00E5456F" w:rsidRPr="00CF7A77" w:rsidRDefault="00E5456F" w:rsidP="00CF7A77">
      <w:r w:rsidRPr="00CF7A77">
        <w:t>Students become literate by developing the knowledge, skills and confidence to use language for learning, communication and active participation in society. Literacy involves listening, reading, viewing, speaking, writing and creating oral, print, visual and digital texts, adapting language for different purposes and contexts.</w:t>
      </w:r>
    </w:p>
    <w:p w14:paraId="1D90DAB4" w14:textId="12AAA02D" w:rsidR="00C737D5" w:rsidRPr="00CF7A77" w:rsidRDefault="00E5456F" w:rsidP="00CF7A77">
      <w:r w:rsidRPr="00CF7A77">
        <w:t>In the course, students examine and interpret various business data and information. They respond to case studies, financial information and accounting scenarios, recording, reporting, analysing, and interpreting financial and non-financial information. Students learn to use the specialised language of accounting and finance to apply concepts to contemporary issues and events, effectively communicating conclusions and/or recommendations based on their analysis of business situations. Formats can include formal reports, written presentations or multimedia presentations, or a combination of these.</w:t>
      </w:r>
    </w:p>
    <w:p w14:paraId="68CFF3A2" w14:textId="791E618A" w:rsidR="00426B9A" w:rsidRPr="009C3CBD" w:rsidRDefault="00426B9A" w:rsidP="00C737D5">
      <w:pPr>
        <w:pStyle w:val="SCSAHeading3"/>
      </w:pPr>
      <w:r w:rsidRPr="009C3CBD">
        <w:t>Numeracy</w:t>
      </w:r>
    </w:p>
    <w:p w14:paraId="2177D823" w14:textId="59E2AE6F" w:rsidR="00E95251" w:rsidRPr="00CF7A77" w:rsidRDefault="00E95251" w:rsidP="00CF7A77">
      <w:r w:rsidRPr="00CF7A77">
        <w:t xml:space="preserve">Students become numerate by developing the knowledge and skills to use mathematics confidently across all learning areas and in their daily lives. Numeracy involves </w:t>
      </w:r>
      <w:r w:rsidR="009C0D13">
        <w:t xml:space="preserve">students recognising and </w:t>
      </w:r>
      <w:r w:rsidRPr="00CF7A77">
        <w:t xml:space="preserve">understanding the role of mathematics in the world and </w:t>
      </w:r>
      <w:r w:rsidR="009C0D13">
        <w:t>having the dispositions and capacities to use mathematical knowledge and skills</w:t>
      </w:r>
      <w:r w:rsidRPr="00CF7A77">
        <w:t xml:space="preserve"> purposefully.</w:t>
      </w:r>
    </w:p>
    <w:p w14:paraId="6FB660FE" w14:textId="36CF89F5" w:rsidR="00CF7A77" w:rsidRDefault="00E95251" w:rsidP="00CF7A77">
      <w:r w:rsidRPr="00CF7A77">
        <w:t xml:space="preserve">In the course, students apply </w:t>
      </w:r>
      <w:r w:rsidR="009C0D13">
        <w:t xml:space="preserve">relevant </w:t>
      </w:r>
      <w:r w:rsidRPr="00CF7A77">
        <w:t xml:space="preserve">numeracy </w:t>
      </w:r>
      <w:r w:rsidR="009C0D13">
        <w:t xml:space="preserve">knowledge and </w:t>
      </w:r>
      <w:r w:rsidRPr="00CF7A77">
        <w:t xml:space="preserve">skills </w:t>
      </w:r>
      <w:r w:rsidR="009C0D13">
        <w:t>when they</w:t>
      </w:r>
      <w:r w:rsidR="009C0D13" w:rsidRPr="00CF7A77">
        <w:t xml:space="preserve"> </w:t>
      </w:r>
      <w:r w:rsidRPr="00CF7A77">
        <w:t xml:space="preserve">source, sort and </w:t>
      </w:r>
      <w:r w:rsidR="009C0D13">
        <w:t>identify relevant</w:t>
      </w:r>
      <w:r w:rsidR="009C0D13" w:rsidRPr="00CF7A77">
        <w:t xml:space="preserve"> </w:t>
      </w:r>
      <w:r w:rsidRPr="00CF7A77">
        <w:t>numerical data, perform calculations, solve problems</w:t>
      </w:r>
      <w:r w:rsidR="009C0D13">
        <w:t xml:space="preserve">, </w:t>
      </w:r>
      <w:r w:rsidRPr="00CF7A77">
        <w:t xml:space="preserve">and create financial statements. They </w:t>
      </w:r>
      <w:r w:rsidR="009C0D13">
        <w:t>apply</w:t>
      </w:r>
      <w:r w:rsidRPr="00CF7A77">
        <w:t xml:space="preserve"> these skills </w:t>
      </w:r>
      <w:r w:rsidR="009C0D13">
        <w:t>to a variety of business scenarios including the</w:t>
      </w:r>
      <w:r w:rsidRPr="00CF7A77">
        <w:t xml:space="preserve"> calculat</w:t>
      </w:r>
      <w:r w:rsidR="009C0D13">
        <w:t>ion</w:t>
      </w:r>
      <w:r w:rsidRPr="00CF7A77">
        <w:t xml:space="preserve"> </w:t>
      </w:r>
      <w:r w:rsidR="009C0D13">
        <w:t xml:space="preserve">of </w:t>
      </w:r>
      <w:r w:rsidRPr="00CF7A77">
        <w:t>unit costs, selling or quotation prices, break-even points</w:t>
      </w:r>
      <w:r w:rsidR="009C0D13">
        <w:t>,</w:t>
      </w:r>
      <w:r w:rsidRPr="00CF7A77">
        <w:t xml:space="preserve"> and </w:t>
      </w:r>
      <w:r w:rsidR="009C0D13">
        <w:t>the</w:t>
      </w:r>
      <w:r w:rsidRPr="00CF7A77">
        <w:t xml:space="preserve"> </w:t>
      </w:r>
      <w:r w:rsidR="009C0D13">
        <w:t xml:space="preserve">manual </w:t>
      </w:r>
      <w:r w:rsidRPr="00CF7A77">
        <w:t>prepar</w:t>
      </w:r>
      <w:r w:rsidR="009C0D13">
        <w:t>ation of</w:t>
      </w:r>
      <w:r w:rsidRPr="00CF7A77">
        <w:t xml:space="preserve"> budgets and performance reports, as well as statements of comprehensive income, cash flow and financial position. </w:t>
      </w:r>
    </w:p>
    <w:p w14:paraId="23B1AC7B" w14:textId="77777777" w:rsidR="00CF7A77" w:rsidRDefault="00CF7A77">
      <w:r>
        <w:br w:type="page"/>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42EB0747" w:rsidR="006054A2" w:rsidRPr="009C3CBD" w:rsidRDefault="006054A2" w:rsidP="009C3CBD">
      <w:r w:rsidRPr="009C3CBD">
        <w:t xml:space="preserve">Although the following general capabilities have not been identified as a focus in the </w:t>
      </w:r>
      <w:r w:rsidR="00005A97" w:rsidRPr="00005A97">
        <w:t>Accounting and Finance</w:t>
      </w:r>
      <w:r w:rsidR="009833D4" w:rsidRPr="00005A97">
        <w:t xml:space="preserve"> </w:t>
      </w:r>
      <w:r w:rsidR="007C1562">
        <w:t>ATAR</w:t>
      </w:r>
      <w:r w:rsidR="007C1562" w:rsidRPr="009C3CBD">
        <w:t xml:space="preserve"> </w:t>
      </w:r>
      <w:r w:rsidR="009F1922">
        <w:t>Year 12 syllabus</w:t>
      </w:r>
      <w:r w:rsidRPr="009C3CBD">
        <w:t>, teachers may find opportunities to incorporate these capabilities into the teaching and learning program.</w:t>
      </w:r>
    </w:p>
    <w:p w14:paraId="3E48FA6F" w14:textId="1385E2D1" w:rsidR="00777AF3" w:rsidRPr="008549B0" w:rsidRDefault="009E55AB" w:rsidP="009C3CBD">
      <w:pPr>
        <w:pStyle w:val="ListParagraph"/>
        <w:numPr>
          <w:ilvl w:val="0"/>
          <w:numId w:val="19"/>
        </w:numPr>
      </w:pPr>
      <w:r w:rsidRPr="008549B0">
        <w:t>Digital literacy</w:t>
      </w:r>
    </w:p>
    <w:p w14:paraId="039F860B" w14:textId="72487DAB" w:rsidR="009833D4" w:rsidRPr="008549B0" w:rsidRDefault="008549B0" w:rsidP="009C3CBD">
      <w:pPr>
        <w:pStyle w:val="ListParagraph"/>
        <w:numPr>
          <w:ilvl w:val="0"/>
          <w:numId w:val="19"/>
        </w:numPr>
      </w:pPr>
      <w:r w:rsidRPr="008549B0">
        <w:t>Ethical understanding</w:t>
      </w:r>
    </w:p>
    <w:p w14:paraId="31EA16CE" w14:textId="76793FE8" w:rsidR="008549B0" w:rsidRDefault="008549B0" w:rsidP="009C3CBD">
      <w:pPr>
        <w:pStyle w:val="ListParagraph"/>
        <w:numPr>
          <w:ilvl w:val="0"/>
          <w:numId w:val="19"/>
        </w:numPr>
      </w:pPr>
      <w:r w:rsidRPr="008549B0">
        <w:t>Intercultural understanding</w:t>
      </w:r>
    </w:p>
    <w:p w14:paraId="72285472" w14:textId="2E059B76" w:rsidR="009F1922" w:rsidRPr="008549B0" w:rsidRDefault="009F1922" w:rsidP="009F1922">
      <w:pPr>
        <w:pStyle w:val="ListParagraph"/>
        <w:numPr>
          <w:ilvl w:val="0"/>
          <w:numId w:val="19"/>
        </w:numPr>
      </w:pPr>
      <w:r w:rsidRPr="008549B0">
        <w:t>Personal and social capability</w:t>
      </w:r>
    </w:p>
    <w:p w14:paraId="0351B485" w14:textId="1773BA4C" w:rsidR="00CF7A77"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65624DA9" w:rsidR="009F5CD5" w:rsidRPr="009C3CBD" w:rsidRDefault="009F5CD5" w:rsidP="002C6BB2">
      <w:pPr>
        <w:pStyle w:val="SCSAHeading3"/>
      </w:pPr>
      <w:r w:rsidRPr="009C3CBD">
        <w:t xml:space="preserve">Summary representation of the </w:t>
      </w:r>
      <w:r w:rsidR="00782F08" w:rsidRPr="009C3CBD">
        <w:t xml:space="preserve">general capabilities </w:t>
      </w:r>
      <w:r w:rsidRPr="009C3CBD">
        <w:t xml:space="preserve">in the </w:t>
      </w:r>
      <w:r w:rsidR="00C85BE7" w:rsidRPr="00C85BE7">
        <w:t>Accounting and Finance</w:t>
      </w:r>
      <w:r w:rsidRPr="00C85BE7">
        <w:t xml:space="preserve"> </w:t>
      </w:r>
      <w:r w:rsidR="00FC6E22">
        <w:t>ATAR</w:t>
      </w:r>
      <w:r w:rsidR="00FC6E22" w:rsidRPr="009C3CBD">
        <w:t xml:space="preserve"> </w:t>
      </w:r>
      <w:r w:rsidRPr="009C3CBD">
        <w:t>course</w:t>
      </w:r>
    </w:p>
    <w:p w14:paraId="23927AC4" w14:textId="12E1984D" w:rsidR="009F5CD5" w:rsidRDefault="00CD00B7" w:rsidP="009C3CBD">
      <w:r w:rsidRPr="00CD00B7">
        <w:t>A representation of the general capabilities for the two years of the Accounting and Finance ATAR course is summarised in the table below.</w:t>
      </w:r>
    </w:p>
    <w:tbl>
      <w:tblPr>
        <w:tblStyle w:val="SCSATableclearstyle"/>
        <w:tblW w:w="5004" w:type="pct"/>
        <w:tblLook w:val="04A0" w:firstRow="1" w:lastRow="0" w:firstColumn="1" w:lastColumn="0" w:noHBand="0" w:noVBand="1"/>
      </w:tblPr>
      <w:tblGrid>
        <w:gridCol w:w="988"/>
        <w:gridCol w:w="2948"/>
        <w:gridCol w:w="786"/>
        <w:gridCol w:w="620"/>
        <w:gridCol w:w="621"/>
        <w:gridCol w:w="621"/>
        <w:gridCol w:w="620"/>
        <w:gridCol w:w="621"/>
        <w:gridCol w:w="621"/>
        <w:gridCol w:w="621"/>
      </w:tblGrid>
      <w:tr w:rsidR="009F1922" w:rsidRPr="006A76EA" w14:paraId="6C76623D" w14:textId="77777777" w:rsidTr="00616214">
        <w:trPr>
          <w:cnfStyle w:val="100000000000" w:firstRow="1" w:lastRow="0" w:firstColumn="0" w:lastColumn="0" w:oddVBand="0" w:evenVBand="0" w:oddHBand="0" w:evenHBand="0" w:firstRowFirstColumn="0" w:firstRowLastColumn="0" w:lastRowFirstColumn="0" w:lastRowLastColumn="0"/>
          <w:trHeight w:val="261"/>
        </w:trPr>
        <w:tc>
          <w:tcPr>
            <w:tcW w:w="988" w:type="dxa"/>
            <w:vMerge w:val="restart"/>
          </w:tcPr>
          <w:p w14:paraId="56AFBC36" w14:textId="77777777" w:rsidR="009F1922" w:rsidRPr="006A76EA" w:rsidRDefault="009F1922" w:rsidP="00616214">
            <w:pPr>
              <w:spacing w:after="100" w:afterAutospacing="1"/>
              <w:rPr>
                <w:b w:val="0"/>
                <w:bCs/>
              </w:rPr>
            </w:pPr>
            <w:r w:rsidRPr="006A76EA">
              <w:rPr>
                <w:bCs/>
              </w:rPr>
              <w:t>Year</w:t>
            </w:r>
          </w:p>
        </w:tc>
        <w:tc>
          <w:tcPr>
            <w:tcW w:w="2948" w:type="dxa"/>
            <w:vMerge w:val="restart"/>
          </w:tcPr>
          <w:p w14:paraId="2ED441A7" w14:textId="77777777" w:rsidR="009F1922" w:rsidRPr="006A76EA" w:rsidRDefault="009F1922" w:rsidP="00616214">
            <w:pPr>
              <w:spacing w:after="100" w:afterAutospacing="1"/>
              <w:rPr>
                <w:b w:val="0"/>
                <w:bCs/>
              </w:rPr>
            </w:pPr>
            <w:r w:rsidRPr="006A76EA">
              <w:rPr>
                <w:bCs/>
              </w:rPr>
              <w:t>Course</w:t>
            </w:r>
          </w:p>
        </w:tc>
        <w:tc>
          <w:tcPr>
            <w:tcW w:w="786" w:type="dxa"/>
            <w:vMerge w:val="restart"/>
          </w:tcPr>
          <w:p w14:paraId="1FE77BF0" w14:textId="77777777" w:rsidR="009F1922" w:rsidRPr="006A76EA" w:rsidRDefault="009F1922" w:rsidP="00616214">
            <w:pPr>
              <w:spacing w:after="100" w:afterAutospacing="1"/>
              <w:rPr>
                <w:b w:val="0"/>
                <w:bCs/>
              </w:rPr>
            </w:pPr>
            <w:r w:rsidRPr="006A76EA">
              <w:rPr>
                <w:bCs/>
              </w:rPr>
              <w:t xml:space="preserve">Course </w:t>
            </w:r>
            <w:r>
              <w:rPr>
                <w:bCs/>
              </w:rPr>
              <w:t>t</w:t>
            </w:r>
            <w:r w:rsidRPr="006A76EA">
              <w:rPr>
                <w:bCs/>
              </w:rPr>
              <w:t>ype</w:t>
            </w:r>
          </w:p>
        </w:tc>
        <w:tc>
          <w:tcPr>
            <w:tcW w:w="4345" w:type="dxa"/>
            <w:gridSpan w:val="7"/>
          </w:tcPr>
          <w:p w14:paraId="0E8A589E" w14:textId="77777777" w:rsidR="009F1922" w:rsidRPr="006A76EA" w:rsidRDefault="009F1922" w:rsidP="00616214">
            <w:pPr>
              <w:spacing w:after="100" w:afterAutospacing="1"/>
              <w:jc w:val="center"/>
              <w:rPr>
                <w:b w:val="0"/>
                <w:bCs/>
              </w:rPr>
            </w:pPr>
            <w:r w:rsidRPr="006A76EA">
              <w:rPr>
                <w:bCs/>
              </w:rPr>
              <w:t xml:space="preserve">General </w:t>
            </w:r>
            <w:r>
              <w:rPr>
                <w:bCs/>
              </w:rPr>
              <w:t>c</w:t>
            </w:r>
            <w:r w:rsidRPr="006A76EA">
              <w:rPr>
                <w:bCs/>
              </w:rPr>
              <w:t>apabilities</w:t>
            </w:r>
          </w:p>
        </w:tc>
      </w:tr>
      <w:tr w:rsidR="009F1922" w:rsidRPr="006A76EA" w14:paraId="0D8CC452" w14:textId="77777777" w:rsidTr="00616214">
        <w:trPr>
          <w:trHeight w:val="142"/>
        </w:trPr>
        <w:tc>
          <w:tcPr>
            <w:tcW w:w="988" w:type="dxa"/>
            <w:vMerge/>
          </w:tcPr>
          <w:p w14:paraId="14A3AAE2" w14:textId="77777777" w:rsidR="009F1922" w:rsidRPr="006A76EA" w:rsidRDefault="009F1922" w:rsidP="00616214">
            <w:pPr>
              <w:spacing w:after="100" w:afterAutospacing="1"/>
              <w:rPr>
                <w:b/>
                <w:bCs/>
              </w:rPr>
            </w:pPr>
          </w:p>
        </w:tc>
        <w:tc>
          <w:tcPr>
            <w:tcW w:w="2948" w:type="dxa"/>
            <w:vMerge/>
          </w:tcPr>
          <w:p w14:paraId="65DF6928" w14:textId="77777777" w:rsidR="009F1922" w:rsidRPr="006A76EA" w:rsidRDefault="009F1922" w:rsidP="00616214">
            <w:pPr>
              <w:spacing w:after="100" w:afterAutospacing="1"/>
              <w:rPr>
                <w:b/>
                <w:bCs/>
              </w:rPr>
            </w:pPr>
          </w:p>
        </w:tc>
        <w:tc>
          <w:tcPr>
            <w:tcW w:w="786" w:type="dxa"/>
            <w:vMerge/>
          </w:tcPr>
          <w:p w14:paraId="46D20131" w14:textId="77777777" w:rsidR="009F1922" w:rsidRPr="006A76EA" w:rsidRDefault="009F1922" w:rsidP="00616214">
            <w:pPr>
              <w:spacing w:after="100" w:afterAutospacing="1"/>
              <w:rPr>
                <w:b/>
                <w:bCs/>
              </w:rPr>
            </w:pPr>
          </w:p>
        </w:tc>
        <w:tc>
          <w:tcPr>
            <w:tcW w:w="620" w:type="dxa"/>
          </w:tcPr>
          <w:p w14:paraId="01849098" w14:textId="77777777" w:rsidR="009F1922" w:rsidRDefault="009F1922" w:rsidP="00616214">
            <w:pPr>
              <w:spacing w:after="100" w:afterAutospacing="1"/>
              <w:jc w:val="center"/>
              <w:rPr>
                <w:b/>
                <w:bCs/>
              </w:rPr>
            </w:pPr>
            <w:r>
              <w:rPr>
                <w:b/>
                <w:bCs/>
              </w:rPr>
              <w:t>CCT</w:t>
            </w:r>
          </w:p>
        </w:tc>
        <w:tc>
          <w:tcPr>
            <w:tcW w:w="621" w:type="dxa"/>
          </w:tcPr>
          <w:p w14:paraId="55ABB7E3" w14:textId="77777777" w:rsidR="009F1922" w:rsidRDefault="009F1922" w:rsidP="00616214">
            <w:pPr>
              <w:spacing w:after="100" w:afterAutospacing="1"/>
              <w:jc w:val="center"/>
              <w:rPr>
                <w:b/>
                <w:bCs/>
              </w:rPr>
            </w:pPr>
            <w:r>
              <w:rPr>
                <w:b/>
                <w:bCs/>
              </w:rPr>
              <w:t>DL</w:t>
            </w:r>
          </w:p>
        </w:tc>
        <w:tc>
          <w:tcPr>
            <w:tcW w:w="621" w:type="dxa"/>
          </w:tcPr>
          <w:p w14:paraId="37BA60CC" w14:textId="77777777" w:rsidR="009F1922" w:rsidRDefault="009F1922" w:rsidP="00616214">
            <w:pPr>
              <w:spacing w:after="100" w:afterAutospacing="1"/>
              <w:jc w:val="center"/>
              <w:rPr>
                <w:b/>
                <w:bCs/>
              </w:rPr>
            </w:pPr>
            <w:r>
              <w:rPr>
                <w:b/>
                <w:bCs/>
              </w:rPr>
              <w:t>EU</w:t>
            </w:r>
          </w:p>
        </w:tc>
        <w:tc>
          <w:tcPr>
            <w:tcW w:w="620" w:type="dxa"/>
          </w:tcPr>
          <w:p w14:paraId="0420558B" w14:textId="77777777" w:rsidR="009F1922" w:rsidRDefault="009F1922" w:rsidP="00616214">
            <w:pPr>
              <w:spacing w:after="100" w:afterAutospacing="1"/>
              <w:jc w:val="center"/>
              <w:rPr>
                <w:b/>
                <w:bCs/>
              </w:rPr>
            </w:pPr>
            <w:r>
              <w:rPr>
                <w:b/>
                <w:bCs/>
              </w:rPr>
              <w:t>IU</w:t>
            </w:r>
          </w:p>
        </w:tc>
        <w:tc>
          <w:tcPr>
            <w:tcW w:w="621" w:type="dxa"/>
          </w:tcPr>
          <w:p w14:paraId="677E6A65" w14:textId="77777777" w:rsidR="009F1922" w:rsidRPr="006A76EA" w:rsidRDefault="009F1922" w:rsidP="00616214">
            <w:pPr>
              <w:spacing w:after="100" w:afterAutospacing="1"/>
              <w:jc w:val="center"/>
              <w:rPr>
                <w:b/>
                <w:bCs/>
              </w:rPr>
            </w:pPr>
            <w:r>
              <w:rPr>
                <w:b/>
                <w:bCs/>
              </w:rPr>
              <w:t>L</w:t>
            </w:r>
          </w:p>
        </w:tc>
        <w:tc>
          <w:tcPr>
            <w:tcW w:w="621" w:type="dxa"/>
          </w:tcPr>
          <w:p w14:paraId="77C487AB" w14:textId="77777777" w:rsidR="009F1922" w:rsidRPr="006A76EA" w:rsidRDefault="009F1922" w:rsidP="00616214">
            <w:pPr>
              <w:spacing w:after="100" w:afterAutospacing="1"/>
              <w:jc w:val="center"/>
              <w:rPr>
                <w:b/>
                <w:bCs/>
              </w:rPr>
            </w:pPr>
            <w:r>
              <w:rPr>
                <w:b/>
                <w:bCs/>
              </w:rPr>
              <w:t>N</w:t>
            </w:r>
          </w:p>
        </w:tc>
        <w:tc>
          <w:tcPr>
            <w:tcW w:w="621" w:type="dxa"/>
          </w:tcPr>
          <w:p w14:paraId="4995A94D" w14:textId="77777777" w:rsidR="009F1922" w:rsidRPr="006A76EA" w:rsidRDefault="009F1922" w:rsidP="00616214">
            <w:pPr>
              <w:spacing w:after="100" w:afterAutospacing="1"/>
              <w:jc w:val="center"/>
              <w:rPr>
                <w:b/>
                <w:bCs/>
              </w:rPr>
            </w:pPr>
            <w:r>
              <w:rPr>
                <w:b/>
                <w:bCs/>
              </w:rPr>
              <w:t>PSC</w:t>
            </w:r>
          </w:p>
        </w:tc>
      </w:tr>
      <w:tr w:rsidR="009F1922" w14:paraId="3B4CCD19" w14:textId="77777777" w:rsidTr="00616214">
        <w:trPr>
          <w:trHeight w:val="261"/>
        </w:trPr>
        <w:tc>
          <w:tcPr>
            <w:tcW w:w="988" w:type="dxa"/>
          </w:tcPr>
          <w:p w14:paraId="6C542CFE" w14:textId="77777777" w:rsidR="009F1922" w:rsidRDefault="009F1922" w:rsidP="00616214">
            <w:pPr>
              <w:spacing w:after="100" w:afterAutospacing="1"/>
            </w:pPr>
            <w:r>
              <w:t>Year 11</w:t>
            </w:r>
          </w:p>
        </w:tc>
        <w:tc>
          <w:tcPr>
            <w:tcW w:w="2948" w:type="dxa"/>
          </w:tcPr>
          <w:p w14:paraId="744EF6BE" w14:textId="77777777" w:rsidR="009F1922" w:rsidRPr="00C85BE7" w:rsidRDefault="009F1922" w:rsidP="00616214">
            <w:pPr>
              <w:spacing w:after="100" w:afterAutospacing="1"/>
            </w:pPr>
            <w:r>
              <w:rPr>
                <w:rFonts w:cs="Calibri"/>
              </w:rPr>
              <w:t>Accounting and Finance (AEACF)</w:t>
            </w:r>
          </w:p>
        </w:tc>
        <w:tc>
          <w:tcPr>
            <w:tcW w:w="786" w:type="dxa"/>
          </w:tcPr>
          <w:p w14:paraId="145CDB93" w14:textId="77777777" w:rsidR="009F1922" w:rsidRPr="00C85BE7" w:rsidRDefault="009F1922" w:rsidP="00616214">
            <w:pPr>
              <w:spacing w:after="100" w:afterAutospacing="1"/>
            </w:pPr>
            <w:r>
              <w:t>ATAR</w:t>
            </w:r>
          </w:p>
        </w:tc>
        <w:tc>
          <w:tcPr>
            <w:tcW w:w="620" w:type="dxa"/>
          </w:tcPr>
          <w:p w14:paraId="49605651" w14:textId="77777777" w:rsidR="009F1922" w:rsidRPr="00C85BE7" w:rsidRDefault="009F1922" w:rsidP="00616214">
            <w:pPr>
              <w:spacing w:after="100" w:afterAutospacing="1"/>
              <w:jc w:val="center"/>
            </w:pPr>
            <w:r w:rsidRPr="00C85BE7">
              <w:sym w:font="Wingdings" w:char="F0FC"/>
            </w:r>
          </w:p>
        </w:tc>
        <w:tc>
          <w:tcPr>
            <w:tcW w:w="621" w:type="dxa"/>
            <w:shd w:val="clear" w:color="auto" w:fill="E9E7F2" w:themeFill="background2" w:themeFillTint="33"/>
          </w:tcPr>
          <w:p w14:paraId="0FDC38F2" w14:textId="77777777" w:rsidR="009F1922" w:rsidRPr="00C85BE7" w:rsidRDefault="009F1922" w:rsidP="00616214">
            <w:pPr>
              <w:spacing w:after="100" w:afterAutospacing="1"/>
              <w:jc w:val="center"/>
            </w:pPr>
          </w:p>
        </w:tc>
        <w:tc>
          <w:tcPr>
            <w:tcW w:w="621" w:type="dxa"/>
            <w:shd w:val="clear" w:color="auto" w:fill="E9E7F2" w:themeFill="background2" w:themeFillTint="33"/>
          </w:tcPr>
          <w:p w14:paraId="0E815563" w14:textId="77777777" w:rsidR="009F1922" w:rsidRPr="00C85BE7" w:rsidRDefault="009F1922" w:rsidP="00616214">
            <w:pPr>
              <w:spacing w:after="100" w:afterAutospacing="1"/>
              <w:jc w:val="center"/>
            </w:pPr>
          </w:p>
        </w:tc>
        <w:tc>
          <w:tcPr>
            <w:tcW w:w="620" w:type="dxa"/>
            <w:shd w:val="clear" w:color="auto" w:fill="E9E7F2" w:themeFill="background2" w:themeFillTint="33"/>
          </w:tcPr>
          <w:p w14:paraId="12B576A8" w14:textId="77777777" w:rsidR="009F1922" w:rsidRPr="00C85BE7" w:rsidRDefault="009F1922" w:rsidP="00616214">
            <w:pPr>
              <w:spacing w:after="100" w:afterAutospacing="1"/>
              <w:jc w:val="center"/>
            </w:pPr>
          </w:p>
        </w:tc>
        <w:tc>
          <w:tcPr>
            <w:tcW w:w="621" w:type="dxa"/>
          </w:tcPr>
          <w:p w14:paraId="5695CDA4" w14:textId="77777777" w:rsidR="009F1922" w:rsidRPr="00C85BE7" w:rsidRDefault="009F1922" w:rsidP="00616214">
            <w:pPr>
              <w:spacing w:after="100" w:afterAutospacing="1"/>
              <w:jc w:val="center"/>
            </w:pPr>
            <w:r w:rsidRPr="00C85BE7">
              <w:sym w:font="Wingdings" w:char="F0FC"/>
            </w:r>
          </w:p>
        </w:tc>
        <w:tc>
          <w:tcPr>
            <w:tcW w:w="621" w:type="dxa"/>
          </w:tcPr>
          <w:p w14:paraId="4BFEF8C6" w14:textId="77777777" w:rsidR="009F1922" w:rsidRPr="00C85BE7" w:rsidRDefault="009F1922" w:rsidP="00616214">
            <w:pPr>
              <w:spacing w:after="100" w:afterAutospacing="1"/>
              <w:jc w:val="center"/>
            </w:pPr>
            <w:r w:rsidRPr="00C85BE7">
              <w:sym w:font="Wingdings" w:char="F0FC"/>
            </w:r>
          </w:p>
        </w:tc>
        <w:tc>
          <w:tcPr>
            <w:tcW w:w="621" w:type="dxa"/>
            <w:shd w:val="clear" w:color="auto" w:fill="ECE7F2"/>
          </w:tcPr>
          <w:p w14:paraId="0F9AA8DD" w14:textId="77777777" w:rsidR="009F1922" w:rsidRPr="00C85BE7" w:rsidRDefault="009F1922" w:rsidP="00616214">
            <w:pPr>
              <w:spacing w:after="100" w:afterAutospacing="1"/>
              <w:jc w:val="center"/>
            </w:pPr>
          </w:p>
        </w:tc>
      </w:tr>
      <w:tr w:rsidR="009F1922" w14:paraId="0AA54181" w14:textId="77777777" w:rsidTr="00616214">
        <w:trPr>
          <w:trHeight w:val="261"/>
        </w:trPr>
        <w:tc>
          <w:tcPr>
            <w:tcW w:w="988" w:type="dxa"/>
          </w:tcPr>
          <w:p w14:paraId="0C65155F" w14:textId="77777777" w:rsidR="009F1922" w:rsidRDefault="009F1922" w:rsidP="00616214">
            <w:pPr>
              <w:spacing w:after="100" w:afterAutospacing="1"/>
            </w:pPr>
            <w:r>
              <w:t>Year 12</w:t>
            </w:r>
          </w:p>
        </w:tc>
        <w:tc>
          <w:tcPr>
            <w:tcW w:w="2948" w:type="dxa"/>
          </w:tcPr>
          <w:p w14:paraId="1CF19676" w14:textId="77777777" w:rsidR="009F1922" w:rsidRPr="00C85BE7" w:rsidRDefault="009F1922" w:rsidP="00616214">
            <w:pPr>
              <w:spacing w:after="100" w:afterAutospacing="1"/>
            </w:pPr>
            <w:r>
              <w:rPr>
                <w:rFonts w:cs="Calibri"/>
              </w:rPr>
              <w:t>Accounting and Finance (ATACF)</w:t>
            </w:r>
          </w:p>
        </w:tc>
        <w:tc>
          <w:tcPr>
            <w:tcW w:w="786" w:type="dxa"/>
          </w:tcPr>
          <w:p w14:paraId="7B25E223" w14:textId="77777777" w:rsidR="009F1922" w:rsidRPr="00C85BE7" w:rsidRDefault="009F1922" w:rsidP="00616214">
            <w:pPr>
              <w:spacing w:after="100" w:afterAutospacing="1"/>
            </w:pPr>
            <w:r>
              <w:t>ATAR</w:t>
            </w:r>
          </w:p>
        </w:tc>
        <w:tc>
          <w:tcPr>
            <w:tcW w:w="620" w:type="dxa"/>
          </w:tcPr>
          <w:p w14:paraId="77615E89" w14:textId="77777777" w:rsidR="009F1922" w:rsidRPr="00C85BE7" w:rsidRDefault="009F1922" w:rsidP="00616214">
            <w:pPr>
              <w:spacing w:after="100" w:afterAutospacing="1"/>
              <w:jc w:val="center"/>
            </w:pPr>
            <w:r w:rsidRPr="00C85BE7">
              <w:sym w:font="Wingdings" w:char="F0FC"/>
            </w:r>
          </w:p>
        </w:tc>
        <w:tc>
          <w:tcPr>
            <w:tcW w:w="621" w:type="dxa"/>
            <w:shd w:val="clear" w:color="auto" w:fill="E9E7F2" w:themeFill="background2" w:themeFillTint="33"/>
          </w:tcPr>
          <w:p w14:paraId="6D74977E" w14:textId="77777777" w:rsidR="009F1922" w:rsidRPr="00C85BE7" w:rsidRDefault="009F1922" w:rsidP="00616214">
            <w:pPr>
              <w:spacing w:after="100" w:afterAutospacing="1"/>
              <w:jc w:val="center"/>
            </w:pPr>
          </w:p>
        </w:tc>
        <w:tc>
          <w:tcPr>
            <w:tcW w:w="621" w:type="dxa"/>
            <w:shd w:val="clear" w:color="auto" w:fill="E9E7F2" w:themeFill="background2" w:themeFillTint="33"/>
          </w:tcPr>
          <w:p w14:paraId="2CE4A201" w14:textId="77777777" w:rsidR="009F1922" w:rsidRPr="00C85BE7" w:rsidRDefault="009F1922" w:rsidP="00616214">
            <w:pPr>
              <w:spacing w:after="100" w:afterAutospacing="1"/>
              <w:jc w:val="center"/>
            </w:pPr>
          </w:p>
        </w:tc>
        <w:tc>
          <w:tcPr>
            <w:tcW w:w="620" w:type="dxa"/>
            <w:shd w:val="clear" w:color="auto" w:fill="E9E7F2" w:themeFill="background2" w:themeFillTint="33"/>
          </w:tcPr>
          <w:p w14:paraId="5A27C320" w14:textId="77777777" w:rsidR="009F1922" w:rsidRPr="00C85BE7" w:rsidRDefault="009F1922" w:rsidP="00616214">
            <w:pPr>
              <w:spacing w:after="100" w:afterAutospacing="1"/>
              <w:jc w:val="center"/>
            </w:pPr>
          </w:p>
        </w:tc>
        <w:tc>
          <w:tcPr>
            <w:tcW w:w="621" w:type="dxa"/>
          </w:tcPr>
          <w:p w14:paraId="42757665" w14:textId="77777777" w:rsidR="009F1922" w:rsidRPr="00C85BE7" w:rsidRDefault="009F1922" w:rsidP="00616214">
            <w:pPr>
              <w:spacing w:after="100" w:afterAutospacing="1"/>
              <w:jc w:val="center"/>
            </w:pPr>
            <w:r w:rsidRPr="00C85BE7">
              <w:sym w:font="Wingdings" w:char="F0FC"/>
            </w:r>
          </w:p>
        </w:tc>
        <w:tc>
          <w:tcPr>
            <w:tcW w:w="621" w:type="dxa"/>
          </w:tcPr>
          <w:p w14:paraId="2F4BDD61" w14:textId="77777777" w:rsidR="009F1922" w:rsidRPr="00C85BE7" w:rsidRDefault="009F1922" w:rsidP="00616214">
            <w:pPr>
              <w:spacing w:after="100" w:afterAutospacing="1"/>
              <w:jc w:val="center"/>
            </w:pPr>
            <w:r w:rsidRPr="00C85BE7">
              <w:sym w:font="Wingdings" w:char="F0FC"/>
            </w:r>
          </w:p>
        </w:tc>
        <w:tc>
          <w:tcPr>
            <w:tcW w:w="621" w:type="dxa"/>
            <w:shd w:val="clear" w:color="auto" w:fill="ECE7F2"/>
          </w:tcPr>
          <w:p w14:paraId="0C78A02B" w14:textId="77777777" w:rsidR="009F1922" w:rsidRPr="00C85BE7" w:rsidRDefault="009F1922" w:rsidP="00616214">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23A14413" w:rsidR="009F5CD5" w:rsidRPr="009C3CBD" w:rsidRDefault="009F1922" w:rsidP="009F1922">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556C2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02E3" w14:textId="77777777" w:rsidR="008C65B9" w:rsidRDefault="008C65B9" w:rsidP="00742128">
      <w:pPr>
        <w:spacing w:after="0" w:line="240" w:lineRule="auto"/>
      </w:pPr>
      <w:r>
        <w:separator/>
      </w:r>
    </w:p>
  </w:endnote>
  <w:endnote w:type="continuationSeparator" w:id="0">
    <w:p w14:paraId="20EF9295" w14:textId="77777777" w:rsidR="008C65B9" w:rsidRDefault="008C65B9"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0CD84D5" w:rsidR="00F86F26" w:rsidRPr="008324A6" w:rsidRDefault="00F86F26" w:rsidP="00227D40">
    <w:pPr>
      <w:pStyle w:val="SCSAFootereven"/>
    </w:pPr>
    <w:r>
      <w:rPr>
        <w:noProof/>
      </w:rPr>
      <w:t>20</w:t>
    </w:r>
    <w:r w:rsidR="00C63FF4">
      <w:rPr>
        <w:noProof/>
      </w:rPr>
      <w:t>25</w:t>
    </w:r>
    <w:r>
      <w:rPr>
        <w:noProof/>
      </w:rPr>
      <w:t>/</w:t>
    </w:r>
    <w:r w:rsidR="00B92A02">
      <w:rPr>
        <w:noProof/>
      </w:rPr>
      <w:t>36495</w:t>
    </w:r>
    <w:r w:rsidR="00FC6E22">
      <w:rPr>
        <w:noProof/>
      </w:rPr>
      <w:t>[v</w:t>
    </w:r>
    <w:r w:rsidR="009F1922">
      <w:rPr>
        <w:noProof/>
      </w:rPr>
      <w:t>4</w:t>
    </w:r>
    <w:r w:rsidR="00FC6E22">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7326B9F" w:rsidR="00F86F26" w:rsidRPr="00777AF3" w:rsidRDefault="00B24D44" w:rsidP="00227D40">
    <w:pPr>
      <w:pStyle w:val="SCSAFootereven"/>
    </w:pPr>
    <w:r>
      <w:rPr>
        <w:noProof/>
      </w:rPr>
      <w:t>Accounting and Finance</w:t>
    </w:r>
    <w:r w:rsidR="00777AF3">
      <w:rPr>
        <w:noProof/>
      </w:rPr>
      <w:t xml:space="preserve"> | </w:t>
    </w:r>
    <w:r w:rsidR="009E18E1">
      <w:rPr>
        <w:noProof/>
      </w:rPr>
      <w:t>ATAR</w:t>
    </w:r>
    <w:r w:rsidR="00777AF3">
      <w:rPr>
        <w:noProof/>
      </w:rPr>
      <w:t xml:space="preserve"> | Year </w:t>
    </w:r>
    <w:r w:rsidR="00777AF3" w:rsidRPr="00B24D44">
      <w:rPr>
        <w:noProof/>
      </w:rPr>
      <w:t>1</w:t>
    </w:r>
    <w:r w:rsidR="007F28B4">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w:t>
    </w:r>
    <w:r w:rsidR="00652764">
      <w:rPr>
        <w:noProof/>
      </w:rPr>
      <w:t>c</w:t>
    </w:r>
    <w:r w:rsidR="00777AF3">
      <w:rPr>
        <w:noProof/>
      </w:rPr>
      <w:t xml:space="preserve">hanging: General </w:t>
    </w:r>
    <w:r w:rsidR="00652764">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25018E6" w:rsidR="00F86F26" w:rsidRPr="00AA2B0D" w:rsidRDefault="00B24D44" w:rsidP="00227D40">
    <w:pPr>
      <w:pStyle w:val="SCSAFooterodd"/>
    </w:pPr>
    <w:r>
      <w:rPr>
        <w:noProof/>
      </w:rPr>
      <w:t>Accounting and Finance</w:t>
    </w:r>
    <w:r w:rsidR="00F86F26">
      <w:rPr>
        <w:noProof/>
      </w:rPr>
      <w:t xml:space="preserve"> | </w:t>
    </w:r>
    <w:r w:rsidR="009E18E1">
      <w:rPr>
        <w:noProof/>
      </w:rPr>
      <w:t>ATAR</w:t>
    </w:r>
    <w:r w:rsidR="000C6F75">
      <w:rPr>
        <w:noProof/>
      </w:rPr>
      <w:t xml:space="preserve"> </w:t>
    </w:r>
    <w:r w:rsidR="00F86F26">
      <w:rPr>
        <w:noProof/>
      </w:rPr>
      <w:t xml:space="preserve">| Year </w:t>
    </w:r>
    <w:r w:rsidR="00F86F26" w:rsidRPr="00B24D44">
      <w:rPr>
        <w:noProof/>
      </w:rPr>
      <w:t>1</w:t>
    </w:r>
    <w:r w:rsidR="007F28B4">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w:t>
    </w:r>
    <w:r w:rsidR="00652764">
      <w:rPr>
        <w:noProof/>
      </w:rPr>
      <w:t>c</w:t>
    </w:r>
    <w:r w:rsidR="00AD2EBD">
      <w:rPr>
        <w:noProof/>
      </w:rPr>
      <w:t xml:space="preserve">hanging: General </w:t>
    </w:r>
    <w:r w:rsidR="00652764">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24E5" w14:textId="77777777" w:rsidR="008C65B9" w:rsidRDefault="008C65B9" w:rsidP="00742128">
      <w:pPr>
        <w:spacing w:after="0" w:line="240" w:lineRule="auto"/>
      </w:pPr>
      <w:r>
        <w:separator/>
      </w:r>
    </w:p>
  </w:footnote>
  <w:footnote w:type="continuationSeparator" w:id="0">
    <w:p w14:paraId="4A1A3440" w14:textId="77777777" w:rsidR="008C65B9" w:rsidRDefault="008C65B9"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3A8A"/>
    <w:rsid w:val="00005910"/>
    <w:rsid w:val="00005A97"/>
    <w:rsid w:val="00012829"/>
    <w:rsid w:val="000128A1"/>
    <w:rsid w:val="00015EC5"/>
    <w:rsid w:val="00017D9C"/>
    <w:rsid w:val="00020B62"/>
    <w:rsid w:val="0002336A"/>
    <w:rsid w:val="000358C4"/>
    <w:rsid w:val="00036500"/>
    <w:rsid w:val="00044FDD"/>
    <w:rsid w:val="00047063"/>
    <w:rsid w:val="00053A6C"/>
    <w:rsid w:val="000577DF"/>
    <w:rsid w:val="00066145"/>
    <w:rsid w:val="00080D7C"/>
    <w:rsid w:val="0009024C"/>
    <w:rsid w:val="0009076A"/>
    <w:rsid w:val="000926C3"/>
    <w:rsid w:val="00094E92"/>
    <w:rsid w:val="000A441D"/>
    <w:rsid w:val="000A6ABE"/>
    <w:rsid w:val="000A7AB7"/>
    <w:rsid w:val="000A7B41"/>
    <w:rsid w:val="000B1346"/>
    <w:rsid w:val="000B135B"/>
    <w:rsid w:val="000B1485"/>
    <w:rsid w:val="000B4506"/>
    <w:rsid w:val="000C1E2C"/>
    <w:rsid w:val="000C69C8"/>
    <w:rsid w:val="000C6E0F"/>
    <w:rsid w:val="000C6F75"/>
    <w:rsid w:val="000D22E2"/>
    <w:rsid w:val="000D35A8"/>
    <w:rsid w:val="000D5DBB"/>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7108C"/>
    <w:rsid w:val="00181B95"/>
    <w:rsid w:val="001849B6"/>
    <w:rsid w:val="00192A18"/>
    <w:rsid w:val="0019340B"/>
    <w:rsid w:val="00194F1D"/>
    <w:rsid w:val="001953C6"/>
    <w:rsid w:val="001A39D0"/>
    <w:rsid w:val="001A3CAA"/>
    <w:rsid w:val="001A519A"/>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09E6"/>
    <w:rsid w:val="00204F73"/>
    <w:rsid w:val="00212894"/>
    <w:rsid w:val="002145EE"/>
    <w:rsid w:val="00217901"/>
    <w:rsid w:val="00223D1B"/>
    <w:rsid w:val="00227D40"/>
    <w:rsid w:val="00236BF3"/>
    <w:rsid w:val="0024125D"/>
    <w:rsid w:val="00241A86"/>
    <w:rsid w:val="0024439F"/>
    <w:rsid w:val="002451B5"/>
    <w:rsid w:val="00264DBE"/>
    <w:rsid w:val="00266C48"/>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3DAE"/>
    <w:rsid w:val="00315ED7"/>
    <w:rsid w:val="0031683E"/>
    <w:rsid w:val="00317C7F"/>
    <w:rsid w:val="003215A4"/>
    <w:rsid w:val="00326EAC"/>
    <w:rsid w:val="003303E5"/>
    <w:rsid w:val="00332D24"/>
    <w:rsid w:val="0033552B"/>
    <w:rsid w:val="00343469"/>
    <w:rsid w:val="00343B25"/>
    <w:rsid w:val="00345F9B"/>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A7A17"/>
    <w:rsid w:val="003C0879"/>
    <w:rsid w:val="003D3CBD"/>
    <w:rsid w:val="003D3E71"/>
    <w:rsid w:val="003D5277"/>
    <w:rsid w:val="003D667A"/>
    <w:rsid w:val="003E056E"/>
    <w:rsid w:val="003E5B0B"/>
    <w:rsid w:val="003F13C5"/>
    <w:rsid w:val="003F1C41"/>
    <w:rsid w:val="00400B9D"/>
    <w:rsid w:val="00406A1C"/>
    <w:rsid w:val="004120B0"/>
    <w:rsid w:val="004120DA"/>
    <w:rsid w:val="00413A7F"/>
    <w:rsid w:val="00413C8C"/>
    <w:rsid w:val="00415FFA"/>
    <w:rsid w:val="00416C3D"/>
    <w:rsid w:val="00425E00"/>
    <w:rsid w:val="00426B9A"/>
    <w:rsid w:val="00433624"/>
    <w:rsid w:val="0043620D"/>
    <w:rsid w:val="004416FC"/>
    <w:rsid w:val="0044627A"/>
    <w:rsid w:val="00454563"/>
    <w:rsid w:val="0045527F"/>
    <w:rsid w:val="00455893"/>
    <w:rsid w:val="00465F15"/>
    <w:rsid w:val="00466D3C"/>
    <w:rsid w:val="004750DA"/>
    <w:rsid w:val="0047606A"/>
    <w:rsid w:val="004772A8"/>
    <w:rsid w:val="0048055D"/>
    <w:rsid w:val="00481337"/>
    <w:rsid w:val="0048251F"/>
    <w:rsid w:val="0048344D"/>
    <w:rsid w:val="00483D50"/>
    <w:rsid w:val="00492C50"/>
    <w:rsid w:val="00495D38"/>
    <w:rsid w:val="00496136"/>
    <w:rsid w:val="00497362"/>
    <w:rsid w:val="004A0EFA"/>
    <w:rsid w:val="004A27B2"/>
    <w:rsid w:val="004A4C30"/>
    <w:rsid w:val="004B09CF"/>
    <w:rsid w:val="004B256A"/>
    <w:rsid w:val="004B3B93"/>
    <w:rsid w:val="004B401A"/>
    <w:rsid w:val="004B5220"/>
    <w:rsid w:val="004B7DB5"/>
    <w:rsid w:val="004C64D3"/>
    <w:rsid w:val="004D0002"/>
    <w:rsid w:val="004D26A7"/>
    <w:rsid w:val="004D3542"/>
    <w:rsid w:val="004E0AD6"/>
    <w:rsid w:val="004E517B"/>
    <w:rsid w:val="004F3012"/>
    <w:rsid w:val="004F3801"/>
    <w:rsid w:val="00504046"/>
    <w:rsid w:val="0050411E"/>
    <w:rsid w:val="00516487"/>
    <w:rsid w:val="00521808"/>
    <w:rsid w:val="005240D9"/>
    <w:rsid w:val="00525B58"/>
    <w:rsid w:val="0053382D"/>
    <w:rsid w:val="00537F6A"/>
    <w:rsid w:val="00540775"/>
    <w:rsid w:val="00542E80"/>
    <w:rsid w:val="00554AC8"/>
    <w:rsid w:val="00556C2C"/>
    <w:rsid w:val="00557D1B"/>
    <w:rsid w:val="005627B9"/>
    <w:rsid w:val="005643DB"/>
    <w:rsid w:val="00564B14"/>
    <w:rsid w:val="005700C6"/>
    <w:rsid w:val="00573C05"/>
    <w:rsid w:val="0058749E"/>
    <w:rsid w:val="005901BD"/>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27F59"/>
    <w:rsid w:val="00630538"/>
    <w:rsid w:val="00630C3D"/>
    <w:rsid w:val="006316FC"/>
    <w:rsid w:val="00633E30"/>
    <w:rsid w:val="0063592D"/>
    <w:rsid w:val="00637F0D"/>
    <w:rsid w:val="00643DA9"/>
    <w:rsid w:val="00651B27"/>
    <w:rsid w:val="00652764"/>
    <w:rsid w:val="00652BC5"/>
    <w:rsid w:val="006538D8"/>
    <w:rsid w:val="00655969"/>
    <w:rsid w:val="006560C8"/>
    <w:rsid w:val="006561AD"/>
    <w:rsid w:val="00666FEB"/>
    <w:rsid w:val="006722DF"/>
    <w:rsid w:val="006748E6"/>
    <w:rsid w:val="00691A72"/>
    <w:rsid w:val="00693261"/>
    <w:rsid w:val="0069421A"/>
    <w:rsid w:val="006C0EC9"/>
    <w:rsid w:val="006C230A"/>
    <w:rsid w:val="006C633A"/>
    <w:rsid w:val="006C6F42"/>
    <w:rsid w:val="006D0C8A"/>
    <w:rsid w:val="006D6474"/>
    <w:rsid w:val="006E122E"/>
    <w:rsid w:val="006E1D80"/>
    <w:rsid w:val="006E2558"/>
    <w:rsid w:val="006E2B8F"/>
    <w:rsid w:val="006E6762"/>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54E56"/>
    <w:rsid w:val="007669E8"/>
    <w:rsid w:val="00766AC1"/>
    <w:rsid w:val="007741AF"/>
    <w:rsid w:val="007766C5"/>
    <w:rsid w:val="00776DD8"/>
    <w:rsid w:val="00777AF3"/>
    <w:rsid w:val="007808C9"/>
    <w:rsid w:val="00780D69"/>
    <w:rsid w:val="00782F08"/>
    <w:rsid w:val="00784D1C"/>
    <w:rsid w:val="00786DAD"/>
    <w:rsid w:val="007913B7"/>
    <w:rsid w:val="00793207"/>
    <w:rsid w:val="007A4144"/>
    <w:rsid w:val="007A5272"/>
    <w:rsid w:val="007B19D2"/>
    <w:rsid w:val="007B19E8"/>
    <w:rsid w:val="007B7AA0"/>
    <w:rsid w:val="007C1562"/>
    <w:rsid w:val="007C3C9C"/>
    <w:rsid w:val="007C609E"/>
    <w:rsid w:val="007D1AA6"/>
    <w:rsid w:val="007D31F8"/>
    <w:rsid w:val="007D4452"/>
    <w:rsid w:val="007D4CB3"/>
    <w:rsid w:val="007E1AFD"/>
    <w:rsid w:val="007E4139"/>
    <w:rsid w:val="007E6C9B"/>
    <w:rsid w:val="007E7AA9"/>
    <w:rsid w:val="007F0A11"/>
    <w:rsid w:val="007F15E2"/>
    <w:rsid w:val="007F28B4"/>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549B0"/>
    <w:rsid w:val="008615F0"/>
    <w:rsid w:val="00861855"/>
    <w:rsid w:val="00871645"/>
    <w:rsid w:val="00873C7B"/>
    <w:rsid w:val="008761FA"/>
    <w:rsid w:val="0088053A"/>
    <w:rsid w:val="008822B5"/>
    <w:rsid w:val="008832AF"/>
    <w:rsid w:val="00884428"/>
    <w:rsid w:val="00884DDC"/>
    <w:rsid w:val="0088649B"/>
    <w:rsid w:val="00892DD2"/>
    <w:rsid w:val="00895530"/>
    <w:rsid w:val="008958FE"/>
    <w:rsid w:val="00895FF4"/>
    <w:rsid w:val="008A02F7"/>
    <w:rsid w:val="008A59A8"/>
    <w:rsid w:val="008A7111"/>
    <w:rsid w:val="008A7555"/>
    <w:rsid w:val="008C1D6B"/>
    <w:rsid w:val="008C38F7"/>
    <w:rsid w:val="008C65B9"/>
    <w:rsid w:val="008C66A5"/>
    <w:rsid w:val="008D334C"/>
    <w:rsid w:val="008D3F7C"/>
    <w:rsid w:val="008D46F9"/>
    <w:rsid w:val="008D5098"/>
    <w:rsid w:val="008E03B1"/>
    <w:rsid w:val="008E144B"/>
    <w:rsid w:val="008E597E"/>
    <w:rsid w:val="008E77B9"/>
    <w:rsid w:val="008E7BC8"/>
    <w:rsid w:val="008F1102"/>
    <w:rsid w:val="008F15C7"/>
    <w:rsid w:val="008F29CF"/>
    <w:rsid w:val="008F2FF8"/>
    <w:rsid w:val="009037E3"/>
    <w:rsid w:val="00904BFC"/>
    <w:rsid w:val="00906968"/>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0D13"/>
    <w:rsid w:val="009C2653"/>
    <w:rsid w:val="009C3CBD"/>
    <w:rsid w:val="009C70AC"/>
    <w:rsid w:val="009C77B6"/>
    <w:rsid w:val="009D16CA"/>
    <w:rsid w:val="009D19DB"/>
    <w:rsid w:val="009D4316"/>
    <w:rsid w:val="009D503D"/>
    <w:rsid w:val="009D6101"/>
    <w:rsid w:val="009D793E"/>
    <w:rsid w:val="009D7AA9"/>
    <w:rsid w:val="009D7CB1"/>
    <w:rsid w:val="009E18D9"/>
    <w:rsid w:val="009E18E1"/>
    <w:rsid w:val="009E31A1"/>
    <w:rsid w:val="009E5087"/>
    <w:rsid w:val="009E55AB"/>
    <w:rsid w:val="009E72EE"/>
    <w:rsid w:val="009E7635"/>
    <w:rsid w:val="009E76C6"/>
    <w:rsid w:val="009F1922"/>
    <w:rsid w:val="009F31EB"/>
    <w:rsid w:val="009F5CD5"/>
    <w:rsid w:val="00A01B33"/>
    <w:rsid w:val="00A02C9C"/>
    <w:rsid w:val="00A0425A"/>
    <w:rsid w:val="00A076CF"/>
    <w:rsid w:val="00A15FE7"/>
    <w:rsid w:val="00A21953"/>
    <w:rsid w:val="00A243E1"/>
    <w:rsid w:val="00A24944"/>
    <w:rsid w:val="00A27208"/>
    <w:rsid w:val="00A3298F"/>
    <w:rsid w:val="00A33ED4"/>
    <w:rsid w:val="00A42E97"/>
    <w:rsid w:val="00A4322E"/>
    <w:rsid w:val="00A43A54"/>
    <w:rsid w:val="00A548E7"/>
    <w:rsid w:val="00A57BE7"/>
    <w:rsid w:val="00A65DDB"/>
    <w:rsid w:val="00A70344"/>
    <w:rsid w:val="00A71897"/>
    <w:rsid w:val="00A72264"/>
    <w:rsid w:val="00A7392D"/>
    <w:rsid w:val="00A8257B"/>
    <w:rsid w:val="00A85FD4"/>
    <w:rsid w:val="00A87827"/>
    <w:rsid w:val="00A93F91"/>
    <w:rsid w:val="00AA2B0D"/>
    <w:rsid w:val="00AA510D"/>
    <w:rsid w:val="00AA650B"/>
    <w:rsid w:val="00AB00F3"/>
    <w:rsid w:val="00AB158A"/>
    <w:rsid w:val="00AB5CC5"/>
    <w:rsid w:val="00AC28E1"/>
    <w:rsid w:val="00AD00B8"/>
    <w:rsid w:val="00AD2EBD"/>
    <w:rsid w:val="00AE0106"/>
    <w:rsid w:val="00AE0CDE"/>
    <w:rsid w:val="00AE3DA8"/>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4D44"/>
    <w:rsid w:val="00B25036"/>
    <w:rsid w:val="00B33F11"/>
    <w:rsid w:val="00B35123"/>
    <w:rsid w:val="00B36745"/>
    <w:rsid w:val="00B41296"/>
    <w:rsid w:val="00B4193F"/>
    <w:rsid w:val="00B44C60"/>
    <w:rsid w:val="00B46973"/>
    <w:rsid w:val="00B5058D"/>
    <w:rsid w:val="00B52F79"/>
    <w:rsid w:val="00B56673"/>
    <w:rsid w:val="00B6583C"/>
    <w:rsid w:val="00B65976"/>
    <w:rsid w:val="00B65D3D"/>
    <w:rsid w:val="00B71C2D"/>
    <w:rsid w:val="00B8058F"/>
    <w:rsid w:val="00B86B49"/>
    <w:rsid w:val="00B92A02"/>
    <w:rsid w:val="00B935B0"/>
    <w:rsid w:val="00B937EB"/>
    <w:rsid w:val="00B949B9"/>
    <w:rsid w:val="00B97F16"/>
    <w:rsid w:val="00BA4C3F"/>
    <w:rsid w:val="00BB0A97"/>
    <w:rsid w:val="00BB4454"/>
    <w:rsid w:val="00BB77D6"/>
    <w:rsid w:val="00BC1F96"/>
    <w:rsid w:val="00BD0125"/>
    <w:rsid w:val="00BD037E"/>
    <w:rsid w:val="00BE277F"/>
    <w:rsid w:val="00BE4A05"/>
    <w:rsid w:val="00BF0672"/>
    <w:rsid w:val="00BF1901"/>
    <w:rsid w:val="00BF52DB"/>
    <w:rsid w:val="00BF7D5E"/>
    <w:rsid w:val="00C001A9"/>
    <w:rsid w:val="00C02D53"/>
    <w:rsid w:val="00C04E56"/>
    <w:rsid w:val="00C14767"/>
    <w:rsid w:val="00C15EAE"/>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4F64"/>
    <w:rsid w:val="00C550E4"/>
    <w:rsid w:val="00C559B9"/>
    <w:rsid w:val="00C5718F"/>
    <w:rsid w:val="00C57CDD"/>
    <w:rsid w:val="00C633ED"/>
    <w:rsid w:val="00C63FF4"/>
    <w:rsid w:val="00C6459C"/>
    <w:rsid w:val="00C70E45"/>
    <w:rsid w:val="00C737D5"/>
    <w:rsid w:val="00C766F3"/>
    <w:rsid w:val="00C80FFC"/>
    <w:rsid w:val="00C85B9D"/>
    <w:rsid w:val="00C85BE7"/>
    <w:rsid w:val="00C8739A"/>
    <w:rsid w:val="00C87643"/>
    <w:rsid w:val="00C92D26"/>
    <w:rsid w:val="00C947BA"/>
    <w:rsid w:val="00CA2F27"/>
    <w:rsid w:val="00CA51CE"/>
    <w:rsid w:val="00CB0B33"/>
    <w:rsid w:val="00CB168A"/>
    <w:rsid w:val="00CB6690"/>
    <w:rsid w:val="00CC3F47"/>
    <w:rsid w:val="00CC4057"/>
    <w:rsid w:val="00CD00B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CF7A77"/>
    <w:rsid w:val="00D0034F"/>
    <w:rsid w:val="00D03FE5"/>
    <w:rsid w:val="00D0711B"/>
    <w:rsid w:val="00D101E0"/>
    <w:rsid w:val="00D10B77"/>
    <w:rsid w:val="00D12A2F"/>
    <w:rsid w:val="00D14B72"/>
    <w:rsid w:val="00D17A5D"/>
    <w:rsid w:val="00D22D8F"/>
    <w:rsid w:val="00D3015F"/>
    <w:rsid w:val="00D3186C"/>
    <w:rsid w:val="00D425B9"/>
    <w:rsid w:val="00D44141"/>
    <w:rsid w:val="00D472E1"/>
    <w:rsid w:val="00D479BD"/>
    <w:rsid w:val="00D5217D"/>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DF53C2"/>
    <w:rsid w:val="00E00C60"/>
    <w:rsid w:val="00E0593E"/>
    <w:rsid w:val="00E1108A"/>
    <w:rsid w:val="00E13B15"/>
    <w:rsid w:val="00E23B7B"/>
    <w:rsid w:val="00E26A5C"/>
    <w:rsid w:val="00E31C3D"/>
    <w:rsid w:val="00E327A3"/>
    <w:rsid w:val="00E33CC5"/>
    <w:rsid w:val="00E33DBC"/>
    <w:rsid w:val="00E35DB7"/>
    <w:rsid w:val="00E41C0A"/>
    <w:rsid w:val="00E43835"/>
    <w:rsid w:val="00E465E9"/>
    <w:rsid w:val="00E5456F"/>
    <w:rsid w:val="00E545D5"/>
    <w:rsid w:val="00E5522A"/>
    <w:rsid w:val="00E5610A"/>
    <w:rsid w:val="00E56833"/>
    <w:rsid w:val="00E56853"/>
    <w:rsid w:val="00E6401A"/>
    <w:rsid w:val="00E663FA"/>
    <w:rsid w:val="00E721B6"/>
    <w:rsid w:val="00E72E9E"/>
    <w:rsid w:val="00E77C69"/>
    <w:rsid w:val="00E8021D"/>
    <w:rsid w:val="00E812BD"/>
    <w:rsid w:val="00E81B31"/>
    <w:rsid w:val="00E92715"/>
    <w:rsid w:val="00E943B5"/>
    <w:rsid w:val="00E94C88"/>
    <w:rsid w:val="00E95251"/>
    <w:rsid w:val="00EA0A4B"/>
    <w:rsid w:val="00EA10DC"/>
    <w:rsid w:val="00EB3C04"/>
    <w:rsid w:val="00EB4E3E"/>
    <w:rsid w:val="00EC637E"/>
    <w:rsid w:val="00ED3A00"/>
    <w:rsid w:val="00ED5E76"/>
    <w:rsid w:val="00EE2E1D"/>
    <w:rsid w:val="00EE42A5"/>
    <w:rsid w:val="00EE5321"/>
    <w:rsid w:val="00EF0533"/>
    <w:rsid w:val="00EF6131"/>
    <w:rsid w:val="00F02AED"/>
    <w:rsid w:val="00F16805"/>
    <w:rsid w:val="00F174FB"/>
    <w:rsid w:val="00F17E64"/>
    <w:rsid w:val="00F232C6"/>
    <w:rsid w:val="00F265D6"/>
    <w:rsid w:val="00F306D5"/>
    <w:rsid w:val="00F3132E"/>
    <w:rsid w:val="00F326E7"/>
    <w:rsid w:val="00F35D7C"/>
    <w:rsid w:val="00F40035"/>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3BFB"/>
    <w:rsid w:val="00FA5498"/>
    <w:rsid w:val="00FB29F0"/>
    <w:rsid w:val="00FC09E7"/>
    <w:rsid w:val="00FC2705"/>
    <w:rsid w:val="00FC34AF"/>
    <w:rsid w:val="00FC5DA1"/>
    <w:rsid w:val="00FC6E22"/>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22</cp:revision>
  <cp:lastPrinted>2025-05-07T01:25:00Z</cp:lastPrinted>
  <dcterms:created xsi:type="dcterms:W3CDTF">2025-06-23T08:57:00Z</dcterms:created>
  <dcterms:modified xsi:type="dcterms:W3CDTF">2025-08-18T06:30:00Z</dcterms:modified>
</cp:coreProperties>
</file>