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8D815" w14:textId="24786B13" w:rsidR="00A93F91" w:rsidRPr="00D24D5A" w:rsidRDefault="004724B2" w:rsidP="00E34922">
      <w:pPr>
        <w:pStyle w:val="SCSATitle1"/>
      </w:pPr>
      <w:r w:rsidRPr="009A7060">
        <w:rPr>
          <w:rFonts w:cs="Calibri"/>
          <w:noProof/>
          <w:lang w:eastAsia="en-AU" w:bidi="hi-IN"/>
        </w:rPr>
        <w:drawing>
          <wp:anchor distT="0" distB="0" distL="114300" distR="114300" simplePos="0" relativeHeight="251663360" behindDoc="1" locked="0" layoutInCell="1" allowOverlap="1" wp14:anchorId="3AB08980" wp14:editId="60A52124">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AA2B0D" w:rsidRPr="00D24D5A">
        <w:t>C</w:t>
      </w:r>
      <w:r w:rsidR="00165ACF" w:rsidRPr="00D24D5A">
        <w:t>hinese: First L</w:t>
      </w:r>
      <w:r w:rsidR="00553717" w:rsidRPr="00D24D5A">
        <w:t>a</w:t>
      </w:r>
      <w:r w:rsidR="00165ACF" w:rsidRPr="00D24D5A">
        <w:t>nguage</w:t>
      </w:r>
    </w:p>
    <w:p w14:paraId="46267033" w14:textId="77777777" w:rsidR="00AA2B0D" w:rsidRPr="00D24D5A" w:rsidRDefault="00AA2B0D" w:rsidP="00E34922">
      <w:pPr>
        <w:pStyle w:val="SCSATitle2"/>
      </w:pPr>
      <w:r w:rsidRPr="00D24D5A">
        <w:t>ATAR course</w:t>
      </w:r>
    </w:p>
    <w:p w14:paraId="0215D2B4" w14:textId="746AA6C9" w:rsidR="002C05E5" w:rsidRPr="00D24D5A" w:rsidRDefault="00AA2B0D" w:rsidP="00352CA8">
      <w:pPr>
        <w:pStyle w:val="SCSATitle3"/>
      </w:pPr>
      <w:r w:rsidRPr="00D24D5A">
        <w:t>Year 11 syllabus</w:t>
      </w:r>
      <w:r w:rsidR="006D508C">
        <w:t xml:space="preserve"> for teaching from 2026</w:t>
      </w:r>
      <w:r w:rsidR="002C05E5" w:rsidRPr="00D24D5A">
        <w:br w:type="page"/>
      </w:r>
    </w:p>
    <w:p w14:paraId="62038075" w14:textId="77777777" w:rsidR="00C94EAC" w:rsidRPr="002A2F66" w:rsidRDefault="00C94EAC" w:rsidP="002A2F66">
      <w:r w:rsidRPr="0066245B">
        <w:rPr>
          <w:rFonts w:eastAsia="SimHei" w:cs="Calibri"/>
          <w:b/>
        </w:rPr>
        <w:lastRenderedPageBreak/>
        <w:t>Acknowledgement of Country</w:t>
      </w:r>
    </w:p>
    <w:p w14:paraId="3B63E86A" w14:textId="77777777" w:rsidR="00C94EAC" w:rsidRPr="0066245B" w:rsidRDefault="00C94EAC" w:rsidP="006D508C">
      <w:pPr>
        <w:spacing w:after="5520"/>
      </w:pPr>
      <w:r w:rsidRPr="0066245B">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2D7F12B" w14:textId="77777777" w:rsidR="00C94EAC" w:rsidRPr="00A1692D" w:rsidRDefault="00C94EAC" w:rsidP="00C94EAC">
      <w:pPr>
        <w:rPr>
          <w:b/>
          <w:bCs/>
          <w:sz w:val="20"/>
          <w:szCs w:val="20"/>
        </w:rPr>
      </w:pPr>
      <w:r w:rsidRPr="00A1692D">
        <w:rPr>
          <w:b/>
          <w:bCs/>
          <w:sz w:val="20"/>
          <w:szCs w:val="20"/>
        </w:rPr>
        <w:t>Important information</w:t>
      </w:r>
    </w:p>
    <w:p w14:paraId="41B9BD35" w14:textId="77777777" w:rsidR="006D508C" w:rsidRPr="00F01DF6" w:rsidRDefault="006D508C" w:rsidP="006D508C">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aims, and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0D9C66C2" w14:textId="77777777" w:rsidR="006D508C" w:rsidRPr="00F01DF6" w:rsidRDefault="006D508C" w:rsidP="006D508C">
      <w:pPr>
        <w:rPr>
          <w:sz w:val="20"/>
          <w:szCs w:val="20"/>
        </w:rPr>
      </w:pPr>
      <w:r w:rsidRPr="00F01DF6">
        <w:rPr>
          <w:sz w:val="20"/>
          <w:szCs w:val="20"/>
        </w:rPr>
        <w:t>This syllabus is effective from 1 January 2026.</w:t>
      </w:r>
    </w:p>
    <w:p w14:paraId="441EE569" w14:textId="77777777" w:rsidR="006D508C" w:rsidRPr="00F01DF6" w:rsidRDefault="006D508C" w:rsidP="006D508C">
      <w:pPr>
        <w:rPr>
          <w:sz w:val="20"/>
          <w:szCs w:val="20"/>
        </w:rPr>
      </w:pPr>
      <w:r w:rsidRPr="00F01DF6">
        <w:rPr>
          <w:sz w:val="20"/>
          <w:szCs w:val="20"/>
        </w:rPr>
        <w:t>Users of this syllabus are responsible for checking its currency.</w:t>
      </w:r>
    </w:p>
    <w:p w14:paraId="7053CB2D" w14:textId="77777777" w:rsidR="006D508C" w:rsidRPr="00F01DF6" w:rsidRDefault="006D508C" w:rsidP="006D508C">
      <w:pPr>
        <w:rPr>
          <w:sz w:val="20"/>
          <w:szCs w:val="20"/>
        </w:rPr>
      </w:pPr>
      <w:r w:rsidRPr="00F01DF6">
        <w:rPr>
          <w:sz w:val="20"/>
          <w:szCs w:val="20"/>
        </w:rPr>
        <w:t>Syllabuses are formally reviewed by the Authority on a cyclical basis, typically every five years.</w:t>
      </w:r>
    </w:p>
    <w:p w14:paraId="4EAAC431" w14:textId="77777777" w:rsidR="00C94EAC" w:rsidRPr="00B61BA9" w:rsidRDefault="00C94EAC" w:rsidP="00C94EAC">
      <w:pPr>
        <w:jc w:val="both"/>
        <w:rPr>
          <w:b/>
          <w:sz w:val="20"/>
          <w:szCs w:val="20"/>
        </w:rPr>
      </w:pPr>
      <w:r w:rsidRPr="00B61BA9">
        <w:rPr>
          <w:b/>
          <w:sz w:val="20"/>
          <w:szCs w:val="20"/>
        </w:rPr>
        <w:t>Copyright</w:t>
      </w:r>
    </w:p>
    <w:p w14:paraId="08356BCA" w14:textId="4BFEAB8C" w:rsidR="00C94EAC" w:rsidRPr="00B61BA9" w:rsidRDefault="00C94EAC" w:rsidP="00C94EAC">
      <w:pPr>
        <w:jc w:val="both"/>
        <w:rPr>
          <w:rFonts w:cstheme="minorHAnsi"/>
          <w:sz w:val="20"/>
          <w:szCs w:val="20"/>
          <w:lang w:val="en-GB"/>
        </w:rPr>
      </w:pPr>
      <w:r w:rsidRPr="00B61BA9">
        <w:rPr>
          <w:rFonts w:cstheme="minorHAnsi"/>
          <w:sz w:val="20"/>
          <w:szCs w:val="20"/>
          <w:lang w:val="en-GB"/>
        </w:rPr>
        <w:t>© School Curriculum and Standards Authority, 202</w:t>
      </w:r>
      <w:r w:rsidR="0007711A">
        <w:rPr>
          <w:rFonts w:cstheme="minorHAnsi"/>
          <w:sz w:val="20"/>
          <w:szCs w:val="20"/>
          <w:lang w:val="en-GB"/>
        </w:rPr>
        <w:t>5</w:t>
      </w:r>
    </w:p>
    <w:p w14:paraId="0474CBA6" w14:textId="77777777" w:rsidR="00C94EAC" w:rsidRPr="00B61BA9" w:rsidRDefault="00C94EAC" w:rsidP="00C94EAC">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FB559AD" w14:textId="77777777" w:rsidR="00C94EAC" w:rsidRPr="00B61BA9" w:rsidRDefault="00C94EAC" w:rsidP="00C94EAC">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585AD19D" w14:textId="0EDAB3C7" w:rsidR="002A2F66" w:rsidRPr="002A2F66" w:rsidRDefault="00C94EAC">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1BBA8C25" w14:textId="77777777" w:rsidR="00B949B9" w:rsidRPr="00D24D5A" w:rsidRDefault="00B949B9" w:rsidP="002C05E5">
      <w:pPr>
        <w:rPr>
          <w:sz w:val="14"/>
        </w:rPr>
        <w:sectPr w:rsidR="00B949B9" w:rsidRPr="00D24D5A" w:rsidSect="002A2F66">
          <w:footerReference w:type="even" r:id="rId10"/>
          <w:pgSz w:w="11906" w:h="16838" w:code="9"/>
          <w:pgMar w:top="1644" w:right="1418" w:bottom="1276" w:left="1418" w:header="680" w:footer="567" w:gutter="0"/>
          <w:pgNumType w:fmt="lowerRoman" w:start="1"/>
          <w:cols w:space="708"/>
          <w:titlePg/>
          <w:docGrid w:linePitch="360"/>
        </w:sectPr>
      </w:pPr>
    </w:p>
    <w:p w14:paraId="2F28590A" w14:textId="6D81CB6E" w:rsidR="00AA2B0D" w:rsidRPr="00D24D5A" w:rsidRDefault="00AA2B0D" w:rsidP="00E34922">
      <w:pPr>
        <w:pStyle w:val="SCSATOCHeading"/>
      </w:pPr>
      <w:bookmarkStart w:id="0" w:name="_Toc160111356"/>
      <w:r w:rsidRPr="00D24D5A">
        <w:lastRenderedPageBreak/>
        <w:t>Content</w:t>
      </w:r>
      <w:bookmarkEnd w:id="0"/>
      <w:r w:rsidR="00E34922">
        <w:t>s</w:t>
      </w:r>
    </w:p>
    <w:p w14:paraId="58A610DB" w14:textId="76B7EE4C" w:rsidR="00352CA8" w:rsidRDefault="002A22E1">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735622" w:history="1">
        <w:r w:rsidR="00352CA8" w:rsidRPr="00B5281B">
          <w:rPr>
            <w:rStyle w:val="Hyperlink"/>
            <w:noProof/>
          </w:rPr>
          <w:t>Rationale</w:t>
        </w:r>
        <w:r w:rsidR="00352CA8">
          <w:rPr>
            <w:noProof/>
            <w:webHidden/>
          </w:rPr>
          <w:tab/>
        </w:r>
        <w:r w:rsidR="00352CA8">
          <w:rPr>
            <w:noProof/>
            <w:webHidden/>
          </w:rPr>
          <w:fldChar w:fldCharType="begin"/>
        </w:r>
        <w:r w:rsidR="00352CA8">
          <w:rPr>
            <w:noProof/>
            <w:webHidden/>
          </w:rPr>
          <w:instrText xml:space="preserve"> PAGEREF _Toc219735622 \h </w:instrText>
        </w:r>
        <w:r w:rsidR="00352CA8">
          <w:rPr>
            <w:noProof/>
            <w:webHidden/>
          </w:rPr>
        </w:r>
        <w:r w:rsidR="00352CA8">
          <w:rPr>
            <w:noProof/>
            <w:webHidden/>
          </w:rPr>
          <w:fldChar w:fldCharType="separate"/>
        </w:r>
        <w:r w:rsidR="00352CA8">
          <w:rPr>
            <w:noProof/>
            <w:webHidden/>
          </w:rPr>
          <w:t>1</w:t>
        </w:r>
        <w:r w:rsidR="00352CA8">
          <w:rPr>
            <w:noProof/>
            <w:webHidden/>
          </w:rPr>
          <w:fldChar w:fldCharType="end"/>
        </w:r>
      </w:hyperlink>
    </w:p>
    <w:p w14:paraId="75E18FB3" w14:textId="54832EDB" w:rsidR="00352CA8" w:rsidRDefault="00352CA8">
      <w:pPr>
        <w:pStyle w:val="TOC1"/>
        <w:rPr>
          <w:b w:val="0"/>
          <w:bCs w:val="0"/>
          <w:noProof/>
          <w:sz w:val="24"/>
          <w:szCs w:val="21"/>
          <w:lang w:eastAsia="zh-CN" w:bidi="hi-IN"/>
        </w:rPr>
      </w:pPr>
      <w:hyperlink w:anchor="_Toc219735623" w:history="1">
        <w:r w:rsidRPr="00B5281B">
          <w:rPr>
            <w:rStyle w:val="Hyperlink"/>
            <w:noProof/>
          </w:rPr>
          <w:t>Aims</w:t>
        </w:r>
        <w:r>
          <w:rPr>
            <w:noProof/>
            <w:webHidden/>
          </w:rPr>
          <w:tab/>
        </w:r>
        <w:r>
          <w:rPr>
            <w:noProof/>
            <w:webHidden/>
          </w:rPr>
          <w:fldChar w:fldCharType="begin"/>
        </w:r>
        <w:r>
          <w:rPr>
            <w:noProof/>
            <w:webHidden/>
          </w:rPr>
          <w:instrText xml:space="preserve"> PAGEREF _Toc219735623 \h </w:instrText>
        </w:r>
        <w:r>
          <w:rPr>
            <w:noProof/>
            <w:webHidden/>
          </w:rPr>
        </w:r>
        <w:r>
          <w:rPr>
            <w:noProof/>
            <w:webHidden/>
          </w:rPr>
          <w:fldChar w:fldCharType="separate"/>
        </w:r>
        <w:r>
          <w:rPr>
            <w:noProof/>
            <w:webHidden/>
          </w:rPr>
          <w:t>2</w:t>
        </w:r>
        <w:r>
          <w:rPr>
            <w:noProof/>
            <w:webHidden/>
          </w:rPr>
          <w:fldChar w:fldCharType="end"/>
        </w:r>
      </w:hyperlink>
    </w:p>
    <w:p w14:paraId="6952C6AD" w14:textId="4818B714" w:rsidR="00352CA8" w:rsidRDefault="00352CA8">
      <w:pPr>
        <w:pStyle w:val="TOC1"/>
        <w:rPr>
          <w:b w:val="0"/>
          <w:bCs w:val="0"/>
          <w:noProof/>
          <w:sz w:val="24"/>
          <w:szCs w:val="21"/>
          <w:lang w:eastAsia="zh-CN" w:bidi="hi-IN"/>
        </w:rPr>
      </w:pPr>
      <w:hyperlink w:anchor="_Toc219735624" w:history="1">
        <w:r w:rsidRPr="00B5281B">
          <w:rPr>
            <w:rStyle w:val="Hyperlink"/>
            <w:noProof/>
          </w:rPr>
          <w:t>Organisation</w:t>
        </w:r>
        <w:r>
          <w:rPr>
            <w:noProof/>
            <w:webHidden/>
          </w:rPr>
          <w:tab/>
        </w:r>
        <w:r>
          <w:rPr>
            <w:noProof/>
            <w:webHidden/>
          </w:rPr>
          <w:fldChar w:fldCharType="begin"/>
        </w:r>
        <w:r>
          <w:rPr>
            <w:noProof/>
            <w:webHidden/>
          </w:rPr>
          <w:instrText xml:space="preserve"> PAGEREF _Toc219735624 \h </w:instrText>
        </w:r>
        <w:r>
          <w:rPr>
            <w:noProof/>
            <w:webHidden/>
          </w:rPr>
        </w:r>
        <w:r>
          <w:rPr>
            <w:noProof/>
            <w:webHidden/>
          </w:rPr>
          <w:fldChar w:fldCharType="separate"/>
        </w:r>
        <w:r>
          <w:rPr>
            <w:noProof/>
            <w:webHidden/>
          </w:rPr>
          <w:t>2</w:t>
        </w:r>
        <w:r>
          <w:rPr>
            <w:noProof/>
            <w:webHidden/>
          </w:rPr>
          <w:fldChar w:fldCharType="end"/>
        </w:r>
      </w:hyperlink>
    </w:p>
    <w:p w14:paraId="279CD668" w14:textId="3023639C" w:rsidR="00352CA8" w:rsidRDefault="00352CA8">
      <w:pPr>
        <w:pStyle w:val="TOC2"/>
        <w:rPr>
          <w:noProof/>
          <w:sz w:val="24"/>
          <w:szCs w:val="21"/>
          <w:lang w:eastAsia="zh-CN" w:bidi="hi-IN"/>
        </w:rPr>
      </w:pPr>
      <w:hyperlink w:anchor="_Toc219735625" w:history="1">
        <w:r w:rsidRPr="00B5281B">
          <w:rPr>
            <w:rStyle w:val="Hyperlink"/>
            <w:noProof/>
          </w:rPr>
          <w:t>Structure of the syllabus</w:t>
        </w:r>
        <w:r>
          <w:rPr>
            <w:noProof/>
            <w:webHidden/>
          </w:rPr>
          <w:tab/>
        </w:r>
        <w:r>
          <w:rPr>
            <w:noProof/>
            <w:webHidden/>
          </w:rPr>
          <w:fldChar w:fldCharType="begin"/>
        </w:r>
        <w:r>
          <w:rPr>
            <w:noProof/>
            <w:webHidden/>
          </w:rPr>
          <w:instrText xml:space="preserve"> PAGEREF _Toc219735625 \h </w:instrText>
        </w:r>
        <w:r>
          <w:rPr>
            <w:noProof/>
            <w:webHidden/>
          </w:rPr>
        </w:r>
        <w:r>
          <w:rPr>
            <w:noProof/>
            <w:webHidden/>
          </w:rPr>
          <w:fldChar w:fldCharType="separate"/>
        </w:r>
        <w:r>
          <w:rPr>
            <w:noProof/>
            <w:webHidden/>
          </w:rPr>
          <w:t>2</w:t>
        </w:r>
        <w:r>
          <w:rPr>
            <w:noProof/>
            <w:webHidden/>
          </w:rPr>
          <w:fldChar w:fldCharType="end"/>
        </w:r>
      </w:hyperlink>
    </w:p>
    <w:p w14:paraId="46DA1B6A" w14:textId="1C0836D7" w:rsidR="00352CA8" w:rsidRDefault="00352CA8">
      <w:pPr>
        <w:pStyle w:val="TOC2"/>
        <w:rPr>
          <w:noProof/>
          <w:sz w:val="24"/>
          <w:szCs w:val="21"/>
          <w:lang w:eastAsia="zh-CN" w:bidi="hi-IN"/>
        </w:rPr>
      </w:pPr>
      <w:hyperlink w:anchor="_Toc219735626" w:history="1">
        <w:r w:rsidRPr="00B5281B">
          <w:rPr>
            <w:rStyle w:val="Hyperlink"/>
            <w:noProof/>
          </w:rPr>
          <w:t>Organisation of content</w:t>
        </w:r>
        <w:r>
          <w:rPr>
            <w:noProof/>
            <w:webHidden/>
          </w:rPr>
          <w:tab/>
        </w:r>
        <w:r>
          <w:rPr>
            <w:noProof/>
            <w:webHidden/>
          </w:rPr>
          <w:fldChar w:fldCharType="begin"/>
        </w:r>
        <w:r>
          <w:rPr>
            <w:noProof/>
            <w:webHidden/>
          </w:rPr>
          <w:instrText xml:space="preserve"> PAGEREF _Toc219735626 \h </w:instrText>
        </w:r>
        <w:r>
          <w:rPr>
            <w:noProof/>
            <w:webHidden/>
          </w:rPr>
        </w:r>
        <w:r>
          <w:rPr>
            <w:noProof/>
            <w:webHidden/>
          </w:rPr>
          <w:fldChar w:fldCharType="separate"/>
        </w:r>
        <w:r>
          <w:rPr>
            <w:noProof/>
            <w:webHidden/>
          </w:rPr>
          <w:t>2</w:t>
        </w:r>
        <w:r>
          <w:rPr>
            <w:noProof/>
            <w:webHidden/>
          </w:rPr>
          <w:fldChar w:fldCharType="end"/>
        </w:r>
      </w:hyperlink>
    </w:p>
    <w:p w14:paraId="385A7DDC" w14:textId="037E5598" w:rsidR="00352CA8" w:rsidRDefault="00352CA8">
      <w:pPr>
        <w:pStyle w:val="TOC2"/>
        <w:rPr>
          <w:noProof/>
          <w:sz w:val="24"/>
          <w:szCs w:val="21"/>
          <w:lang w:eastAsia="zh-CN" w:bidi="hi-IN"/>
        </w:rPr>
      </w:pPr>
      <w:hyperlink w:anchor="_Toc219735627" w:history="1">
        <w:r w:rsidRPr="00B5281B">
          <w:rPr>
            <w:rStyle w:val="Hyperlink"/>
            <w:noProof/>
          </w:rPr>
          <w:t>Progression from the Years 7–10 curriculum</w:t>
        </w:r>
        <w:r>
          <w:rPr>
            <w:noProof/>
            <w:webHidden/>
          </w:rPr>
          <w:tab/>
        </w:r>
        <w:r>
          <w:rPr>
            <w:noProof/>
            <w:webHidden/>
          </w:rPr>
          <w:fldChar w:fldCharType="begin"/>
        </w:r>
        <w:r>
          <w:rPr>
            <w:noProof/>
            <w:webHidden/>
          </w:rPr>
          <w:instrText xml:space="preserve"> PAGEREF _Toc219735627 \h </w:instrText>
        </w:r>
        <w:r>
          <w:rPr>
            <w:noProof/>
            <w:webHidden/>
          </w:rPr>
        </w:r>
        <w:r>
          <w:rPr>
            <w:noProof/>
            <w:webHidden/>
          </w:rPr>
          <w:fldChar w:fldCharType="separate"/>
        </w:r>
        <w:r>
          <w:rPr>
            <w:noProof/>
            <w:webHidden/>
          </w:rPr>
          <w:t>3</w:t>
        </w:r>
        <w:r>
          <w:rPr>
            <w:noProof/>
            <w:webHidden/>
          </w:rPr>
          <w:fldChar w:fldCharType="end"/>
        </w:r>
      </w:hyperlink>
    </w:p>
    <w:p w14:paraId="029B3E49" w14:textId="2B3ACBC2" w:rsidR="00352CA8" w:rsidRDefault="00352CA8">
      <w:pPr>
        <w:pStyle w:val="TOC2"/>
        <w:rPr>
          <w:noProof/>
          <w:sz w:val="24"/>
          <w:szCs w:val="21"/>
          <w:lang w:eastAsia="zh-CN" w:bidi="hi-IN"/>
        </w:rPr>
      </w:pPr>
      <w:hyperlink w:anchor="_Toc219735628" w:history="1">
        <w:r w:rsidRPr="00B5281B">
          <w:rPr>
            <w:rStyle w:val="Hyperlink"/>
            <w:noProof/>
          </w:rPr>
          <w:t>Representation of the General Capabilities</w:t>
        </w:r>
        <w:r>
          <w:rPr>
            <w:noProof/>
            <w:webHidden/>
          </w:rPr>
          <w:tab/>
        </w:r>
        <w:r>
          <w:rPr>
            <w:noProof/>
            <w:webHidden/>
          </w:rPr>
          <w:fldChar w:fldCharType="begin"/>
        </w:r>
        <w:r>
          <w:rPr>
            <w:noProof/>
            <w:webHidden/>
          </w:rPr>
          <w:instrText xml:space="preserve"> PAGEREF _Toc219735628 \h </w:instrText>
        </w:r>
        <w:r>
          <w:rPr>
            <w:noProof/>
            <w:webHidden/>
          </w:rPr>
        </w:r>
        <w:r>
          <w:rPr>
            <w:noProof/>
            <w:webHidden/>
          </w:rPr>
          <w:fldChar w:fldCharType="separate"/>
        </w:r>
        <w:r>
          <w:rPr>
            <w:noProof/>
            <w:webHidden/>
          </w:rPr>
          <w:t>3</w:t>
        </w:r>
        <w:r>
          <w:rPr>
            <w:noProof/>
            <w:webHidden/>
          </w:rPr>
          <w:fldChar w:fldCharType="end"/>
        </w:r>
      </w:hyperlink>
    </w:p>
    <w:p w14:paraId="18B13670" w14:textId="001227CA" w:rsidR="00352CA8" w:rsidRDefault="00352CA8">
      <w:pPr>
        <w:pStyle w:val="TOC2"/>
        <w:rPr>
          <w:noProof/>
          <w:sz w:val="24"/>
          <w:szCs w:val="21"/>
          <w:lang w:eastAsia="zh-CN" w:bidi="hi-IN"/>
        </w:rPr>
      </w:pPr>
      <w:hyperlink w:anchor="_Toc219735629" w:history="1">
        <w:r w:rsidRPr="00B5281B">
          <w:rPr>
            <w:rStyle w:val="Hyperlink"/>
            <w:noProof/>
          </w:rPr>
          <w:t>Representation of the Cross-curriculum Priorities</w:t>
        </w:r>
        <w:r>
          <w:rPr>
            <w:noProof/>
            <w:webHidden/>
          </w:rPr>
          <w:tab/>
        </w:r>
        <w:r>
          <w:rPr>
            <w:noProof/>
            <w:webHidden/>
          </w:rPr>
          <w:fldChar w:fldCharType="begin"/>
        </w:r>
        <w:r>
          <w:rPr>
            <w:noProof/>
            <w:webHidden/>
          </w:rPr>
          <w:instrText xml:space="preserve"> PAGEREF _Toc219735629 \h </w:instrText>
        </w:r>
        <w:r>
          <w:rPr>
            <w:noProof/>
            <w:webHidden/>
          </w:rPr>
        </w:r>
        <w:r>
          <w:rPr>
            <w:noProof/>
            <w:webHidden/>
          </w:rPr>
          <w:fldChar w:fldCharType="separate"/>
        </w:r>
        <w:r>
          <w:rPr>
            <w:noProof/>
            <w:webHidden/>
          </w:rPr>
          <w:t>5</w:t>
        </w:r>
        <w:r>
          <w:rPr>
            <w:noProof/>
            <w:webHidden/>
          </w:rPr>
          <w:fldChar w:fldCharType="end"/>
        </w:r>
      </w:hyperlink>
    </w:p>
    <w:p w14:paraId="618217D7" w14:textId="660EEE67" w:rsidR="00352CA8" w:rsidRDefault="00352CA8">
      <w:pPr>
        <w:pStyle w:val="TOC1"/>
        <w:rPr>
          <w:b w:val="0"/>
          <w:bCs w:val="0"/>
          <w:noProof/>
          <w:sz w:val="24"/>
          <w:szCs w:val="21"/>
          <w:lang w:eastAsia="zh-CN" w:bidi="hi-IN"/>
        </w:rPr>
      </w:pPr>
      <w:hyperlink w:anchor="_Toc219735630" w:history="1">
        <w:r w:rsidRPr="00B5281B">
          <w:rPr>
            <w:rStyle w:val="Hyperlink"/>
            <w:noProof/>
          </w:rPr>
          <w:t>Unit 1</w:t>
        </w:r>
        <w:r>
          <w:rPr>
            <w:noProof/>
            <w:webHidden/>
          </w:rPr>
          <w:tab/>
        </w:r>
        <w:r>
          <w:rPr>
            <w:noProof/>
            <w:webHidden/>
          </w:rPr>
          <w:fldChar w:fldCharType="begin"/>
        </w:r>
        <w:r>
          <w:rPr>
            <w:noProof/>
            <w:webHidden/>
          </w:rPr>
          <w:instrText xml:space="preserve"> PAGEREF _Toc219735630 \h </w:instrText>
        </w:r>
        <w:r>
          <w:rPr>
            <w:noProof/>
            <w:webHidden/>
          </w:rPr>
        </w:r>
        <w:r>
          <w:rPr>
            <w:noProof/>
            <w:webHidden/>
          </w:rPr>
          <w:fldChar w:fldCharType="separate"/>
        </w:r>
        <w:r>
          <w:rPr>
            <w:noProof/>
            <w:webHidden/>
          </w:rPr>
          <w:t>6</w:t>
        </w:r>
        <w:r>
          <w:rPr>
            <w:noProof/>
            <w:webHidden/>
          </w:rPr>
          <w:fldChar w:fldCharType="end"/>
        </w:r>
      </w:hyperlink>
    </w:p>
    <w:p w14:paraId="56D989F1" w14:textId="641D308E" w:rsidR="00352CA8" w:rsidRDefault="00352CA8">
      <w:pPr>
        <w:pStyle w:val="TOC2"/>
        <w:rPr>
          <w:noProof/>
          <w:sz w:val="24"/>
          <w:szCs w:val="21"/>
          <w:lang w:eastAsia="zh-CN" w:bidi="hi-IN"/>
        </w:rPr>
      </w:pPr>
      <w:hyperlink w:anchor="_Toc219735631" w:history="1">
        <w:r w:rsidRPr="00B5281B">
          <w:rPr>
            <w:rStyle w:val="Hyperlink"/>
            <w:noProof/>
          </w:rPr>
          <w:t>Unit description</w:t>
        </w:r>
        <w:r>
          <w:rPr>
            <w:noProof/>
            <w:webHidden/>
          </w:rPr>
          <w:tab/>
        </w:r>
        <w:r>
          <w:rPr>
            <w:noProof/>
            <w:webHidden/>
          </w:rPr>
          <w:fldChar w:fldCharType="begin"/>
        </w:r>
        <w:r>
          <w:rPr>
            <w:noProof/>
            <w:webHidden/>
          </w:rPr>
          <w:instrText xml:space="preserve"> PAGEREF _Toc219735631 \h </w:instrText>
        </w:r>
        <w:r>
          <w:rPr>
            <w:noProof/>
            <w:webHidden/>
          </w:rPr>
        </w:r>
        <w:r>
          <w:rPr>
            <w:noProof/>
            <w:webHidden/>
          </w:rPr>
          <w:fldChar w:fldCharType="separate"/>
        </w:r>
        <w:r>
          <w:rPr>
            <w:noProof/>
            <w:webHidden/>
          </w:rPr>
          <w:t>6</w:t>
        </w:r>
        <w:r>
          <w:rPr>
            <w:noProof/>
            <w:webHidden/>
          </w:rPr>
          <w:fldChar w:fldCharType="end"/>
        </w:r>
      </w:hyperlink>
    </w:p>
    <w:p w14:paraId="728DBF89" w14:textId="02B7A6C0" w:rsidR="00352CA8" w:rsidRDefault="00352CA8">
      <w:pPr>
        <w:pStyle w:val="TOC2"/>
        <w:rPr>
          <w:noProof/>
          <w:sz w:val="24"/>
          <w:szCs w:val="21"/>
          <w:lang w:eastAsia="zh-CN" w:bidi="hi-IN"/>
        </w:rPr>
      </w:pPr>
      <w:hyperlink w:anchor="_Toc219735632" w:history="1">
        <w:r w:rsidRPr="00B5281B">
          <w:rPr>
            <w:rStyle w:val="Hyperlink"/>
            <w:noProof/>
          </w:rPr>
          <w:t>Unit content</w:t>
        </w:r>
        <w:r>
          <w:rPr>
            <w:noProof/>
            <w:webHidden/>
          </w:rPr>
          <w:tab/>
        </w:r>
        <w:r>
          <w:rPr>
            <w:noProof/>
            <w:webHidden/>
          </w:rPr>
          <w:fldChar w:fldCharType="begin"/>
        </w:r>
        <w:r>
          <w:rPr>
            <w:noProof/>
            <w:webHidden/>
          </w:rPr>
          <w:instrText xml:space="preserve"> PAGEREF _Toc219735632 \h </w:instrText>
        </w:r>
        <w:r>
          <w:rPr>
            <w:noProof/>
            <w:webHidden/>
          </w:rPr>
        </w:r>
        <w:r>
          <w:rPr>
            <w:noProof/>
            <w:webHidden/>
          </w:rPr>
          <w:fldChar w:fldCharType="separate"/>
        </w:r>
        <w:r>
          <w:rPr>
            <w:noProof/>
            <w:webHidden/>
          </w:rPr>
          <w:t>6</w:t>
        </w:r>
        <w:r>
          <w:rPr>
            <w:noProof/>
            <w:webHidden/>
          </w:rPr>
          <w:fldChar w:fldCharType="end"/>
        </w:r>
      </w:hyperlink>
    </w:p>
    <w:p w14:paraId="42F9D492" w14:textId="33DE821B" w:rsidR="00352CA8" w:rsidRDefault="00352CA8">
      <w:pPr>
        <w:pStyle w:val="TOC1"/>
        <w:rPr>
          <w:b w:val="0"/>
          <w:bCs w:val="0"/>
          <w:noProof/>
          <w:sz w:val="24"/>
          <w:szCs w:val="21"/>
          <w:lang w:eastAsia="zh-CN" w:bidi="hi-IN"/>
        </w:rPr>
      </w:pPr>
      <w:hyperlink w:anchor="_Toc219735633" w:history="1">
        <w:r w:rsidRPr="00B5281B">
          <w:rPr>
            <w:rStyle w:val="Hyperlink"/>
            <w:noProof/>
          </w:rPr>
          <w:t>Unit 2</w:t>
        </w:r>
        <w:r>
          <w:rPr>
            <w:noProof/>
            <w:webHidden/>
          </w:rPr>
          <w:tab/>
        </w:r>
        <w:r>
          <w:rPr>
            <w:noProof/>
            <w:webHidden/>
          </w:rPr>
          <w:fldChar w:fldCharType="begin"/>
        </w:r>
        <w:r>
          <w:rPr>
            <w:noProof/>
            <w:webHidden/>
          </w:rPr>
          <w:instrText xml:space="preserve"> PAGEREF _Toc219735633 \h </w:instrText>
        </w:r>
        <w:r>
          <w:rPr>
            <w:noProof/>
            <w:webHidden/>
          </w:rPr>
        </w:r>
        <w:r>
          <w:rPr>
            <w:noProof/>
            <w:webHidden/>
          </w:rPr>
          <w:fldChar w:fldCharType="separate"/>
        </w:r>
        <w:r>
          <w:rPr>
            <w:noProof/>
            <w:webHidden/>
          </w:rPr>
          <w:t>8</w:t>
        </w:r>
        <w:r>
          <w:rPr>
            <w:noProof/>
            <w:webHidden/>
          </w:rPr>
          <w:fldChar w:fldCharType="end"/>
        </w:r>
      </w:hyperlink>
    </w:p>
    <w:p w14:paraId="055CAACD" w14:textId="6F7F1A47" w:rsidR="00352CA8" w:rsidRDefault="00352CA8">
      <w:pPr>
        <w:pStyle w:val="TOC2"/>
        <w:rPr>
          <w:noProof/>
          <w:sz w:val="24"/>
          <w:szCs w:val="21"/>
          <w:lang w:eastAsia="zh-CN" w:bidi="hi-IN"/>
        </w:rPr>
      </w:pPr>
      <w:hyperlink w:anchor="_Toc219735634" w:history="1">
        <w:r w:rsidRPr="00B5281B">
          <w:rPr>
            <w:rStyle w:val="Hyperlink"/>
            <w:noProof/>
          </w:rPr>
          <w:t>Unit description</w:t>
        </w:r>
        <w:r>
          <w:rPr>
            <w:noProof/>
            <w:webHidden/>
          </w:rPr>
          <w:tab/>
        </w:r>
        <w:r>
          <w:rPr>
            <w:noProof/>
            <w:webHidden/>
          </w:rPr>
          <w:fldChar w:fldCharType="begin"/>
        </w:r>
        <w:r>
          <w:rPr>
            <w:noProof/>
            <w:webHidden/>
          </w:rPr>
          <w:instrText xml:space="preserve"> PAGEREF _Toc219735634 \h </w:instrText>
        </w:r>
        <w:r>
          <w:rPr>
            <w:noProof/>
            <w:webHidden/>
          </w:rPr>
        </w:r>
        <w:r>
          <w:rPr>
            <w:noProof/>
            <w:webHidden/>
          </w:rPr>
          <w:fldChar w:fldCharType="separate"/>
        </w:r>
        <w:r>
          <w:rPr>
            <w:noProof/>
            <w:webHidden/>
          </w:rPr>
          <w:t>8</w:t>
        </w:r>
        <w:r>
          <w:rPr>
            <w:noProof/>
            <w:webHidden/>
          </w:rPr>
          <w:fldChar w:fldCharType="end"/>
        </w:r>
      </w:hyperlink>
    </w:p>
    <w:p w14:paraId="4F113212" w14:textId="387D917A" w:rsidR="00352CA8" w:rsidRDefault="00352CA8">
      <w:pPr>
        <w:pStyle w:val="TOC2"/>
        <w:rPr>
          <w:noProof/>
          <w:sz w:val="24"/>
          <w:szCs w:val="21"/>
          <w:lang w:eastAsia="zh-CN" w:bidi="hi-IN"/>
        </w:rPr>
      </w:pPr>
      <w:hyperlink w:anchor="_Toc219735635" w:history="1">
        <w:r w:rsidRPr="00B5281B">
          <w:rPr>
            <w:rStyle w:val="Hyperlink"/>
            <w:noProof/>
          </w:rPr>
          <w:t>Unit content</w:t>
        </w:r>
        <w:r>
          <w:rPr>
            <w:noProof/>
            <w:webHidden/>
          </w:rPr>
          <w:tab/>
        </w:r>
        <w:r>
          <w:rPr>
            <w:noProof/>
            <w:webHidden/>
          </w:rPr>
          <w:fldChar w:fldCharType="begin"/>
        </w:r>
        <w:r>
          <w:rPr>
            <w:noProof/>
            <w:webHidden/>
          </w:rPr>
          <w:instrText xml:space="preserve"> PAGEREF _Toc219735635 \h </w:instrText>
        </w:r>
        <w:r>
          <w:rPr>
            <w:noProof/>
            <w:webHidden/>
          </w:rPr>
        </w:r>
        <w:r>
          <w:rPr>
            <w:noProof/>
            <w:webHidden/>
          </w:rPr>
          <w:fldChar w:fldCharType="separate"/>
        </w:r>
        <w:r>
          <w:rPr>
            <w:noProof/>
            <w:webHidden/>
          </w:rPr>
          <w:t>8</w:t>
        </w:r>
        <w:r>
          <w:rPr>
            <w:noProof/>
            <w:webHidden/>
          </w:rPr>
          <w:fldChar w:fldCharType="end"/>
        </w:r>
      </w:hyperlink>
    </w:p>
    <w:p w14:paraId="61BAADD6" w14:textId="4F0A0C7C" w:rsidR="00352CA8" w:rsidRDefault="00352CA8">
      <w:pPr>
        <w:pStyle w:val="TOC1"/>
        <w:rPr>
          <w:b w:val="0"/>
          <w:bCs w:val="0"/>
          <w:noProof/>
          <w:sz w:val="24"/>
          <w:szCs w:val="21"/>
          <w:lang w:eastAsia="zh-CN" w:bidi="hi-IN"/>
        </w:rPr>
      </w:pPr>
      <w:hyperlink w:anchor="_Toc219735636" w:history="1">
        <w:r w:rsidRPr="00B5281B">
          <w:rPr>
            <w:rStyle w:val="Hyperlink"/>
            <w:noProof/>
          </w:rPr>
          <w:t>Assessment</w:t>
        </w:r>
        <w:r>
          <w:rPr>
            <w:noProof/>
            <w:webHidden/>
          </w:rPr>
          <w:tab/>
        </w:r>
        <w:r>
          <w:rPr>
            <w:noProof/>
            <w:webHidden/>
          </w:rPr>
          <w:fldChar w:fldCharType="begin"/>
        </w:r>
        <w:r>
          <w:rPr>
            <w:noProof/>
            <w:webHidden/>
          </w:rPr>
          <w:instrText xml:space="preserve"> PAGEREF _Toc219735636 \h </w:instrText>
        </w:r>
        <w:r>
          <w:rPr>
            <w:noProof/>
            <w:webHidden/>
          </w:rPr>
        </w:r>
        <w:r>
          <w:rPr>
            <w:noProof/>
            <w:webHidden/>
          </w:rPr>
          <w:fldChar w:fldCharType="separate"/>
        </w:r>
        <w:r>
          <w:rPr>
            <w:noProof/>
            <w:webHidden/>
          </w:rPr>
          <w:t>10</w:t>
        </w:r>
        <w:r>
          <w:rPr>
            <w:noProof/>
            <w:webHidden/>
          </w:rPr>
          <w:fldChar w:fldCharType="end"/>
        </w:r>
      </w:hyperlink>
    </w:p>
    <w:p w14:paraId="51ABC7A7" w14:textId="0DA1B8A8" w:rsidR="00352CA8" w:rsidRDefault="00352CA8">
      <w:pPr>
        <w:pStyle w:val="TOC2"/>
        <w:rPr>
          <w:noProof/>
          <w:sz w:val="24"/>
          <w:szCs w:val="21"/>
          <w:lang w:eastAsia="zh-CN" w:bidi="hi-IN"/>
        </w:rPr>
      </w:pPr>
      <w:hyperlink w:anchor="_Toc219735637" w:history="1">
        <w:r w:rsidRPr="00B5281B">
          <w:rPr>
            <w:rStyle w:val="Hyperlink"/>
            <w:noProof/>
          </w:rPr>
          <w:t>School-based assessment</w:t>
        </w:r>
        <w:r>
          <w:rPr>
            <w:noProof/>
            <w:webHidden/>
          </w:rPr>
          <w:tab/>
        </w:r>
        <w:r>
          <w:rPr>
            <w:noProof/>
            <w:webHidden/>
          </w:rPr>
          <w:fldChar w:fldCharType="begin"/>
        </w:r>
        <w:r>
          <w:rPr>
            <w:noProof/>
            <w:webHidden/>
          </w:rPr>
          <w:instrText xml:space="preserve"> PAGEREF _Toc219735637 \h </w:instrText>
        </w:r>
        <w:r>
          <w:rPr>
            <w:noProof/>
            <w:webHidden/>
          </w:rPr>
        </w:r>
        <w:r>
          <w:rPr>
            <w:noProof/>
            <w:webHidden/>
          </w:rPr>
          <w:fldChar w:fldCharType="separate"/>
        </w:r>
        <w:r>
          <w:rPr>
            <w:noProof/>
            <w:webHidden/>
          </w:rPr>
          <w:t>11</w:t>
        </w:r>
        <w:r>
          <w:rPr>
            <w:noProof/>
            <w:webHidden/>
          </w:rPr>
          <w:fldChar w:fldCharType="end"/>
        </w:r>
      </w:hyperlink>
    </w:p>
    <w:p w14:paraId="46173480" w14:textId="7A5B4938" w:rsidR="00352CA8" w:rsidRDefault="00352CA8">
      <w:pPr>
        <w:pStyle w:val="TOC2"/>
        <w:rPr>
          <w:noProof/>
          <w:sz w:val="24"/>
          <w:szCs w:val="21"/>
          <w:lang w:eastAsia="zh-CN" w:bidi="hi-IN"/>
        </w:rPr>
      </w:pPr>
      <w:hyperlink w:anchor="_Toc219735638" w:history="1">
        <w:r w:rsidRPr="00B5281B">
          <w:rPr>
            <w:rStyle w:val="Hyperlink"/>
            <w:noProof/>
          </w:rPr>
          <w:t>Assessment table – Year 11</w:t>
        </w:r>
        <w:r>
          <w:rPr>
            <w:noProof/>
            <w:webHidden/>
          </w:rPr>
          <w:tab/>
        </w:r>
        <w:r>
          <w:rPr>
            <w:noProof/>
            <w:webHidden/>
          </w:rPr>
          <w:fldChar w:fldCharType="begin"/>
        </w:r>
        <w:r>
          <w:rPr>
            <w:noProof/>
            <w:webHidden/>
          </w:rPr>
          <w:instrText xml:space="preserve"> PAGEREF _Toc219735638 \h </w:instrText>
        </w:r>
        <w:r>
          <w:rPr>
            <w:noProof/>
            <w:webHidden/>
          </w:rPr>
        </w:r>
        <w:r>
          <w:rPr>
            <w:noProof/>
            <w:webHidden/>
          </w:rPr>
          <w:fldChar w:fldCharType="separate"/>
        </w:r>
        <w:r>
          <w:rPr>
            <w:noProof/>
            <w:webHidden/>
          </w:rPr>
          <w:t>12</w:t>
        </w:r>
        <w:r>
          <w:rPr>
            <w:noProof/>
            <w:webHidden/>
          </w:rPr>
          <w:fldChar w:fldCharType="end"/>
        </w:r>
      </w:hyperlink>
    </w:p>
    <w:p w14:paraId="0345DC62" w14:textId="0C50719C" w:rsidR="00352CA8" w:rsidRDefault="00352CA8">
      <w:pPr>
        <w:pStyle w:val="TOC2"/>
        <w:rPr>
          <w:noProof/>
          <w:sz w:val="24"/>
          <w:szCs w:val="21"/>
          <w:lang w:eastAsia="zh-CN" w:bidi="hi-IN"/>
        </w:rPr>
      </w:pPr>
      <w:hyperlink w:anchor="_Toc219735639" w:history="1">
        <w:r w:rsidRPr="00B5281B">
          <w:rPr>
            <w:rStyle w:val="Hyperlink"/>
            <w:noProof/>
          </w:rPr>
          <w:t>Reporting</w:t>
        </w:r>
        <w:r>
          <w:rPr>
            <w:noProof/>
            <w:webHidden/>
          </w:rPr>
          <w:tab/>
        </w:r>
        <w:r>
          <w:rPr>
            <w:noProof/>
            <w:webHidden/>
          </w:rPr>
          <w:fldChar w:fldCharType="begin"/>
        </w:r>
        <w:r>
          <w:rPr>
            <w:noProof/>
            <w:webHidden/>
          </w:rPr>
          <w:instrText xml:space="preserve"> PAGEREF _Toc219735639 \h </w:instrText>
        </w:r>
        <w:r>
          <w:rPr>
            <w:noProof/>
            <w:webHidden/>
          </w:rPr>
        </w:r>
        <w:r>
          <w:rPr>
            <w:noProof/>
            <w:webHidden/>
          </w:rPr>
          <w:fldChar w:fldCharType="separate"/>
        </w:r>
        <w:r>
          <w:rPr>
            <w:noProof/>
            <w:webHidden/>
          </w:rPr>
          <w:t>13</w:t>
        </w:r>
        <w:r>
          <w:rPr>
            <w:noProof/>
            <w:webHidden/>
          </w:rPr>
          <w:fldChar w:fldCharType="end"/>
        </w:r>
      </w:hyperlink>
    </w:p>
    <w:p w14:paraId="2A2452D3" w14:textId="30B5953A" w:rsidR="00352CA8" w:rsidRDefault="00352CA8">
      <w:pPr>
        <w:pStyle w:val="TOC1"/>
        <w:rPr>
          <w:b w:val="0"/>
          <w:bCs w:val="0"/>
          <w:noProof/>
          <w:sz w:val="24"/>
          <w:szCs w:val="21"/>
          <w:lang w:eastAsia="zh-CN" w:bidi="hi-IN"/>
        </w:rPr>
      </w:pPr>
      <w:hyperlink w:anchor="_Toc219735640" w:history="1">
        <w:r w:rsidRPr="00B5281B">
          <w:rPr>
            <w:rStyle w:val="Hyperlink"/>
            <w:noProof/>
          </w:rPr>
          <w:t>Appendix 1 – Grade descriptions Year 11</w:t>
        </w:r>
        <w:r>
          <w:rPr>
            <w:noProof/>
            <w:webHidden/>
          </w:rPr>
          <w:tab/>
        </w:r>
        <w:r>
          <w:rPr>
            <w:noProof/>
            <w:webHidden/>
          </w:rPr>
          <w:fldChar w:fldCharType="begin"/>
        </w:r>
        <w:r>
          <w:rPr>
            <w:noProof/>
            <w:webHidden/>
          </w:rPr>
          <w:instrText xml:space="preserve"> PAGEREF _Toc219735640 \h </w:instrText>
        </w:r>
        <w:r>
          <w:rPr>
            <w:noProof/>
            <w:webHidden/>
          </w:rPr>
        </w:r>
        <w:r>
          <w:rPr>
            <w:noProof/>
            <w:webHidden/>
          </w:rPr>
          <w:fldChar w:fldCharType="separate"/>
        </w:r>
        <w:r>
          <w:rPr>
            <w:noProof/>
            <w:webHidden/>
          </w:rPr>
          <w:t>14</w:t>
        </w:r>
        <w:r>
          <w:rPr>
            <w:noProof/>
            <w:webHidden/>
          </w:rPr>
          <w:fldChar w:fldCharType="end"/>
        </w:r>
      </w:hyperlink>
    </w:p>
    <w:p w14:paraId="4E8A3D79" w14:textId="1B03D2FC" w:rsidR="00352CA8" w:rsidRDefault="00352CA8">
      <w:pPr>
        <w:pStyle w:val="TOC1"/>
        <w:rPr>
          <w:b w:val="0"/>
          <w:bCs w:val="0"/>
          <w:noProof/>
          <w:sz w:val="24"/>
          <w:szCs w:val="21"/>
          <w:lang w:eastAsia="zh-CN" w:bidi="hi-IN"/>
        </w:rPr>
      </w:pPr>
      <w:hyperlink w:anchor="_Toc219735641" w:history="1">
        <w:r w:rsidRPr="00B5281B">
          <w:rPr>
            <w:rStyle w:val="Hyperlink"/>
            <w:noProof/>
          </w:rPr>
          <w:t>Appendix 2 – Glossary</w:t>
        </w:r>
        <w:r>
          <w:rPr>
            <w:noProof/>
            <w:webHidden/>
          </w:rPr>
          <w:tab/>
        </w:r>
        <w:r>
          <w:rPr>
            <w:noProof/>
            <w:webHidden/>
          </w:rPr>
          <w:fldChar w:fldCharType="begin"/>
        </w:r>
        <w:r>
          <w:rPr>
            <w:noProof/>
            <w:webHidden/>
          </w:rPr>
          <w:instrText xml:space="preserve"> PAGEREF _Toc219735641 \h </w:instrText>
        </w:r>
        <w:r>
          <w:rPr>
            <w:noProof/>
            <w:webHidden/>
          </w:rPr>
        </w:r>
        <w:r>
          <w:rPr>
            <w:noProof/>
            <w:webHidden/>
          </w:rPr>
          <w:fldChar w:fldCharType="separate"/>
        </w:r>
        <w:r>
          <w:rPr>
            <w:noProof/>
            <w:webHidden/>
          </w:rPr>
          <w:t>16</w:t>
        </w:r>
        <w:r>
          <w:rPr>
            <w:noProof/>
            <w:webHidden/>
          </w:rPr>
          <w:fldChar w:fldCharType="end"/>
        </w:r>
      </w:hyperlink>
    </w:p>
    <w:p w14:paraId="35D7A163" w14:textId="28652D1D" w:rsidR="002A22E1" w:rsidRPr="002A22E1" w:rsidRDefault="002A22E1" w:rsidP="002A22E1">
      <w:r>
        <w:fldChar w:fldCharType="end"/>
      </w:r>
    </w:p>
    <w:p w14:paraId="7114D7C6" w14:textId="648E517B" w:rsidR="002A22E1" w:rsidRPr="002A22E1" w:rsidRDefault="002A22E1" w:rsidP="002A22E1">
      <w:pPr>
        <w:sectPr w:rsidR="002A22E1" w:rsidRPr="002A22E1" w:rsidSect="00352CA8">
          <w:headerReference w:type="even" r:id="rId11"/>
          <w:headerReference w:type="default" r:id="rId12"/>
          <w:footerReference w:type="even" r:id="rId13"/>
          <w:footerReference w:type="default" r:id="rId14"/>
          <w:headerReference w:type="first" r:id="rId15"/>
          <w:pgSz w:w="11906" w:h="16838" w:code="9"/>
          <w:pgMar w:top="1644" w:right="1418" w:bottom="1276" w:left="1418" w:header="680" w:footer="567" w:gutter="0"/>
          <w:pgNumType w:fmt="lowerRoman"/>
          <w:cols w:space="709"/>
          <w:docGrid w:linePitch="360"/>
        </w:sectPr>
      </w:pPr>
    </w:p>
    <w:p w14:paraId="4CAE4199" w14:textId="77777777" w:rsidR="00634666" w:rsidRPr="00D16FD6" w:rsidRDefault="00634666" w:rsidP="00634666">
      <w:pPr>
        <w:pStyle w:val="SCSAHeading1"/>
      </w:pPr>
      <w:bookmarkStart w:id="1" w:name="_Toc347908199"/>
      <w:bookmarkStart w:id="2" w:name="_Toc110421307"/>
      <w:bookmarkStart w:id="3" w:name="_Toc359483727"/>
      <w:bookmarkStart w:id="4" w:name="_Toc347908207"/>
      <w:bookmarkStart w:id="5" w:name="_Toc347908206"/>
      <w:bookmarkStart w:id="6" w:name="_Toc219735622"/>
      <w:r w:rsidRPr="00D16FD6">
        <w:lastRenderedPageBreak/>
        <w:t>Rationale</w:t>
      </w:r>
      <w:bookmarkEnd w:id="1"/>
      <w:bookmarkEnd w:id="2"/>
      <w:bookmarkEnd w:id="6"/>
    </w:p>
    <w:p w14:paraId="54175B35" w14:textId="77777777" w:rsidR="00634666" w:rsidRDefault="00634666" w:rsidP="00634666">
      <w:pPr>
        <w:rPr>
          <w:lang w:eastAsia="zh-TW"/>
        </w:rPr>
      </w:pPr>
      <w:bookmarkStart w:id="7" w:name="_Toc347908200"/>
      <w:r w:rsidRPr="00542EBE">
        <w:t>The Chinese</w:t>
      </w:r>
      <w:r>
        <w:t>: First Language ATAR course connects</w:t>
      </w:r>
      <w:r w:rsidRPr="00542EBE">
        <w:t xml:space="preserve"> students with </w:t>
      </w:r>
      <w:r>
        <w:t>a language spoken by</w:t>
      </w:r>
      <w:r w:rsidRPr="00542EBE">
        <w:t xml:space="preserve"> </w:t>
      </w:r>
      <w:r w:rsidRPr="00542EBE">
        <w:rPr>
          <w:lang w:eastAsia="zh-TW"/>
        </w:rPr>
        <w:t>nearly a quarter of the world</w:t>
      </w:r>
      <w:r>
        <w:rPr>
          <w:lang w:eastAsia="zh-TW"/>
        </w:rPr>
        <w:t>’s</w:t>
      </w:r>
      <w:r w:rsidRPr="00542EBE">
        <w:rPr>
          <w:lang w:eastAsia="zh-TW"/>
        </w:rPr>
        <w:t xml:space="preserve"> population</w:t>
      </w:r>
      <w:r w:rsidRPr="00542EBE">
        <w:t xml:space="preserve">. Communities of Chinese speakers exist not only across mainland China, Hong Kong, and Taiwan, but also in almost every country, including well-established communities in South-East Asia, North America, and Australia. </w:t>
      </w:r>
      <w:r>
        <w:rPr>
          <w:rFonts w:hint="eastAsia"/>
          <w:lang w:eastAsia="zh-TW"/>
        </w:rPr>
        <w:t xml:space="preserve">It is an important language in international commerce, economics and trade, with particular </w:t>
      </w:r>
      <w:r>
        <w:rPr>
          <w:lang w:eastAsia="zh-TW"/>
        </w:rPr>
        <w:t>influence</w:t>
      </w:r>
      <w:r>
        <w:rPr>
          <w:rFonts w:hint="eastAsia"/>
          <w:lang w:eastAsia="zh-TW"/>
        </w:rPr>
        <w:t xml:space="preserve"> in </w:t>
      </w:r>
      <w:r w:rsidRPr="00542EBE">
        <w:t>manufacturing,</w:t>
      </w:r>
      <w:r>
        <w:rPr>
          <w:rFonts w:hint="eastAsia"/>
          <w:lang w:eastAsia="zh-TW"/>
        </w:rPr>
        <w:t xml:space="preserve"> technology, g</w:t>
      </w:r>
      <w:r w:rsidRPr="009D60FE">
        <w:rPr>
          <w:lang w:eastAsia="zh-TW"/>
        </w:rPr>
        <w:t>lobal supply chains and financial services</w:t>
      </w:r>
      <w:r>
        <w:t xml:space="preserve">, making </w:t>
      </w:r>
      <w:r w:rsidRPr="00542EBE">
        <w:t xml:space="preserve">Chinese an </w:t>
      </w:r>
      <w:r w:rsidRPr="00542EBE">
        <w:rPr>
          <w:lang w:eastAsia="zh-TW"/>
        </w:rPr>
        <w:t>important</w:t>
      </w:r>
      <w:r w:rsidRPr="00542EBE">
        <w:t xml:space="preserve"> language for young Australians </w:t>
      </w:r>
      <w:r>
        <w:t xml:space="preserve">to learn </w:t>
      </w:r>
      <w:r w:rsidRPr="00542EBE">
        <w:t>during their schooling</w:t>
      </w:r>
      <w:r w:rsidRPr="00542EBE">
        <w:rPr>
          <w:lang w:eastAsia="zh-TW"/>
        </w:rPr>
        <w:t xml:space="preserve"> as Australia progresses towards a future of increased trade and engagement with Asia</w:t>
      </w:r>
      <w:r>
        <w:rPr>
          <w:lang w:eastAsia="zh-TW"/>
        </w:rPr>
        <w:t>.</w:t>
      </w:r>
    </w:p>
    <w:p w14:paraId="1F12D048" w14:textId="77777777" w:rsidR="00634666" w:rsidRPr="009D6FB2" w:rsidRDefault="00634666" w:rsidP="00773F1C">
      <w:pPr>
        <w:rPr>
          <w:rFonts w:eastAsia="PMingLiU"/>
          <w:lang w:eastAsia="zh-TW"/>
        </w:rPr>
      </w:pPr>
      <w:r w:rsidRPr="00A27DB1">
        <w:t xml:space="preserve">The course </w:t>
      </w:r>
      <w:r>
        <w:t>provides</w:t>
      </w:r>
      <w:r w:rsidRPr="007615FC">
        <w:t xml:space="preserve"> students with a strong cultural and linguistic background in </w:t>
      </w:r>
      <w:r w:rsidRPr="00225E31">
        <w:t xml:space="preserve">Chinese. It enhances students’ bilingual and bicultural capabilities by </w:t>
      </w:r>
      <w:r w:rsidRPr="00773F1C">
        <w:t>encouraging</w:t>
      </w:r>
      <w:r w:rsidRPr="00225E31">
        <w:t xml:space="preserve"> them to use their language skills to analyse spoken, written and visual texts on topics such as relationships, human interactions, migration, traditional values and technology from personal, community and global perspectives. Students apply the knowledge and skills they have acquired through text analysis to produce spoken and written texts in Chinese</w:t>
      </w:r>
      <w:r>
        <w:t>.</w:t>
      </w:r>
      <w:r>
        <w:rPr>
          <w:rFonts w:eastAsia="PMingLiU" w:hint="eastAsia"/>
          <w:lang w:eastAsia="zh-TW"/>
        </w:rPr>
        <w:t xml:space="preserve"> </w:t>
      </w:r>
    </w:p>
    <w:p w14:paraId="2FCD0D55" w14:textId="77777777" w:rsidR="00634666" w:rsidRDefault="00634666" w:rsidP="00634666">
      <w:r>
        <w:t>S</w:t>
      </w:r>
      <w:r w:rsidRPr="00225E31">
        <w:t>tudents further develop their linguistic knowledge, intercultural literacy and communication skills, enabling them to strengthen their cross-cultural awareness</w:t>
      </w:r>
      <w:r>
        <w:t>,</w:t>
      </w:r>
      <w:r w:rsidRPr="00225E31">
        <w:t xml:space="preserve"> </w:t>
      </w:r>
      <w:r>
        <w:t xml:space="preserve">and </w:t>
      </w:r>
      <w:r w:rsidRPr="00225E31">
        <w:t>refine their communication and critical thinking skills. They learn to evaluate how expressions carrying culture-specific meaning may present difficulties during cross-cultural communication and gain an insight into the role of language and culture in society. The critical literacy skills acquired through studying this course allow students to reflect on the power of language in shaping values and attitudes, fostering a more nuanced understanding of linguistic and cultural dynamics</w:t>
      </w:r>
      <w:r>
        <w:t>.</w:t>
      </w:r>
    </w:p>
    <w:p w14:paraId="6885520A" w14:textId="77777777" w:rsidR="00634666" w:rsidRDefault="00634666" w:rsidP="00634666">
      <w:r>
        <w:t xml:space="preserve">Through the course, </w:t>
      </w:r>
      <w:r w:rsidRPr="00542EBE">
        <w:t xml:space="preserve">students engage with the linguistic and cultural diversity of our interconnected world, </w:t>
      </w:r>
      <w:r>
        <w:t xml:space="preserve">reflecting </w:t>
      </w:r>
      <w:r w:rsidRPr="00542EBE">
        <w:t xml:space="preserve">on their role in society and how they interact with others across various social contexts. Language learning is a powerful tool for personal growth and broadens </w:t>
      </w:r>
      <w:r>
        <w:t>students’</w:t>
      </w:r>
      <w:r w:rsidRPr="00542EBE">
        <w:t xml:space="preserve"> worldview</w:t>
      </w:r>
      <w:r>
        <w:t>s</w:t>
      </w:r>
      <w:r w:rsidRPr="00542EBE">
        <w:t>.</w:t>
      </w:r>
      <w:r>
        <w:rPr>
          <w:rFonts w:eastAsia="PMingLiU" w:hint="eastAsia"/>
          <w:lang w:eastAsia="zh-TW"/>
        </w:rPr>
        <w:t xml:space="preserve"> </w:t>
      </w:r>
      <w:r w:rsidRPr="007615FC">
        <w:t xml:space="preserve">Students stay connected through daily interactions with their family, friends and Chinese-speaking communities, while deepening their mastery of the language by engaging with Chinese-language media, literature, and cultural events. This engagement with diverse texts not only makes students aware of </w:t>
      </w:r>
      <w:r>
        <w:t>the fast-changing</w:t>
      </w:r>
      <w:r w:rsidRPr="007615FC">
        <w:t xml:space="preserve"> cultural and social trends but also strengthens their ability to foster</w:t>
      </w:r>
      <w:r>
        <w:t xml:space="preserve"> </w:t>
      </w:r>
      <w:r w:rsidRPr="007615FC">
        <w:t>more meaningful cross-cultural communication.</w:t>
      </w:r>
    </w:p>
    <w:p w14:paraId="5DA93381" w14:textId="77777777" w:rsidR="00634666" w:rsidRPr="00D16FD6" w:rsidRDefault="00634666" w:rsidP="00634666">
      <w:r w:rsidRPr="00A27DB1">
        <w:t xml:space="preserve">Australia has strong personal, cultural, political and trade connections with Chinese-speaking countries </w:t>
      </w:r>
      <w:r>
        <w:t xml:space="preserve">and students who are highly proficient in Chinese have enhanced vocational </w:t>
      </w:r>
      <w:r w:rsidRPr="00A27DB1">
        <w:t>opportunities in a wide range of sectors. Studying Chinese opens pathways for further academic study in fields like languages, international studies, and cross-cultural communication</w:t>
      </w:r>
      <w:r>
        <w:t>, and</w:t>
      </w:r>
      <w:r w:rsidRPr="00A27DB1">
        <w:t xml:space="preserve"> careers in areas such as </w:t>
      </w:r>
      <w:r>
        <w:t>education</w:t>
      </w:r>
      <w:r w:rsidRPr="00A27DB1">
        <w:t xml:space="preserve">, business, </w:t>
      </w:r>
      <w:r>
        <w:t xml:space="preserve">trade, commerce, </w:t>
      </w:r>
      <w:r w:rsidRPr="00A27DB1">
        <w:t xml:space="preserve">diplomacy, </w:t>
      </w:r>
      <w:r w:rsidRPr="007615FC">
        <w:t>journalism</w:t>
      </w:r>
      <w:r w:rsidRPr="00A27DB1">
        <w:t>, tourism,</w:t>
      </w:r>
      <w:r>
        <w:t xml:space="preserve"> hospitality</w:t>
      </w:r>
      <w:r>
        <w:rPr>
          <w:rFonts w:eastAsia="PMingLiU" w:hint="eastAsia"/>
          <w:lang w:eastAsia="zh-TW"/>
        </w:rPr>
        <w:t>, government</w:t>
      </w:r>
      <w:r>
        <w:t xml:space="preserve"> </w:t>
      </w:r>
      <w:r w:rsidRPr="00A27DB1">
        <w:t>and law.</w:t>
      </w:r>
      <w:r>
        <w:t xml:space="preserve"> </w:t>
      </w:r>
      <w:r w:rsidRPr="00A27DB1">
        <w:t>Ultimately, the course offers students valuable linguistic and intercultural skills, foster</w:t>
      </w:r>
      <w:r>
        <w:t>s</w:t>
      </w:r>
      <w:r w:rsidRPr="00A27DB1">
        <w:t xml:space="preserve"> personal growth</w:t>
      </w:r>
      <w:r>
        <w:t xml:space="preserve"> and </w:t>
      </w:r>
      <w:r w:rsidRPr="00A27DB1">
        <w:t>empathy, and enhanc</w:t>
      </w:r>
      <w:r>
        <w:t>es</w:t>
      </w:r>
      <w:r w:rsidRPr="00A27DB1">
        <w:t xml:space="preserve"> future academic and career prospects</w:t>
      </w:r>
      <w:r>
        <w:t>.</w:t>
      </w:r>
      <w:r w:rsidRPr="00D16FD6">
        <w:br w:type="page"/>
      </w:r>
    </w:p>
    <w:p w14:paraId="3F29CEF4" w14:textId="77777777" w:rsidR="00634666" w:rsidRPr="00D16FD6" w:rsidRDefault="00634666" w:rsidP="00386AC2">
      <w:pPr>
        <w:pStyle w:val="SCSAHeading1"/>
        <w:spacing w:line="262" w:lineRule="auto"/>
      </w:pPr>
      <w:bookmarkStart w:id="8" w:name="_Toc110421308"/>
      <w:bookmarkStart w:id="9" w:name="_Toc219735623"/>
      <w:bookmarkEnd w:id="7"/>
      <w:r w:rsidRPr="00D16FD6">
        <w:lastRenderedPageBreak/>
        <w:t>Aims</w:t>
      </w:r>
      <w:bookmarkEnd w:id="8"/>
      <w:bookmarkEnd w:id="9"/>
    </w:p>
    <w:p w14:paraId="41F5407B" w14:textId="77777777" w:rsidR="00634666" w:rsidRPr="00A17344" w:rsidRDefault="00634666" w:rsidP="00386AC2">
      <w:pPr>
        <w:pStyle w:val="NoSpacing"/>
        <w:spacing w:line="262" w:lineRule="auto"/>
      </w:pPr>
      <w:r w:rsidRPr="00A17344">
        <w:t>The Chinese: First Language ATAR course builds on students’ Chinese language proficiency and knowledge about the cultures of Chinese-</w:t>
      </w:r>
      <w:r w:rsidRPr="004C0A9A">
        <w:t>speaking</w:t>
      </w:r>
      <w:r w:rsidRPr="00A17344">
        <w:t xml:space="preserve"> communities. It enables students to:</w:t>
      </w:r>
    </w:p>
    <w:p w14:paraId="78B7805A" w14:textId="77777777" w:rsidR="00634666" w:rsidRPr="004C0A9A" w:rsidRDefault="00634666" w:rsidP="00386AC2">
      <w:pPr>
        <w:pStyle w:val="ListParagraph"/>
        <w:numPr>
          <w:ilvl w:val="0"/>
          <w:numId w:val="14"/>
        </w:numPr>
        <w:spacing w:line="262" w:lineRule="auto"/>
      </w:pPr>
      <w:r w:rsidRPr="004C0A9A">
        <w:t>exchange information, opinions and ideas on topics relevant to the course</w:t>
      </w:r>
    </w:p>
    <w:p w14:paraId="32C3FC73" w14:textId="77777777" w:rsidR="00634666" w:rsidRPr="004C0A9A" w:rsidRDefault="00634666" w:rsidP="00386AC2">
      <w:pPr>
        <w:pStyle w:val="ListParagraph"/>
        <w:numPr>
          <w:ilvl w:val="0"/>
          <w:numId w:val="14"/>
        </w:numPr>
        <w:spacing w:line="262" w:lineRule="auto"/>
      </w:pPr>
      <w:r w:rsidRPr="004C0A9A">
        <w:t>analyse a range of Chinese texts to explain and evaluate how ideas and language shape meaning and enhance communication</w:t>
      </w:r>
    </w:p>
    <w:p w14:paraId="23B89614" w14:textId="77777777" w:rsidR="00634666" w:rsidRPr="004C0A9A" w:rsidRDefault="00634666" w:rsidP="00386AC2">
      <w:pPr>
        <w:pStyle w:val="ListParagraph"/>
        <w:numPr>
          <w:ilvl w:val="0"/>
          <w:numId w:val="14"/>
        </w:numPr>
        <w:spacing w:line="262" w:lineRule="auto"/>
      </w:pPr>
      <w:r w:rsidRPr="004C0A9A">
        <w:t>apply the skills they have acquired through text analysis to produce texts in Chinese to convey information and ideas, and to mediate meaning and identity</w:t>
      </w:r>
    </w:p>
    <w:p w14:paraId="7B624FFC" w14:textId="77777777" w:rsidR="00634666" w:rsidRPr="004C0A9A" w:rsidRDefault="00634666" w:rsidP="00386AC2">
      <w:pPr>
        <w:pStyle w:val="ListParagraph"/>
        <w:numPr>
          <w:ilvl w:val="0"/>
          <w:numId w:val="14"/>
        </w:numPr>
        <w:spacing w:line="262" w:lineRule="auto"/>
      </w:pPr>
      <w:r w:rsidRPr="004C0A9A">
        <w:t>strengthen their intercultural communication skills in both the Chinese and English languages</w:t>
      </w:r>
    </w:p>
    <w:p w14:paraId="05A364C5" w14:textId="77777777" w:rsidR="00634666" w:rsidRPr="004C0A9A" w:rsidRDefault="00634666" w:rsidP="00386AC2">
      <w:pPr>
        <w:pStyle w:val="ListParagraph"/>
        <w:numPr>
          <w:ilvl w:val="0"/>
          <w:numId w:val="14"/>
        </w:numPr>
        <w:spacing w:line="262" w:lineRule="auto"/>
      </w:pPr>
      <w:r w:rsidRPr="004C0A9A">
        <w:t>improve their understanding of the systems of the Chinese language, and of language variation, language change and the role of language and culture.</w:t>
      </w:r>
    </w:p>
    <w:p w14:paraId="2E5D70EC" w14:textId="55C7E0BE" w:rsidR="00943A44" w:rsidRPr="00D24D5A" w:rsidRDefault="00943A44" w:rsidP="00386AC2">
      <w:pPr>
        <w:pStyle w:val="SCSAHeading1"/>
        <w:spacing w:line="262" w:lineRule="auto"/>
      </w:pPr>
      <w:bookmarkStart w:id="10" w:name="_Toc219735624"/>
      <w:r w:rsidRPr="00D24D5A">
        <w:t>Organisation</w:t>
      </w:r>
      <w:bookmarkEnd w:id="3"/>
      <w:bookmarkEnd w:id="10"/>
    </w:p>
    <w:p w14:paraId="51C1D630" w14:textId="77777777" w:rsidR="008F2FF8" w:rsidRPr="00D24D5A" w:rsidRDefault="008F2FF8" w:rsidP="00386AC2">
      <w:pPr>
        <w:spacing w:line="262" w:lineRule="auto"/>
      </w:pPr>
      <w:bookmarkStart w:id="11" w:name="_Toc359483728"/>
      <w:r w:rsidRPr="00D24D5A">
        <w:t xml:space="preserve">This course is organised into a Year 11 </w:t>
      </w:r>
      <w:r w:rsidRPr="000D1AEE">
        <w:t>syllabus</w:t>
      </w:r>
      <w:r w:rsidRPr="00D24D5A">
        <w:t xml:space="preserve"> </w:t>
      </w:r>
      <w:r w:rsidRPr="004C0A9A">
        <w:t>and</w:t>
      </w:r>
      <w:r w:rsidRPr="00D24D5A">
        <w:t xml:space="preserve"> a Year 12 syllabus. The cognitive complexity of the syllabus content increases from Year 11 to Year 12.</w:t>
      </w:r>
    </w:p>
    <w:p w14:paraId="1442E215" w14:textId="752EA86B" w:rsidR="00943A44" w:rsidRPr="00D24D5A" w:rsidRDefault="00943A44" w:rsidP="00386AC2">
      <w:pPr>
        <w:pStyle w:val="SCSAHeading2"/>
        <w:spacing w:line="262" w:lineRule="auto"/>
      </w:pPr>
      <w:bookmarkStart w:id="12" w:name="_Toc219735625"/>
      <w:r w:rsidRPr="00D24D5A">
        <w:t>Structure of the syllabus</w:t>
      </w:r>
      <w:bookmarkEnd w:id="11"/>
      <w:bookmarkEnd w:id="12"/>
    </w:p>
    <w:p w14:paraId="64E7EFA8" w14:textId="3E2038C5" w:rsidR="002C61E6" w:rsidRPr="00D24D5A" w:rsidRDefault="00943A44" w:rsidP="00386AC2">
      <w:pPr>
        <w:spacing w:line="262" w:lineRule="auto"/>
      </w:pPr>
      <w:r w:rsidRPr="00D24D5A">
        <w:t>The Year 11 syllabus is divided into two units</w:t>
      </w:r>
      <w:r w:rsidR="000A272A" w:rsidRPr="00D24D5A">
        <w:t>,</w:t>
      </w:r>
      <w:r w:rsidRPr="00D24D5A">
        <w:t xml:space="preserve"> each of one </w:t>
      </w:r>
      <w:r w:rsidRPr="000D1AEE">
        <w:t>semester</w:t>
      </w:r>
      <w:r w:rsidRPr="00D24D5A">
        <w:t xml:space="preserve"> duration</w:t>
      </w:r>
      <w:r w:rsidR="000A272A" w:rsidRPr="00D24D5A">
        <w:t>,</w:t>
      </w:r>
      <w:r w:rsidRPr="00D24D5A">
        <w:t xml:space="preserve"> which are typically delivered as a pair.</w:t>
      </w:r>
      <w:r w:rsidR="002C61E6" w:rsidRPr="00D24D5A">
        <w:t xml:space="preserve"> The notional </w:t>
      </w:r>
      <w:r w:rsidR="003D3E71" w:rsidRPr="00D24D5A">
        <w:t>time</w:t>
      </w:r>
      <w:r w:rsidR="002C61E6" w:rsidRPr="00D24D5A">
        <w:t xml:space="preserve"> for each unit </w:t>
      </w:r>
      <w:r w:rsidR="003D3E71" w:rsidRPr="00D24D5A">
        <w:t>is</w:t>
      </w:r>
      <w:r w:rsidR="002C61E6" w:rsidRPr="00D24D5A">
        <w:t xml:space="preserve"> 55 class contact hours.</w:t>
      </w:r>
    </w:p>
    <w:p w14:paraId="30E1EA6E" w14:textId="77777777" w:rsidR="00943A44" w:rsidRPr="00D24D5A" w:rsidRDefault="00943A44" w:rsidP="00386AC2">
      <w:pPr>
        <w:pStyle w:val="SCSAHeading3"/>
        <w:spacing w:line="262" w:lineRule="auto"/>
      </w:pPr>
      <w:r w:rsidRPr="00D24D5A">
        <w:t>Unit 1</w:t>
      </w:r>
      <w:r w:rsidR="00965F0D" w:rsidRPr="00D24D5A">
        <w:t xml:space="preserve"> </w:t>
      </w:r>
    </w:p>
    <w:p w14:paraId="2F4C2EC7" w14:textId="33B133D3" w:rsidR="00965F0D" w:rsidRPr="000D1AEE" w:rsidRDefault="003B002B" w:rsidP="00386AC2">
      <w:pPr>
        <w:spacing w:line="262" w:lineRule="auto"/>
      </w:pPr>
      <w:r w:rsidRPr="00D24D5A">
        <w:t>Unit 1</w:t>
      </w:r>
      <w:r w:rsidR="00CC79B4">
        <w:t xml:space="preserve"> </w:t>
      </w:r>
      <w:r w:rsidR="00CC79B4" w:rsidRPr="000D1AEE">
        <w:rPr>
          <w:b/>
          <w:bCs/>
        </w:rPr>
        <w:t>Relationships and human interactions</w:t>
      </w:r>
      <w:r w:rsidRPr="00D24D5A">
        <w:t xml:space="preserve"> is an introduction to text analysis and intercultural communication, with a focus on understanding how </w:t>
      </w:r>
      <w:r w:rsidRPr="000D1AEE">
        <w:t>language</w:t>
      </w:r>
      <w:r w:rsidRPr="00D24D5A">
        <w:t xml:space="preserve"> features of texts support their communicative purposes. Students engage with texts to explore their culture-specific meaning</w:t>
      </w:r>
      <w:r w:rsidR="00B16986" w:rsidRPr="00D24D5A">
        <w:t>.</w:t>
      </w:r>
    </w:p>
    <w:p w14:paraId="18AB6129" w14:textId="2D528A0A" w:rsidR="00943A44" w:rsidRPr="00D24D5A" w:rsidRDefault="00943A44" w:rsidP="00386AC2">
      <w:pPr>
        <w:pStyle w:val="SCSAHeading3"/>
        <w:spacing w:line="262" w:lineRule="auto"/>
      </w:pPr>
      <w:r w:rsidRPr="00D24D5A">
        <w:t>Unit 2</w:t>
      </w:r>
    </w:p>
    <w:p w14:paraId="163EF43C" w14:textId="093679E7" w:rsidR="009C65DC" w:rsidRPr="00D24D5A" w:rsidRDefault="003B002B" w:rsidP="00386AC2">
      <w:pPr>
        <w:spacing w:line="262" w:lineRule="auto"/>
        <w:rPr>
          <w:b/>
          <w:bCs/>
        </w:rPr>
      </w:pPr>
      <w:bookmarkStart w:id="13" w:name="_Toc359483729"/>
      <w:r w:rsidRPr="00D24D5A">
        <w:rPr>
          <w:rFonts w:eastAsiaTheme="minorHAnsi"/>
        </w:rPr>
        <w:t xml:space="preserve">Unit 2 </w:t>
      </w:r>
      <w:r w:rsidR="00CC79B4" w:rsidRPr="000D1AEE">
        <w:rPr>
          <w:rFonts w:eastAsiaTheme="minorHAnsi"/>
          <w:b/>
          <w:bCs/>
        </w:rPr>
        <w:t>Communities in transition</w:t>
      </w:r>
      <w:r w:rsidR="00CC79B4">
        <w:rPr>
          <w:rFonts w:eastAsiaTheme="minorHAnsi"/>
        </w:rPr>
        <w:t xml:space="preserve"> </w:t>
      </w:r>
      <w:r w:rsidR="00EE42D1">
        <w:rPr>
          <w:rFonts w:eastAsiaTheme="minorHAnsi"/>
        </w:rPr>
        <w:t>builds on students’</w:t>
      </w:r>
      <w:r w:rsidRPr="00D24D5A">
        <w:rPr>
          <w:rFonts w:eastAsiaTheme="minorHAnsi"/>
        </w:rPr>
        <w:t xml:space="preserve"> knowledge about the communicative purpose of texts to raise their awareness of texts as a vehicle for conveying attitude</w:t>
      </w:r>
      <w:r w:rsidR="000D54BC">
        <w:rPr>
          <w:rFonts w:eastAsiaTheme="minorHAnsi"/>
        </w:rPr>
        <w:t>s</w:t>
      </w:r>
      <w:r w:rsidRPr="00D24D5A">
        <w:rPr>
          <w:rFonts w:eastAsiaTheme="minorHAnsi"/>
        </w:rPr>
        <w:t xml:space="preserve"> and values of text producers. Students examine the </w:t>
      </w:r>
      <w:r w:rsidRPr="000D1AEE">
        <w:t>functions</w:t>
      </w:r>
      <w:r w:rsidRPr="00D24D5A">
        <w:rPr>
          <w:rFonts w:eastAsiaTheme="minorHAnsi"/>
        </w:rPr>
        <w:t xml:space="preserve"> of cultural subtexts and their impact on intercultural communication</w:t>
      </w:r>
      <w:r w:rsidR="00B16986" w:rsidRPr="00D24D5A">
        <w:rPr>
          <w:rFonts w:eastAsiaTheme="minorHAnsi"/>
        </w:rPr>
        <w:t>.</w:t>
      </w:r>
    </w:p>
    <w:p w14:paraId="588FAAC3" w14:textId="2A68EC53" w:rsidR="00B71C2D" w:rsidRPr="00C464DD" w:rsidRDefault="00B71C2D" w:rsidP="00386AC2">
      <w:pPr>
        <w:pStyle w:val="NoSpacing"/>
        <w:spacing w:line="262" w:lineRule="auto"/>
      </w:pPr>
      <w:r w:rsidRPr="00C464DD">
        <w:t>Each unit includes:</w:t>
      </w:r>
    </w:p>
    <w:p w14:paraId="1A96F068" w14:textId="18A02082" w:rsidR="009D793E" w:rsidRPr="000D1AEE" w:rsidRDefault="009D793E" w:rsidP="00386AC2">
      <w:pPr>
        <w:pStyle w:val="ListParagraph"/>
        <w:numPr>
          <w:ilvl w:val="0"/>
          <w:numId w:val="15"/>
        </w:numPr>
        <w:spacing w:line="262" w:lineRule="auto"/>
      </w:pPr>
      <w:r w:rsidRPr="000D1AEE">
        <w:t>a unit description – a short description of the focus of the unit</w:t>
      </w:r>
    </w:p>
    <w:p w14:paraId="2B917909" w14:textId="77777777" w:rsidR="009D793E" w:rsidRDefault="009D793E" w:rsidP="00386AC2">
      <w:pPr>
        <w:pStyle w:val="ListParagraph"/>
        <w:numPr>
          <w:ilvl w:val="0"/>
          <w:numId w:val="15"/>
        </w:numPr>
        <w:spacing w:line="262" w:lineRule="auto"/>
      </w:pPr>
      <w:r w:rsidRPr="000D1AEE">
        <w:t>unit content – the content to be taught and learned</w:t>
      </w:r>
      <w:r w:rsidR="00652BC5" w:rsidRPr="000D1AEE">
        <w:t>.</w:t>
      </w:r>
    </w:p>
    <w:p w14:paraId="06DD0B0A" w14:textId="77777777" w:rsidR="00943A44" w:rsidRPr="00D24D5A" w:rsidRDefault="00943A44" w:rsidP="00386AC2">
      <w:pPr>
        <w:pStyle w:val="SCSAHeading2"/>
        <w:spacing w:line="262" w:lineRule="auto"/>
      </w:pPr>
      <w:bookmarkStart w:id="14" w:name="_Toc219735626"/>
      <w:r w:rsidRPr="00D24D5A">
        <w:t>Organisation of content</w:t>
      </w:r>
      <w:bookmarkEnd w:id="13"/>
      <w:bookmarkEnd w:id="14"/>
    </w:p>
    <w:p w14:paraId="68FD3E05" w14:textId="064CBD59" w:rsidR="007F16B4" w:rsidRPr="00386AC2" w:rsidRDefault="006D24CA" w:rsidP="00386AC2">
      <w:pPr>
        <w:spacing w:line="262" w:lineRule="auto"/>
      </w:pPr>
      <w:bookmarkStart w:id="15" w:name="_Toc359503795"/>
      <w:bookmarkStart w:id="16" w:name="_Toc359505487"/>
      <w:bookmarkStart w:id="17" w:name="_Toc347908213"/>
      <w:bookmarkEnd w:id="4"/>
      <w:bookmarkEnd w:id="5"/>
      <w:r>
        <w:t xml:space="preserve">The </w:t>
      </w:r>
      <w:r w:rsidRPr="000D1AEE">
        <w:t>c</w:t>
      </w:r>
      <w:r w:rsidR="007F16B4" w:rsidRPr="000D1AEE">
        <w:t>ourse</w:t>
      </w:r>
      <w:r w:rsidR="00B451F2" w:rsidRPr="00D24D5A">
        <w:t xml:space="preserve"> content is organised into four</w:t>
      </w:r>
      <w:r>
        <w:t xml:space="preserve"> areas.</w:t>
      </w:r>
    </w:p>
    <w:p w14:paraId="50714507" w14:textId="32361A5A" w:rsidR="006D24CA" w:rsidRDefault="008C1BC2" w:rsidP="00386AC2">
      <w:pPr>
        <w:pStyle w:val="ListParagraph"/>
        <w:numPr>
          <w:ilvl w:val="0"/>
          <w:numId w:val="16"/>
        </w:numPr>
        <w:spacing w:line="262" w:lineRule="auto"/>
      </w:pPr>
      <w:bookmarkStart w:id="18" w:name="_Hlk51518901"/>
      <w:r w:rsidRPr="00386AC2">
        <w:rPr>
          <w:b/>
        </w:rPr>
        <w:t>Perspectives and topics</w:t>
      </w:r>
      <w:r w:rsidRPr="00D24D5A">
        <w:t xml:space="preserve"> </w:t>
      </w:r>
      <w:r w:rsidR="00C726F1" w:rsidRPr="00D24D5A">
        <w:t xml:space="preserve">provide the context for </w:t>
      </w:r>
      <w:r w:rsidR="00C726F1" w:rsidRPr="00386AC2">
        <w:t>language</w:t>
      </w:r>
      <w:r w:rsidR="00C726F1" w:rsidRPr="00D24D5A">
        <w:t xml:space="preserve"> learnin</w:t>
      </w:r>
      <w:r w:rsidR="0086311E" w:rsidRPr="00D24D5A">
        <w:t>g. Each unit has a learning focus</w:t>
      </w:r>
      <w:r w:rsidR="00C726F1" w:rsidRPr="00D24D5A">
        <w:t>, which will be studied from three broad perspectives that are linked to three related topics. The three perspectives are: personal, community and global.</w:t>
      </w:r>
    </w:p>
    <w:p w14:paraId="21BA031C" w14:textId="63D9B65E" w:rsidR="009A3034" w:rsidRPr="00386AC2" w:rsidRDefault="00C726F1" w:rsidP="00386AC2">
      <w:pPr>
        <w:pStyle w:val="ListParagraph"/>
        <w:numPr>
          <w:ilvl w:val="1"/>
          <w:numId w:val="16"/>
        </w:numPr>
        <w:spacing w:line="262" w:lineRule="auto"/>
      </w:pPr>
      <w:r w:rsidRPr="00386AC2">
        <w:t>The personal perspective explores a</w:t>
      </w:r>
      <w:r w:rsidR="0086311E" w:rsidRPr="00386AC2">
        <w:t xml:space="preserve"> topic</w:t>
      </w:r>
      <w:r w:rsidRPr="00386AC2">
        <w:t xml:space="preserve"> from the viewpoint of an individual </w:t>
      </w:r>
      <w:r w:rsidR="00C9176E" w:rsidRPr="00386AC2">
        <w:t>or individuals from Chinese-</w:t>
      </w:r>
      <w:r w:rsidRPr="00386AC2">
        <w:t>speaking communities.</w:t>
      </w:r>
    </w:p>
    <w:p w14:paraId="34ED445D" w14:textId="77777777" w:rsidR="009A3034" w:rsidRPr="00386AC2" w:rsidRDefault="00C726F1" w:rsidP="00386AC2">
      <w:pPr>
        <w:pStyle w:val="ListParagraph"/>
        <w:numPr>
          <w:ilvl w:val="1"/>
          <w:numId w:val="16"/>
        </w:numPr>
        <w:spacing w:line="262" w:lineRule="auto"/>
      </w:pPr>
      <w:r w:rsidRPr="00386AC2">
        <w:t xml:space="preserve">The community perspective </w:t>
      </w:r>
      <w:r w:rsidR="003B002B" w:rsidRPr="00386AC2">
        <w:t>investigates</w:t>
      </w:r>
      <w:r w:rsidR="0086311E" w:rsidRPr="00386AC2">
        <w:t xml:space="preserve"> how a related topic</w:t>
      </w:r>
      <w:r w:rsidRPr="00386AC2">
        <w:t xml:space="preserve"> affect</w:t>
      </w:r>
      <w:r w:rsidR="0086311E" w:rsidRPr="00386AC2">
        <w:t>s</w:t>
      </w:r>
      <w:r w:rsidR="00C9176E" w:rsidRPr="00386AC2">
        <w:t xml:space="preserve"> groups in the Chinese-</w:t>
      </w:r>
      <w:r w:rsidRPr="00386AC2">
        <w:t xml:space="preserve">speaking communities. </w:t>
      </w:r>
    </w:p>
    <w:p w14:paraId="1F37A18F" w14:textId="415354E9" w:rsidR="007C6218" w:rsidRPr="00386AC2" w:rsidRDefault="00C726F1" w:rsidP="00386AC2">
      <w:pPr>
        <w:pStyle w:val="ListParagraph"/>
        <w:numPr>
          <w:ilvl w:val="1"/>
          <w:numId w:val="16"/>
        </w:numPr>
        <w:spacing w:line="262" w:lineRule="auto"/>
      </w:pPr>
      <w:r w:rsidRPr="00386AC2">
        <w:t>The global perspective examines</w:t>
      </w:r>
      <w:r w:rsidR="0086311E" w:rsidRPr="00386AC2">
        <w:t xml:space="preserve"> how </w:t>
      </w:r>
      <w:r w:rsidR="00D62B12" w:rsidRPr="00386AC2">
        <w:t>certain issues</w:t>
      </w:r>
      <w:r w:rsidR="0086311E" w:rsidRPr="00386AC2">
        <w:t xml:space="preserve"> </w:t>
      </w:r>
      <w:r w:rsidR="007C6218" w:rsidRPr="00386AC2">
        <w:t>impact the global community.</w:t>
      </w:r>
    </w:p>
    <w:p w14:paraId="56413948" w14:textId="3B434840" w:rsidR="008C1BC2" w:rsidRPr="00386AC2" w:rsidRDefault="00C726F1" w:rsidP="00386AC2">
      <w:pPr>
        <w:pStyle w:val="ListParagraph"/>
        <w:numPr>
          <w:ilvl w:val="0"/>
          <w:numId w:val="16"/>
        </w:numPr>
        <w:spacing w:line="269" w:lineRule="auto"/>
      </w:pPr>
      <w:r w:rsidRPr="00386AC2">
        <w:lastRenderedPageBreak/>
        <w:t>These</w:t>
      </w:r>
      <w:r w:rsidR="00D62B12" w:rsidRPr="00386AC2">
        <w:t xml:space="preserve"> </w:t>
      </w:r>
      <w:r w:rsidRPr="00386AC2">
        <w:t>perspectives and topics guide the selection of texts for teaching and assessment. They also promote meaningful communication and enable students to extend their understanding of the Chinese language and culture</w:t>
      </w:r>
      <w:bookmarkEnd w:id="18"/>
      <w:r w:rsidR="008C1BC2" w:rsidRPr="00386AC2">
        <w:t>.</w:t>
      </w:r>
    </w:p>
    <w:p w14:paraId="1F3F557A" w14:textId="740E0683" w:rsidR="007F16B4" w:rsidRPr="00D24D5A" w:rsidRDefault="00B451F2" w:rsidP="00386AC2">
      <w:pPr>
        <w:pStyle w:val="ListParagraph"/>
        <w:numPr>
          <w:ilvl w:val="0"/>
          <w:numId w:val="16"/>
        </w:numPr>
        <w:spacing w:line="269" w:lineRule="auto"/>
      </w:pPr>
      <w:r w:rsidRPr="00386AC2">
        <w:rPr>
          <w:b/>
        </w:rPr>
        <w:t>Text analysis</w:t>
      </w:r>
      <w:r w:rsidR="007F16B4" w:rsidRPr="00D24D5A">
        <w:t xml:space="preserve"> </w:t>
      </w:r>
      <w:r w:rsidR="0080025C" w:rsidRPr="00386AC2">
        <w:rPr>
          <w:rFonts w:eastAsia="Calibri" w:cs="Calibri"/>
        </w:rPr>
        <w:t>provides students with the opportunity to engage with a variety of</w:t>
      </w:r>
      <w:r w:rsidR="00B15D8D" w:rsidRPr="00386AC2">
        <w:rPr>
          <w:rFonts w:eastAsia="Calibri" w:cs="Calibri"/>
        </w:rPr>
        <w:t xml:space="preserve"> Chinese spoken and written</w:t>
      </w:r>
      <w:r w:rsidR="0080025C" w:rsidRPr="00386AC2">
        <w:rPr>
          <w:rFonts w:eastAsia="Calibri" w:cs="Calibri"/>
        </w:rPr>
        <w:t xml:space="preserve"> texts and to explore</w:t>
      </w:r>
      <w:r w:rsidR="00B15D8D" w:rsidRPr="00386AC2">
        <w:rPr>
          <w:rFonts w:eastAsia="Calibri" w:cs="Calibri"/>
        </w:rPr>
        <w:t xml:space="preserve"> </w:t>
      </w:r>
      <w:r w:rsidR="0080025C" w:rsidRPr="00386AC2">
        <w:rPr>
          <w:rFonts w:eastAsia="Calibri" w:cs="Calibri"/>
        </w:rPr>
        <w:t>how text produ</w:t>
      </w:r>
      <w:r w:rsidR="00261A36" w:rsidRPr="00386AC2">
        <w:rPr>
          <w:rFonts w:eastAsia="Calibri" w:cs="Calibri"/>
        </w:rPr>
        <w:t xml:space="preserve">cers </w:t>
      </w:r>
      <w:r w:rsidR="00261A36" w:rsidRPr="00386AC2">
        <w:t>employ</w:t>
      </w:r>
      <w:r w:rsidR="00261A36" w:rsidRPr="00386AC2">
        <w:rPr>
          <w:rFonts w:eastAsia="Calibri" w:cs="Calibri"/>
        </w:rPr>
        <w:t xml:space="preserve"> language and text features</w:t>
      </w:r>
      <w:r w:rsidR="0080025C" w:rsidRPr="00386AC2">
        <w:rPr>
          <w:rFonts w:eastAsia="Calibri" w:cs="Calibri"/>
        </w:rPr>
        <w:t xml:space="preserve"> to convey meaning, to produce effect and to shape opinion and attitudes.</w:t>
      </w:r>
    </w:p>
    <w:p w14:paraId="5BBEE663" w14:textId="4CE169FD" w:rsidR="00B451F2" w:rsidRPr="00D24D5A" w:rsidRDefault="00B451F2" w:rsidP="00386AC2">
      <w:pPr>
        <w:pStyle w:val="ListParagraph"/>
        <w:numPr>
          <w:ilvl w:val="0"/>
          <w:numId w:val="16"/>
        </w:numPr>
        <w:spacing w:line="269" w:lineRule="auto"/>
      </w:pPr>
      <w:r w:rsidRPr="00386AC2">
        <w:rPr>
          <w:b/>
        </w:rPr>
        <w:t xml:space="preserve">Text production </w:t>
      </w:r>
      <w:r w:rsidRPr="00D24D5A">
        <w:t>enables students to apply what the</w:t>
      </w:r>
      <w:r w:rsidR="00261A36" w:rsidRPr="00D24D5A">
        <w:t xml:space="preserve">y have acquired through </w:t>
      </w:r>
      <w:r w:rsidR="00A557EF" w:rsidRPr="00D24D5A">
        <w:t xml:space="preserve">text analysis </w:t>
      </w:r>
      <w:r w:rsidR="00656118" w:rsidRPr="00D24D5A">
        <w:t>to the produc</w:t>
      </w:r>
      <w:r w:rsidR="00B15D8D" w:rsidRPr="00D24D5A">
        <w:t xml:space="preserve">tion of spoken and written </w:t>
      </w:r>
      <w:r w:rsidR="00656118" w:rsidRPr="00D24D5A">
        <w:t>texts</w:t>
      </w:r>
      <w:r w:rsidR="008D418B" w:rsidRPr="00D24D5A">
        <w:t xml:space="preserve"> in Chinese</w:t>
      </w:r>
      <w:r w:rsidR="003E2BA1" w:rsidRPr="00D24D5A">
        <w:t xml:space="preserve">. It </w:t>
      </w:r>
      <w:r w:rsidR="003E2BA1" w:rsidRPr="00386AC2">
        <w:t>involves</w:t>
      </w:r>
      <w:r w:rsidR="003E2BA1" w:rsidRPr="00D24D5A">
        <w:t xml:space="preserve"> the evaluation and presentation of eviden</w:t>
      </w:r>
      <w:r w:rsidR="00382F0D" w:rsidRPr="00D24D5A">
        <w:t xml:space="preserve">ce to make reasoned conclusions, and the effective use of textual and language features to </w:t>
      </w:r>
      <w:r w:rsidR="00D861BF" w:rsidRPr="00D24D5A">
        <w:t xml:space="preserve">engage </w:t>
      </w:r>
      <w:r w:rsidR="00382F0D" w:rsidRPr="00D24D5A">
        <w:t>audiences.</w:t>
      </w:r>
    </w:p>
    <w:p w14:paraId="45993F3A" w14:textId="502E199A" w:rsidR="007F16B4" w:rsidRPr="00D24D5A" w:rsidRDefault="007F16B4" w:rsidP="00386AC2">
      <w:pPr>
        <w:pStyle w:val="ListParagraph"/>
        <w:numPr>
          <w:ilvl w:val="0"/>
          <w:numId w:val="16"/>
        </w:numPr>
        <w:spacing w:line="269" w:lineRule="auto"/>
      </w:pPr>
      <w:r w:rsidRPr="00386AC2">
        <w:rPr>
          <w:b/>
        </w:rPr>
        <w:t>Intercultural communication</w:t>
      </w:r>
      <w:r w:rsidR="00AE6559" w:rsidRPr="00D24D5A">
        <w:t xml:space="preserve"> strengthens students</w:t>
      </w:r>
      <w:r w:rsidR="00E9583A">
        <w:t>’</w:t>
      </w:r>
      <w:r w:rsidR="00AE6559" w:rsidRPr="00D24D5A">
        <w:t xml:space="preserve"> cross-</w:t>
      </w:r>
      <w:r w:rsidRPr="00D24D5A">
        <w:t>cultural awareness in language use and build</w:t>
      </w:r>
      <w:r w:rsidR="0080025C" w:rsidRPr="00D24D5A">
        <w:t>s</w:t>
      </w:r>
      <w:r w:rsidRPr="00D24D5A">
        <w:t xml:space="preserve"> their ability </w:t>
      </w:r>
      <w:r w:rsidR="00382F0D" w:rsidRPr="00D24D5A">
        <w:t xml:space="preserve">to analyse the role of </w:t>
      </w:r>
      <w:r w:rsidR="00382F0D" w:rsidRPr="00386AC2">
        <w:t>language</w:t>
      </w:r>
      <w:r w:rsidRPr="00D24D5A">
        <w:t xml:space="preserve"> and culture as resources for interpreting and shaping me</w:t>
      </w:r>
      <w:r w:rsidR="00201757" w:rsidRPr="00D24D5A">
        <w:t>aning in intercultural exchange</w:t>
      </w:r>
      <w:r w:rsidR="00D6206B" w:rsidRPr="00D24D5A">
        <w:t>s</w:t>
      </w:r>
      <w:r w:rsidR="00201757" w:rsidRPr="00D24D5A">
        <w:t xml:space="preserve"> between speakers of English and Chinese.</w:t>
      </w:r>
    </w:p>
    <w:p w14:paraId="7E9D1E7E" w14:textId="77777777" w:rsidR="00634666" w:rsidRPr="009C3CBD" w:rsidRDefault="00634666" w:rsidP="00386AC2">
      <w:pPr>
        <w:pStyle w:val="SCSAHeading2"/>
        <w:spacing w:after="100" w:line="269" w:lineRule="auto"/>
      </w:pPr>
      <w:bookmarkStart w:id="19" w:name="_Toc110421312"/>
      <w:bookmarkStart w:id="20" w:name="_Toc219735627"/>
      <w:bookmarkEnd w:id="15"/>
      <w:bookmarkEnd w:id="16"/>
      <w:r w:rsidRPr="009C3CBD">
        <w:t>Progression from the Years 7–10 curriculum</w:t>
      </w:r>
      <w:bookmarkEnd w:id="19"/>
      <w:bookmarkEnd w:id="20"/>
    </w:p>
    <w:p w14:paraId="6CA7B458" w14:textId="2FB4F132" w:rsidR="00634666" w:rsidRDefault="00634666" w:rsidP="00386AC2">
      <w:pPr>
        <w:spacing w:after="100" w:line="269" w:lineRule="auto"/>
        <w:rPr>
          <w:rFonts w:cs="Calibri"/>
        </w:rPr>
      </w:pPr>
      <w:bookmarkStart w:id="21" w:name="_Toc110421313"/>
      <w:r w:rsidRPr="001E66BF">
        <w:rPr>
          <w:rFonts w:cs="Calibri"/>
        </w:rPr>
        <w:t xml:space="preserve">The Australian Curriculum: Chinese First Language Year 7 to Year 10 is organised through two interrelated strands: Communicating and Understanding. Communicating is focused on using language for communicative purposes in interpreting, creating, and exchanging meaning, </w:t>
      </w:r>
      <w:r>
        <w:rPr>
          <w:rFonts w:cs="Calibri"/>
        </w:rPr>
        <w:t>while</w:t>
      </w:r>
      <w:r w:rsidRPr="001E66BF">
        <w:rPr>
          <w:rFonts w:cs="Calibri"/>
        </w:rPr>
        <w:t xml:space="preserve"> Understanding involves examining language and culture as resources for interpreting and creating meaning.</w:t>
      </w:r>
    </w:p>
    <w:p w14:paraId="78BE7573" w14:textId="77777777" w:rsidR="00634666" w:rsidRPr="001E66BF" w:rsidRDefault="00634666" w:rsidP="00386AC2">
      <w:pPr>
        <w:spacing w:after="100" w:line="269" w:lineRule="auto"/>
        <w:rPr>
          <w:rFonts w:cs="Calibri"/>
        </w:rPr>
      </w:pPr>
      <w:r>
        <w:rPr>
          <w:rFonts w:cs="Calibri"/>
        </w:rPr>
        <w:t>T</w:t>
      </w:r>
      <w:r w:rsidRPr="001E66BF">
        <w:rPr>
          <w:rFonts w:cs="Calibri"/>
        </w:rPr>
        <w:t xml:space="preserve">hese strands reflect three important aspects of language learning: </w:t>
      </w:r>
      <w:r>
        <w:rPr>
          <w:rFonts w:cs="Calibri"/>
        </w:rPr>
        <w:t>engaging in</w:t>
      </w:r>
      <w:r w:rsidRPr="001E66BF">
        <w:rPr>
          <w:rFonts w:cs="Calibri"/>
        </w:rPr>
        <w:t xml:space="preserve"> communication, analysing various aspects of language and culture involved in communication, and understanding oneself as a communicator.</w:t>
      </w:r>
    </w:p>
    <w:p w14:paraId="3DACA2C1" w14:textId="77777777" w:rsidR="00634666" w:rsidRPr="009C3CBD" w:rsidRDefault="00634666" w:rsidP="00386AC2">
      <w:pPr>
        <w:spacing w:after="100" w:line="269" w:lineRule="auto"/>
      </w:pPr>
      <w:r w:rsidRPr="001E66BF">
        <w:rPr>
          <w:rFonts w:cs="Calibri"/>
        </w:rPr>
        <w:t>This syllabus continues to develop the knowledge, understandings and skills that ensure students communicate in Chinese</w:t>
      </w:r>
      <w:r>
        <w:rPr>
          <w:rFonts w:cs="Calibri"/>
        </w:rPr>
        <w:t xml:space="preserve"> and</w:t>
      </w:r>
      <w:r w:rsidRPr="001E66BF">
        <w:rPr>
          <w:rFonts w:cs="Calibri"/>
        </w:rPr>
        <w:t xml:space="preserve"> understand language, culture and learning and their relationship, and thereby develop an intercultural capability in communication.</w:t>
      </w:r>
    </w:p>
    <w:p w14:paraId="22ECA832" w14:textId="0BF6B79F" w:rsidR="00634666" w:rsidRPr="006054A2" w:rsidRDefault="00634666" w:rsidP="00386AC2">
      <w:pPr>
        <w:pStyle w:val="SCSAHeading2"/>
        <w:spacing w:after="100" w:line="269" w:lineRule="auto"/>
      </w:pPr>
      <w:bookmarkStart w:id="22" w:name="_Toc219735628"/>
      <w:r w:rsidRPr="006054A2">
        <w:t xml:space="preserve">Representation of the </w:t>
      </w:r>
      <w:r>
        <w:t>General Capabilities</w:t>
      </w:r>
      <w:bookmarkEnd w:id="21"/>
      <w:bookmarkEnd w:id="22"/>
    </w:p>
    <w:p w14:paraId="6BFD5716" w14:textId="4B95D4E5" w:rsidR="00634666" w:rsidRDefault="00295AB6" w:rsidP="00386AC2">
      <w:pPr>
        <w:spacing w:after="100" w:line="269" w:lineRule="auto"/>
        <w:rPr>
          <w:rFonts w:cs="Calibri"/>
        </w:rPr>
      </w:pPr>
      <w:r w:rsidRPr="00295AB6">
        <w:t>The General Capabilities encompass the knowledge, skills, behaviours and dispositions that will support students to live and work successfully now and into the future. They are not assessed unless identified within the specified unit content. Teachers should find opportunities to incorporate the following General Capabilities into the teaching and learning program for the</w:t>
      </w:r>
      <w:r>
        <w:t xml:space="preserve"> </w:t>
      </w:r>
      <w:r w:rsidR="00634666" w:rsidRPr="00175132">
        <w:rPr>
          <w:rFonts w:cs="Calibri"/>
        </w:rPr>
        <w:t>Chinese: First Language ATAR course.</w:t>
      </w:r>
    </w:p>
    <w:p w14:paraId="7102C76C" w14:textId="77777777" w:rsidR="00634666" w:rsidRPr="009C3CBD" w:rsidRDefault="00634666" w:rsidP="00386AC2">
      <w:pPr>
        <w:pStyle w:val="SCSAHeading3"/>
        <w:spacing w:after="100" w:line="269" w:lineRule="auto"/>
      </w:pPr>
      <w:r w:rsidRPr="009C3CBD">
        <w:t>Critical and creative thinking</w:t>
      </w:r>
    </w:p>
    <w:p w14:paraId="12A971C0" w14:textId="77777777" w:rsidR="00634666" w:rsidRPr="009C3CBD" w:rsidRDefault="00634666" w:rsidP="00386AC2">
      <w:pPr>
        <w:spacing w:line="269" w:lineRule="auto"/>
      </w:pPr>
      <w:r>
        <w:rPr>
          <w:rFonts w:cs="Calibri"/>
        </w:rPr>
        <w:t>Students enhance their critical and creative thinking skills t</w:t>
      </w:r>
      <w:r w:rsidRPr="00894B5A">
        <w:rPr>
          <w:rFonts w:cs="Calibri"/>
        </w:rPr>
        <w:t>hrough the</w:t>
      </w:r>
      <w:r>
        <w:rPr>
          <w:rFonts w:cs="Calibri"/>
        </w:rPr>
        <w:t xml:space="preserve">ir </w:t>
      </w:r>
      <w:r w:rsidRPr="00894B5A">
        <w:rPr>
          <w:rFonts w:cs="Calibri"/>
        </w:rPr>
        <w:t>study of the Chinese</w:t>
      </w:r>
      <w:r>
        <w:rPr>
          <w:rFonts w:cs="Calibri"/>
        </w:rPr>
        <w:t xml:space="preserve"> language and culture. </w:t>
      </w:r>
      <w:r w:rsidRPr="00894B5A">
        <w:rPr>
          <w:rFonts w:cs="Calibri"/>
        </w:rPr>
        <w:t xml:space="preserve">Content in the </w:t>
      </w:r>
      <w:r w:rsidRPr="002908B1">
        <w:rPr>
          <w:rFonts w:cs="Calibri"/>
        </w:rPr>
        <w:t>course is presented through th</w:t>
      </w:r>
      <w:r>
        <w:rPr>
          <w:rFonts w:cs="Calibri"/>
        </w:rPr>
        <w:t>re</w:t>
      </w:r>
      <w:r w:rsidRPr="002908B1">
        <w:rPr>
          <w:rFonts w:cs="Calibri"/>
        </w:rPr>
        <w:t xml:space="preserve">e perspectives </w:t>
      </w:r>
      <w:r>
        <w:rPr>
          <w:rFonts w:cs="Calibri"/>
        </w:rPr>
        <w:t xml:space="preserve">– </w:t>
      </w:r>
      <w:r w:rsidRPr="002908B1">
        <w:rPr>
          <w:rFonts w:cs="Calibri"/>
        </w:rPr>
        <w:t>Personal, Community and Global</w:t>
      </w:r>
      <w:r>
        <w:rPr>
          <w:rFonts w:cs="Calibri"/>
        </w:rPr>
        <w:t xml:space="preserve"> –</w:t>
      </w:r>
      <w:r w:rsidRPr="002908B1">
        <w:rPr>
          <w:rFonts w:cs="Calibri"/>
        </w:rPr>
        <w:t xml:space="preserve"> encouraging students to compare information and evaluate ideas from diverse perspectives. By </w:t>
      </w:r>
      <w:r w:rsidRPr="00386AC2">
        <w:t>analysing</w:t>
      </w:r>
      <w:r w:rsidRPr="002908B1">
        <w:rPr>
          <w:rFonts w:cs="Calibri"/>
        </w:rPr>
        <w:t xml:space="preserve"> spoken, written and visual texts, students strengthen their ability to process and evaluate information and engage in logical and reflective thinking. By </w:t>
      </w:r>
      <w:r>
        <w:rPr>
          <w:rFonts w:cs="Calibri"/>
        </w:rPr>
        <w:t>further developing and extending</w:t>
      </w:r>
      <w:r w:rsidRPr="002908B1">
        <w:rPr>
          <w:rFonts w:cs="Calibri"/>
        </w:rPr>
        <w:t xml:space="preserve"> their skills, knowledge </w:t>
      </w:r>
      <w:r w:rsidRPr="00386AC2">
        <w:t>and</w:t>
      </w:r>
      <w:r w:rsidRPr="002908B1">
        <w:rPr>
          <w:rFonts w:cs="Calibri"/>
        </w:rPr>
        <w:t xml:space="preserve"> understanding of the Chinese language, they learn to </w:t>
      </w:r>
      <w:r>
        <w:rPr>
          <w:rFonts w:cs="Calibri"/>
        </w:rPr>
        <w:t>assess how ideas and language shape meaning and enhance communication</w:t>
      </w:r>
      <w:r w:rsidRPr="002908B1">
        <w:rPr>
          <w:rFonts w:cs="Calibri"/>
        </w:rPr>
        <w:t xml:space="preserve">. Students transfer the knowledge and skills they have acquired through text analysis to produce spoken and written text related to the topics, fostering </w:t>
      </w:r>
      <w:r>
        <w:rPr>
          <w:rFonts w:cs="Calibri"/>
        </w:rPr>
        <w:t>students’</w:t>
      </w:r>
      <w:r w:rsidRPr="002908B1">
        <w:rPr>
          <w:rFonts w:cs="Calibri"/>
        </w:rPr>
        <w:t xml:space="preserve"> metacognition, problem-solving abilities and analytical skills.</w:t>
      </w:r>
    </w:p>
    <w:p w14:paraId="097D7B71" w14:textId="77777777" w:rsidR="00634666" w:rsidRPr="009C3CBD" w:rsidRDefault="00634666" w:rsidP="00634666">
      <w:pPr>
        <w:pStyle w:val="SCSAHeading3"/>
        <w:spacing w:after="100" w:line="269" w:lineRule="auto"/>
      </w:pPr>
      <w:r w:rsidRPr="009C3CBD">
        <w:lastRenderedPageBreak/>
        <w:t>Intercultural understanding</w:t>
      </w:r>
    </w:p>
    <w:p w14:paraId="2DF5435E" w14:textId="77777777" w:rsidR="00634666" w:rsidRPr="006016C2" w:rsidRDefault="00634666" w:rsidP="00386AC2">
      <w:pPr>
        <w:rPr>
          <w:rFonts w:cs="Calibri"/>
        </w:rPr>
      </w:pPr>
      <w:r w:rsidRPr="001E66BF">
        <w:rPr>
          <w:rFonts w:cs="Calibri"/>
        </w:rPr>
        <w:t xml:space="preserve">Intercultural understanding underpins the aims and content of the </w:t>
      </w:r>
      <w:r w:rsidRPr="006016C2">
        <w:rPr>
          <w:rFonts w:cs="Calibri"/>
        </w:rPr>
        <w:t xml:space="preserve">course. It is integral to communicating in the context of diversity, the </w:t>
      </w:r>
      <w:r w:rsidRPr="00386AC2">
        <w:t>development</w:t>
      </w:r>
      <w:r w:rsidRPr="006016C2">
        <w:rPr>
          <w:rFonts w:cs="Calibri"/>
        </w:rPr>
        <w:t xml:space="preserve"> of global citizenship and lifelong learning. Students bring to their learning various preconceptions, assumptions and orientations shaped by their first language and cultural experience, which their new learning experience</w:t>
      </w:r>
      <w:r>
        <w:rPr>
          <w:rFonts w:cs="Calibri"/>
        </w:rPr>
        <w:t xml:space="preserve"> can challenge</w:t>
      </w:r>
      <w:r w:rsidRPr="006016C2">
        <w:rPr>
          <w:rFonts w:cs="Calibri"/>
        </w:rPr>
        <w:t>.</w:t>
      </w:r>
    </w:p>
    <w:p w14:paraId="35263229" w14:textId="77777777" w:rsidR="00634666" w:rsidRPr="009C3CBD" w:rsidRDefault="00634666" w:rsidP="00386AC2">
      <w:r w:rsidRPr="006016C2">
        <w:rPr>
          <w:rFonts w:cs="Calibri"/>
        </w:rPr>
        <w:t>In this course, learners develop skills to</w:t>
      </w:r>
      <w:r>
        <w:t xml:space="preserve"> </w:t>
      </w:r>
      <w:r w:rsidRPr="006016C2">
        <w:t>exchange information and views on the role of language and culture in society</w:t>
      </w:r>
      <w:r>
        <w:t xml:space="preserve">; </w:t>
      </w:r>
      <w:r w:rsidRPr="006016C2">
        <w:t xml:space="preserve">explain views, attitudes and values </w:t>
      </w:r>
      <w:r w:rsidRPr="00386AC2">
        <w:t>expressed</w:t>
      </w:r>
      <w:r w:rsidRPr="006016C2">
        <w:t xml:space="preserve"> in texts from perspectives, including Personal, Community and Global</w:t>
      </w:r>
      <w:r>
        <w:t xml:space="preserve">; </w:t>
      </w:r>
      <w:r w:rsidRPr="006016C2">
        <w:t>recognise patterns of language use that carry culture-specific meaning</w:t>
      </w:r>
      <w:r>
        <w:t xml:space="preserve">; </w:t>
      </w:r>
      <w:r w:rsidRPr="006016C2">
        <w:t>analyse cultural/emotional subtexts to reflect on the impact of these elements on communication between cultures</w:t>
      </w:r>
      <w:r>
        <w:t xml:space="preserve">; and </w:t>
      </w:r>
      <w:r w:rsidRPr="006016C2">
        <w:t>use language to mediate meaning, to sustain a personal voice and to facilitate cross-cultural interactions through intercultural literacy and skills developed.</w:t>
      </w:r>
      <w:r>
        <w:rPr>
          <w:rFonts w:cs="Calibri"/>
        </w:rPr>
        <w:t xml:space="preserve"> </w:t>
      </w:r>
      <w:r w:rsidRPr="006016C2">
        <w:rPr>
          <w:rFonts w:cs="Calibri"/>
        </w:rPr>
        <w:t xml:space="preserve">The topics in this course also incorporate content that affords </w:t>
      </w:r>
      <w:r w:rsidRPr="00386AC2">
        <w:t>students</w:t>
      </w:r>
      <w:r w:rsidRPr="006016C2">
        <w:rPr>
          <w:rFonts w:cs="Calibri"/>
        </w:rPr>
        <w:t xml:space="preserve"> opportunities </w:t>
      </w:r>
      <w:r w:rsidRPr="00C8122E">
        <w:t>to</w:t>
      </w:r>
      <w:r w:rsidRPr="006016C2">
        <w:rPr>
          <w:rFonts w:cs="Calibri"/>
        </w:rPr>
        <w:t xml:space="preserve"> move between Chinese and English, which is integral to the development of students’ intercultural capability.</w:t>
      </w:r>
    </w:p>
    <w:p w14:paraId="155F0D8A" w14:textId="77777777" w:rsidR="00634666" w:rsidRPr="009C3CBD" w:rsidRDefault="00634666" w:rsidP="00634666">
      <w:pPr>
        <w:pStyle w:val="SCSAHeading3"/>
      </w:pPr>
      <w:r w:rsidRPr="009C3CBD">
        <w:t>Literacy</w:t>
      </w:r>
    </w:p>
    <w:p w14:paraId="7A9714E9" w14:textId="77777777" w:rsidR="00634666" w:rsidRPr="00CB47BC" w:rsidRDefault="00634666" w:rsidP="00386AC2">
      <w:pPr>
        <w:rPr>
          <w:rFonts w:cs="Calibri"/>
        </w:rPr>
      </w:pPr>
      <w:r>
        <w:rPr>
          <w:rFonts w:cs="Calibri"/>
        </w:rPr>
        <w:t>S</w:t>
      </w:r>
      <w:r w:rsidRPr="00FE6896">
        <w:rPr>
          <w:rFonts w:cs="Calibri"/>
        </w:rPr>
        <w:t xml:space="preserve">tudents </w:t>
      </w:r>
      <w:r>
        <w:rPr>
          <w:rFonts w:cs="Calibri"/>
        </w:rPr>
        <w:t xml:space="preserve">refine </w:t>
      </w:r>
      <w:r w:rsidRPr="00CB47BC">
        <w:rPr>
          <w:rFonts w:cs="Calibri"/>
        </w:rPr>
        <w:t>literacy capacity as they use Chinese to analyse a range of texts</w:t>
      </w:r>
      <w:r>
        <w:rPr>
          <w:rFonts w:cs="Calibri"/>
        </w:rPr>
        <w:t>,</w:t>
      </w:r>
      <w:r w:rsidRPr="00CB47BC">
        <w:rPr>
          <w:rFonts w:cs="Calibri"/>
        </w:rPr>
        <w:t xml:space="preserve"> and </w:t>
      </w:r>
      <w:r>
        <w:rPr>
          <w:rFonts w:cs="Calibri"/>
        </w:rPr>
        <w:t xml:space="preserve">as they </w:t>
      </w:r>
      <w:r w:rsidRPr="00CB47BC">
        <w:rPr>
          <w:rFonts w:cs="Calibri"/>
        </w:rPr>
        <w:t xml:space="preserve">produce spoken and written texts for different </w:t>
      </w:r>
      <w:r w:rsidRPr="00386AC2">
        <w:t>audiences</w:t>
      </w:r>
      <w:r w:rsidRPr="00CB47BC">
        <w:rPr>
          <w:rFonts w:cs="Calibri"/>
        </w:rPr>
        <w:t>, purposes and contexts in Chinese about relationships and human interactions, and communities in transition.</w:t>
      </w:r>
    </w:p>
    <w:p w14:paraId="110A2E2D" w14:textId="465132C7" w:rsidR="00386AC2" w:rsidRDefault="00634666" w:rsidP="00386AC2">
      <w:r w:rsidRPr="00CB47BC">
        <w:rPr>
          <w:rFonts w:cs="Calibri"/>
        </w:rPr>
        <w:t>For first</w:t>
      </w:r>
      <w:r>
        <w:rPr>
          <w:rFonts w:cs="Calibri"/>
        </w:rPr>
        <w:t>-</w:t>
      </w:r>
      <w:r w:rsidRPr="00CB47BC">
        <w:rPr>
          <w:rFonts w:cs="Calibri"/>
        </w:rPr>
        <w:t>language learners of Chinese, literacy</w:t>
      </w:r>
      <w:r w:rsidRPr="00FE6896">
        <w:rPr>
          <w:rFonts w:cs="Calibri"/>
        </w:rPr>
        <w:t xml:space="preserve"> involves skills and knowledge that need guidance, time and support to improve and refine. These skills </w:t>
      </w:r>
      <w:r w:rsidRPr="00386AC2">
        <w:t>include</w:t>
      </w:r>
      <w:r>
        <w:t xml:space="preserve"> </w:t>
      </w:r>
      <w:r w:rsidRPr="00FE6896">
        <w:t>analysing a range of spoken, written, and visual texts to explain and evaluate how ideas and language shape meaning and enhance communication</w:t>
      </w:r>
      <w:r>
        <w:t xml:space="preserve">; </w:t>
      </w:r>
      <w:r w:rsidRPr="00FE6896">
        <w:t>producing written and spoken texts to convey information and ideas, and to mediate meaning and identity</w:t>
      </w:r>
      <w:r>
        <w:t xml:space="preserve">; and </w:t>
      </w:r>
      <w:r w:rsidRPr="00DE748C">
        <w:t xml:space="preserve">applying critical literacy for both Chinese and English to evaluate language choice and to render Chinese into English for </w:t>
      </w:r>
      <w:r>
        <w:t xml:space="preserve">an </w:t>
      </w:r>
      <w:r w:rsidRPr="00DE748C">
        <w:t>English-speaking audience.</w:t>
      </w:r>
    </w:p>
    <w:p w14:paraId="4E9A2DD1" w14:textId="1BAAD0DC" w:rsidR="00634666" w:rsidRPr="009C3CBD" w:rsidRDefault="00634666" w:rsidP="00634666">
      <w:pPr>
        <w:pStyle w:val="SCSAHeading3"/>
      </w:pPr>
      <w:r w:rsidRPr="009C3CBD">
        <w:t xml:space="preserve">Addressing the other </w:t>
      </w:r>
      <w:r>
        <w:t>General Capabilities</w:t>
      </w:r>
    </w:p>
    <w:p w14:paraId="0BDC90FB" w14:textId="719C4773" w:rsidR="00634666" w:rsidRPr="001E66BF" w:rsidRDefault="00634666" w:rsidP="00386AC2">
      <w:pPr>
        <w:rPr>
          <w:rFonts w:cs="Calibri"/>
        </w:rPr>
      </w:pPr>
      <w:r w:rsidRPr="001E66BF">
        <w:rPr>
          <w:rFonts w:cs="Calibri"/>
        </w:rPr>
        <w:t xml:space="preserve">Although the following </w:t>
      </w:r>
      <w:r>
        <w:rPr>
          <w:rFonts w:cs="Calibri"/>
        </w:rPr>
        <w:t>General Capabilities</w:t>
      </w:r>
      <w:r w:rsidRPr="001E66BF">
        <w:rPr>
          <w:rFonts w:cs="Calibri"/>
        </w:rPr>
        <w:t xml:space="preserve"> have not been identified as a focus in the </w:t>
      </w:r>
      <w:r>
        <w:rPr>
          <w:rFonts w:cs="Calibri"/>
        </w:rPr>
        <w:t xml:space="preserve">Chinese: First Language ATAR </w:t>
      </w:r>
      <w:r w:rsidRPr="00386AC2">
        <w:t>Year</w:t>
      </w:r>
      <w:r>
        <w:rPr>
          <w:rFonts w:cs="Calibri"/>
        </w:rPr>
        <w:t xml:space="preserve"> 11 </w:t>
      </w:r>
      <w:r>
        <w:rPr>
          <w:noProof/>
        </w:rPr>
        <w:t>syllabus</w:t>
      </w:r>
      <w:r>
        <w:rPr>
          <w:rFonts w:cs="Calibri"/>
        </w:rPr>
        <w:t xml:space="preserve">, </w:t>
      </w:r>
      <w:r w:rsidR="00295AB6">
        <w:rPr>
          <w:rFonts w:cs="Calibri"/>
        </w:rPr>
        <w:t>teachers may find opportunities to incorporate them into the teaching and learning program.</w:t>
      </w:r>
    </w:p>
    <w:p w14:paraId="27B2AFCC" w14:textId="77777777" w:rsidR="00634666" w:rsidRPr="00386AC2" w:rsidRDefault="00634666" w:rsidP="00386AC2">
      <w:pPr>
        <w:pStyle w:val="ListParagraph"/>
        <w:numPr>
          <w:ilvl w:val="0"/>
          <w:numId w:val="17"/>
        </w:numPr>
      </w:pPr>
      <w:r w:rsidRPr="00386AC2">
        <w:t>Digital literacy</w:t>
      </w:r>
    </w:p>
    <w:p w14:paraId="0D0EEAF2" w14:textId="77777777" w:rsidR="00634666" w:rsidRPr="00386AC2" w:rsidRDefault="00634666" w:rsidP="00386AC2">
      <w:pPr>
        <w:pStyle w:val="ListParagraph"/>
        <w:numPr>
          <w:ilvl w:val="0"/>
          <w:numId w:val="17"/>
        </w:numPr>
      </w:pPr>
      <w:r w:rsidRPr="00386AC2">
        <w:t>Ethical understanding</w:t>
      </w:r>
    </w:p>
    <w:p w14:paraId="1058047C" w14:textId="77777777" w:rsidR="00634666" w:rsidRPr="00386AC2" w:rsidRDefault="00634666" w:rsidP="00386AC2">
      <w:pPr>
        <w:pStyle w:val="ListParagraph"/>
        <w:numPr>
          <w:ilvl w:val="0"/>
          <w:numId w:val="17"/>
        </w:numPr>
      </w:pPr>
      <w:r w:rsidRPr="00386AC2">
        <w:t>Numeracy</w:t>
      </w:r>
    </w:p>
    <w:p w14:paraId="1BB0AFDD" w14:textId="77777777" w:rsidR="00634666" w:rsidRPr="00386AC2" w:rsidRDefault="00634666" w:rsidP="00386AC2">
      <w:pPr>
        <w:pStyle w:val="ListParagraph"/>
        <w:numPr>
          <w:ilvl w:val="0"/>
          <w:numId w:val="17"/>
        </w:numPr>
      </w:pPr>
      <w:r w:rsidRPr="00386AC2">
        <w:t>Personal and social capability</w:t>
      </w:r>
    </w:p>
    <w:p w14:paraId="64576835" w14:textId="7FB5B582" w:rsidR="00386AC2" w:rsidRDefault="00634666" w:rsidP="00386AC2">
      <w:r w:rsidRPr="001E66BF">
        <w:rPr>
          <w:rFonts w:cs="Calibri"/>
        </w:rPr>
        <w:t xml:space="preserve">Such opportunities may occur through the application of different contexts, pedagogical practices and/or assessment </w:t>
      </w:r>
      <w:r w:rsidRPr="00386AC2">
        <w:t>strategies</w:t>
      </w:r>
      <w:r w:rsidRPr="001E66BF">
        <w:rPr>
          <w:rFonts w:cs="Calibri"/>
        </w:rPr>
        <w:t xml:space="preserve"> that relate to the syllabus as part of the teaching and learning program</w:t>
      </w:r>
      <w:r w:rsidRPr="009C3CBD">
        <w:t>.</w:t>
      </w:r>
    </w:p>
    <w:p w14:paraId="79013AC7" w14:textId="77777777" w:rsidR="00386AC2" w:rsidRDefault="00386AC2">
      <w:r>
        <w:br w:type="page"/>
      </w:r>
    </w:p>
    <w:p w14:paraId="08459891" w14:textId="751FFC96" w:rsidR="00634666" w:rsidRPr="009C3CBD" w:rsidRDefault="00634666" w:rsidP="00634666">
      <w:pPr>
        <w:pStyle w:val="SCSAHeading3"/>
      </w:pPr>
      <w:r w:rsidRPr="009C3CBD">
        <w:lastRenderedPageBreak/>
        <w:t xml:space="preserve">Summary representation of the </w:t>
      </w:r>
      <w:r>
        <w:t>General Capabilities</w:t>
      </w:r>
      <w:r w:rsidRPr="009C3CBD">
        <w:t xml:space="preserve"> in </w:t>
      </w:r>
      <w:r w:rsidRPr="00DE748C">
        <w:t>the Chinese: First Language ATAR course</w:t>
      </w:r>
    </w:p>
    <w:p w14:paraId="2E0E6EBD" w14:textId="77777777" w:rsidR="00634666" w:rsidRDefault="00634666" w:rsidP="00386AC2">
      <w:r>
        <w:t xml:space="preserve">The unit content and assessment </w:t>
      </w:r>
      <w:r w:rsidRPr="00386AC2">
        <w:t>types</w:t>
      </w:r>
      <w:r>
        <w:t xml:space="preserve">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985"/>
        <w:gridCol w:w="3058"/>
        <w:gridCol w:w="852"/>
        <w:gridCol w:w="598"/>
        <w:gridCol w:w="595"/>
        <w:gridCol w:w="595"/>
        <w:gridCol w:w="594"/>
        <w:gridCol w:w="592"/>
        <w:gridCol w:w="592"/>
        <w:gridCol w:w="599"/>
      </w:tblGrid>
      <w:tr w:rsidR="00634666" w:rsidRPr="006A76EA" w14:paraId="2D1D5159" w14:textId="77777777" w:rsidTr="00ED2BC9">
        <w:trPr>
          <w:cnfStyle w:val="100000000000" w:firstRow="1" w:lastRow="0" w:firstColumn="0" w:lastColumn="0" w:oddVBand="0" w:evenVBand="0" w:oddHBand="0" w:evenHBand="0" w:firstRowFirstColumn="0" w:firstRowLastColumn="0" w:lastRowFirstColumn="0" w:lastRowLastColumn="0"/>
          <w:trHeight w:val="261"/>
        </w:trPr>
        <w:tc>
          <w:tcPr>
            <w:tcW w:w="999" w:type="dxa"/>
            <w:vMerge w:val="restart"/>
          </w:tcPr>
          <w:p w14:paraId="5B09F4BC" w14:textId="77777777" w:rsidR="00634666" w:rsidRPr="006A76EA" w:rsidRDefault="00634666" w:rsidP="004B7369">
            <w:pPr>
              <w:spacing w:after="100" w:afterAutospacing="1"/>
              <w:rPr>
                <w:b w:val="0"/>
                <w:bCs/>
              </w:rPr>
            </w:pPr>
            <w:bookmarkStart w:id="23" w:name="_Hlk197439578"/>
            <w:r w:rsidRPr="006A76EA">
              <w:rPr>
                <w:bCs/>
              </w:rPr>
              <w:t>Year</w:t>
            </w:r>
          </w:p>
        </w:tc>
        <w:tc>
          <w:tcPr>
            <w:tcW w:w="3138" w:type="dxa"/>
            <w:vMerge w:val="restart"/>
          </w:tcPr>
          <w:p w14:paraId="27FEBA06" w14:textId="77777777" w:rsidR="00634666" w:rsidRPr="006A76EA" w:rsidRDefault="00634666" w:rsidP="00ED2BC9">
            <w:pPr>
              <w:spacing w:after="100" w:afterAutospacing="1"/>
              <w:rPr>
                <w:b w:val="0"/>
                <w:bCs/>
              </w:rPr>
            </w:pPr>
            <w:r w:rsidRPr="006A76EA">
              <w:rPr>
                <w:bCs/>
              </w:rPr>
              <w:t>Course</w:t>
            </w:r>
          </w:p>
        </w:tc>
        <w:tc>
          <w:tcPr>
            <w:tcW w:w="854" w:type="dxa"/>
            <w:vMerge w:val="restart"/>
          </w:tcPr>
          <w:p w14:paraId="723336F8" w14:textId="77777777" w:rsidR="00634666" w:rsidRPr="006A76EA" w:rsidRDefault="00634666" w:rsidP="00ED2BC9">
            <w:pPr>
              <w:spacing w:after="100" w:afterAutospacing="1"/>
              <w:rPr>
                <w:b w:val="0"/>
                <w:bCs/>
              </w:rPr>
            </w:pPr>
            <w:r w:rsidRPr="006A76EA">
              <w:rPr>
                <w:bCs/>
              </w:rPr>
              <w:t xml:space="preserve">Course </w:t>
            </w:r>
            <w:r>
              <w:rPr>
                <w:bCs/>
              </w:rPr>
              <w:t>t</w:t>
            </w:r>
            <w:r w:rsidRPr="006A76EA">
              <w:rPr>
                <w:bCs/>
              </w:rPr>
              <w:t>ype</w:t>
            </w:r>
          </w:p>
        </w:tc>
        <w:tc>
          <w:tcPr>
            <w:tcW w:w="4211" w:type="dxa"/>
            <w:gridSpan w:val="7"/>
          </w:tcPr>
          <w:p w14:paraId="31D0AA2D" w14:textId="3F455566" w:rsidR="00634666" w:rsidRPr="006A76EA" w:rsidRDefault="00634666" w:rsidP="00ED2BC9">
            <w:pPr>
              <w:spacing w:after="100" w:afterAutospacing="1"/>
              <w:jc w:val="center"/>
              <w:rPr>
                <w:b w:val="0"/>
                <w:bCs/>
              </w:rPr>
            </w:pPr>
            <w:r w:rsidRPr="006A76EA">
              <w:rPr>
                <w:bCs/>
              </w:rPr>
              <w:t xml:space="preserve">General </w:t>
            </w:r>
            <w:r w:rsidR="0007711A">
              <w:rPr>
                <w:bCs/>
              </w:rPr>
              <w:t>C</w:t>
            </w:r>
            <w:r w:rsidRPr="006A76EA">
              <w:rPr>
                <w:bCs/>
              </w:rPr>
              <w:t>apabilities</w:t>
            </w:r>
          </w:p>
        </w:tc>
      </w:tr>
      <w:tr w:rsidR="00634666" w:rsidRPr="006A76EA" w14:paraId="64067C50" w14:textId="77777777" w:rsidTr="00ED2BC9">
        <w:trPr>
          <w:trHeight w:val="142"/>
        </w:trPr>
        <w:tc>
          <w:tcPr>
            <w:tcW w:w="999" w:type="dxa"/>
            <w:vMerge/>
          </w:tcPr>
          <w:p w14:paraId="58C6845E" w14:textId="77777777" w:rsidR="00634666" w:rsidRPr="006A76EA" w:rsidRDefault="00634666" w:rsidP="00ED2BC9">
            <w:pPr>
              <w:spacing w:after="100" w:afterAutospacing="1"/>
              <w:rPr>
                <w:b/>
                <w:bCs/>
              </w:rPr>
            </w:pPr>
          </w:p>
        </w:tc>
        <w:tc>
          <w:tcPr>
            <w:tcW w:w="3138" w:type="dxa"/>
            <w:vMerge/>
          </w:tcPr>
          <w:p w14:paraId="52D0FD76" w14:textId="77777777" w:rsidR="00634666" w:rsidRPr="006A76EA" w:rsidRDefault="00634666" w:rsidP="00ED2BC9">
            <w:pPr>
              <w:spacing w:after="100" w:afterAutospacing="1"/>
              <w:rPr>
                <w:b/>
                <w:bCs/>
              </w:rPr>
            </w:pPr>
          </w:p>
        </w:tc>
        <w:tc>
          <w:tcPr>
            <w:tcW w:w="854" w:type="dxa"/>
            <w:vMerge/>
          </w:tcPr>
          <w:p w14:paraId="3698869D" w14:textId="77777777" w:rsidR="00634666" w:rsidRPr="006A76EA" w:rsidRDefault="00634666" w:rsidP="00ED2BC9">
            <w:pPr>
              <w:spacing w:after="100" w:afterAutospacing="1"/>
              <w:rPr>
                <w:b/>
                <w:bCs/>
              </w:rPr>
            </w:pPr>
          </w:p>
        </w:tc>
        <w:tc>
          <w:tcPr>
            <w:tcW w:w="601" w:type="dxa"/>
          </w:tcPr>
          <w:p w14:paraId="1470FA59" w14:textId="77777777" w:rsidR="00634666" w:rsidRPr="006A76EA" w:rsidRDefault="00634666" w:rsidP="00ED2BC9">
            <w:pPr>
              <w:spacing w:after="100" w:afterAutospacing="1"/>
              <w:jc w:val="center"/>
              <w:rPr>
                <w:b/>
                <w:bCs/>
              </w:rPr>
            </w:pPr>
            <w:r>
              <w:rPr>
                <w:b/>
                <w:bCs/>
              </w:rPr>
              <w:t>CCT</w:t>
            </w:r>
          </w:p>
        </w:tc>
        <w:tc>
          <w:tcPr>
            <w:tcW w:w="602" w:type="dxa"/>
          </w:tcPr>
          <w:p w14:paraId="4D40DC7B" w14:textId="77777777" w:rsidR="00634666" w:rsidRPr="006A76EA" w:rsidRDefault="00634666" w:rsidP="00ED2BC9">
            <w:pPr>
              <w:spacing w:after="100" w:afterAutospacing="1"/>
              <w:jc w:val="center"/>
              <w:rPr>
                <w:b/>
                <w:bCs/>
              </w:rPr>
            </w:pPr>
            <w:r>
              <w:rPr>
                <w:b/>
                <w:bCs/>
              </w:rPr>
              <w:t>DL</w:t>
            </w:r>
          </w:p>
        </w:tc>
        <w:tc>
          <w:tcPr>
            <w:tcW w:w="601" w:type="dxa"/>
          </w:tcPr>
          <w:p w14:paraId="4C5744B5" w14:textId="77777777" w:rsidR="00634666" w:rsidRPr="006A76EA" w:rsidRDefault="00634666" w:rsidP="00ED2BC9">
            <w:pPr>
              <w:spacing w:after="100" w:afterAutospacing="1"/>
              <w:jc w:val="center"/>
              <w:rPr>
                <w:b/>
                <w:bCs/>
              </w:rPr>
            </w:pPr>
            <w:r>
              <w:rPr>
                <w:b/>
                <w:bCs/>
              </w:rPr>
              <w:t>EU</w:t>
            </w:r>
          </w:p>
        </w:tc>
        <w:tc>
          <w:tcPr>
            <w:tcW w:w="602" w:type="dxa"/>
          </w:tcPr>
          <w:p w14:paraId="4AF3AE6B" w14:textId="77777777" w:rsidR="00634666" w:rsidRPr="006A76EA" w:rsidRDefault="00634666" w:rsidP="00ED2BC9">
            <w:pPr>
              <w:spacing w:after="100" w:afterAutospacing="1"/>
              <w:jc w:val="center"/>
              <w:rPr>
                <w:b/>
                <w:bCs/>
              </w:rPr>
            </w:pPr>
            <w:r>
              <w:rPr>
                <w:b/>
                <w:bCs/>
              </w:rPr>
              <w:t>IU</w:t>
            </w:r>
          </w:p>
        </w:tc>
        <w:tc>
          <w:tcPr>
            <w:tcW w:w="601" w:type="dxa"/>
          </w:tcPr>
          <w:p w14:paraId="01771079" w14:textId="77777777" w:rsidR="00634666" w:rsidRPr="006A76EA" w:rsidRDefault="00634666" w:rsidP="00ED2BC9">
            <w:pPr>
              <w:spacing w:after="100" w:afterAutospacing="1"/>
              <w:jc w:val="center"/>
              <w:rPr>
                <w:b/>
                <w:bCs/>
              </w:rPr>
            </w:pPr>
            <w:r>
              <w:rPr>
                <w:b/>
                <w:bCs/>
              </w:rPr>
              <w:t>L</w:t>
            </w:r>
          </w:p>
        </w:tc>
        <w:tc>
          <w:tcPr>
            <w:tcW w:w="602" w:type="dxa"/>
          </w:tcPr>
          <w:p w14:paraId="4FBF9E04" w14:textId="77777777" w:rsidR="00634666" w:rsidRPr="006A76EA" w:rsidRDefault="00634666" w:rsidP="00ED2BC9">
            <w:pPr>
              <w:spacing w:after="100" w:afterAutospacing="1"/>
              <w:jc w:val="center"/>
              <w:rPr>
                <w:b/>
                <w:bCs/>
              </w:rPr>
            </w:pPr>
            <w:r>
              <w:rPr>
                <w:b/>
                <w:bCs/>
              </w:rPr>
              <w:t>N</w:t>
            </w:r>
          </w:p>
        </w:tc>
        <w:tc>
          <w:tcPr>
            <w:tcW w:w="602" w:type="dxa"/>
          </w:tcPr>
          <w:p w14:paraId="051DD1CE" w14:textId="77777777" w:rsidR="00634666" w:rsidRPr="006A76EA" w:rsidRDefault="00634666" w:rsidP="00ED2BC9">
            <w:pPr>
              <w:spacing w:after="100" w:afterAutospacing="1"/>
              <w:jc w:val="center"/>
              <w:rPr>
                <w:b/>
                <w:bCs/>
              </w:rPr>
            </w:pPr>
            <w:r>
              <w:rPr>
                <w:b/>
                <w:bCs/>
              </w:rPr>
              <w:t>PSC</w:t>
            </w:r>
          </w:p>
        </w:tc>
      </w:tr>
      <w:bookmarkEnd w:id="23"/>
      <w:tr w:rsidR="00634666" w14:paraId="7BB6FB08" w14:textId="77777777" w:rsidTr="00ED2BC9">
        <w:trPr>
          <w:trHeight w:val="261"/>
        </w:trPr>
        <w:tc>
          <w:tcPr>
            <w:tcW w:w="999" w:type="dxa"/>
          </w:tcPr>
          <w:p w14:paraId="67DBF6E8" w14:textId="77777777" w:rsidR="00634666" w:rsidRDefault="00634666" w:rsidP="00ED2BC9">
            <w:pPr>
              <w:spacing w:after="100" w:afterAutospacing="1"/>
            </w:pPr>
            <w:r>
              <w:t>Year 11</w:t>
            </w:r>
          </w:p>
        </w:tc>
        <w:tc>
          <w:tcPr>
            <w:tcW w:w="3138" w:type="dxa"/>
          </w:tcPr>
          <w:p w14:paraId="7C9C070E" w14:textId="77777777" w:rsidR="00634666" w:rsidRPr="00DE748C" w:rsidRDefault="00634666" w:rsidP="00ED2BC9">
            <w:pPr>
              <w:spacing w:after="100" w:afterAutospacing="1"/>
            </w:pPr>
            <w:r w:rsidRPr="00DE748C">
              <w:rPr>
                <w:rFonts w:cs="Calibri"/>
              </w:rPr>
              <w:t xml:space="preserve">Chinese: First Language </w:t>
            </w:r>
            <w:r w:rsidRPr="00DE748C">
              <w:t>(</w:t>
            </w:r>
            <w:r>
              <w:t>AE</w:t>
            </w:r>
            <w:r w:rsidRPr="00DE748C">
              <w:t>CFL)</w:t>
            </w:r>
          </w:p>
        </w:tc>
        <w:tc>
          <w:tcPr>
            <w:tcW w:w="854" w:type="dxa"/>
          </w:tcPr>
          <w:p w14:paraId="08C7B00E" w14:textId="77777777" w:rsidR="00634666" w:rsidRDefault="00634666" w:rsidP="00ED2BC9">
            <w:pPr>
              <w:spacing w:after="100" w:afterAutospacing="1"/>
            </w:pPr>
            <w:r>
              <w:t>ATAR</w:t>
            </w:r>
          </w:p>
        </w:tc>
        <w:tc>
          <w:tcPr>
            <w:tcW w:w="601" w:type="dxa"/>
          </w:tcPr>
          <w:p w14:paraId="6FB9C83F" w14:textId="77777777" w:rsidR="00634666" w:rsidRPr="008D46F9" w:rsidRDefault="00634666" w:rsidP="00ED2BC9">
            <w:pPr>
              <w:spacing w:after="100" w:afterAutospacing="1"/>
              <w:jc w:val="center"/>
              <w:rPr>
                <w:highlight w:val="yellow"/>
              </w:rPr>
            </w:pPr>
            <w:r w:rsidRPr="005A1572">
              <w:sym w:font="Wingdings" w:char="F0FC"/>
            </w:r>
          </w:p>
        </w:tc>
        <w:tc>
          <w:tcPr>
            <w:tcW w:w="602" w:type="dxa"/>
            <w:shd w:val="clear" w:color="auto" w:fill="DECFE8" w:themeFill="accent5"/>
          </w:tcPr>
          <w:p w14:paraId="45441DCF" w14:textId="77777777" w:rsidR="00634666" w:rsidRPr="008D46F9" w:rsidRDefault="00634666" w:rsidP="00ED2BC9">
            <w:pPr>
              <w:spacing w:after="100" w:afterAutospacing="1"/>
              <w:jc w:val="center"/>
              <w:rPr>
                <w:highlight w:val="yellow"/>
              </w:rPr>
            </w:pPr>
          </w:p>
        </w:tc>
        <w:tc>
          <w:tcPr>
            <w:tcW w:w="601" w:type="dxa"/>
            <w:shd w:val="clear" w:color="auto" w:fill="DECFE8" w:themeFill="accent5"/>
          </w:tcPr>
          <w:p w14:paraId="61387107" w14:textId="77777777" w:rsidR="00634666" w:rsidRPr="008D46F9" w:rsidRDefault="00634666" w:rsidP="00ED2BC9">
            <w:pPr>
              <w:spacing w:after="100" w:afterAutospacing="1"/>
              <w:jc w:val="center"/>
              <w:rPr>
                <w:highlight w:val="yellow"/>
              </w:rPr>
            </w:pPr>
          </w:p>
        </w:tc>
        <w:tc>
          <w:tcPr>
            <w:tcW w:w="602" w:type="dxa"/>
          </w:tcPr>
          <w:p w14:paraId="4D5509C9" w14:textId="77777777" w:rsidR="00634666" w:rsidRPr="008D46F9" w:rsidRDefault="00634666" w:rsidP="00ED2BC9">
            <w:pPr>
              <w:spacing w:after="100" w:afterAutospacing="1"/>
              <w:jc w:val="center"/>
              <w:rPr>
                <w:highlight w:val="yellow"/>
              </w:rPr>
            </w:pPr>
            <w:r w:rsidRPr="005A1572">
              <w:sym w:font="Wingdings" w:char="F0FC"/>
            </w:r>
          </w:p>
        </w:tc>
        <w:tc>
          <w:tcPr>
            <w:tcW w:w="601" w:type="dxa"/>
          </w:tcPr>
          <w:p w14:paraId="5265419B" w14:textId="77777777" w:rsidR="00634666" w:rsidRDefault="00634666" w:rsidP="00ED2BC9">
            <w:pPr>
              <w:spacing w:after="100" w:afterAutospacing="1"/>
              <w:jc w:val="center"/>
            </w:pPr>
            <w:r w:rsidRPr="005A1572">
              <w:sym w:font="Wingdings" w:char="F0FC"/>
            </w:r>
          </w:p>
        </w:tc>
        <w:tc>
          <w:tcPr>
            <w:tcW w:w="602" w:type="dxa"/>
            <w:shd w:val="clear" w:color="auto" w:fill="DECFE8" w:themeFill="accent5"/>
          </w:tcPr>
          <w:p w14:paraId="1192AC21" w14:textId="77777777" w:rsidR="00634666" w:rsidRDefault="00634666" w:rsidP="00ED2BC9">
            <w:pPr>
              <w:spacing w:after="100" w:afterAutospacing="1"/>
              <w:jc w:val="center"/>
            </w:pPr>
          </w:p>
        </w:tc>
        <w:tc>
          <w:tcPr>
            <w:tcW w:w="602" w:type="dxa"/>
            <w:shd w:val="clear" w:color="auto" w:fill="DECFE8" w:themeFill="accent5"/>
          </w:tcPr>
          <w:p w14:paraId="42E23924" w14:textId="77777777" w:rsidR="00634666" w:rsidRDefault="00634666" w:rsidP="00ED2BC9">
            <w:pPr>
              <w:spacing w:after="100" w:afterAutospacing="1"/>
              <w:jc w:val="center"/>
            </w:pPr>
          </w:p>
        </w:tc>
      </w:tr>
      <w:tr w:rsidR="00634666" w14:paraId="56574F16" w14:textId="77777777" w:rsidTr="00ED2BC9">
        <w:trPr>
          <w:trHeight w:val="261"/>
        </w:trPr>
        <w:tc>
          <w:tcPr>
            <w:tcW w:w="999" w:type="dxa"/>
          </w:tcPr>
          <w:p w14:paraId="35C963C2" w14:textId="77777777" w:rsidR="00634666" w:rsidRDefault="00634666" w:rsidP="00ED2BC9">
            <w:pPr>
              <w:spacing w:after="100" w:afterAutospacing="1"/>
            </w:pPr>
            <w:r>
              <w:t>Year 12</w:t>
            </w:r>
          </w:p>
        </w:tc>
        <w:tc>
          <w:tcPr>
            <w:tcW w:w="3138" w:type="dxa"/>
          </w:tcPr>
          <w:p w14:paraId="0A04DB14" w14:textId="77777777" w:rsidR="00634666" w:rsidRPr="00DE748C" w:rsidRDefault="00634666" w:rsidP="00ED2BC9">
            <w:pPr>
              <w:spacing w:after="100" w:afterAutospacing="1"/>
            </w:pPr>
            <w:r w:rsidRPr="00DE748C">
              <w:rPr>
                <w:rFonts w:cs="Calibri"/>
              </w:rPr>
              <w:t xml:space="preserve">Chinese: First Language </w:t>
            </w:r>
            <w:r w:rsidRPr="00DE748C">
              <w:t>(</w:t>
            </w:r>
            <w:r>
              <w:t>AT</w:t>
            </w:r>
            <w:r w:rsidRPr="00DE748C">
              <w:t>CFL)</w:t>
            </w:r>
          </w:p>
        </w:tc>
        <w:tc>
          <w:tcPr>
            <w:tcW w:w="854" w:type="dxa"/>
          </w:tcPr>
          <w:p w14:paraId="77553A52" w14:textId="77777777" w:rsidR="00634666" w:rsidRDefault="00634666" w:rsidP="00ED2BC9">
            <w:pPr>
              <w:spacing w:after="100" w:afterAutospacing="1"/>
            </w:pPr>
            <w:r>
              <w:t>ATAR</w:t>
            </w:r>
          </w:p>
        </w:tc>
        <w:tc>
          <w:tcPr>
            <w:tcW w:w="601" w:type="dxa"/>
          </w:tcPr>
          <w:p w14:paraId="1BAB5480" w14:textId="77777777" w:rsidR="00634666" w:rsidRPr="008D46F9" w:rsidRDefault="00634666" w:rsidP="00ED2BC9">
            <w:pPr>
              <w:spacing w:after="100" w:afterAutospacing="1"/>
              <w:jc w:val="center"/>
              <w:rPr>
                <w:highlight w:val="yellow"/>
              </w:rPr>
            </w:pPr>
            <w:r w:rsidRPr="005A1572">
              <w:sym w:font="Wingdings" w:char="F0FC"/>
            </w:r>
          </w:p>
        </w:tc>
        <w:tc>
          <w:tcPr>
            <w:tcW w:w="602" w:type="dxa"/>
            <w:shd w:val="clear" w:color="auto" w:fill="DECFE8" w:themeFill="accent5"/>
          </w:tcPr>
          <w:p w14:paraId="16D57DF5" w14:textId="77777777" w:rsidR="00634666" w:rsidRPr="008D46F9" w:rsidRDefault="00634666" w:rsidP="00ED2BC9">
            <w:pPr>
              <w:spacing w:after="100" w:afterAutospacing="1"/>
              <w:jc w:val="center"/>
              <w:rPr>
                <w:highlight w:val="yellow"/>
              </w:rPr>
            </w:pPr>
          </w:p>
        </w:tc>
        <w:tc>
          <w:tcPr>
            <w:tcW w:w="601" w:type="dxa"/>
            <w:shd w:val="clear" w:color="auto" w:fill="DECFE8" w:themeFill="accent5"/>
          </w:tcPr>
          <w:p w14:paraId="174DD01C" w14:textId="77777777" w:rsidR="00634666" w:rsidRPr="008D46F9" w:rsidRDefault="00634666" w:rsidP="00ED2BC9">
            <w:pPr>
              <w:spacing w:after="100" w:afterAutospacing="1"/>
              <w:jc w:val="center"/>
              <w:rPr>
                <w:highlight w:val="yellow"/>
              </w:rPr>
            </w:pPr>
          </w:p>
        </w:tc>
        <w:tc>
          <w:tcPr>
            <w:tcW w:w="602" w:type="dxa"/>
          </w:tcPr>
          <w:p w14:paraId="1F358D2D" w14:textId="77777777" w:rsidR="00634666" w:rsidRPr="008D46F9" w:rsidRDefault="00634666" w:rsidP="00ED2BC9">
            <w:pPr>
              <w:spacing w:after="100" w:afterAutospacing="1"/>
              <w:jc w:val="center"/>
              <w:rPr>
                <w:highlight w:val="yellow"/>
              </w:rPr>
            </w:pPr>
            <w:r w:rsidRPr="005A1572">
              <w:sym w:font="Wingdings" w:char="F0FC"/>
            </w:r>
          </w:p>
        </w:tc>
        <w:tc>
          <w:tcPr>
            <w:tcW w:w="601" w:type="dxa"/>
          </w:tcPr>
          <w:p w14:paraId="6475CA5E" w14:textId="77777777" w:rsidR="00634666" w:rsidRDefault="00634666" w:rsidP="00ED2BC9">
            <w:pPr>
              <w:spacing w:after="100" w:afterAutospacing="1"/>
              <w:jc w:val="center"/>
            </w:pPr>
            <w:r w:rsidRPr="005A1572">
              <w:sym w:font="Wingdings" w:char="F0FC"/>
            </w:r>
          </w:p>
        </w:tc>
        <w:tc>
          <w:tcPr>
            <w:tcW w:w="602" w:type="dxa"/>
            <w:shd w:val="clear" w:color="auto" w:fill="DECFE8" w:themeFill="accent5"/>
          </w:tcPr>
          <w:p w14:paraId="15E15BE2" w14:textId="77777777" w:rsidR="00634666" w:rsidRDefault="00634666" w:rsidP="00ED2BC9">
            <w:pPr>
              <w:spacing w:after="100" w:afterAutospacing="1"/>
              <w:jc w:val="center"/>
            </w:pPr>
          </w:p>
        </w:tc>
        <w:tc>
          <w:tcPr>
            <w:tcW w:w="602" w:type="dxa"/>
            <w:shd w:val="clear" w:color="auto" w:fill="DECFE8" w:themeFill="accent5"/>
          </w:tcPr>
          <w:p w14:paraId="018E9784" w14:textId="77777777" w:rsidR="00634666" w:rsidRDefault="00634666" w:rsidP="00ED2BC9">
            <w:pPr>
              <w:spacing w:after="100" w:afterAutospacing="1"/>
              <w:jc w:val="center"/>
            </w:pPr>
          </w:p>
        </w:tc>
      </w:tr>
    </w:tbl>
    <w:p w14:paraId="6E81D84E" w14:textId="77777777" w:rsidR="00634666" w:rsidRPr="009C3CBD" w:rsidRDefault="00634666" w:rsidP="00634666">
      <w:pPr>
        <w:spacing w:before="120" w:after="0"/>
        <w:rPr>
          <w:b/>
          <w:bCs/>
        </w:rPr>
      </w:pPr>
      <w:r w:rsidRPr="009C3CBD">
        <w:rPr>
          <w:b/>
          <w:bCs/>
        </w:rPr>
        <w:t>Key</w:t>
      </w:r>
    </w:p>
    <w:p w14:paraId="0654216D" w14:textId="77777777" w:rsidR="00634666" w:rsidRPr="00AF7E94" w:rsidRDefault="00634666" w:rsidP="00386AC2">
      <w:bookmarkStart w:id="24"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24"/>
    </w:p>
    <w:p w14:paraId="20C6EB34" w14:textId="53667FCA" w:rsidR="00CB0B33" w:rsidRPr="00D24D5A" w:rsidRDefault="00CB0B33" w:rsidP="00E34922">
      <w:pPr>
        <w:pStyle w:val="SCSAHeading2"/>
      </w:pPr>
      <w:bookmarkStart w:id="25" w:name="_Toc219735629"/>
      <w:r w:rsidRPr="00634666">
        <w:t xml:space="preserve">Representation of </w:t>
      </w:r>
      <w:r w:rsidR="000830BD" w:rsidRPr="00634666">
        <w:t xml:space="preserve">the </w:t>
      </w:r>
      <w:r w:rsidR="00634666">
        <w:t>Cross-curriculum Priorities</w:t>
      </w:r>
      <w:bookmarkEnd w:id="25"/>
    </w:p>
    <w:p w14:paraId="0A39F2F3" w14:textId="704367D6" w:rsidR="00165ACF" w:rsidRPr="00D24D5A" w:rsidRDefault="00165ACF" w:rsidP="00386AC2">
      <w:r w:rsidRPr="00D24D5A">
        <w:t xml:space="preserve">The </w:t>
      </w:r>
      <w:r w:rsidR="00634666">
        <w:t>Cross-curriculum Priorities</w:t>
      </w:r>
      <w:r w:rsidRPr="00D24D5A">
        <w:t xml:space="preserve"> address the contemporary issues </w:t>
      </w:r>
      <w:r w:rsidR="00C32E19">
        <w:t>that</w:t>
      </w:r>
      <w:r w:rsidRPr="00D24D5A">
        <w:t xml:space="preserve"> students face in a globalised world.</w:t>
      </w:r>
      <w:bookmarkStart w:id="26" w:name="_Hlk214538961"/>
      <w:r w:rsidRPr="00D24D5A">
        <w:t xml:space="preserve"> </w:t>
      </w:r>
      <w:r w:rsidR="004B7369">
        <w:t xml:space="preserve">Teachers may find </w:t>
      </w:r>
      <w:r w:rsidR="004B7369" w:rsidRPr="00386AC2">
        <w:t>opportunities</w:t>
      </w:r>
      <w:r w:rsidR="004B7369">
        <w:t xml:space="preserve"> to incorporate them into the teaching and learning program</w:t>
      </w:r>
      <w:bookmarkEnd w:id="26"/>
      <w:r w:rsidRPr="00D24D5A">
        <w:t xml:space="preserve"> for the Chinese: First Language ATAR course. The </w:t>
      </w:r>
      <w:r w:rsidR="00634666">
        <w:t>Cross-curriculum Priorities</w:t>
      </w:r>
      <w:r w:rsidRPr="00D24D5A">
        <w:t xml:space="preserve"> are not assessed unless they are identified within the specified unit content.</w:t>
      </w:r>
    </w:p>
    <w:p w14:paraId="6C2A0B92" w14:textId="77777777" w:rsidR="00165ACF" w:rsidRPr="00D24D5A" w:rsidRDefault="00165ACF" w:rsidP="00E34922">
      <w:pPr>
        <w:pStyle w:val="SCSAHeading3"/>
      </w:pPr>
      <w:r w:rsidRPr="00D24D5A">
        <w:t>Aboriginal and Torres Strait Islander histories and cultures</w:t>
      </w:r>
    </w:p>
    <w:p w14:paraId="240AE231" w14:textId="6A1C94C9" w:rsidR="00165ACF" w:rsidRPr="00D24D5A" w:rsidRDefault="00165ACF" w:rsidP="00386AC2">
      <w:r w:rsidRPr="00D24D5A">
        <w:t>Learning Chinese provides opportunities to develop an understanding of concepts related to language and culture in general, and make intercultural comparisons across languages, including Aboriginal and Torres Strait Islander languages.</w:t>
      </w:r>
    </w:p>
    <w:p w14:paraId="509438E8" w14:textId="31B9B769" w:rsidR="00165ACF" w:rsidRPr="00D24D5A" w:rsidRDefault="00157B0B" w:rsidP="00E34922">
      <w:pPr>
        <w:pStyle w:val="SCSAHeading3"/>
      </w:pPr>
      <w:r>
        <w:t>Asia and Australia’</w:t>
      </w:r>
      <w:r w:rsidR="00165ACF" w:rsidRPr="00D24D5A">
        <w:t>s engagement with Asia</w:t>
      </w:r>
    </w:p>
    <w:p w14:paraId="61580494" w14:textId="382FE6C7" w:rsidR="00165ACF" w:rsidRPr="00D24D5A" w:rsidRDefault="00165ACF" w:rsidP="00F21A19">
      <w:r w:rsidRPr="00D24D5A">
        <w:t>In learning Chinese, students develop capabilities to engage with the language and cultures of Chinese</w:t>
      </w:r>
      <w:r w:rsidR="00386AC2">
        <w:noBreakHyphen/>
      </w:r>
      <w:r w:rsidRPr="00D24D5A">
        <w:t>speaking communities and of people of Chinese heritage within Australia, and other Chinese communities in the world.</w:t>
      </w:r>
    </w:p>
    <w:p w14:paraId="08B49BFA" w14:textId="77777777" w:rsidR="00165ACF" w:rsidRPr="00D24D5A" w:rsidRDefault="00165ACF" w:rsidP="00E34922">
      <w:pPr>
        <w:pStyle w:val="SCSAHeading3"/>
      </w:pPr>
      <w:r w:rsidRPr="00D24D5A">
        <w:t>Sustainability</w:t>
      </w:r>
    </w:p>
    <w:p w14:paraId="13D0831D" w14:textId="4BD10B0C" w:rsidR="00165ACF" w:rsidRPr="00D24D5A" w:rsidRDefault="00165ACF" w:rsidP="00386AC2">
      <w:pPr>
        <w:pStyle w:val="NoSpacing"/>
      </w:pPr>
      <w:r w:rsidRPr="00D24D5A">
        <w:t>In learning Chinese, students may engage with a range of texts and concepts related to sustainability, such as:</w:t>
      </w:r>
    </w:p>
    <w:p w14:paraId="4C7FB366" w14:textId="20B52514" w:rsidR="00B939A0" w:rsidRPr="00386AC2" w:rsidRDefault="00B939A0" w:rsidP="00386AC2">
      <w:pPr>
        <w:pStyle w:val="ListParagraph"/>
        <w:numPr>
          <w:ilvl w:val="0"/>
          <w:numId w:val="18"/>
        </w:numPr>
      </w:pPr>
      <w:r w:rsidRPr="00386AC2">
        <w:t>the environment</w:t>
      </w:r>
    </w:p>
    <w:p w14:paraId="64E39FD6" w14:textId="45475937" w:rsidR="00B939A0" w:rsidRPr="00386AC2" w:rsidRDefault="00B939A0" w:rsidP="00386AC2">
      <w:pPr>
        <w:pStyle w:val="ListParagraph"/>
        <w:numPr>
          <w:ilvl w:val="0"/>
          <w:numId w:val="18"/>
        </w:numPr>
      </w:pPr>
      <w:r w:rsidRPr="00386AC2">
        <w:t>conservation</w:t>
      </w:r>
    </w:p>
    <w:p w14:paraId="1315F2D8" w14:textId="375D26A6" w:rsidR="00B939A0" w:rsidRPr="00386AC2" w:rsidRDefault="00B939A0" w:rsidP="00386AC2">
      <w:pPr>
        <w:pStyle w:val="ListParagraph"/>
        <w:numPr>
          <w:ilvl w:val="0"/>
          <w:numId w:val="18"/>
        </w:numPr>
      </w:pPr>
      <w:r w:rsidRPr="00386AC2">
        <w:t>social and political change</w:t>
      </w:r>
    </w:p>
    <w:p w14:paraId="552F3191" w14:textId="1F4274F1" w:rsidR="004F1FB1" w:rsidRDefault="00B939A0" w:rsidP="00386AC2">
      <w:pPr>
        <w:pStyle w:val="ListParagraph"/>
        <w:numPr>
          <w:ilvl w:val="0"/>
          <w:numId w:val="18"/>
        </w:numPr>
      </w:pPr>
      <w:r w:rsidRPr="00386AC2">
        <w:t>how language and culture evolve.</w:t>
      </w:r>
      <w:r w:rsidR="004F1FB1">
        <w:br w:type="page"/>
      </w:r>
    </w:p>
    <w:p w14:paraId="186C4D1C" w14:textId="77777777" w:rsidR="00416C3D" w:rsidRPr="00D24D5A" w:rsidRDefault="00416C3D" w:rsidP="00E34922">
      <w:pPr>
        <w:pStyle w:val="SCSAHeading1"/>
      </w:pPr>
      <w:bookmarkStart w:id="27" w:name="_Toc219735630"/>
      <w:r w:rsidRPr="00D24D5A">
        <w:lastRenderedPageBreak/>
        <w:t>Unit 1</w:t>
      </w:r>
      <w:bookmarkEnd w:id="17"/>
      <w:bookmarkEnd w:id="27"/>
      <w:r w:rsidR="007342C4" w:rsidRPr="00D24D5A">
        <w:t xml:space="preserve"> </w:t>
      </w:r>
    </w:p>
    <w:p w14:paraId="0DD6F4E8" w14:textId="77777777" w:rsidR="00540775" w:rsidRPr="00D24D5A" w:rsidRDefault="00540775" w:rsidP="00E34922">
      <w:pPr>
        <w:pStyle w:val="SCSAHeading2"/>
      </w:pPr>
      <w:bookmarkStart w:id="28" w:name="_Toc219735631"/>
      <w:r w:rsidRPr="00D24D5A">
        <w:t>Unit description</w:t>
      </w:r>
      <w:bookmarkEnd w:id="28"/>
    </w:p>
    <w:p w14:paraId="7DB2CCCA" w14:textId="1B1D6DA9" w:rsidR="003B215D" w:rsidRPr="00D24D5A" w:rsidRDefault="007469D3" w:rsidP="00D11535">
      <w:pPr>
        <w:rPr>
          <w:b/>
          <w:bCs/>
        </w:rPr>
      </w:pPr>
      <w:bookmarkStart w:id="29" w:name="_Toc358372276"/>
      <w:r w:rsidRPr="00D24D5A">
        <w:t xml:space="preserve">Unit 1 </w:t>
      </w:r>
      <w:r w:rsidR="00CC79B4" w:rsidRPr="00D11535">
        <w:rPr>
          <w:b/>
          <w:bCs/>
        </w:rPr>
        <w:t>Relationships and human interactions</w:t>
      </w:r>
      <w:r w:rsidR="00BB30B0">
        <w:t xml:space="preserve"> </w:t>
      </w:r>
      <w:r w:rsidRPr="00D24D5A">
        <w:t>introduces students to text analysis and inter</w:t>
      </w:r>
      <w:r w:rsidR="00CE5122">
        <w:t>cultural communication. It</w:t>
      </w:r>
      <w:r w:rsidR="000312F7">
        <w:t xml:space="preserve"> develops students’</w:t>
      </w:r>
      <w:r w:rsidRPr="00D24D5A">
        <w:t xml:space="preserve"> ability to understand the communicative purpose of texts. Students engage with and produce texts related to </w:t>
      </w:r>
      <w:r w:rsidR="00B0313D">
        <w:t>the topics for this u</w:t>
      </w:r>
      <w:r w:rsidR="00BB30B0">
        <w:t>nit</w:t>
      </w:r>
      <w:r w:rsidRPr="00D24D5A">
        <w:t xml:space="preserve">. They learn how to identify content, </w:t>
      </w:r>
      <w:r w:rsidR="002C72B2" w:rsidRPr="00D24D5A">
        <w:t xml:space="preserve">text </w:t>
      </w:r>
      <w:r w:rsidRPr="00D24D5A">
        <w:t xml:space="preserve">structures and language features that convey </w:t>
      </w:r>
      <w:r w:rsidRPr="00D11535">
        <w:t>infor</w:t>
      </w:r>
      <w:r w:rsidR="000312F7" w:rsidRPr="00D11535">
        <w:t>mation</w:t>
      </w:r>
      <w:r w:rsidR="000312F7">
        <w:t xml:space="preserve"> about the text producers’</w:t>
      </w:r>
      <w:r w:rsidRPr="00D24D5A">
        <w:t xml:space="preserve"> intent and the target audiences. They recognise patterns of language use in texts that carry culture-specific meaning related to social relationships</w:t>
      </w:r>
      <w:r w:rsidR="00B17588">
        <w:t>.</w:t>
      </w:r>
    </w:p>
    <w:p w14:paraId="2CA8D09C" w14:textId="77777777" w:rsidR="00D65C5C" w:rsidRPr="00D24D5A" w:rsidRDefault="00D65C5C" w:rsidP="00E34922">
      <w:pPr>
        <w:pStyle w:val="SCSAHeading2"/>
      </w:pPr>
      <w:bookmarkStart w:id="30" w:name="_Toc219735632"/>
      <w:r w:rsidRPr="00D24D5A">
        <w:t>Unit content</w:t>
      </w:r>
      <w:bookmarkEnd w:id="29"/>
      <w:bookmarkEnd w:id="30"/>
    </w:p>
    <w:p w14:paraId="6357B89A" w14:textId="77777777" w:rsidR="00D65C5C" w:rsidRPr="00D24D5A" w:rsidRDefault="00280AC8" w:rsidP="00D11535">
      <w:r w:rsidRPr="00D24D5A">
        <w:t>This unit includes the knowledge, understandings and skills described below</w:t>
      </w:r>
      <w:r w:rsidR="003E2BA1" w:rsidRPr="00D24D5A">
        <w:t>.</w:t>
      </w:r>
    </w:p>
    <w:p w14:paraId="3751D42C" w14:textId="073C731A" w:rsidR="006971E5" w:rsidRPr="00D24D5A" w:rsidRDefault="007D728D" w:rsidP="00B17588">
      <w:pPr>
        <w:rPr>
          <w:b/>
          <w:color w:val="595959" w:themeColor="text1" w:themeTint="A6"/>
          <w:sz w:val="26"/>
          <w:szCs w:val="26"/>
        </w:rPr>
      </w:pPr>
      <w:r w:rsidRPr="00D24D5A">
        <w:rPr>
          <w:b/>
          <w:color w:val="595959" w:themeColor="text1" w:themeTint="A6"/>
          <w:sz w:val="26"/>
          <w:szCs w:val="26"/>
        </w:rPr>
        <w:t>P</w:t>
      </w:r>
      <w:r w:rsidR="00CD4AEC" w:rsidRPr="00D24D5A">
        <w:rPr>
          <w:b/>
          <w:color w:val="595959" w:themeColor="text1" w:themeTint="A6"/>
          <w:sz w:val="26"/>
          <w:szCs w:val="26"/>
        </w:rPr>
        <w:t>erspectives</w:t>
      </w:r>
      <w:r w:rsidR="006971E5" w:rsidRPr="00D24D5A">
        <w:rPr>
          <w:b/>
          <w:color w:val="595959" w:themeColor="text1" w:themeTint="A6"/>
          <w:sz w:val="26"/>
          <w:szCs w:val="26"/>
        </w:rPr>
        <w:t xml:space="preserve"> and topics</w:t>
      </w:r>
    </w:p>
    <w:p w14:paraId="594568DC" w14:textId="61713916" w:rsidR="00501E20" w:rsidRPr="00D24D5A" w:rsidRDefault="00B104CA" w:rsidP="00D11535">
      <w:bookmarkStart w:id="31" w:name="_Hlk51519239"/>
      <w:r w:rsidRPr="00D24D5A">
        <w:rPr>
          <w:rFonts w:cs="Calibri"/>
        </w:rPr>
        <w:t xml:space="preserve">The </w:t>
      </w:r>
      <w:r w:rsidR="00055421" w:rsidRPr="00D24D5A">
        <w:rPr>
          <w:rFonts w:cs="Calibri"/>
        </w:rPr>
        <w:t>perspectives and topics</w:t>
      </w:r>
      <w:r w:rsidR="004417D0" w:rsidRPr="00D24D5A">
        <w:rPr>
          <w:rFonts w:cs="Calibri"/>
        </w:rPr>
        <w:t xml:space="preserve"> </w:t>
      </w:r>
      <w:r w:rsidR="00EA2E45" w:rsidRPr="00D24D5A">
        <w:rPr>
          <w:rFonts w:cs="Calibri"/>
        </w:rPr>
        <w:t xml:space="preserve">define the learning context </w:t>
      </w:r>
      <w:r w:rsidR="00055421" w:rsidRPr="00D24D5A">
        <w:rPr>
          <w:rFonts w:cs="Calibri"/>
        </w:rPr>
        <w:t xml:space="preserve">for the </w:t>
      </w:r>
      <w:r w:rsidR="00055421" w:rsidRPr="00D11535">
        <w:t>unit</w:t>
      </w:r>
      <w:r w:rsidR="00055421" w:rsidRPr="00D24D5A">
        <w:rPr>
          <w:rFonts w:cs="Calibri"/>
        </w:rPr>
        <w:t xml:space="preserve"> and provide a </w:t>
      </w:r>
      <w:r w:rsidR="00D62B12" w:rsidRPr="00D24D5A">
        <w:rPr>
          <w:rFonts w:cs="Calibri"/>
        </w:rPr>
        <w:t xml:space="preserve">framework </w:t>
      </w:r>
      <w:r w:rsidR="00055421" w:rsidRPr="00D24D5A">
        <w:rPr>
          <w:rFonts w:cs="Calibri"/>
        </w:rPr>
        <w:t>for the selection of texts for teaching and assessment</w:t>
      </w:r>
      <w:r w:rsidR="00223156" w:rsidRPr="00D24D5A">
        <w:rPr>
          <w:rFonts w:cs="Calibri"/>
        </w:rPr>
        <w:t>.</w:t>
      </w:r>
    </w:p>
    <w:p w14:paraId="127487BC" w14:textId="1CDFFDB9" w:rsidR="00055421" w:rsidRPr="00D24D5A" w:rsidRDefault="00055421" w:rsidP="00D11535">
      <w:r w:rsidRPr="00D24D5A">
        <w:t>The</w:t>
      </w:r>
      <w:r w:rsidR="00D62B12" w:rsidRPr="00D24D5A">
        <w:t xml:space="preserve"> </w:t>
      </w:r>
      <w:r w:rsidR="004417D0" w:rsidRPr="00D24D5A">
        <w:t>topics</w:t>
      </w:r>
      <w:r w:rsidRPr="00D24D5A">
        <w:t xml:space="preserve"> for Unit 1 </w:t>
      </w:r>
      <w:r w:rsidR="004417D0" w:rsidRPr="00D24D5A">
        <w:t>are about</w:t>
      </w:r>
      <w:r w:rsidRPr="00D24D5A">
        <w:t xml:space="preserve"> </w:t>
      </w:r>
      <w:r w:rsidR="00CE5122">
        <w:rPr>
          <w:b/>
        </w:rPr>
        <w:t>R</w:t>
      </w:r>
      <w:r w:rsidRPr="00D24D5A">
        <w:rPr>
          <w:b/>
        </w:rPr>
        <w:t>elationship</w:t>
      </w:r>
      <w:r w:rsidR="00EF3A54" w:rsidRPr="00D24D5A">
        <w:rPr>
          <w:b/>
        </w:rPr>
        <w:t>s</w:t>
      </w:r>
      <w:r w:rsidRPr="00D24D5A">
        <w:rPr>
          <w:b/>
        </w:rPr>
        <w:t xml:space="preserve"> and human interactions</w:t>
      </w:r>
      <w:r w:rsidRPr="00D24D5A">
        <w:t xml:space="preserve">. The </w:t>
      </w:r>
      <w:r w:rsidRPr="00D11535">
        <w:t>topics</w:t>
      </w:r>
      <w:r w:rsidRPr="00D24D5A">
        <w:t xml:space="preserve"> in relation to the perspectives are:</w:t>
      </w:r>
    </w:p>
    <w:tbl>
      <w:tblPr>
        <w:tblStyle w:val="SCSATable"/>
        <w:tblW w:w="0" w:type="auto"/>
        <w:tblLook w:val="04A0" w:firstRow="1" w:lastRow="0" w:firstColumn="1" w:lastColumn="0" w:noHBand="0" w:noVBand="1"/>
      </w:tblPr>
      <w:tblGrid>
        <w:gridCol w:w="2094"/>
        <w:gridCol w:w="6674"/>
      </w:tblGrid>
      <w:tr w:rsidR="00C03A11" w:rsidRPr="004864C7" w14:paraId="2AF60F9A" w14:textId="77777777" w:rsidTr="004864C7">
        <w:trPr>
          <w:cnfStyle w:val="100000000000" w:firstRow="1" w:lastRow="0" w:firstColumn="0" w:lastColumn="0" w:oddVBand="0" w:evenVBand="0" w:oddHBand="0" w:evenHBand="0" w:firstRowFirstColumn="0" w:firstRowLastColumn="0" w:lastRowFirstColumn="0" w:lastRowLastColumn="0"/>
          <w:trHeight w:val="170"/>
        </w:trPr>
        <w:tc>
          <w:tcPr>
            <w:tcW w:w="2094" w:type="dxa"/>
            <w:shd w:val="clear" w:color="auto" w:fill="BC9FD1"/>
          </w:tcPr>
          <w:p w14:paraId="2D5B51D9" w14:textId="77777777" w:rsidR="00C03A11" w:rsidRPr="00D11535" w:rsidRDefault="00C03A11" w:rsidP="00D11535">
            <w:r w:rsidRPr="00D11535">
              <w:t>Perspectives</w:t>
            </w:r>
          </w:p>
        </w:tc>
        <w:tc>
          <w:tcPr>
            <w:tcW w:w="6674" w:type="dxa"/>
            <w:shd w:val="clear" w:color="auto" w:fill="BC9FD1"/>
          </w:tcPr>
          <w:p w14:paraId="235FBD83" w14:textId="77777777" w:rsidR="00C03A11" w:rsidRPr="00D11535" w:rsidRDefault="00C03A11" w:rsidP="00D11535">
            <w:r w:rsidRPr="00D11535">
              <w:t>Topics</w:t>
            </w:r>
          </w:p>
        </w:tc>
      </w:tr>
      <w:tr w:rsidR="00C03A11" w:rsidRPr="00D24D5A" w14:paraId="133CC962" w14:textId="77777777" w:rsidTr="004864C7">
        <w:trPr>
          <w:trHeight w:val="55"/>
        </w:trPr>
        <w:tc>
          <w:tcPr>
            <w:tcW w:w="2094" w:type="dxa"/>
          </w:tcPr>
          <w:p w14:paraId="3CC14596" w14:textId="77777777" w:rsidR="00C03A11" w:rsidRPr="00D11535" w:rsidRDefault="00C03A11" w:rsidP="00D11535">
            <w:pPr>
              <w:rPr>
                <w:b/>
                <w:bCs/>
              </w:rPr>
            </w:pPr>
            <w:r w:rsidRPr="00D11535">
              <w:rPr>
                <w:b/>
                <w:bCs/>
              </w:rPr>
              <w:t>Personal</w:t>
            </w:r>
          </w:p>
        </w:tc>
        <w:tc>
          <w:tcPr>
            <w:tcW w:w="6674" w:type="dxa"/>
          </w:tcPr>
          <w:p w14:paraId="5D975FA3" w14:textId="02A27662" w:rsidR="00C03A11" w:rsidRPr="00D11535" w:rsidRDefault="00C03A11" w:rsidP="00D11535">
            <w:r w:rsidRPr="00D11535">
              <w:t>Social expectation and individual identity</w:t>
            </w:r>
          </w:p>
        </w:tc>
      </w:tr>
      <w:tr w:rsidR="00C03A11" w:rsidRPr="00D24D5A" w14:paraId="48134C0C" w14:textId="77777777" w:rsidTr="004864C7">
        <w:trPr>
          <w:trHeight w:val="55"/>
        </w:trPr>
        <w:tc>
          <w:tcPr>
            <w:tcW w:w="2094" w:type="dxa"/>
          </w:tcPr>
          <w:p w14:paraId="1E066DED" w14:textId="77777777" w:rsidR="00C03A11" w:rsidRPr="00D11535" w:rsidRDefault="00C03A11" w:rsidP="00D11535">
            <w:pPr>
              <w:rPr>
                <w:b/>
                <w:bCs/>
              </w:rPr>
            </w:pPr>
            <w:r w:rsidRPr="00D11535">
              <w:rPr>
                <w:b/>
                <w:bCs/>
              </w:rPr>
              <w:t>Community</w:t>
            </w:r>
          </w:p>
        </w:tc>
        <w:tc>
          <w:tcPr>
            <w:tcW w:w="6674" w:type="dxa"/>
          </w:tcPr>
          <w:p w14:paraId="77B3CED9" w14:textId="7BF3CA80" w:rsidR="00C03A11" w:rsidRPr="00D11535" w:rsidRDefault="00C03A11" w:rsidP="00D11535">
            <w:r w:rsidRPr="00D11535">
              <w:t>The family in Chinese-speaking communities today</w:t>
            </w:r>
          </w:p>
        </w:tc>
      </w:tr>
      <w:tr w:rsidR="00C03A11" w:rsidRPr="00D24D5A" w14:paraId="2CBFCC1D" w14:textId="77777777" w:rsidTr="004864C7">
        <w:trPr>
          <w:trHeight w:val="55"/>
        </w:trPr>
        <w:tc>
          <w:tcPr>
            <w:tcW w:w="2094" w:type="dxa"/>
          </w:tcPr>
          <w:p w14:paraId="275953E2" w14:textId="77777777" w:rsidR="00C03A11" w:rsidRPr="00D11535" w:rsidRDefault="00C03A11" w:rsidP="00D11535">
            <w:pPr>
              <w:rPr>
                <w:b/>
                <w:bCs/>
              </w:rPr>
            </w:pPr>
            <w:r w:rsidRPr="00D11535">
              <w:rPr>
                <w:b/>
                <w:bCs/>
              </w:rPr>
              <w:t>Global</w:t>
            </w:r>
          </w:p>
        </w:tc>
        <w:tc>
          <w:tcPr>
            <w:tcW w:w="6674" w:type="dxa"/>
          </w:tcPr>
          <w:p w14:paraId="28F3D1AE" w14:textId="7E5CBA08" w:rsidR="00C03A11" w:rsidRPr="00D11535" w:rsidRDefault="00C03A11" w:rsidP="00D11535">
            <w:r w:rsidRPr="00D11535">
              <w:t>Changes in traditional social roles</w:t>
            </w:r>
          </w:p>
        </w:tc>
      </w:tr>
    </w:tbl>
    <w:bookmarkEnd w:id="31"/>
    <w:p w14:paraId="6CF5DD5C" w14:textId="6BB328A9" w:rsidR="001E362C" w:rsidRPr="00D24D5A" w:rsidRDefault="001E362C" w:rsidP="00D11535">
      <w:pPr>
        <w:spacing w:before="120"/>
        <w:rPr>
          <w:b/>
          <w:color w:val="595959" w:themeColor="text1" w:themeTint="A6"/>
          <w:sz w:val="26"/>
          <w:szCs w:val="26"/>
        </w:rPr>
      </w:pPr>
      <w:r w:rsidRPr="00D24D5A">
        <w:rPr>
          <w:b/>
          <w:color w:val="595959" w:themeColor="text1" w:themeTint="A6"/>
          <w:sz w:val="26"/>
          <w:szCs w:val="26"/>
        </w:rPr>
        <w:t xml:space="preserve">Text </w:t>
      </w:r>
      <w:r w:rsidR="00D871AF" w:rsidRPr="00D24D5A">
        <w:rPr>
          <w:b/>
          <w:color w:val="595959" w:themeColor="text1" w:themeTint="A6"/>
          <w:sz w:val="26"/>
          <w:szCs w:val="26"/>
        </w:rPr>
        <w:t>analysis</w:t>
      </w:r>
    </w:p>
    <w:p w14:paraId="2F39F2B5" w14:textId="0A834404" w:rsidR="00807420" w:rsidRPr="00D24D5A" w:rsidRDefault="00807420" w:rsidP="00D11535">
      <w:pPr>
        <w:pStyle w:val="NoSpacing"/>
      </w:pPr>
      <w:r w:rsidRPr="00D24D5A">
        <w:t xml:space="preserve">Unit 1 introduces students </w:t>
      </w:r>
      <w:r w:rsidRPr="00D11535">
        <w:t>t</w:t>
      </w:r>
      <w:r w:rsidR="007B135B" w:rsidRPr="00D11535">
        <w:t>o</w:t>
      </w:r>
      <w:r w:rsidR="007B135B">
        <w:t xml:space="preserve"> the analysis of spoken, written</w:t>
      </w:r>
      <w:r w:rsidR="006B1226">
        <w:t xml:space="preserve"> </w:t>
      </w:r>
      <w:r w:rsidR="003F062C">
        <w:t xml:space="preserve">and </w:t>
      </w:r>
      <w:r w:rsidR="007B0FC9">
        <w:t>visual texts</w:t>
      </w:r>
      <w:r w:rsidR="00803F05" w:rsidRPr="00D24D5A">
        <w:t>. Students acquire skills to</w:t>
      </w:r>
      <w:r w:rsidRPr="00D24D5A">
        <w:t>:</w:t>
      </w:r>
    </w:p>
    <w:p w14:paraId="0B0C1B42" w14:textId="22F7B96A" w:rsidR="00803F05" w:rsidRPr="00D11535" w:rsidRDefault="00721959" w:rsidP="00D11535">
      <w:pPr>
        <w:pStyle w:val="ListParagraph"/>
        <w:numPr>
          <w:ilvl w:val="0"/>
          <w:numId w:val="19"/>
        </w:numPr>
      </w:pPr>
      <w:r w:rsidRPr="00D11535">
        <w:t>identify the</w:t>
      </w:r>
      <w:r w:rsidR="00D62B12" w:rsidRPr="00D11535">
        <w:t xml:space="preserve"> </w:t>
      </w:r>
      <w:r w:rsidR="009C6F03" w:rsidRPr="00D11535">
        <w:t>themes</w:t>
      </w:r>
      <w:r w:rsidR="000C06B3" w:rsidRPr="00D11535">
        <w:t>, subject matter</w:t>
      </w:r>
      <w:r w:rsidR="00C52F02" w:rsidRPr="00D11535">
        <w:t xml:space="preserve"> </w:t>
      </w:r>
      <w:r w:rsidR="0086311E" w:rsidRPr="00D11535">
        <w:t xml:space="preserve">and target audiences </w:t>
      </w:r>
      <w:r w:rsidRPr="00D11535">
        <w:t>of texts</w:t>
      </w:r>
    </w:p>
    <w:p w14:paraId="51AA07DF" w14:textId="74D8CF67" w:rsidR="00C4214B" w:rsidRPr="00D11535" w:rsidRDefault="0026089B" w:rsidP="00D11535">
      <w:pPr>
        <w:pStyle w:val="ListParagraph"/>
        <w:numPr>
          <w:ilvl w:val="0"/>
          <w:numId w:val="19"/>
        </w:numPr>
      </w:pPr>
      <w:r w:rsidRPr="00D11535">
        <w:t xml:space="preserve">explain language features pertaining to </w:t>
      </w:r>
      <w:r w:rsidR="00C4214B" w:rsidRPr="00D11535">
        <w:t>text producers’ intent</w:t>
      </w:r>
    </w:p>
    <w:p w14:paraId="77EE16C4" w14:textId="608EACCA" w:rsidR="007B0FC9" w:rsidRPr="00D11535" w:rsidRDefault="00C4214B" w:rsidP="00D11535">
      <w:pPr>
        <w:pStyle w:val="ListParagraph"/>
        <w:numPr>
          <w:ilvl w:val="0"/>
          <w:numId w:val="19"/>
        </w:numPr>
      </w:pPr>
      <w:r w:rsidRPr="00D11535">
        <w:t xml:space="preserve">examine </w:t>
      </w:r>
      <w:r w:rsidR="007B0FC9" w:rsidRPr="00D11535">
        <w:t>the language that text producers use to adjust the distance between themselves and their audiences</w:t>
      </w:r>
    </w:p>
    <w:p w14:paraId="5D20CCF7" w14:textId="7A2BA88D" w:rsidR="00807420" w:rsidRPr="00D11535" w:rsidRDefault="0026760D" w:rsidP="00D11535">
      <w:pPr>
        <w:pStyle w:val="ListParagraph"/>
        <w:numPr>
          <w:ilvl w:val="0"/>
          <w:numId w:val="19"/>
        </w:numPr>
      </w:pPr>
      <w:r w:rsidRPr="00D11535">
        <w:t xml:space="preserve">identify </w:t>
      </w:r>
      <w:r w:rsidR="00B939A0" w:rsidRPr="00D11535">
        <w:t xml:space="preserve">key points and ideas of </w:t>
      </w:r>
      <w:r w:rsidR="00803F05" w:rsidRPr="00D11535">
        <w:t>texts and summarise information</w:t>
      </w:r>
    </w:p>
    <w:p w14:paraId="4E63F6F2" w14:textId="3222C80F" w:rsidR="00807420" w:rsidRPr="00D11535" w:rsidRDefault="006B1226" w:rsidP="00D11535">
      <w:pPr>
        <w:pStyle w:val="ListParagraph"/>
        <w:numPr>
          <w:ilvl w:val="0"/>
          <w:numId w:val="19"/>
        </w:numPr>
      </w:pPr>
      <w:r w:rsidRPr="00D11535">
        <w:t>examine</w:t>
      </w:r>
      <w:r w:rsidR="007B0FC9" w:rsidRPr="00D11535">
        <w:t xml:space="preserve"> the structures, textual features and writing styles of a variety of texts to determine their communicative purposes</w:t>
      </w:r>
    </w:p>
    <w:p w14:paraId="6C058C3C" w14:textId="4D93ACB7" w:rsidR="00807420" w:rsidRPr="00D11535" w:rsidRDefault="006B1226" w:rsidP="00D11535">
      <w:pPr>
        <w:pStyle w:val="ListParagraph"/>
        <w:numPr>
          <w:ilvl w:val="0"/>
          <w:numId w:val="19"/>
        </w:numPr>
      </w:pPr>
      <w:r w:rsidRPr="00D11535">
        <w:t>use examples from texts to explain findings.</w:t>
      </w:r>
    </w:p>
    <w:p w14:paraId="5F408E5B" w14:textId="77777777" w:rsidR="005F0B87" w:rsidRPr="0059240C" w:rsidRDefault="005F0B87" w:rsidP="0059240C">
      <w:r>
        <w:rPr>
          <w:b/>
        </w:rPr>
        <w:br w:type="page"/>
      </w:r>
    </w:p>
    <w:p w14:paraId="2BE1D056" w14:textId="3BCA6990" w:rsidR="00D871AF" w:rsidRPr="00D24D5A" w:rsidRDefault="00D871AF" w:rsidP="00E34922">
      <w:pPr>
        <w:pStyle w:val="SCSAHeading3"/>
      </w:pPr>
      <w:r w:rsidRPr="00D24D5A">
        <w:lastRenderedPageBreak/>
        <w:t>Text production</w:t>
      </w:r>
    </w:p>
    <w:p w14:paraId="11023482" w14:textId="0DCC68B7" w:rsidR="00807420" w:rsidRPr="00D24D5A" w:rsidRDefault="00803F05" w:rsidP="00D11535">
      <w:pPr>
        <w:pStyle w:val="NoSpacing"/>
      </w:pPr>
      <w:r w:rsidRPr="00D24D5A">
        <w:t>Students apply the knowledge and skills they have acquired through</w:t>
      </w:r>
      <w:r w:rsidR="00A54A44" w:rsidRPr="00D24D5A">
        <w:t xml:space="preserve"> text analysis to produce </w:t>
      </w:r>
      <w:r w:rsidR="007B135B">
        <w:t>spoken and written</w:t>
      </w:r>
      <w:r w:rsidR="00124459">
        <w:t xml:space="preserve"> </w:t>
      </w:r>
      <w:r w:rsidR="00A54A44" w:rsidRPr="00D24D5A">
        <w:t xml:space="preserve">texts </w:t>
      </w:r>
      <w:r w:rsidRPr="00D24D5A">
        <w:t>related to the unit topics, using</w:t>
      </w:r>
      <w:r w:rsidR="00807420" w:rsidRPr="00D24D5A">
        <w:t>:</w:t>
      </w:r>
    </w:p>
    <w:p w14:paraId="1CA51AB9" w14:textId="5E489E30" w:rsidR="00807420" w:rsidRPr="00D11535" w:rsidRDefault="00807420" w:rsidP="00D11535">
      <w:pPr>
        <w:pStyle w:val="ListParagraph"/>
        <w:numPr>
          <w:ilvl w:val="0"/>
          <w:numId w:val="21"/>
        </w:numPr>
      </w:pPr>
      <w:r w:rsidRPr="00D11535">
        <w:t xml:space="preserve">appropriate </w:t>
      </w:r>
      <w:r w:rsidR="00803F05" w:rsidRPr="00D11535">
        <w:t>register</w:t>
      </w:r>
      <w:r w:rsidR="00253FB0" w:rsidRPr="00D11535">
        <w:t xml:space="preserve"> for familiar</w:t>
      </w:r>
      <w:r w:rsidR="00803F05" w:rsidRPr="00D11535">
        <w:t xml:space="preserve"> and unfamiliar</w:t>
      </w:r>
      <w:r w:rsidR="00253FB0" w:rsidRPr="00D11535">
        <w:t xml:space="preserve"> </w:t>
      </w:r>
      <w:r w:rsidRPr="00D11535">
        <w:t>audience</w:t>
      </w:r>
      <w:r w:rsidR="0083787A" w:rsidRPr="00D11535">
        <w:t>s</w:t>
      </w:r>
    </w:p>
    <w:p w14:paraId="04FEE73B" w14:textId="53A104E4" w:rsidR="00807420" w:rsidRPr="00D11535" w:rsidRDefault="00B0287B" w:rsidP="00D11535">
      <w:pPr>
        <w:pStyle w:val="ListParagraph"/>
        <w:numPr>
          <w:ilvl w:val="0"/>
          <w:numId w:val="21"/>
        </w:numPr>
      </w:pPr>
      <w:r w:rsidRPr="00D11535">
        <w:t xml:space="preserve">textual features </w:t>
      </w:r>
      <w:r w:rsidR="006B1226" w:rsidRPr="00D11535">
        <w:t xml:space="preserve">related to </w:t>
      </w:r>
      <w:r w:rsidR="009C6F03" w:rsidRPr="00D11535">
        <w:t>recounting</w:t>
      </w:r>
      <w:r w:rsidR="006B1226" w:rsidRPr="00D11535">
        <w:t>, describing</w:t>
      </w:r>
      <w:r w:rsidR="00731F17" w:rsidRPr="00D11535">
        <w:t xml:space="preserve"> and narrating</w:t>
      </w:r>
    </w:p>
    <w:p w14:paraId="41F96281" w14:textId="195064DF" w:rsidR="00807420" w:rsidRPr="00D11535" w:rsidRDefault="00803F05" w:rsidP="00D11535">
      <w:pPr>
        <w:pStyle w:val="ListParagraph"/>
        <w:numPr>
          <w:ilvl w:val="0"/>
          <w:numId w:val="21"/>
        </w:numPr>
      </w:pPr>
      <w:r w:rsidRPr="00D11535">
        <w:t>stylistic</w:t>
      </w:r>
      <w:r w:rsidR="001E691C" w:rsidRPr="00D11535">
        <w:t>/rhetorical</w:t>
      </w:r>
      <w:r w:rsidRPr="00D11535">
        <w:t xml:space="preserve"> devices</w:t>
      </w:r>
      <w:r w:rsidR="0083787A" w:rsidRPr="00D11535">
        <w:t>,</w:t>
      </w:r>
      <w:r w:rsidR="00807420" w:rsidRPr="00D11535">
        <w:t xml:space="preserve"> such as repe</w:t>
      </w:r>
      <w:r w:rsidR="00731F17" w:rsidRPr="00D11535">
        <w:t>tition and rhetorical questions</w:t>
      </w:r>
      <w:r w:rsidR="00807420" w:rsidRPr="00D11535">
        <w:t xml:space="preserve"> </w:t>
      </w:r>
    </w:p>
    <w:p w14:paraId="1744BED1" w14:textId="4EFC37A1" w:rsidR="00807420" w:rsidRPr="00D11535" w:rsidRDefault="00803F05" w:rsidP="00D11535">
      <w:pPr>
        <w:pStyle w:val="ListParagraph"/>
        <w:numPr>
          <w:ilvl w:val="0"/>
          <w:numId w:val="21"/>
        </w:numPr>
      </w:pPr>
      <w:r w:rsidRPr="00D11535">
        <w:t xml:space="preserve">conventions of a range of text types to organise </w:t>
      </w:r>
      <w:r w:rsidR="00EF3A54" w:rsidRPr="00D11535">
        <w:t>ideas in order to show how information links and sequences</w:t>
      </w:r>
      <w:r w:rsidR="00807420" w:rsidRPr="00D11535">
        <w:t>.</w:t>
      </w:r>
    </w:p>
    <w:p w14:paraId="6C8296BF" w14:textId="37A23D4C" w:rsidR="00733CF5" w:rsidRPr="00D24D5A" w:rsidRDefault="00733CF5" w:rsidP="004864C7">
      <w:pPr>
        <w:spacing w:after="0"/>
      </w:pPr>
      <w:r w:rsidRPr="00D24D5A">
        <w:t xml:space="preserve">For the purpose of </w:t>
      </w:r>
      <w:r w:rsidR="00B939A0" w:rsidRPr="00D24D5A">
        <w:t xml:space="preserve">school-based </w:t>
      </w:r>
      <w:r w:rsidR="00FD3748">
        <w:t xml:space="preserve">text production </w:t>
      </w:r>
      <w:r w:rsidR="00B939A0" w:rsidRPr="00D24D5A">
        <w:t>assessments</w:t>
      </w:r>
      <w:r w:rsidRPr="00D24D5A">
        <w:t xml:space="preserve">, students will be expected to produce </w:t>
      </w:r>
      <w:r w:rsidR="00B939A0" w:rsidRPr="00D24D5A">
        <w:t xml:space="preserve">texts </w:t>
      </w:r>
      <w:r w:rsidRPr="00D24D5A">
        <w:t>from the following text types: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687"/>
        <w:gridCol w:w="2753"/>
        <w:gridCol w:w="3630"/>
      </w:tblGrid>
      <w:tr w:rsidR="00733CF5" w:rsidRPr="00D24D5A" w14:paraId="59B3C78F" w14:textId="77777777" w:rsidTr="00D11535">
        <w:tc>
          <w:tcPr>
            <w:tcW w:w="2751" w:type="dxa"/>
          </w:tcPr>
          <w:p w14:paraId="68DE1D5D" w14:textId="77777777" w:rsidR="00733CF5" w:rsidRPr="00D11535" w:rsidRDefault="00733CF5" w:rsidP="00D11535">
            <w:pPr>
              <w:pStyle w:val="ListParagraph"/>
              <w:numPr>
                <w:ilvl w:val="0"/>
                <w:numId w:val="20"/>
              </w:numPr>
              <w:spacing w:line="276" w:lineRule="auto"/>
              <w:ind w:left="357" w:hanging="357"/>
            </w:pPr>
            <w:r w:rsidRPr="00D11535">
              <w:t>account</w:t>
            </w:r>
          </w:p>
          <w:p w14:paraId="2C195BEB" w14:textId="77777777" w:rsidR="00733CF5" w:rsidRPr="00D11535" w:rsidRDefault="00733CF5" w:rsidP="00D11535">
            <w:pPr>
              <w:pStyle w:val="ListParagraph"/>
              <w:numPr>
                <w:ilvl w:val="0"/>
                <w:numId w:val="20"/>
              </w:numPr>
              <w:spacing w:line="276" w:lineRule="auto"/>
              <w:ind w:left="357" w:hanging="357"/>
            </w:pPr>
            <w:r w:rsidRPr="00D11535">
              <w:t>announcement</w:t>
            </w:r>
          </w:p>
          <w:p w14:paraId="63E805C2" w14:textId="77777777" w:rsidR="00733CF5" w:rsidRPr="00D11535" w:rsidRDefault="00733CF5" w:rsidP="00D11535">
            <w:pPr>
              <w:pStyle w:val="ListParagraph"/>
              <w:numPr>
                <w:ilvl w:val="0"/>
                <w:numId w:val="20"/>
              </w:numPr>
              <w:spacing w:line="276" w:lineRule="auto"/>
              <w:ind w:left="357" w:hanging="357"/>
            </w:pPr>
            <w:r w:rsidRPr="00D11535">
              <w:t>article</w:t>
            </w:r>
          </w:p>
          <w:p w14:paraId="5731D6F1" w14:textId="327D48B6" w:rsidR="00733CF5" w:rsidRPr="00D11535" w:rsidRDefault="00FD3748" w:rsidP="00D11535">
            <w:pPr>
              <w:pStyle w:val="ListParagraph"/>
              <w:numPr>
                <w:ilvl w:val="0"/>
                <w:numId w:val="20"/>
              </w:numPr>
              <w:spacing w:line="276" w:lineRule="auto"/>
              <w:ind w:left="357" w:hanging="357"/>
            </w:pPr>
            <w:r w:rsidRPr="00D11535">
              <w:t>blog post</w:t>
            </w:r>
          </w:p>
        </w:tc>
        <w:tc>
          <w:tcPr>
            <w:tcW w:w="2835" w:type="dxa"/>
          </w:tcPr>
          <w:p w14:paraId="2E0FB1DF" w14:textId="77777777" w:rsidR="00733CF5" w:rsidRPr="00D11535" w:rsidRDefault="00733CF5" w:rsidP="00D11535">
            <w:pPr>
              <w:pStyle w:val="ListParagraph"/>
              <w:numPr>
                <w:ilvl w:val="0"/>
                <w:numId w:val="20"/>
              </w:numPr>
              <w:spacing w:line="276" w:lineRule="auto"/>
              <w:ind w:left="357" w:hanging="357"/>
            </w:pPr>
            <w:r w:rsidRPr="00D11535">
              <w:t>conversation</w:t>
            </w:r>
          </w:p>
          <w:p w14:paraId="23C35B88" w14:textId="77777777" w:rsidR="00733CF5" w:rsidRPr="00D11535" w:rsidRDefault="00733CF5" w:rsidP="00D11535">
            <w:pPr>
              <w:pStyle w:val="ListParagraph"/>
              <w:numPr>
                <w:ilvl w:val="0"/>
                <w:numId w:val="20"/>
              </w:numPr>
              <w:spacing w:line="276" w:lineRule="auto"/>
              <w:ind w:left="357" w:hanging="357"/>
            </w:pPr>
            <w:r w:rsidRPr="00D11535">
              <w:t>email</w:t>
            </w:r>
          </w:p>
          <w:p w14:paraId="6C04842C" w14:textId="77777777" w:rsidR="00733CF5" w:rsidRPr="00D11535" w:rsidRDefault="00733CF5" w:rsidP="00D11535">
            <w:pPr>
              <w:pStyle w:val="ListParagraph"/>
              <w:numPr>
                <w:ilvl w:val="0"/>
                <w:numId w:val="20"/>
              </w:numPr>
              <w:spacing w:line="276" w:lineRule="auto"/>
              <w:ind w:left="357" w:hanging="357"/>
            </w:pPr>
            <w:r w:rsidRPr="00D11535">
              <w:t>interview</w:t>
            </w:r>
          </w:p>
          <w:p w14:paraId="189B2D07" w14:textId="4207C916" w:rsidR="006F7469" w:rsidRPr="00D11535" w:rsidRDefault="006F7469" w:rsidP="00D11535">
            <w:pPr>
              <w:pStyle w:val="ListParagraph"/>
              <w:numPr>
                <w:ilvl w:val="0"/>
                <w:numId w:val="20"/>
              </w:numPr>
              <w:spacing w:line="276" w:lineRule="auto"/>
              <w:ind w:left="357" w:hanging="357"/>
            </w:pPr>
            <w:r w:rsidRPr="00D11535">
              <w:t>journal entry</w:t>
            </w:r>
          </w:p>
        </w:tc>
        <w:tc>
          <w:tcPr>
            <w:tcW w:w="3770" w:type="dxa"/>
          </w:tcPr>
          <w:p w14:paraId="141B1700" w14:textId="27166E9D" w:rsidR="00733CF5" w:rsidRPr="00D11535" w:rsidRDefault="006F7469" w:rsidP="00D11535">
            <w:pPr>
              <w:pStyle w:val="ListParagraph"/>
              <w:numPr>
                <w:ilvl w:val="0"/>
                <w:numId w:val="20"/>
              </w:numPr>
              <w:spacing w:line="276" w:lineRule="auto"/>
              <w:ind w:left="357" w:hanging="357"/>
            </w:pPr>
            <w:r w:rsidRPr="00D11535">
              <w:t>letter</w:t>
            </w:r>
          </w:p>
          <w:p w14:paraId="6E4E09FA" w14:textId="4D5B3851" w:rsidR="00733CF5" w:rsidRPr="00D11535" w:rsidRDefault="006F7469" w:rsidP="00D11535">
            <w:pPr>
              <w:pStyle w:val="ListParagraph"/>
              <w:numPr>
                <w:ilvl w:val="0"/>
                <w:numId w:val="20"/>
              </w:numPr>
              <w:spacing w:line="276" w:lineRule="auto"/>
              <w:ind w:left="357" w:hanging="357"/>
            </w:pPr>
            <w:r w:rsidRPr="00D11535">
              <w:t>presentation</w:t>
            </w:r>
          </w:p>
          <w:p w14:paraId="42E1B7C0" w14:textId="77777777" w:rsidR="00733CF5" w:rsidRPr="00D11535" w:rsidRDefault="00733CF5" w:rsidP="00D11535">
            <w:pPr>
              <w:pStyle w:val="ListParagraph"/>
              <w:numPr>
                <w:ilvl w:val="0"/>
                <w:numId w:val="20"/>
              </w:numPr>
              <w:spacing w:line="276" w:lineRule="auto"/>
              <w:ind w:left="357" w:hanging="357"/>
            </w:pPr>
            <w:r w:rsidRPr="00D11535">
              <w:t>review</w:t>
            </w:r>
          </w:p>
          <w:p w14:paraId="68532B5F" w14:textId="39F9C3E6" w:rsidR="00733CF5" w:rsidRPr="00D11535" w:rsidRDefault="00733CF5" w:rsidP="00D11535">
            <w:pPr>
              <w:pStyle w:val="ListParagraph"/>
              <w:numPr>
                <w:ilvl w:val="0"/>
                <w:numId w:val="20"/>
              </w:numPr>
              <w:spacing w:line="276" w:lineRule="auto"/>
              <w:ind w:left="357" w:hanging="357"/>
            </w:pPr>
            <w:r w:rsidRPr="00D11535">
              <w:t>script – speech, inter</w:t>
            </w:r>
            <w:r w:rsidR="00CA1F18" w:rsidRPr="00D11535">
              <w:t xml:space="preserve">view, </w:t>
            </w:r>
            <w:r w:rsidRPr="00D11535">
              <w:t>dialogue</w:t>
            </w:r>
          </w:p>
        </w:tc>
      </w:tr>
    </w:tbl>
    <w:p w14:paraId="43590422" w14:textId="53F203B3" w:rsidR="00D20628" w:rsidRPr="00D24D5A" w:rsidRDefault="007A783C" w:rsidP="00D11535">
      <w:pPr>
        <w:pStyle w:val="SCSAHeading3"/>
        <w:spacing w:before="120"/>
      </w:pPr>
      <w:r>
        <w:t>Intercultural communication</w:t>
      </w:r>
    </w:p>
    <w:p w14:paraId="49006CA2" w14:textId="755E078D" w:rsidR="003A0891" w:rsidRPr="00D24D5A" w:rsidRDefault="00803F05" w:rsidP="00D11535">
      <w:pPr>
        <w:pStyle w:val="NoSpacing"/>
      </w:pPr>
      <w:r w:rsidRPr="00D24D5A">
        <w:t>Students build on their linguistic knowledge</w:t>
      </w:r>
      <w:r w:rsidR="004F3948" w:rsidRPr="00D24D5A">
        <w:t>,</w:t>
      </w:r>
      <w:r w:rsidRPr="00D24D5A">
        <w:t xml:space="preserve"> intercultural literacy</w:t>
      </w:r>
      <w:r w:rsidR="0083787A" w:rsidRPr="00D24D5A">
        <w:t xml:space="preserve">, and </w:t>
      </w:r>
      <w:r w:rsidR="004F3948" w:rsidRPr="00D24D5A">
        <w:t xml:space="preserve">communication </w:t>
      </w:r>
      <w:r w:rsidR="006F7469" w:rsidRPr="00D24D5A">
        <w:t>skills</w:t>
      </w:r>
      <w:r w:rsidRPr="00D24D5A">
        <w:t xml:space="preserve"> to</w:t>
      </w:r>
      <w:r w:rsidR="003A0891" w:rsidRPr="00D24D5A">
        <w:t>:</w:t>
      </w:r>
    </w:p>
    <w:p w14:paraId="30546C5A" w14:textId="32D631E3" w:rsidR="003A0891" w:rsidRPr="00D11535" w:rsidRDefault="003D6866" w:rsidP="00D11535">
      <w:pPr>
        <w:pStyle w:val="ListParagraph"/>
        <w:numPr>
          <w:ilvl w:val="0"/>
          <w:numId w:val="22"/>
        </w:numPr>
      </w:pPr>
      <w:r w:rsidRPr="00D11535">
        <w:t>identify word choices in texts that carry culture-specific meaning</w:t>
      </w:r>
      <w:r w:rsidR="00C711F4" w:rsidRPr="00D11535">
        <w:t>,</w:t>
      </w:r>
      <w:r w:rsidRPr="00D11535">
        <w:t xml:space="preserve"> and explain how these </w:t>
      </w:r>
      <w:r w:rsidR="005F0B87" w:rsidRPr="00D11535">
        <w:t xml:space="preserve">words </w:t>
      </w:r>
      <w:r w:rsidRPr="00D11535">
        <w:t xml:space="preserve">can be </w:t>
      </w:r>
      <w:r w:rsidR="00733CF5" w:rsidRPr="00D11535">
        <w:t>rendered</w:t>
      </w:r>
      <w:r w:rsidRPr="00D11535">
        <w:t xml:space="preserve"> into English</w:t>
      </w:r>
    </w:p>
    <w:p w14:paraId="31CD88F2" w14:textId="1F806EEA" w:rsidR="003A0891" w:rsidRPr="00D11535" w:rsidRDefault="003D6866" w:rsidP="00D11535">
      <w:pPr>
        <w:pStyle w:val="ListParagraph"/>
        <w:numPr>
          <w:ilvl w:val="0"/>
          <w:numId w:val="22"/>
        </w:numPr>
      </w:pPr>
      <w:r w:rsidRPr="00D11535">
        <w:t xml:space="preserve">exchange views about language variations </w:t>
      </w:r>
      <w:r w:rsidR="005F0B87" w:rsidRPr="00D11535">
        <w:t xml:space="preserve">in texts </w:t>
      </w:r>
      <w:r w:rsidRPr="00D11535">
        <w:t xml:space="preserve">due to gender, </w:t>
      </w:r>
      <w:r w:rsidR="009C6F03" w:rsidRPr="00D11535">
        <w:t>age</w:t>
      </w:r>
      <w:r w:rsidRPr="00D11535">
        <w:t xml:space="preserve"> and social status in both Chinese</w:t>
      </w:r>
      <w:r w:rsidR="00FD3748" w:rsidRPr="00D11535">
        <w:noBreakHyphen/>
      </w:r>
      <w:r w:rsidR="00596D1C" w:rsidRPr="00D11535">
        <w:t>speaking</w:t>
      </w:r>
      <w:r w:rsidRPr="00D11535">
        <w:t xml:space="preserve"> and English-speaking communities</w:t>
      </w:r>
    </w:p>
    <w:p w14:paraId="350B73FF" w14:textId="6A947F7A" w:rsidR="003A0891" w:rsidRPr="00D11535" w:rsidRDefault="003D6866" w:rsidP="00D11535">
      <w:pPr>
        <w:pStyle w:val="ListParagraph"/>
        <w:numPr>
          <w:ilvl w:val="0"/>
          <w:numId w:val="22"/>
        </w:numPr>
      </w:pPr>
      <w:r w:rsidRPr="00D11535">
        <w:t>exchange information and views about how social relationships influence language choices.</w:t>
      </w:r>
    </w:p>
    <w:p w14:paraId="1F45C5E4" w14:textId="77777777" w:rsidR="00DC3AEA" w:rsidRPr="00D11535" w:rsidRDefault="00DC3AEA" w:rsidP="00D11535">
      <w:bookmarkStart w:id="32" w:name="_Toc347908227"/>
      <w:r w:rsidRPr="00D11535">
        <w:br w:type="page"/>
      </w:r>
    </w:p>
    <w:p w14:paraId="52C573B9" w14:textId="25793D04" w:rsidR="00253FB0" w:rsidRPr="004724B2" w:rsidRDefault="00253FB0" w:rsidP="00E34922">
      <w:pPr>
        <w:pStyle w:val="SCSAHeading1"/>
      </w:pPr>
      <w:bookmarkStart w:id="33" w:name="_Toc219735633"/>
      <w:r w:rsidRPr="004724B2">
        <w:lastRenderedPageBreak/>
        <w:t>Unit 2</w:t>
      </w:r>
      <w:bookmarkEnd w:id="33"/>
    </w:p>
    <w:p w14:paraId="1C33B773" w14:textId="7B7992F2" w:rsidR="00B26B46" w:rsidRPr="00D24D5A" w:rsidRDefault="00FA4C78" w:rsidP="00E34922">
      <w:pPr>
        <w:pStyle w:val="SCSAHeading2"/>
      </w:pPr>
      <w:bookmarkStart w:id="34" w:name="_Toc219735634"/>
      <w:r w:rsidRPr="00D24D5A">
        <w:t>Unit description</w:t>
      </w:r>
      <w:bookmarkEnd w:id="34"/>
    </w:p>
    <w:p w14:paraId="636BB2CE" w14:textId="3726951A" w:rsidR="005152D1" w:rsidRPr="00D24D5A" w:rsidRDefault="007469D3" w:rsidP="00D11535">
      <w:r w:rsidRPr="00D24D5A">
        <w:t xml:space="preserve">Unit 2 </w:t>
      </w:r>
      <w:r w:rsidR="007B1E63" w:rsidRPr="00BB30B0">
        <w:rPr>
          <w:b/>
        </w:rPr>
        <w:t>Communities in transition</w:t>
      </w:r>
      <w:r w:rsidR="00BB30B0">
        <w:t xml:space="preserve"> </w:t>
      </w:r>
      <w:r w:rsidRPr="00D24D5A">
        <w:t>further d</w:t>
      </w:r>
      <w:r w:rsidR="00914EB6">
        <w:t>evelops students’</w:t>
      </w:r>
      <w:r w:rsidRPr="00D24D5A">
        <w:t xml:space="preserve"> skills in text analysis and in</w:t>
      </w:r>
      <w:r w:rsidR="00E40390" w:rsidRPr="00D24D5A">
        <w:t>tercultural communication</w:t>
      </w:r>
      <w:r w:rsidR="00914EB6">
        <w:t>. It builds on students’</w:t>
      </w:r>
      <w:r w:rsidRPr="00D24D5A">
        <w:t xml:space="preserve"> knowledge about the communicative purpose of texts to improve their awareness of how texts convey the attitude</w:t>
      </w:r>
      <w:r w:rsidR="000D54BC">
        <w:t>s</w:t>
      </w:r>
      <w:r w:rsidRPr="00D24D5A">
        <w:t xml:space="preserve"> and values of text producers. Through engaging with texts related to </w:t>
      </w:r>
      <w:r w:rsidR="00BB30B0">
        <w:t xml:space="preserve">the topics for this </w:t>
      </w:r>
      <w:r w:rsidR="00B0313D">
        <w:t>u</w:t>
      </w:r>
      <w:r w:rsidR="00BB30B0">
        <w:t>nit</w:t>
      </w:r>
      <w:r w:rsidRPr="00D24D5A">
        <w:t xml:space="preserve">, students </w:t>
      </w:r>
      <w:r w:rsidR="00745F8E" w:rsidRPr="00D24D5A">
        <w:t>analyse</w:t>
      </w:r>
      <w:r w:rsidRPr="00D24D5A">
        <w:t xml:space="preserve"> how texts are structured to show relationship of ideas, and how language that conveys cultural and emotional subtexts, such as euphemism, may affect the interpretation of a text</w:t>
      </w:r>
      <w:r w:rsidR="00B26B46" w:rsidRPr="00D24D5A">
        <w:t>.</w:t>
      </w:r>
    </w:p>
    <w:p w14:paraId="03183B45" w14:textId="132E5E40" w:rsidR="00FA4C78" w:rsidRPr="00D24D5A" w:rsidRDefault="00FA4C78" w:rsidP="00E34922">
      <w:pPr>
        <w:pStyle w:val="SCSAHeading2"/>
      </w:pPr>
      <w:bookmarkStart w:id="35" w:name="_Toc219735635"/>
      <w:r w:rsidRPr="00D24D5A">
        <w:t>Unit content</w:t>
      </w:r>
      <w:bookmarkEnd w:id="35"/>
    </w:p>
    <w:p w14:paraId="53A68A8D" w14:textId="77777777" w:rsidR="00253FB0" w:rsidRPr="00D24D5A" w:rsidRDefault="00253FB0" w:rsidP="00D11535">
      <w:pPr>
        <w:rPr>
          <w:rFonts w:eastAsia="LiSu" w:cs="Times New Roman"/>
        </w:rPr>
      </w:pPr>
      <w:r w:rsidRPr="00D24D5A">
        <w:rPr>
          <w:rFonts w:eastAsia="LiSu" w:cs="Times New Roman"/>
        </w:rPr>
        <w:t>This unit includes the knowledge, understandings and skills described below.</w:t>
      </w:r>
    </w:p>
    <w:p w14:paraId="371E1DD0" w14:textId="77777777" w:rsidR="00253FB0" w:rsidRPr="00D24D5A" w:rsidRDefault="00253FB0" w:rsidP="00E34922">
      <w:pPr>
        <w:pStyle w:val="SCSAHeading3"/>
      </w:pPr>
      <w:r w:rsidRPr="00D24D5A">
        <w:t>Perspectives and topics</w:t>
      </w:r>
    </w:p>
    <w:p w14:paraId="37841199" w14:textId="1836722C" w:rsidR="00AD1A22" w:rsidRPr="00D11535" w:rsidRDefault="00AD1A22" w:rsidP="00D11535">
      <w:bookmarkStart w:id="36" w:name="_Hlk51519795"/>
      <w:r w:rsidRPr="00D24D5A">
        <w:rPr>
          <w:rFonts w:cs="Calibri"/>
        </w:rPr>
        <w:t>The perspectives and topics</w:t>
      </w:r>
      <w:r w:rsidR="004417D0" w:rsidRPr="00D24D5A">
        <w:rPr>
          <w:rFonts w:cs="Calibri"/>
        </w:rPr>
        <w:t xml:space="preserve"> </w:t>
      </w:r>
      <w:r w:rsidRPr="00D24D5A">
        <w:rPr>
          <w:rFonts w:cs="Calibri"/>
        </w:rPr>
        <w:t>define the learning context for the unit and provide a framework for the selection of texts for teaching and assessment.</w:t>
      </w:r>
    </w:p>
    <w:p w14:paraId="60A3D925" w14:textId="5F6DFAD4" w:rsidR="00AD1A22" w:rsidRPr="00D24D5A" w:rsidRDefault="00AD1A22" w:rsidP="00D11535">
      <w:r w:rsidRPr="00D24D5A">
        <w:t xml:space="preserve">The </w:t>
      </w:r>
      <w:r w:rsidR="004417D0" w:rsidRPr="00D24D5A">
        <w:t>topics</w:t>
      </w:r>
      <w:r w:rsidRPr="00D24D5A">
        <w:t xml:space="preserve"> for Unit 2 </w:t>
      </w:r>
      <w:r w:rsidR="004417D0" w:rsidRPr="00D24D5A">
        <w:t>are about</w:t>
      </w:r>
      <w:r w:rsidRPr="00D24D5A">
        <w:t xml:space="preserve"> </w:t>
      </w:r>
      <w:r w:rsidR="007B1E63">
        <w:rPr>
          <w:b/>
        </w:rPr>
        <w:t>C</w:t>
      </w:r>
      <w:r w:rsidRPr="00D24D5A">
        <w:rPr>
          <w:b/>
        </w:rPr>
        <w:t>ommunities in transition</w:t>
      </w:r>
      <w:r w:rsidRPr="00D24D5A">
        <w:t>. The topics in relation to the perspectives are:</w:t>
      </w:r>
    </w:p>
    <w:tbl>
      <w:tblPr>
        <w:tblStyle w:val="SCSATable"/>
        <w:tblW w:w="0" w:type="auto"/>
        <w:tblLook w:val="04A0" w:firstRow="1" w:lastRow="0" w:firstColumn="1" w:lastColumn="0" w:noHBand="0" w:noVBand="1"/>
      </w:tblPr>
      <w:tblGrid>
        <w:gridCol w:w="2094"/>
        <w:gridCol w:w="6674"/>
      </w:tblGrid>
      <w:tr w:rsidR="00AD1A22" w:rsidRPr="004864C7" w14:paraId="24D757E8" w14:textId="77777777" w:rsidTr="004864C7">
        <w:trPr>
          <w:cnfStyle w:val="100000000000" w:firstRow="1" w:lastRow="0" w:firstColumn="0" w:lastColumn="0" w:oddVBand="0" w:evenVBand="0" w:oddHBand="0" w:evenHBand="0" w:firstRowFirstColumn="0" w:firstRowLastColumn="0" w:lastRowFirstColumn="0" w:lastRowLastColumn="0"/>
          <w:trHeight w:val="113"/>
        </w:trPr>
        <w:tc>
          <w:tcPr>
            <w:tcW w:w="2094" w:type="dxa"/>
            <w:shd w:val="clear" w:color="auto" w:fill="BC9FD1"/>
          </w:tcPr>
          <w:p w14:paraId="08CE53FC" w14:textId="77777777" w:rsidR="00AD1A22" w:rsidRPr="00D11535" w:rsidRDefault="00AD1A22" w:rsidP="00D11535">
            <w:r w:rsidRPr="00D11535">
              <w:t>Perspectives</w:t>
            </w:r>
          </w:p>
        </w:tc>
        <w:tc>
          <w:tcPr>
            <w:tcW w:w="6674" w:type="dxa"/>
            <w:shd w:val="clear" w:color="auto" w:fill="BC9FD1"/>
          </w:tcPr>
          <w:p w14:paraId="6E78A178" w14:textId="77777777" w:rsidR="00AD1A22" w:rsidRPr="00D11535" w:rsidRDefault="00AD1A22" w:rsidP="00D11535">
            <w:r w:rsidRPr="00D11535">
              <w:t>Topics</w:t>
            </w:r>
          </w:p>
        </w:tc>
      </w:tr>
      <w:tr w:rsidR="00AD1A22" w:rsidRPr="00D24D5A" w14:paraId="5D086EB8" w14:textId="77777777" w:rsidTr="004864C7">
        <w:trPr>
          <w:trHeight w:val="55"/>
        </w:trPr>
        <w:tc>
          <w:tcPr>
            <w:tcW w:w="2094" w:type="dxa"/>
          </w:tcPr>
          <w:p w14:paraId="7454148D" w14:textId="77777777" w:rsidR="00AD1A22" w:rsidRPr="00D11535" w:rsidRDefault="00AD1A22" w:rsidP="00D11535">
            <w:pPr>
              <w:rPr>
                <w:b/>
                <w:bCs/>
              </w:rPr>
            </w:pPr>
            <w:r w:rsidRPr="00D11535">
              <w:rPr>
                <w:b/>
                <w:bCs/>
              </w:rPr>
              <w:t>Personal</w:t>
            </w:r>
          </w:p>
        </w:tc>
        <w:tc>
          <w:tcPr>
            <w:tcW w:w="6674" w:type="dxa"/>
          </w:tcPr>
          <w:p w14:paraId="58A56B0B" w14:textId="7A2A7CD1" w:rsidR="00AD1A22" w:rsidRPr="00D11535" w:rsidRDefault="00AD1A22" w:rsidP="00D11535">
            <w:r w:rsidRPr="00D11535">
              <w:t>Impacts of migration on individuals</w:t>
            </w:r>
          </w:p>
        </w:tc>
      </w:tr>
      <w:tr w:rsidR="00AD1A22" w:rsidRPr="00D24D5A" w14:paraId="1F02B0C5" w14:textId="77777777" w:rsidTr="004864C7">
        <w:trPr>
          <w:trHeight w:val="55"/>
        </w:trPr>
        <w:tc>
          <w:tcPr>
            <w:tcW w:w="2094" w:type="dxa"/>
          </w:tcPr>
          <w:p w14:paraId="278C6E00" w14:textId="77777777" w:rsidR="00AD1A22" w:rsidRPr="00D11535" w:rsidRDefault="00AD1A22" w:rsidP="00D11535">
            <w:pPr>
              <w:rPr>
                <w:b/>
                <w:bCs/>
              </w:rPr>
            </w:pPr>
            <w:r w:rsidRPr="00D11535">
              <w:rPr>
                <w:b/>
                <w:bCs/>
              </w:rPr>
              <w:t>Community</w:t>
            </w:r>
          </w:p>
        </w:tc>
        <w:tc>
          <w:tcPr>
            <w:tcW w:w="6674" w:type="dxa"/>
          </w:tcPr>
          <w:p w14:paraId="5164B1B8" w14:textId="2D3FC721" w:rsidR="00AD1A22" w:rsidRPr="00D11535" w:rsidRDefault="00AD1A22" w:rsidP="00D11535">
            <w:r w:rsidRPr="00D11535">
              <w:t>Traditional values in contemporary Chinese-speaking communities</w:t>
            </w:r>
          </w:p>
        </w:tc>
      </w:tr>
      <w:tr w:rsidR="00AD1A22" w:rsidRPr="00D24D5A" w14:paraId="490F4BE4" w14:textId="77777777" w:rsidTr="004864C7">
        <w:trPr>
          <w:trHeight w:val="55"/>
        </w:trPr>
        <w:tc>
          <w:tcPr>
            <w:tcW w:w="2094" w:type="dxa"/>
          </w:tcPr>
          <w:p w14:paraId="45442FA3" w14:textId="77777777" w:rsidR="00AD1A22" w:rsidRPr="00D11535" w:rsidRDefault="00AD1A22" w:rsidP="00D11535">
            <w:pPr>
              <w:rPr>
                <w:b/>
                <w:bCs/>
              </w:rPr>
            </w:pPr>
            <w:r w:rsidRPr="00D11535">
              <w:rPr>
                <w:b/>
                <w:bCs/>
              </w:rPr>
              <w:t>Global</w:t>
            </w:r>
          </w:p>
        </w:tc>
        <w:tc>
          <w:tcPr>
            <w:tcW w:w="6674" w:type="dxa"/>
          </w:tcPr>
          <w:p w14:paraId="63E45149" w14:textId="5ABF438C" w:rsidR="00AD1A22" w:rsidRPr="00D11535" w:rsidRDefault="00AD1A22" w:rsidP="00D11535">
            <w:r w:rsidRPr="00D11535">
              <w:t>Technology and cross-cultural communication</w:t>
            </w:r>
          </w:p>
        </w:tc>
      </w:tr>
    </w:tbl>
    <w:bookmarkEnd w:id="36"/>
    <w:p w14:paraId="43A82C01" w14:textId="77777777" w:rsidR="00253FB0" w:rsidRPr="00D24D5A" w:rsidRDefault="00253FB0" w:rsidP="00D11535">
      <w:pPr>
        <w:spacing w:before="120"/>
        <w:rPr>
          <w:rFonts w:eastAsia="LiSu" w:cs="Times New Roman"/>
          <w:b/>
          <w:color w:val="595959"/>
          <w:sz w:val="26"/>
          <w:szCs w:val="26"/>
        </w:rPr>
      </w:pPr>
      <w:r w:rsidRPr="00D24D5A">
        <w:rPr>
          <w:rFonts w:eastAsia="LiSu" w:cs="Times New Roman"/>
          <w:b/>
          <w:color w:val="595959"/>
          <w:sz w:val="26"/>
          <w:szCs w:val="26"/>
        </w:rPr>
        <w:t xml:space="preserve">Text </w:t>
      </w:r>
      <w:r w:rsidR="005E0B21" w:rsidRPr="00D24D5A">
        <w:rPr>
          <w:rFonts w:eastAsia="LiSu" w:cs="Times New Roman"/>
          <w:b/>
          <w:color w:val="595959"/>
          <w:sz w:val="26"/>
          <w:szCs w:val="26"/>
        </w:rPr>
        <w:t>analysis</w:t>
      </w:r>
    </w:p>
    <w:p w14:paraId="25AD0C77" w14:textId="1B17F92B" w:rsidR="00253FB0" w:rsidRPr="00D24D5A" w:rsidRDefault="00EA16C6" w:rsidP="00D11535">
      <w:pPr>
        <w:pStyle w:val="NoSpacing"/>
        <w:rPr>
          <w:rFonts w:eastAsia="LiSu" w:cs="Times New Roman"/>
        </w:rPr>
      </w:pPr>
      <w:r w:rsidRPr="00D24D5A">
        <w:t xml:space="preserve">Unit 2 further develops students’ </w:t>
      </w:r>
      <w:r w:rsidR="007B1E63">
        <w:t>ability to c</w:t>
      </w:r>
      <w:r w:rsidR="007B135B">
        <w:t xml:space="preserve">onduct the analysis of </w:t>
      </w:r>
      <w:r w:rsidR="007B1E63">
        <w:t>spoken</w:t>
      </w:r>
      <w:r w:rsidR="007B135B">
        <w:t>, written</w:t>
      </w:r>
      <w:r w:rsidR="003F062C">
        <w:t xml:space="preserve"> and </w:t>
      </w:r>
      <w:r w:rsidR="007B1E63">
        <w:t>visual texts</w:t>
      </w:r>
      <w:r w:rsidRPr="00D24D5A">
        <w:t xml:space="preserve"> and improves their skills to</w:t>
      </w:r>
      <w:r w:rsidR="00253FB0" w:rsidRPr="00D24D5A">
        <w:rPr>
          <w:rFonts w:eastAsia="LiSu" w:cs="Times New Roman"/>
        </w:rPr>
        <w:t>:</w:t>
      </w:r>
    </w:p>
    <w:p w14:paraId="7AC3EC7F" w14:textId="007F8505" w:rsidR="00253FB0" w:rsidRPr="00D11535" w:rsidRDefault="00AD1A22" w:rsidP="00D11535">
      <w:pPr>
        <w:pStyle w:val="ListParagraph"/>
        <w:numPr>
          <w:ilvl w:val="0"/>
          <w:numId w:val="23"/>
        </w:numPr>
      </w:pPr>
      <w:r w:rsidRPr="00D11535">
        <w:t>analyse the themes</w:t>
      </w:r>
      <w:r w:rsidR="00733CF5" w:rsidRPr="00D11535">
        <w:t>,</w:t>
      </w:r>
      <w:r w:rsidR="00C52F02" w:rsidRPr="00D11535">
        <w:t xml:space="preserve"> subject matter </w:t>
      </w:r>
      <w:r w:rsidRPr="00D11535">
        <w:t>and target audiences</w:t>
      </w:r>
      <w:r w:rsidR="00EA16C6" w:rsidRPr="00D11535">
        <w:t xml:space="preserve"> of texts</w:t>
      </w:r>
    </w:p>
    <w:p w14:paraId="73DE7A6B" w14:textId="0202EA13" w:rsidR="007B1E63" w:rsidRPr="00D11535" w:rsidRDefault="007B1E63" w:rsidP="00D11535">
      <w:pPr>
        <w:pStyle w:val="ListParagraph"/>
        <w:numPr>
          <w:ilvl w:val="0"/>
          <w:numId w:val="23"/>
        </w:numPr>
      </w:pPr>
      <w:r w:rsidRPr="00D11535">
        <w:t>exp</w:t>
      </w:r>
      <w:r w:rsidR="00146D9E" w:rsidRPr="00D11535">
        <w:t xml:space="preserve">lain views, attitudes and values expressed </w:t>
      </w:r>
      <w:r w:rsidRPr="00D11535">
        <w:t>in texts</w:t>
      </w:r>
    </w:p>
    <w:p w14:paraId="6976D38B" w14:textId="6DE8603F" w:rsidR="00EB09D2" w:rsidRPr="00D11535" w:rsidRDefault="00260BF8" w:rsidP="00D11535">
      <w:pPr>
        <w:pStyle w:val="ListParagraph"/>
        <w:numPr>
          <w:ilvl w:val="0"/>
          <w:numId w:val="23"/>
        </w:numPr>
      </w:pPr>
      <w:r w:rsidRPr="00D11535">
        <w:t xml:space="preserve">examine the </w:t>
      </w:r>
      <w:r w:rsidR="00EB09D2" w:rsidRPr="00D11535">
        <w:t>writing styles of texts to</w:t>
      </w:r>
      <w:r w:rsidR="00146D9E" w:rsidRPr="00D11535">
        <w:t xml:space="preserve"> determine </w:t>
      </w:r>
      <w:r w:rsidRPr="00D11535">
        <w:t xml:space="preserve">how they are </w:t>
      </w:r>
      <w:r w:rsidR="007B135B" w:rsidRPr="00D11535">
        <w:t>related</w:t>
      </w:r>
      <w:r w:rsidRPr="00D11535">
        <w:t xml:space="preserve"> to </w:t>
      </w:r>
      <w:r w:rsidR="00146D9E" w:rsidRPr="00D11535">
        <w:t>the attitude</w:t>
      </w:r>
      <w:r w:rsidR="000D54BC" w:rsidRPr="00D11535">
        <w:t>s</w:t>
      </w:r>
      <w:r w:rsidR="00146D9E" w:rsidRPr="00D11535">
        <w:t xml:space="preserve"> and values </w:t>
      </w:r>
      <w:r w:rsidRPr="00D11535">
        <w:t xml:space="preserve">of </w:t>
      </w:r>
      <w:r w:rsidR="00EB09D2" w:rsidRPr="00D11535">
        <w:t>text producers</w:t>
      </w:r>
    </w:p>
    <w:p w14:paraId="1AE36FF8" w14:textId="6650C5D9" w:rsidR="005B11E0" w:rsidRPr="00D11535" w:rsidRDefault="00EA16C6" w:rsidP="00D11535">
      <w:pPr>
        <w:pStyle w:val="ListParagraph"/>
        <w:numPr>
          <w:ilvl w:val="0"/>
          <w:numId w:val="23"/>
        </w:numPr>
      </w:pPr>
      <w:r w:rsidRPr="00D11535">
        <w:t>summarise content and synthesise ideas from texts</w:t>
      </w:r>
    </w:p>
    <w:p w14:paraId="02FD4239" w14:textId="442E9B3D" w:rsidR="00EA16C6" w:rsidRPr="00D11535" w:rsidRDefault="008576E8" w:rsidP="00D11535">
      <w:pPr>
        <w:pStyle w:val="ListParagraph"/>
        <w:numPr>
          <w:ilvl w:val="0"/>
          <w:numId w:val="23"/>
        </w:numPr>
      </w:pPr>
      <w:r w:rsidRPr="00D11535">
        <w:t>analyse</w:t>
      </w:r>
      <w:r w:rsidR="00840CCE" w:rsidRPr="00D11535">
        <w:t xml:space="preserve"> how </w:t>
      </w:r>
      <w:r w:rsidR="00B861A7" w:rsidRPr="00D11535">
        <w:t xml:space="preserve">structures, text conventions and </w:t>
      </w:r>
      <w:r w:rsidR="00B0313D" w:rsidRPr="00D11535">
        <w:t>sequencing of ideas support</w:t>
      </w:r>
      <w:r w:rsidR="00840CCE" w:rsidRPr="00D11535">
        <w:t xml:space="preserve"> the communicative purpose</w:t>
      </w:r>
      <w:r w:rsidR="002F77B3" w:rsidRPr="00D11535">
        <w:t xml:space="preserve"> of </w:t>
      </w:r>
      <w:r w:rsidR="00840CCE" w:rsidRPr="00D11535">
        <w:t>texts</w:t>
      </w:r>
    </w:p>
    <w:p w14:paraId="682A2703" w14:textId="361B0CD5" w:rsidR="008576E8" w:rsidRPr="00D11535" w:rsidRDefault="008576E8" w:rsidP="00D11535">
      <w:pPr>
        <w:pStyle w:val="ListParagraph"/>
        <w:numPr>
          <w:ilvl w:val="0"/>
          <w:numId w:val="23"/>
        </w:numPr>
      </w:pPr>
      <w:r w:rsidRPr="00D11535">
        <w:t>use evidence from texts to demonstrate how</w:t>
      </w:r>
      <w:r w:rsidR="00B861A7" w:rsidRPr="00D11535">
        <w:t xml:space="preserve"> textual features and </w:t>
      </w:r>
      <w:r w:rsidRPr="00D11535">
        <w:t>stylistic/rhet</w:t>
      </w:r>
      <w:r w:rsidR="00260BF8" w:rsidRPr="00D11535">
        <w:t>orical devices are related to text producers’ attitude</w:t>
      </w:r>
      <w:r w:rsidR="000D54BC" w:rsidRPr="00D11535">
        <w:t>s</w:t>
      </w:r>
      <w:r w:rsidR="00260BF8" w:rsidRPr="00D11535">
        <w:t xml:space="preserve"> and values.</w:t>
      </w:r>
    </w:p>
    <w:p w14:paraId="1E8C7BE7" w14:textId="77777777" w:rsidR="005C527F" w:rsidRPr="00D11535" w:rsidRDefault="005C527F" w:rsidP="00D11535">
      <w:r w:rsidRPr="00D11535">
        <w:br w:type="page"/>
      </w:r>
    </w:p>
    <w:p w14:paraId="360A2DB1" w14:textId="609DBDF0" w:rsidR="005B11E0" w:rsidRPr="00D24D5A" w:rsidRDefault="005B11E0" w:rsidP="00E34922">
      <w:pPr>
        <w:pStyle w:val="SCSAHeading3"/>
      </w:pPr>
      <w:r w:rsidRPr="00D24D5A">
        <w:lastRenderedPageBreak/>
        <w:t>Text production</w:t>
      </w:r>
    </w:p>
    <w:p w14:paraId="3F87A416" w14:textId="3E2527CB" w:rsidR="00253FB0" w:rsidRPr="00D24D5A" w:rsidRDefault="00840CCE" w:rsidP="00D11535">
      <w:pPr>
        <w:pStyle w:val="NoSpacing"/>
        <w:rPr>
          <w:rFonts w:eastAsia="LiSu" w:cs="Times New Roman"/>
        </w:rPr>
      </w:pPr>
      <w:r w:rsidRPr="00D24D5A">
        <w:t xml:space="preserve">Students apply the knowledge and skills they have acquired through text analysis to produce </w:t>
      </w:r>
      <w:r w:rsidR="007B135B">
        <w:t xml:space="preserve">spoken and written </w:t>
      </w:r>
      <w:r w:rsidRPr="00D24D5A">
        <w:t xml:space="preserve">texts related to the unit </w:t>
      </w:r>
      <w:r w:rsidRPr="00D11535">
        <w:t>topics</w:t>
      </w:r>
      <w:r w:rsidRPr="00D24D5A">
        <w:t>, using</w:t>
      </w:r>
      <w:r w:rsidR="00253FB0" w:rsidRPr="00D24D5A">
        <w:rPr>
          <w:rFonts w:eastAsia="LiSu" w:cs="Times New Roman"/>
        </w:rPr>
        <w:t>:</w:t>
      </w:r>
    </w:p>
    <w:p w14:paraId="51AEB017" w14:textId="64D65933" w:rsidR="00B3254C" w:rsidRPr="00A25BF5" w:rsidRDefault="00840CCE" w:rsidP="00A25BF5">
      <w:pPr>
        <w:pStyle w:val="ListParagraph"/>
        <w:numPr>
          <w:ilvl w:val="0"/>
          <w:numId w:val="24"/>
        </w:numPr>
      </w:pPr>
      <w:r w:rsidRPr="00A25BF5">
        <w:t>appropriate registers for familiar and unfamiliar audience</w:t>
      </w:r>
      <w:r w:rsidR="0083787A" w:rsidRPr="00A25BF5">
        <w:t>s</w:t>
      </w:r>
    </w:p>
    <w:p w14:paraId="35A642DD" w14:textId="14DF1E09" w:rsidR="00B3254C" w:rsidRPr="00A25BF5" w:rsidRDefault="00B0287B" w:rsidP="00A25BF5">
      <w:pPr>
        <w:pStyle w:val="ListParagraph"/>
        <w:numPr>
          <w:ilvl w:val="0"/>
          <w:numId w:val="24"/>
        </w:numPr>
      </w:pPr>
      <w:r w:rsidRPr="00A25BF5">
        <w:t>textual features</w:t>
      </w:r>
      <w:r w:rsidR="00840CCE" w:rsidRPr="00A25BF5">
        <w:t xml:space="preserve"> related to recounting,</w:t>
      </w:r>
      <w:r w:rsidR="00260BF8" w:rsidRPr="00A25BF5">
        <w:t xml:space="preserve"> describing</w:t>
      </w:r>
      <w:r w:rsidR="00840CCE" w:rsidRPr="00A25BF5">
        <w:t xml:space="preserve"> and narrating</w:t>
      </w:r>
    </w:p>
    <w:p w14:paraId="465FF053" w14:textId="6F7CF246" w:rsidR="00253FB0" w:rsidRPr="00A25BF5" w:rsidRDefault="00840CCE" w:rsidP="00A25BF5">
      <w:pPr>
        <w:pStyle w:val="ListParagraph"/>
        <w:numPr>
          <w:ilvl w:val="0"/>
          <w:numId w:val="24"/>
        </w:numPr>
      </w:pPr>
      <w:r w:rsidRPr="00A25BF5">
        <w:t>stylistic</w:t>
      </w:r>
      <w:r w:rsidR="007B135B" w:rsidRPr="00A25BF5">
        <w:t>/rhetorical</w:t>
      </w:r>
      <w:r w:rsidRPr="00A25BF5">
        <w:t xml:space="preserve"> devices</w:t>
      </w:r>
      <w:r w:rsidR="0083787A" w:rsidRPr="00A25BF5">
        <w:t>,</w:t>
      </w:r>
      <w:r w:rsidRPr="00A25BF5">
        <w:t xml:space="preserve"> suc</w:t>
      </w:r>
      <w:r w:rsidR="00271C00" w:rsidRPr="00A25BF5">
        <w:t>h as imagery and change in tone</w:t>
      </w:r>
    </w:p>
    <w:p w14:paraId="69938A66" w14:textId="37A2AD13" w:rsidR="00B3254C" w:rsidRPr="00A25BF5" w:rsidRDefault="00840CCE" w:rsidP="00A25BF5">
      <w:pPr>
        <w:pStyle w:val="ListParagraph"/>
        <w:numPr>
          <w:ilvl w:val="0"/>
          <w:numId w:val="24"/>
        </w:numPr>
      </w:pPr>
      <w:r w:rsidRPr="00A25BF5">
        <w:t>conventions of a range of text types to sequence information in order to show attitude</w:t>
      </w:r>
      <w:r w:rsidR="000D54BC" w:rsidRPr="00A25BF5">
        <w:t>s</w:t>
      </w:r>
      <w:r w:rsidRPr="00A25BF5">
        <w:t xml:space="preserve"> and values</w:t>
      </w:r>
      <w:r w:rsidR="00253FB0" w:rsidRPr="00A25BF5">
        <w:t>.</w:t>
      </w:r>
    </w:p>
    <w:p w14:paraId="18B7D0B6" w14:textId="28F69626" w:rsidR="00596D1C" w:rsidRPr="00D24D5A" w:rsidRDefault="00596D1C" w:rsidP="00A25BF5">
      <w:pPr>
        <w:pStyle w:val="NoSpacing"/>
      </w:pPr>
      <w:r w:rsidRPr="00D24D5A">
        <w:t xml:space="preserve">For the purpose of school-based </w:t>
      </w:r>
      <w:r w:rsidR="002D0E11">
        <w:t xml:space="preserve">text production </w:t>
      </w:r>
      <w:r w:rsidRPr="00D24D5A">
        <w:t>assessments, students will be expected to produce texts from the following text types: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687"/>
        <w:gridCol w:w="2753"/>
        <w:gridCol w:w="3630"/>
      </w:tblGrid>
      <w:tr w:rsidR="00596D1C" w:rsidRPr="00D24D5A" w14:paraId="4FBD2A90" w14:textId="77777777" w:rsidTr="00A25BF5">
        <w:tc>
          <w:tcPr>
            <w:tcW w:w="2751" w:type="dxa"/>
          </w:tcPr>
          <w:p w14:paraId="5ECE8EB0" w14:textId="77777777" w:rsidR="00596D1C" w:rsidRPr="00A25BF5" w:rsidRDefault="00596D1C" w:rsidP="00A25BF5">
            <w:pPr>
              <w:pStyle w:val="ListParagraph"/>
              <w:numPr>
                <w:ilvl w:val="0"/>
                <w:numId w:val="25"/>
              </w:numPr>
              <w:spacing w:line="276" w:lineRule="auto"/>
              <w:ind w:left="357" w:hanging="357"/>
            </w:pPr>
            <w:r w:rsidRPr="00A25BF5">
              <w:t>account</w:t>
            </w:r>
          </w:p>
          <w:p w14:paraId="3544D519" w14:textId="77777777" w:rsidR="00596D1C" w:rsidRPr="00A25BF5" w:rsidRDefault="00596D1C" w:rsidP="00A25BF5">
            <w:pPr>
              <w:pStyle w:val="ListParagraph"/>
              <w:numPr>
                <w:ilvl w:val="0"/>
                <w:numId w:val="25"/>
              </w:numPr>
              <w:spacing w:line="276" w:lineRule="auto"/>
              <w:ind w:left="357" w:hanging="357"/>
            </w:pPr>
            <w:r w:rsidRPr="00A25BF5">
              <w:t>announcement</w:t>
            </w:r>
          </w:p>
          <w:p w14:paraId="2CAFEDC9" w14:textId="77777777" w:rsidR="00596D1C" w:rsidRPr="00A25BF5" w:rsidRDefault="00596D1C" w:rsidP="00A25BF5">
            <w:pPr>
              <w:pStyle w:val="ListParagraph"/>
              <w:numPr>
                <w:ilvl w:val="0"/>
                <w:numId w:val="25"/>
              </w:numPr>
              <w:spacing w:line="276" w:lineRule="auto"/>
              <w:ind w:left="357" w:hanging="357"/>
            </w:pPr>
            <w:r w:rsidRPr="00A25BF5">
              <w:t>article</w:t>
            </w:r>
          </w:p>
          <w:p w14:paraId="7441F95B" w14:textId="1664FC6D" w:rsidR="00596D1C" w:rsidRPr="00A25BF5" w:rsidRDefault="00F53C27" w:rsidP="00A25BF5">
            <w:pPr>
              <w:pStyle w:val="ListParagraph"/>
              <w:numPr>
                <w:ilvl w:val="0"/>
                <w:numId w:val="25"/>
              </w:numPr>
              <w:spacing w:line="276" w:lineRule="auto"/>
              <w:ind w:left="357" w:hanging="357"/>
            </w:pPr>
            <w:r w:rsidRPr="00A25BF5">
              <w:t>blog post</w:t>
            </w:r>
          </w:p>
        </w:tc>
        <w:tc>
          <w:tcPr>
            <w:tcW w:w="2835" w:type="dxa"/>
          </w:tcPr>
          <w:p w14:paraId="220800E3" w14:textId="77777777" w:rsidR="00596D1C" w:rsidRPr="00A25BF5" w:rsidRDefault="00596D1C" w:rsidP="00A25BF5">
            <w:pPr>
              <w:pStyle w:val="ListParagraph"/>
              <w:numPr>
                <w:ilvl w:val="0"/>
                <w:numId w:val="25"/>
              </w:numPr>
              <w:spacing w:line="276" w:lineRule="auto"/>
              <w:ind w:left="357" w:hanging="357"/>
            </w:pPr>
            <w:r w:rsidRPr="00A25BF5">
              <w:t>conversation</w:t>
            </w:r>
          </w:p>
          <w:p w14:paraId="2816BC70" w14:textId="77777777" w:rsidR="00596D1C" w:rsidRPr="00A25BF5" w:rsidRDefault="00596D1C" w:rsidP="00A25BF5">
            <w:pPr>
              <w:pStyle w:val="ListParagraph"/>
              <w:numPr>
                <w:ilvl w:val="0"/>
                <w:numId w:val="25"/>
              </w:numPr>
              <w:spacing w:line="276" w:lineRule="auto"/>
              <w:ind w:left="357" w:hanging="357"/>
            </w:pPr>
            <w:r w:rsidRPr="00A25BF5">
              <w:t>email</w:t>
            </w:r>
          </w:p>
          <w:p w14:paraId="0B47E277" w14:textId="77777777" w:rsidR="00596D1C" w:rsidRPr="00A25BF5" w:rsidRDefault="00596D1C" w:rsidP="00A25BF5">
            <w:pPr>
              <w:pStyle w:val="ListParagraph"/>
              <w:numPr>
                <w:ilvl w:val="0"/>
                <w:numId w:val="25"/>
              </w:numPr>
              <w:spacing w:line="276" w:lineRule="auto"/>
              <w:ind w:left="357" w:hanging="357"/>
            </w:pPr>
            <w:r w:rsidRPr="00A25BF5">
              <w:t>interview</w:t>
            </w:r>
          </w:p>
          <w:p w14:paraId="5FC7B789" w14:textId="77777777" w:rsidR="00596D1C" w:rsidRPr="00A25BF5" w:rsidRDefault="00596D1C" w:rsidP="00A25BF5">
            <w:pPr>
              <w:pStyle w:val="ListParagraph"/>
              <w:numPr>
                <w:ilvl w:val="0"/>
                <w:numId w:val="25"/>
              </w:numPr>
              <w:spacing w:line="276" w:lineRule="auto"/>
              <w:ind w:left="357" w:hanging="357"/>
            </w:pPr>
            <w:r w:rsidRPr="00A25BF5">
              <w:t>journal entry</w:t>
            </w:r>
          </w:p>
        </w:tc>
        <w:tc>
          <w:tcPr>
            <w:tcW w:w="3770" w:type="dxa"/>
          </w:tcPr>
          <w:p w14:paraId="0BD8E77A" w14:textId="77777777" w:rsidR="00596D1C" w:rsidRPr="00A25BF5" w:rsidRDefault="00596D1C" w:rsidP="00A25BF5">
            <w:pPr>
              <w:pStyle w:val="ListParagraph"/>
              <w:numPr>
                <w:ilvl w:val="0"/>
                <w:numId w:val="25"/>
              </w:numPr>
              <w:spacing w:line="276" w:lineRule="auto"/>
              <w:ind w:left="357" w:hanging="357"/>
            </w:pPr>
            <w:r w:rsidRPr="00A25BF5">
              <w:t>letter</w:t>
            </w:r>
          </w:p>
          <w:p w14:paraId="1B34EB98" w14:textId="77777777" w:rsidR="00596D1C" w:rsidRPr="00A25BF5" w:rsidRDefault="00596D1C" w:rsidP="00A25BF5">
            <w:pPr>
              <w:pStyle w:val="ListParagraph"/>
              <w:numPr>
                <w:ilvl w:val="0"/>
                <w:numId w:val="25"/>
              </w:numPr>
              <w:spacing w:line="276" w:lineRule="auto"/>
              <w:ind w:left="357" w:hanging="357"/>
            </w:pPr>
            <w:r w:rsidRPr="00A25BF5">
              <w:t>presentation</w:t>
            </w:r>
          </w:p>
          <w:p w14:paraId="583EE981" w14:textId="77777777" w:rsidR="00596D1C" w:rsidRPr="00A25BF5" w:rsidRDefault="00596D1C" w:rsidP="00A25BF5">
            <w:pPr>
              <w:pStyle w:val="ListParagraph"/>
              <w:numPr>
                <w:ilvl w:val="0"/>
                <w:numId w:val="25"/>
              </w:numPr>
              <w:spacing w:line="276" w:lineRule="auto"/>
              <w:ind w:left="357" w:hanging="357"/>
            </w:pPr>
            <w:r w:rsidRPr="00A25BF5">
              <w:t>review</w:t>
            </w:r>
          </w:p>
          <w:p w14:paraId="0090D80D" w14:textId="77777777" w:rsidR="00596D1C" w:rsidRPr="00A25BF5" w:rsidRDefault="00596D1C" w:rsidP="00A25BF5">
            <w:pPr>
              <w:pStyle w:val="ListParagraph"/>
              <w:numPr>
                <w:ilvl w:val="0"/>
                <w:numId w:val="25"/>
              </w:numPr>
              <w:spacing w:line="276" w:lineRule="auto"/>
              <w:ind w:left="357" w:hanging="357"/>
            </w:pPr>
            <w:r w:rsidRPr="00A25BF5">
              <w:t>script – speech, interview, dialogue</w:t>
            </w:r>
          </w:p>
        </w:tc>
      </w:tr>
    </w:tbl>
    <w:p w14:paraId="5C315A9F" w14:textId="67C35911" w:rsidR="00253FB0" w:rsidRPr="00D24D5A" w:rsidRDefault="00253FB0" w:rsidP="004864C7">
      <w:pPr>
        <w:pStyle w:val="SCSAHeading3"/>
        <w:spacing w:before="120"/>
      </w:pPr>
      <w:r w:rsidRPr="00D24D5A">
        <w:t xml:space="preserve">Intercultural communication </w:t>
      </w:r>
    </w:p>
    <w:p w14:paraId="6C6E715B" w14:textId="4976FA61" w:rsidR="00253FB0" w:rsidRPr="00A25BF5" w:rsidRDefault="00840CCE" w:rsidP="00A25BF5">
      <w:pPr>
        <w:pStyle w:val="NoSpacing"/>
      </w:pPr>
      <w:r w:rsidRPr="00D24D5A">
        <w:t>Students further develop their linguistic knowledge</w:t>
      </w:r>
      <w:r w:rsidR="004F3948" w:rsidRPr="00D24D5A">
        <w:t>,</w:t>
      </w:r>
      <w:r w:rsidRPr="00D24D5A">
        <w:t xml:space="preserve"> intercultural literacy, and </w:t>
      </w:r>
      <w:r w:rsidR="004F3948" w:rsidRPr="00D24D5A">
        <w:t xml:space="preserve">communication </w:t>
      </w:r>
      <w:r w:rsidR="00596D1C" w:rsidRPr="00D24D5A">
        <w:t>skills</w:t>
      </w:r>
      <w:r w:rsidRPr="00D24D5A">
        <w:t xml:space="preserve"> to</w:t>
      </w:r>
      <w:r w:rsidR="00253FB0" w:rsidRPr="00D24D5A">
        <w:t>:</w:t>
      </w:r>
    </w:p>
    <w:p w14:paraId="63FFA9F7" w14:textId="63FB4C50" w:rsidR="00B3254C" w:rsidRPr="00A25BF5" w:rsidRDefault="00840CCE" w:rsidP="00A25BF5">
      <w:pPr>
        <w:pStyle w:val="ListParagraph"/>
        <w:numPr>
          <w:ilvl w:val="0"/>
          <w:numId w:val="26"/>
        </w:numPr>
      </w:pPr>
      <w:r w:rsidRPr="00A25BF5">
        <w:t>identify sentence</w:t>
      </w:r>
      <w:r w:rsidR="0080391B" w:rsidRPr="00A25BF5">
        <w:t xml:space="preserve">s </w:t>
      </w:r>
      <w:r w:rsidR="005C527F" w:rsidRPr="00A25BF5">
        <w:t>and</w:t>
      </w:r>
      <w:r w:rsidR="0080391B" w:rsidRPr="00A25BF5">
        <w:t xml:space="preserve"> expressions</w:t>
      </w:r>
      <w:r w:rsidRPr="00A25BF5">
        <w:t xml:space="preserve"> in texts that carry culture-specific meaning</w:t>
      </w:r>
      <w:r w:rsidR="00484999" w:rsidRPr="00A25BF5">
        <w:t>,</w:t>
      </w:r>
      <w:r w:rsidRPr="00A25BF5">
        <w:t xml:space="preserve"> and explain how the</w:t>
      </w:r>
      <w:r w:rsidR="0080391B" w:rsidRPr="00A25BF5">
        <w:t>y</w:t>
      </w:r>
      <w:r w:rsidRPr="00A25BF5">
        <w:t xml:space="preserve"> may present difficulties when </w:t>
      </w:r>
      <w:r w:rsidR="007546FD" w:rsidRPr="00A25BF5">
        <w:t>rendering</w:t>
      </w:r>
      <w:r w:rsidRPr="00A25BF5">
        <w:t xml:space="preserve"> into English</w:t>
      </w:r>
    </w:p>
    <w:p w14:paraId="622856F3" w14:textId="3B0E177D" w:rsidR="00B3254C" w:rsidRPr="00A25BF5" w:rsidRDefault="00840CCE" w:rsidP="00A25BF5">
      <w:pPr>
        <w:pStyle w:val="ListParagraph"/>
        <w:numPr>
          <w:ilvl w:val="0"/>
          <w:numId w:val="26"/>
        </w:numPr>
      </w:pPr>
      <w:r w:rsidRPr="00A25BF5">
        <w:t xml:space="preserve">exchange views about </w:t>
      </w:r>
      <w:r w:rsidR="00790973" w:rsidRPr="00A25BF5">
        <w:t xml:space="preserve">language that conveys </w:t>
      </w:r>
      <w:r w:rsidRPr="00A25BF5">
        <w:t xml:space="preserve">cultural and emotional </w:t>
      </w:r>
      <w:r w:rsidR="0080391B" w:rsidRPr="00A25BF5">
        <w:t>subtexts</w:t>
      </w:r>
      <w:r w:rsidRPr="00A25BF5">
        <w:t>, and explore how these subtexts affect the interpretation of a text</w:t>
      </w:r>
    </w:p>
    <w:p w14:paraId="409C8989" w14:textId="4C0B64CA" w:rsidR="00B3254C" w:rsidRPr="00A25BF5" w:rsidRDefault="00840CCE" w:rsidP="00A25BF5">
      <w:pPr>
        <w:pStyle w:val="ListParagraph"/>
        <w:numPr>
          <w:ilvl w:val="0"/>
          <w:numId w:val="26"/>
        </w:numPr>
      </w:pPr>
      <w:r w:rsidRPr="00A25BF5">
        <w:t>exchange information and views on the role of language and culture</w:t>
      </w:r>
      <w:r w:rsidR="0080391B" w:rsidRPr="00A25BF5">
        <w:t xml:space="preserve"> in </w:t>
      </w:r>
      <w:r w:rsidR="00790973" w:rsidRPr="00A25BF5">
        <w:t>society</w:t>
      </w:r>
      <w:r w:rsidRPr="00A25BF5">
        <w:t>.</w:t>
      </w:r>
    </w:p>
    <w:bookmarkEnd w:id="32"/>
    <w:p w14:paraId="0B67E4CD" w14:textId="4E2ECB73" w:rsidR="00C34B75" w:rsidRPr="00A25BF5" w:rsidRDefault="00C34B75" w:rsidP="00A25BF5">
      <w:r w:rsidRPr="00A25BF5">
        <w:br w:type="page"/>
      </w:r>
    </w:p>
    <w:p w14:paraId="2BC13263" w14:textId="77777777" w:rsidR="00C34B75" w:rsidRPr="00D24D5A" w:rsidRDefault="00C34B75" w:rsidP="00E34922">
      <w:pPr>
        <w:pStyle w:val="SCSAHeading1"/>
      </w:pPr>
      <w:bookmarkStart w:id="37" w:name="_Toc219735636"/>
      <w:r w:rsidRPr="00D24D5A">
        <w:lastRenderedPageBreak/>
        <w:t>Assessment</w:t>
      </w:r>
      <w:bookmarkEnd w:id="37"/>
    </w:p>
    <w:p w14:paraId="2DB6D65C" w14:textId="1DE4F9F8" w:rsidR="00C34B75" w:rsidRPr="00D24D5A" w:rsidRDefault="00C34B75" w:rsidP="00A25BF5">
      <w:pPr>
        <w:pStyle w:val="NoSpacing"/>
      </w:pPr>
      <w:r w:rsidRPr="00D24D5A">
        <w:t xml:space="preserve">Assessment is an integral part </w:t>
      </w:r>
      <w:r w:rsidR="0083787A" w:rsidRPr="00D24D5A">
        <w:t xml:space="preserve">of teaching and learning </w:t>
      </w:r>
      <w:r w:rsidR="0083787A" w:rsidRPr="00A25BF5">
        <w:t>that</w:t>
      </w:r>
      <w:r w:rsidR="0083787A" w:rsidRPr="00D24D5A">
        <w:t xml:space="preserve"> in</w:t>
      </w:r>
      <w:r w:rsidRPr="00D24D5A">
        <w:t xml:space="preserve"> the senior secondary years:</w:t>
      </w:r>
    </w:p>
    <w:p w14:paraId="5A4A4B75" w14:textId="7E74701C" w:rsidR="00C34B75" w:rsidRPr="00A25BF5" w:rsidRDefault="00C34B75" w:rsidP="00A25BF5">
      <w:pPr>
        <w:pStyle w:val="ListParagraph"/>
        <w:numPr>
          <w:ilvl w:val="0"/>
          <w:numId w:val="27"/>
        </w:numPr>
      </w:pPr>
      <w:r w:rsidRPr="00A25BF5">
        <w:t>provides evidence of student achievement</w:t>
      </w:r>
    </w:p>
    <w:p w14:paraId="6F3D9EA5" w14:textId="3C04877D" w:rsidR="00C34B75" w:rsidRPr="00A25BF5" w:rsidRDefault="00C34B75" w:rsidP="00A25BF5">
      <w:pPr>
        <w:pStyle w:val="ListParagraph"/>
        <w:numPr>
          <w:ilvl w:val="0"/>
          <w:numId w:val="27"/>
        </w:numPr>
      </w:pPr>
      <w:r w:rsidRPr="00A25BF5">
        <w:t>identifies opportunities for further learning</w:t>
      </w:r>
    </w:p>
    <w:p w14:paraId="29FC034C" w14:textId="4F057884" w:rsidR="00C34B75" w:rsidRPr="00A25BF5" w:rsidRDefault="00C34B75" w:rsidP="00A25BF5">
      <w:pPr>
        <w:pStyle w:val="ListParagraph"/>
        <w:numPr>
          <w:ilvl w:val="0"/>
          <w:numId w:val="27"/>
        </w:numPr>
      </w:pPr>
      <w:r w:rsidRPr="00A25BF5">
        <w:t>connects to the standards described for the course</w:t>
      </w:r>
    </w:p>
    <w:p w14:paraId="44174F0E" w14:textId="14EF4243" w:rsidR="00C34B75" w:rsidRPr="00A25BF5" w:rsidRDefault="00C34B75" w:rsidP="00A25BF5">
      <w:pPr>
        <w:pStyle w:val="ListParagraph"/>
        <w:numPr>
          <w:ilvl w:val="0"/>
          <w:numId w:val="27"/>
        </w:numPr>
      </w:pPr>
      <w:r w:rsidRPr="00A25BF5">
        <w:t>contributes to the recognition of student achievement.</w:t>
      </w:r>
    </w:p>
    <w:p w14:paraId="4D409AC3" w14:textId="77777777" w:rsidR="00C34B75" w:rsidRPr="00D24D5A" w:rsidRDefault="00C34B75" w:rsidP="00A25BF5">
      <w:r w:rsidRPr="00D24D5A">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427DFA0A" w14:textId="77777777" w:rsidR="00C34B75" w:rsidRPr="00D24D5A" w:rsidRDefault="00C34B75" w:rsidP="00A25BF5">
      <w:r w:rsidRPr="00D24D5A">
        <w:t xml:space="preserve">Formative assessment involves a range of informal and formal assessment procedures used by teachers during the learning process in order to improve student achievement and to guide teaching and learning activities. It often involves qualitative feedback (rather than scores) for both students and teachers, which focuses on the details of specific knowledge and skills that are being learnt. </w:t>
      </w:r>
    </w:p>
    <w:p w14:paraId="75EE2B3E" w14:textId="77777777" w:rsidR="00C34B75" w:rsidRPr="00D24D5A" w:rsidRDefault="00C34B75" w:rsidP="00A25BF5">
      <w:r w:rsidRPr="00D24D5A">
        <w:t xml:space="preserve">Summative assessment involves assessment procedures that aim to determine students’ learning at a particular time, for example when reporting against the standards, after completion of a unit/s. These assessments should be </w:t>
      </w:r>
      <w:r w:rsidRPr="00A25BF5">
        <w:t>limited</w:t>
      </w:r>
      <w:r w:rsidRPr="00D24D5A">
        <w:t xml:space="preserve"> in number and made clear to students through the assessment outline.</w:t>
      </w:r>
    </w:p>
    <w:p w14:paraId="4CFDF304" w14:textId="77777777" w:rsidR="00C34B75" w:rsidRPr="00D24D5A" w:rsidRDefault="00C34B75" w:rsidP="00A25BF5">
      <w:r w:rsidRPr="00D24D5A">
        <w:t xml:space="preserve">Appropriate assessment of student work in this course is underpinned by reference to the set of </w:t>
      </w:r>
      <w:r w:rsidRPr="00D24D5A">
        <w:br/>
        <w:t>pre-determined course standards. These standards describe the level of achievement required to achieve each grade, from A to E. Teachers use these standards to determine how well a student has demonstrated their learning.</w:t>
      </w:r>
    </w:p>
    <w:p w14:paraId="4560C648" w14:textId="1175F68A" w:rsidR="00C34B75" w:rsidRPr="00D24D5A" w:rsidRDefault="00C34B75" w:rsidP="00A25BF5">
      <w:r w:rsidRPr="00D24D5A">
        <w:t xml:space="preserve">Where relevant, higher order </w:t>
      </w:r>
      <w:r w:rsidRPr="00A25BF5">
        <w:t>cognitive</w:t>
      </w:r>
      <w:r w:rsidRPr="00D24D5A">
        <w:t xml:space="preserve"> skills (e.g. application, analysis, evaluation and synthesis) and the </w:t>
      </w:r>
      <w:r w:rsidR="00634666">
        <w:t>General Capabilities</w:t>
      </w:r>
      <w:r w:rsidRPr="00D24D5A">
        <w:t xml:space="preserve"> should be included in the assessment of student achievement in this course. All assessment should be consistent with the requirements identified in the course assessment table. </w:t>
      </w:r>
    </w:p>
    <w:p w14:paraId="2CA38C3A" w14:textId="2A34F074" w:rsidR="00C34B75" w:rsidRDefault="00C34B75" w:rsidP="00A25BF5">
      <w:r w:rsidRPr="00D24D5A">
        <w:t xml:space="preserve">Assessment should not generate workload and/or stress that, under fair and reasonable circumstances, would unduly diminish the </w:t>
      </w:r>
      <w:r w:rsidRPr="00A25BF5">
        <w:t>performance</w:t>
      </w:r>
      <w:r w:rsidRPr="00D24D5A">
        <w:t xml:space="preserve"> of students.</w:t>
      </w:r>
    </w:p>
    <w:p w14:paraId="4BF9605E" w14:textId="5FD40EE9" w:rsidR="004F1FB1" w:rsidRPr="00A25BF5" w:rsidRDefault="004F1FB1" w:rsidP="00A25BF5">
      <w:r w:rsidRPr="00A25BF5">
        <w:br w:type="page"/>
      </w:r>
    </w:p>
    <w:p w14:paraId="19475F45" w14:textId="77777777" w:rsidR="00C34B75" w:rsidRPr="00D24D5A" w:rsidRDefault="00C34B75" w:rsidP="00E34922">
      <w:pPr>
        <w:pStyle w:val="SCSAHeading2"/>
      </w:pPr>
      <w:bookmarkStart w:id="38" w:name="_Toc219735637"/>
      <w:r w:rsidRPr="00D24D5A">
        <w:lastRenderedPageBreak/>
        <w:t>School-based assessment</w:t>
      </w:r>
      <w:bookmarkEnd w:id="38"/>
    </w:p>
    <w:p w14:paraId="621E9781" w14:textId="77777777" w:rsidR="00C34B75" w:rsidRPr="00A25BF5" w:rsidRDefault="00C34B75" w:rsidP="00A25BF5">
      <w:r w:rsidRPr="00D24D5A">
        <w:t xml:space="preserve">The </w:t>
      </w:r>
      <w:r w:rsidRPr="00214B0F">
        <w:rPr>
          <w:i/>
        </w:rPr>
        <w:t>Western Australian Certificate of Education (WACE) Manual</w:t>
      </w:r>
      <w:r w:rsidRPr="00D24D5A">
        <w:t xml:space="preserve"> contains essential information on principles, policies and procedures for school-based assessment that must be read in conjunction with this syllabus.</w:t>
      </w:r>
    </w:p>
    <w:p w14:paraId="4AA72DF8" w14:textId="703FC4D9" w:rsidR="00C34B75" w:rsidRPr="00A25BF5" w:rsidRDefault="00C34B75" w:rsidP="00A25BF5">
      <w:r w:rsidRPr="00D24D5A">
        <w:t>School-based assessment involves teachers gathering, describing and quantifying information about student achievement.</w:t>
      </w:r>
    </w:p>
    <w:p w14:paraId="0A9B5179" w14:textId="4CDDE785" w:rsidR="00C34B75" w:rsidRPr="00A25BF5" w:rsidRDefault="00C34B75" w:rsidP="00A25BF5">
      <w:r w:rsidRPr="00D24D5A">
        <w:t xml:space="preserve">Teachers design school-based assessment tasks to meet the needs of students. As outlined in the </w:t>
      </w:r>
      <w:r w:rsidRPr="00214B0F">
        <w:rPr>
          <w:i/>
        </w:rPr>
        <w:t>WACE</w:t>
      </w:r>
      <w:r w:rsidRPr="00D24D5A">
        <w:t xml:space="preserve"> </w:t>
      </w:r>
      <w:r w:rsidRPr="00214B0F">
        <w:rPr>
          <w:i/>
        </w:rPr>
        <w:t>Manual</w:t>
      </w:r>
      <w:r w:rsidRPr="00D24D5A">
        <w:t xml:space="preserve">, school-based assessment of student achievement in this course must be based on the </w:t>
      </w:r>
      <w:r w:rsidR="007C2054" w:rsidRPr="00D24D5A">
        <w:t xml:space="preserve">following </w:t>
      </w:r>
      <w:r w:rsidRPr="00D24D5A">
        <w:t>Principles of Assessment</w:t>
      </w:r>
      <w:r w:rsidR="007C2054" w:rsidRPr="00D24D5A">
        <w:t>.</w:t>
      </w:r>
    </w:p>
    <w:p w14:paraId="03914249" w14:textId="09CEF93D" w:rsidR="00C34B75" w:rsidRPr="00A25BF5" w:rsidRDefault="00C34B75" w:rsidP="00A25BF5">
      <w:pPr>
        <w:pStyle w:val="ListParagraph"/>
        <w:numPr>
          <w:ilvl w:val="0"/>
          <w:numId w:val="28"/>
        </w:numPr>
      </w:pPr>
      <w:r w:rsidRPr="00A25BF5">
        <w:t>Assessment is an integral part of teaching and learning</w:t>
      </w:r>
      <w:r w:rsidR="009E3416" w:rsidRPr="00A25BF5">
        <w:t>.</w:t>
      </w:r>
    </w:p>
    <w:p w14:paraId="76A8AE40" w14:textId="7B6789BC" w:rsidR="00C34B75" w:rsidRPr="00A25BF5" w:rsidRDefault="00C34B75" w:rsidP="00A25BF5">
      <w:pPr>
        <w:pStyle w:val="ListParagraph"/>
        <w:numPr>
          <w:ilvl w:val="0"/>
          <w:numId w:val="28"/>
        </w:numPr>
      </w:pPr>
      <w:r w:rsidRPr="00A25BF5">
        <w:t>Assessment should be educative</w:t>
      </w:r>
      <w:r w:rsidR="009E3416" w:rsidRPr="00A25BF5">
        <w:t>.</w:t>
      </w:r>
    </w:p>
    <w:p w14:paraId="4031D53F" w14:textId="0B2DBF21" w:rsidR="00C34B75" w:rsidRPr="00A25BF5" w:rsidRDefault="00C34B75" w:rsidP="00A25BF5">
      <w:pPr>
        <w:pStyle w:val="ListParagraph"/>
        <w:numPr>
          <w:ilvl w:val="0"/>
          <w:numId w:val="28"/>
        </w:numPr>
      </w:pPr>
      <w:r w:rsidRPr="00A25BF5">
        <w:t>Assessment should be fair</w:t>
      </w:r>
      <w:r w:rsidR="009E3416" w:rsidRPr="00A25BF5">
        <w:t>.</w:t>
      </w:r>
    </w:p>
    <w:p w14:paraId="52CE9F70" w14:textId="498C8739" w:rsidR="00C34B75" w:rsidRPr="00A25BF5" w:rsidRDefault="00C34B75" w:rsidP="00A25BF5">
      <w:pPr>
        <w:pStyle w:val="ListParagraph"/>
        <w:numPr>
          <w:ilvl w:val="0"/>
          <w:numId w:val="28"/>
        </w:numPr>
      </w:pPr>
      <w:r w:rsidRPr="00A25BF5">
        <w:t>Assessment should be designed to meet its specific purpose/s</w:t>
      </w:r>
      <w:r w:rsidR="009E3416" w:rsidRPr="00A25BF5">
        <w:t>.</w:t>
      </w:r>
    </w:p>
    <w:p w14:paraId="5BC76573" w14:textId="583EF6C4" w:rsidR="00C34B75" w:rsidRPr="00A25BF5" w:rsidRDefault="00C34B75" w:rsidP="00A25BF5">
      <w:pPr>
        <w:pStyle w:val="ListParagraph"/>
        <w:numPr>
          <w:ilvl w:val="0"/>
          <w:numId w:val="28"/>
        </w:numPr>
      </w:pPr>
      <w:r w:rsidRPr="00A25BF5">
        <w:t>Assessment should lead to informative reporting</w:t>
      </w:r>
      <w:r w:rsidR="009E3416" w:rsidRPr="00A25BF5">
        <w:t>.</w:t>
      </w:r>
    </w:p>
    <w:p w14:paraId="0B8BDDD9" w14:textId="557F9E38" w:rsidR="00C34B75" w:rsidRPr="00A25BF5" w:rsidRDefault="00C34B75" w:rsidP="00A25BF5">
      <w:pPr>
        <w:pStyle w:val="ListParagraph"/>
        <w:numPr>
          <w:ilvl w:val="0"/>
          <w:numId w:val="28"/>
        </w:numPr>
      </w:pPr>
      <w:r w:rsidRPr="00A25BF5">
        <w:t>Assessment should lead to school-wide evaluation processes</w:t>
      </w:r>
      <w:r w:rsidR="009E3416" w:rsidRPr="00A25BF5">
        <w:t>.</w:t>
      </w:r>
    </w:p>
    <w:p w14:paraId="0FCA84FC" w14:textId="037D7482" w:rsidR="00C34B75" w:rsidRPr="00A25BF5" w:rsidRDefault="00C34B75" w:rsidP="00A25BF5">
      <w:pPr>
        <w:pStyle w:val="ListParagraph"/>
        <w:numPr>
          <w:ilvl w:val="0"/>
          <w:numId w:val="28"/>
        </w:numPr>
      </w:pPr>
      <w:r w:rsidRPr="00A25BF5">
        <w:t>Assessment should provide significant data for improvement of teaching practices.</w:t>
      </w:r>
    </w:p>
    <w:p w14:paraId="675C5F08" w14:textId="02FA179C" w:rsidR="00C34B75" w:rsidRPr="00D24D5A" w:rsidRDefault="00C34B75" w:rsidP="00A25BF5">
      <w:r w:rsidRPr="00D24D5A">
        <w:t xml:space="preserve">The table below provides details of the assessment types and their weighting for the Chinese: First Language </w:t>
      </w:r>
      <w:r w:rsidR="00214B0F" w:rsidRPr="00A25BF5">
        <w:t>ATAR</w:t>
      </w:r>
      <w:r w:rsidR="00214B0F">
        <w:t xml:space="preserve"> </w:t>
      </w:r>
      <w:r w:rsidRPr="00D24D5A">
        <w:t>Year 11 syllabus.</w:t>
      </w:r>
    </w:p>
    <w:p w14:paraId="5DB6AB8B" w14:textId="77777777" w:rsidR="00C34B75" w:rsidRPr="00A25BF5" w:rsidRDefault="00C34B75" w:rsidP="00A25BF5">
      <w:pPr>
        <w:pStyle w:val="NoSpacing"/>
      </w:pPr>
      <w:r w:rsidRPr="00A25BF5">
        <w:t>Summative assessments in this course must:</w:t>
      </w:r>
    </w:p>
    <w:p w14:paraId="43DFD414" w14:textId="53712F6A" w:rsidR="00C34B75" w:rsidRPr="00A25BF5" w:rsidRDefault="00C34B75" w:rsidP="00A25BF5">
      <w:pPr>
        <w:pStyle w:val="ListParagraph"/>
        <w:numPr>
          <w:ilvl w:val="0"/>
          <w:numId w:val="29"/>
        </w:numPr>
      </w:pPr>
      <w:r w:rsidRPr="00A25BF5">
        <w:t>be limited in number to no more than eight tasks</w:t>
      </w:r>
    </w:p>
    <w:p w14:paraId="7CD7E245" w14:textId="1F639B96" w:rsidR="00C34B75" w:rsidRPr="00A25BF5" w:rsidRDefault="00C34B75" w:rsidP="00A25BF5">
      <w:pPr>
        <w:pStyle w:val="ListParagraph"/>
        <w:numPr>
          <w:ilvl w:val="0"/>
          <w:numId w:val="29"/>
        </w:numPr>
      </w:pPr>
      <w:r w:rsidRPr="00A25BF5">
        <w:t xml:space="preserve">allow for the assessment of each assessment type at least once </w:t>
      </w:r>
      <w:r w:rsidR="00A036F6" w:rsidRPr="00A25BF5">
        <w:t>over the year/pair of units</w:t>
      </w:r>
    </w:p>
    <w:p w14:paraId="01107D90" w14:textId="19DF993F" w:rsidR="00C34B75" w:rsidRPr="00A25BF5" w:rsidRDefault="00C34B75" w:rsidP="00A25BF5">
      <w:pPr>
        <w:pStyle w:val="ListParagraph"/>
        <w:numPr>
          <w:ilvl w:val="0"/>
          <w:numId w:val="29"/>
        </w:numPr>
      </w:pPr>
      <w:r w:rsidRPr="00A25BF5">
        <w:t>have a minimum value of 5 per cent of the total school assessment mark</w:t>
      </w:r>
    </w:p>
    <w:p w14:paraId="70ADA09A" w14:textId="4727DD11" w:rsidR="00C34B75" w:rsidRPr="00A25BF5" w:rsidRDefault="00C34B75" w:rsidP="00A25BF5">
      <w:pPr>
        <w:pStyle w:val="ListParagraph"/>
        <w:numPr>
          <w:ilvl w:val="0"/>
          <w:numId w:val="29"/>
        </w:numPr>
      </w:pPr>
      <w:r w:rsidRPr="00A25BF5">
        <w:t>provide a representative sampling of the syllabus content.</w:t>
      </w:r>
    </w:p>
    <w:p w14:paraId="4FF722FD" w14:textId="6C3C5CB8" w:rsidR="00BE277F" w:rsidRDefault="00C34B75" w:rsidP="00A25BF5">
      <w:r w:rsidRPr="00A25BF5">
        <w:t>Assessment</w:t>
      </w:r>
      <w:r w:rsidRPr="00D24D5A">
        <w:t xml:space="preserve"> tasks not administered under test or controlled conditions require appropriate authentication processes.</w:t>
      </w:r>
    </w:p>
    <w:p w14:paraId="62BE0231" w14:textId="4200DE78" w:rsidR="004F1FB1" w:rsidRPr="00A25BF5" w:rsidRDefault="004F1FB1" w:rsidP="00A25BF5">
      <w:r w:rsidRPr="00A25BF5">
        <w:br w:type="page"/>
      </w:r>
    </w:p>
    <w:p w14:paraId="570630A1" w14:textId="77777777" w:rsidR="007766C5" w:rsidRPr="00D24D5A" w:rsidRDefault="007766C5" w:rsidP="00E34922">
      <w:pPr>
        <w:pStyle w:val="SCSAHeading2"/>
      </w:pPr>
      <w:bookmarkStart w:id="39" w:name="_Toc347908211"/>
      <w:bookmarkStart w:id="40" w:name="_Toc360457894"/>
      <w:bookmarkStart w:id="41" w:name="_Toc219735638"/>
      <w:r w:rsidRPr="00D24D5A">
        <w:lastRenderedPageBreak/>
        <w:t>Assessment table</w:t>
      </w:r>
      <w:r w:rsidR="00F17E64" w:rsidRPr="00D24D5A">
        <w:t xml:space="preserve"> </w:t>
      </w:r>
      <w:r w:rsidR="0000345F" w:rsidRPr="00D24D5A">
        <w:t>–</w:t>
      </w:r>
      <w:r w:rsidR="00F17E64" w:rsidRPr="00D24D5A">
        <w:t xml:space="preserve"> Year 11</w:t>
      </w:r>
      <w:bookmarkEnd w:id="41"/>
    </w:p>
    <w:tbl>
      <w:tblPr>
        <w:tblStyle w:val="SCSATable"/>
        <w:tblW w:w="5000" w:type="pct"/>
        <w:tblLook w:val="00A0" w:firstRow="1" w:lastRow="0" w:firstColumn="1" w:lastColumn="0" w:noHBand="0" w:noVBand="0"/>
      </w:tblPr>
      <w:tblGrid>
        <w:gridCol w:w="7434"/>
        <w:gridCol w:w="1626"/>
      </w:tblGrid>
      <w:tr w:rsidR="00643D1A" w:rsidRPr="00A25BF5" w14:paraId="409ED96F" w14:textId="77777777" w:rsidTr="00A25BF5">
        <w:trPr>
          <w:cnfStyle w:val="100000000000" w:firstRow="1" w:lastRow="0" w:firstColumn="0" w:lastColumn="0" w:oddVBand="0" w:evenVBand="0" w:oddHBand="0" w:evenHBand="0" w:firstRowFirstColumn="0" w:firstRowLastColumn="0" w:lastRowFirstColumn="0" w:lastRowLastColumn="0"/>
          <w:trHeight w:val="23"/>
        </w:trPr>
        <w:tc>
          <w:tcPr>
            <w:tcW w:w="8188" w:type="dxa"/>
          </w:tcPr>
          <w:p w14:paraId="2D28E513" w14:textId="7A8BB23D" w:rsidR="00643D1A" w:rsidRPr="00A25BF5" w:rsidRDefault="00687BDF" w:rsidP="00A25BF5">
            <w:r w:rsidRPr="00A25BF5">
              <w:t>Type of assessment</w:t>
            </w:r>
          </w:p>
        </w:tc>
        <w:tc>
          <w:tcPr>
            <w:tcW w:w="1701" w:type="dxa"/>
            <w:vAlign w:val="center"/>
          </w:tcPr>
          <w:p w14:paraId="14E8C373" w14:textId="3C760641" w:rsidR="00643D1A" w:rsidRPr="00A25BF5" w:rsidRDefault="00687BDF" w:rsidP="00A25BF5">
            <w:pPr>
              <w:jc w:val="center"/>
            </w:pPr>
            <w:r w:rsidRPr="00A25BF5">
              <w:t>Weighting</w:t>
            </w:r>
          </w:p>
        </w:tc>
      </w:tr>
      <w:tr w:rsidR="00643D1A" w:rsidRPr="00A25BF5" w14:paraId="3F516C21" w14:textId="77777777" w:rsidTr="00A25BF5">
        <w:trPr>
          <w:trHeight w:val="23"/>
        </w:trPr>
        <w:tc>
          <w:tcPr>
            <w:tcW w:w="8188" w:type="dxa"/>
          </w:tcPr>
          <w:p w14:paraId="58F3953A" w14:textId="77777777" w:rsidR="00687BDF" w:rsidRPr="00A25BF5" w:rsidRDefault="00687BDF" w:rsidP="00A25BF5">
            <w:pPr>
              <w:rPr>
                <w:b/>
                <w:bCs/>
              </w:rPr>
            </w:pPr>
            <w:r w:rsidRPr="00A25BF5">
              <w:rPr>
                <w:b/>
                <w:bCs/>
              </w:rPr>
              <w:t>Spoken text analysis</w:t>
            </w:r>
          </w:p>
          <w:p w14:paraId="517DD20B" w14:textId="3AA77F91" w:rsidR="00687BDF" w:rsidRPr="00A25BF5" w:rsidRDefault="007C2054" w:rsidP="00A25BF5">
            <w:pPr>
              <w:pStyle w:val="ListParagraph"/>
              <w:numPr>
                <w:ilvl w:val="0"/>
                <w:numId w:val="30"/>
              </w:numPr>
            </w:pPr>
            <w:r w:rsidRPr="00A25BF5">
              <w:t>A</w:t>
            </w:r>
            <w:r w:rsidR="00687BDF" w:rsidRPr="00A25BF5">
              <w:t xml:space="preserve">nalyse spoken texts in Chinese by responding </w:t>
            </w:r>
            <w:r w:rsidR="0072539E" w:rsidRPr="00A25BF5">
              <w:t xml:space="preserve">in Chinese </w:t>
            </w:r>
            <w:r w:rsidR="00687BDF" w:rsidRPr="00A25BF5">
              <w:t>to questions a</w:t>
            </w:r>
            <w:r w:rsidR="00FB0D2C" w:rsidRPr="00A25BF5">
              <w:t xml:space="preserve">bout the </w:t>
            </w:r>
            <w:r w:rsidRPr="00A25BF5">
              <w:t xml:space="preserve">themes, </w:t>
            </w:r>
            <w:r w:rsidR="00FB0D2C" w:rsidRPr="00A25BF5">
              <w:t>subject matter</w:t>
            </w:r>
            <w:r w:rsidRPr="00A25BF5">
              <w:t>s</w:t>
            </w:r>
            <w:r w:rsidR="00FB0D2C" w:rsidRPr="00A25BF5">
              <w:t>, and audiences of the texts</w:t>
            </w:r>
            <w:r w:rsidR="001F68D3" w:rsidRPr="00A25BF5">
              <w:t>; and</w:t>
            </w:r>
          </w:p>
          <w:p w14:paraId="7162233A" w14:textId="798D3D9A" w:rsidR="00643D1A" w:rsidRPr="00A25BF5" w:rsidRDefault="007C2054" w:rsidP="00A25BF5">
            <w:pPr>
              <w:pStyle w:val="ListParagraph"/>
              <w:numPr>
                <w:ilvl w:val="0"/>
                <w:numId w:val="30"/>
              </w:numPr>
            </w:pPr>
            <w:r w:rsidRPr="00A25BF5">
              <w:t>A</w:t>
            </w:r>
            <w:r w:rsidR="00FB0D2C" w:rsidRPr="00A25BF5">
              <w:t xml:space="preserve">pply </w:t>
            </w:r>
            <w:r w:rsidR="00687BDF" w:rsidRPr="00A25BF5">
              <w:t>intercultural communication</w:t>
            </w:r>
            <w:r w:rsidR="00FB0D2C" w:rsidRPr="00A25BF5">
              <w:t xml:space="preserve"> skills to summarise </w:t>
            </w:r>
            <w:r w:rsidR="00687BDF" w:rsidRPr="00A25BF5">
              <w:t>in English the key points and main ideas of the texts.</w:t>
            </w:r>
          </w:p>
        </w:tc>
        <w:tc>
          <w:tcPr>
            <w:tcW w:w="1701" w:type="dxa"/>
            <w:vAlign w:val="center"/>
          </w:tcPr>
          <w:p w14:paraId="5CEE5C22" w14:textId="28E24D0D" w:rsidR="00643D1A" w:rsidRPr="00A25BF5" w:rsidRDefault="00687BDF" w:rsidP="00A25BF5">
            <w:pPr>
              <w:jc w:val="center"/>
            </w:pPr>
            <w:r w:rsidRPr="00A25BF5">
              <w:t>20%</w:t>
            </w:r>
          </w:p>
        </w:tc>
      </w:tr>
      <w:tr w:rsidR="00643D1A" w:rsidRPr="00A25BF5" w14:paraId="2899B272" w14:textId="77777777" w:rsidTr="00A25BF5">
        <w:trPr>
          <w:trHeight w:val="23"/>
        </w:trPr>
        <w:tc>
          <w:tcPr>
            <w:tcW w:w="8188" w:type="dxa"/>
          </w:tcPr>
          <w:p w14:paraId="12076326" w14:textId="77777777" w:rsidR="00687BDF" w:rsidRPr="00A25BF5" w:rsidRDefault="00687BDF" w:rsidP="00A25BF5">
            <w:pPr>
              <w:rPr>
                <w:b/>
                <w:bCs/>
              </w:rPr>
            </w:pPr>
            <w:r w:rsidRPr="00A25BF5">
              <w:rPr>
                <w:b/>
                <w:bCs/>
              </w:rPr>
              <w:t>Written text analysis</w:t>
            </w:r>
          </w:p>
          <w:p w14:paraId="126EDBC8" w14:textId="2203E306" w:rsidR="00687BDF" w:rsidRPr="00A25BF5" w:rsidRDefault="007C2054" w:rsidP="00A25BF5">
            <w:pPr>
              <w:pStyle w:val="ListParagraph"/>
              <w:numPr>
                <w:ilvl w:val="0"/>
                <w:numId w:val="31"/>
              </w:numPr>
            </w:pPr>
            <w:r w:rsidRPr="00A25BF5">
              <w:t>A</w:t>
            </w:r>
            <w:r w:rsidR="00687BDF" w:rsidRPr="00A25BF5">
              <w:t>nalyse written texts in Chinese by responding</w:t>
            </w:r>
            <w:r w:rsidR="00FB0D2C" w:rsidRPr="00A25BF5">
              <w:t xml:space="preserve"> </w:t>
            </w:r>
            <w:r w:rsidR="0072539E" w:rsidRPr="00A25BF5">
              <w:t xml:space="preserve">in Chinese </w:t>
            </w:r>
            <w:r w:rsidR="00FB0D2C" w:rsidRPr="00A25BF5">
              <w:t xml:space="preserve">to questions about the </w:t>
            </w:r>
            <w:r w:rsidRPr="00A25BF5">
              <w:t xml:space="preserve">themes, </w:t>
            </w:r>
            <w:r w:rsidR="00FB0D2C" w:rsidRPr="00A25BF5">
              <w:t>subject matter</w:t>
            </w:r>
            <w:r w:rsidRPr="00A25BF5">
              <w:t xml:space="preserve">s </w:t>
            </w:r>
            <w:r w:rsidR="00687BDF" w:rsidRPr="00A25BF5">
              <w:t>and audiences of the texts, and language features that support the communicative purpose</w:t>
            </w:r>
            <w:r w:rsidR="00FB0D2C" w:rsidRPr="00A25BF5">
              <w:t xml:space="preserve"> of the texts</w:t>
            </w:r>
            <w:r w:rsidR="001F68D3" w:rsidRPr="00A25BF5">
              <w:t>; and</w:t>
            </w:r>
          </w:p>
          <w:p w14:paraId="27C15836" w14:textId="3734C32F" w:rsidR="00643D1A" w:rsidRPr="00A25BF5" w:rsidRDefault="008045B0" w:rsidP="00A25BF5">
            <w:pPr>
              <w:pStyle w:val="ListParagraph"/>
              <w:numPr>
                <w:ilvl w:val="0"/>
                <w:numId w:val="31"/>
              </w:numPr>
            </w:pPr>
            <w:r w:rsidRPr="00A25BF5">
              <w:t>A</w:t>
            </w:r>
            <w:r w:rsidR="00FB0D2C" w:rsidRPr="00A25BF5">
              <w:t>pply</w:t>
            </w:r>
            <w:r w:rsidR="00687BDF" w:rsidRPr="00A25BF5">
              <w:t xml:space="preserve"> inter</w:t>
            </w:r>
            <w:r w:rsidR="00FB0D2C" w:rsidRPr="00A25BF5">
              <w:t>cultural communication skills to</w:t>
            </w:r>
            <w:r w:rsidR="00687BDF" w:rsidRPr="00A25BF5">
              <w:t xml:space="preserve"> </w:t>
            </w:r>
            <w:r w:rsidR="00FB0D2C" w:rsidRPr="00A25BF5">
              <w:t>respond</w:t>
            </w:r>
            <w:r w:rsidR="00C97DFC" w:rsidRPr="00A25BF5">
              <w:t xml:space="preserve"> </w:t>
            </w:r>
            <w:r w:rsidR="0072539E" w:rsidRPr="00A25BF5">
              <w:t xml:space="preserve">in Chinese or English </w:t>
            </w:r>
            <w:r w:rsidR="00C97DFC" w:rsidRPr="00A25BF5">
              <w:t>to questions about culture-specific is</w:t>
            </w:r>
            <w:r w:rsidR="00C52A4B" w:rsidRPr="00A25BF5">
              <w:t xml:space="preserve">sues in </w:t>
            </w:r>
            <w:r w:rsidR="00C97DFC" w:rsidRPr="00A25BF5">
              <w:t>text</w:t>
            </w:r>
            <w:r w:rsidR="00C52A4B" w:rsidRPr="00A25BF5">
              <w:t>s</w:t>
            </w:r>
            <w:r w:rsidR="00C97DFC" w:rsidRPr="00A25BF5">
              <w:t xml:space="preserve">, </w:t>
            </w:r>
            <w:r w:rsidRPr="00A25BF5">
              <w:t>or</w:t>
            </w:r>
            <w:r w:rsidR="00C97DFC" w:rsidRPr="00A25BF5">
              <w:t xml:space="preserve"> </w:t>
            </w:r>
            <w:r w:rsidR="00FB0D2C" w:rsidRPr="00A25BF5">
              <w:t>to</w:t>
            </w:r>
            <w:r w:rsidR="00C52A4B" w:rsidRPr="00A25BF5">
              <w:t xml:space="preserve"> </w:t>
            </w:r>
            <w:r w:rsidRPr="00A25BF5">
              <w:t>summarise, paraphrase or translate</w:t>
            </w:r>
            <w:r w:rsidR="00C97DFC" w:rsidRPr="00A25BF5">
              <w:t xml:space="preserve"> in English</w:t>
            </w:r>
            <w:r w:rsidR="008C5D1C" w:rsidRPr="00A25BF5">
              <w:t>,</w:t>
            </w:r>
            <w:r w:rsidR="00C97DFC" w:rsidRPr="00A25BF5">
              <w:t xml:space="preserve"> sentences from Chinese text</w:t>
            </w:r>
            <w:r w:rsidR="00C52A4B" w:rsidRPr="00A25BF5">
              <w:t>s</w:t>
            </w:r>
            <w:r w:rsidR="00C97DFC" w:rsidRPr="00A25BF5">
              <w:t xml:space="preserve"> </w:t>
            </w:r>
            <w:r w:rsidR="00687BDF" w:rsidRPr="00A25BF5">
              <w:t>for a different audience.</w:t>
            </w:r>
          </w:p>
        </w:tc>
        <w:tc>
          <w:tcPr>
            <w:tcW w:w="1701" w:type="dxa"/>
            <w:vAlign w:val="center"/>
          </w:tcPr>
          <w:p w14:paraId="3F61DE4B" w14:textId="537C6A6E" w:rsidR="00643D1A" w:rsidRPr="00A25BF5" w:rsidRDefault="00687BDF" w:rsidP="00A25BF5">
            <w:pPr>
              <w:jc w:val="center"/>
            </w:pPr>
            <w:r w:rsidRPr="00A25BF5">
              <w:t>30%</w:t>
            </w:r>
          </w:p>
        </w:tc>
      </w:tr>
      <w:tr w:rsidR="008E05DC" w:rsidRPr="00A25BF5" w14:paraId="125D7324" w14:textId="77777777" w:rsidTr="00A25BF5">
        <w:trPr>
          <w:trHeight w:val="23"/>
        </w:trPr>
        <w:tc>
          <w:tcPr>
            <w:tcW w:w="8188" w:type="dxa"/>
          </w:tcPr>
          <w:p w14:paraId="323C1A82" w14:textId="68972FC7" w:rsidR="00687BDF" w:rsidRPr="00A25BF5" w:rsidRDefault="00687BDF" w:rsidP="00A25BF5">
            <w:pPr>
              <w:rPr>
                <w:b/>
                <w:bCs/>
              </w:rPr>
            </w:pPr>
            <w:r w:rsidRPr="00A25BF5">
              <w:rPr>
                <w:b/>
                <w:bCs/>
              </w:rPr>
              <w:t>Text production</w:t>
            </w:r>
          </w:p>
          <w:p w14:paraId="4914F674" w14:textId="362A4AE2" w:rsidR="00687BDF" w:rsidRPr="00A25BF5" w:rsidRDefault="008045B0" w:rsidP="00A25BF5">
            <w:pPr>
              <w:pStyle w:val="ListParagraph"/>
              <w:numPr>
                <w:ilvl w:val="0"/>
                <w:numId w:val="32"/>
              </w:numPr>
              <w:spacing w:after="120"/>
            </w:pPr>
            <w:r w:rsidRPr="00A25BF5">
              <w:t>P</w:t>
            </w:r>
            <w:r w:rsidR="003D5389" w:rsidRPr="00A25BF5">
              <w:t>roduce written texts</w:t>
            </w:r>
            <w:r w:rsidR="00687BDF" w:rsidRPr="00A25BF5">
              <w:t xml:space="preserve"> in Chinese for </w:t>
            </w:r>
            <w:r w:rsidR="00A61301" w:rsidRPr="00A25BF5">
              <w:t xml:space="preserve">a </w:t>
            </w:r>
            <w:r w:rsidR="00687BDF" w:rsidRPr="00A25BF5">
              <w:t>specific audience,</w:t>
            </w:r>
            <w:r w:rsidR="003D5389" w:rsidRPr="00A25BF5">
              <w:t xml:space="preserve"> purpose</w:t>
            </w:r>
            <w:r w:rsidRPr="00A25BF5">
              <w:t xml:space="preserve"> and </w:t>
            </w:r>
            <w:r w:rsidR="003D5389" w:rsidRPr="00A25BF5">
              <w:t xml:space="preserve">context </w:t>
            </w:r>
            <w:r w:rsidRPr="00A25BF5">
              <w:t xml:space="preserve">using a variety of </w:t>
            </w:r>
            <w:r w:rsidR="003D5389" w:rsidRPr="00A25BF5">
              <w:t>text type</w:t>
            </w:r>
            <w:r w:rsidRPr="00A25BF5">
              <w:t>s</w:t>
            </w:r>
            <w:r w:rsidR="003D5389" w:rsidRPr="00A25BF5">
              <w:t>.</w:t>
            </w:r>
          </w:p>
          <w:p w14:paraId="443FA478" w14:textId="62BDB1F9" w:rsidR="00687BDF" w:rsidRPr="00A25BF5" w:rsidRDefault="008045B0" w:rsidP="00A25BF5">
            <w:pPr>
              <w:pStyle w:val="ListParagraph"/>
              <w:numPr>
                <w:ilvl w:val="0"/>
                <w:numId w:val="32"/>
              </w:numPr>
              <w:spacing w:after="120"/>
            </w:pPr>
            <w:r w:rsidRPr="00A25BF5">
              <w:t>P</w:t>
            </w:r>
            <w:r w:rsidR="00D861BF" w:rsidRPr="00A25BF5">
              <w:t xml:space="preserve">roduce spoken texts in Chinese </w:t>
            </w:r>
            <w:r w:rsidR="00687BDF" w:rsidRPr="00A25BF5">
              <w:t xml:space="preserve">for </w:t>
            </w:r>
            <w:r w:rsidR="00A61301" w:rsidRPr="00A25BF5">
              <w:t xml:space="preserve">a </w:t>
            </w:r>
            <w:r w:rsidR="00687BDF" w:rsidRPr="00A25BF5">
              <w:t>specific audi</w:t>
            </w:r>
            <w:r w:rsidR="004344C3" w:rsidRPr="00A25BF5">
              <w:t>ence, purpose</w:t>
            </w:r>
            <w:r w:rsidR="003D5389" w:rsidRPr="00A25BF5">
              <w:t xml:space="preserve"> and context</w:t>
            </w:r>
            <w:r w:rsidR="00687BDF" w:rsidRPr="00A25BF5">
              <w:t>.</w:t>
            </w:r>
          </w:p>
          <w:p w14:paraId="0F391B59" w14:textId="643D32C8" w:rsidR="008E05DC" w:rsidRPr="00A25BF5" w:rsidRDefault="00687BDF" w:rsidP="00A25BF5">
            <w:r w:rsidRPr="00A25BF5">
              <w:t xml:space="preserve">In the assessment of the pair of units, </w:t>
            </w:r>
            <w:r w:rsidR="008045B0" w:rsidRPr="00A25BF5">
              <w:t xml:space="preserve">a </w:t>
            </w:r>
            <w:r w:rsidRPr="00A25BF5">
              <w:t>writing</w:t>
            </w:r>
            <w:r w:rsidR="008045B0" w:rsidRPr="00A25BF5">
              <w:t xml:space="preserve"> task</w:t>
            </w:r>
            <w:r w:rsidRPr="00A25BF5">
              <w:t xml:space="preserve"> and </w:t>
            </w:r>
            <w:r w:rsidR="008045B0" w:rsidRPr="00A25BF5">
              <w:t xml:space="preserve">a </w:t>
            </w:r>
            <w:r w:rsidRPr="00A25BF5">
              <w:t xml:space="preserve">speaking task must </w:t>
            </w:r>
            <w:r w:rsidR="003D5389" w:rsidRPr="00A25BF5">
              <w:t xml:space="preserve">each </w:t>
            </w:r>
            <w:r w:rsidRPr="00A25BF5">
              <w:t>be included at least once.</w:t>
            </w:r>
          </w:p>
        </w:tc>
        <w:tc>
          <w:tcPr>
            <w:tcW w:w="1701" w:type="dxa"/>
            <w:vAlign w:val="center"/>
          </w:tcPr>
          <w:p w14:paraId="1CDAD656" w14:textId="1A592F31" w:rsidR="008E05DC" w:rsidRPr="00A25BF5" w:rsidRDefault="00687BDF" w:rsidP="00A25BF5">
            <w:pPr>
              <w:jc w:val="center"/>
            </w:pPr>
            <w:r w:rsidRPr="00A25BF5">
              <w:t>20%</w:t>
            </w:r>
          </w:p>
        </w:tc>
      </w:tr>
      <w:tr w:rsidR="00643D1A" w:rsidRPr="00A25BF5" w14:paraId="31741143" w14:textId="77777777" w:rsidTr="00A25BF5">
        <w:trPr>
          <w:trHeight w:val="23"/>
        </w:trPr>
        <w:tc>
          <w:tcPr>
            <w:tcW w:w="8188" w:type="dxa"/>
          </w:tcPr>
          <w:p w14:paraId="1EEC6476" w14:textId="77777777" w:rsidR="00687BDF" w:rsidRPr="00A25BF5" w:rsidRDefault="00687BDF" w:rsidP="00A25BF5">
            <w:pPr>
              <w:rPr>
                <w:b/>
                <w:bCs/>
              </w:rPr>
            </w:pPr>
            <w:r w:rsidRPr="00A25BF5">
              <w:rPr>
                <w:b/>
                <w:bCs/>
              </w:rPr>
              <w:t>Examination</w:t>
            </w:r>
          </w:p>
          <w:p w14:paraId="0D7E84AD" w14:textId="698C0854" w:rsidR="00643D1A" w:rsidRPr="00A25BF5" w:rsidRDefault="00687BDF" w:rsidP="00A25BF5">
            <w:r w:rsidRPr="00A25BF5">
              <w:t>Typically conducted at the end of each semester and/or unit, and reflect</w:t>
            </w:r>
            <w:r w:rsidR="00B3022F" w:rsidRPr="00A25BF5">
              <w:t>s</w:t>
            </w:r>
            <w:r w:rsidRPr="00A25BF5">
              <w:t xml:space="preserve"> the examination design brief in the Year 12 syllabus.</w:t>
            </w:r>
          </w:p>
        </w:tc>
        <w:tc>
          <w:tcPr>
            <w:tcW w:w="1701" w:type="dxa"/>
            <w:vAlign w:val="center"/>
          </w:tcPr>
          <w:p w14:paraId="49B4A03D" w14:textId="72959E64" w:rsidR="00643D1A" w:rsidRPr="00A25BF5" w:rsidRDefault="00687BDF" w:rsidP="00A25BF5">
            <w:pPr>
              <w:jc w:val="center"/>
            </w:pPr>
            <w:r w:rsidRPr="00A25BF5">
              <w:t>30%</w:t>
            </w:r>
          </w:p>
        </w:tc>
      </w:tr>
    </w:tbl>
    <w:p w14:paraId="0B63C977" w14:textId="5C4C2339" w:rsidR="0011575A" w:rsidRPr="00D24D5A" w:rsidRDefault="0011575A" w:rsidP="00A25BF5">
      <w:pPr>
        <w:spacing w:before="120"/>
        <w:rPr>
          <w:color w:val="000000"/>
        </w:rPr>
      </w:pPr>
      <w:r w:rsidRPr="00D24D5A">
        <w:rPr>
          <w:color w:val="000000"/>
        </w:rPr>
        <w:t>Teachers are required to use the assessment table to develop an assessment outline for the pair of units.</w:t>
      </w:r>
      <w:r w:rsidR="00001971">
        <w:rPr>
          <w:color w:val="000000"/>
        </w:rPr>
        <w:t xml:space="preserve"> </w:t>
      </w:r>
      <w:r w:rsidR="00001971" w:rsidRPr="007D70DB">
        <w:rPr>
          <w:rFonts w:eastAsia="Times New Roman" w:cs="Calibri"/>
          <w:color w:val="000000" w:themeColor="text1"/>
        </w:rPr>
        <w:t xml:space="preserve">In the </w:t>
      </w:r>
      <w:r w:rsidR="00001971" w:rsidRPr="00A25BF5">
        <w:t>assessment</w:t>
      </w:r>
      <w:r w:rsidR="00001971" w:rsidRPr="007D70DB">
        <w:rPr>
          <w:rFonts w:eastAsia="Times New Roman" w:cs="Calibri"/>
          <w:color w:val="000000" w:themeColor="text1"/>
        </w:rPr>
        <w:t xml:space="preserve"> outline where a single unit is being studied, each assessment type must be included at least once.</w:t>
      </w:r>
    </w:p>
    <w:p w14:paraId="0E348F22" w14:textId="791F7435" w:rsidR="0011575A" w:rsidRPr="00D24D5A" w:rsidRDefault="0011575A" w:rsidP="00A25BF5">
      <w:pPr>
        <w:pStyle w:val="NoSpacing"/>
      </w:pPr>
      <w:r w:rsidRPr="00D24D5A">
        <w:t xml:space="preserve">The </w:t>
      </w:r>
      <w:r w:rsidRPr="00A25BF5">
        <w:t>assessment</w:t>
      </w:r>
      <w:r w:rsidRPr="00D24D5A">
        <w:t xml:space="preserve"> outline must:</w:t>
      </w:r>
    </w:p>
    <w:p w14:paraId="1163C7F9" w14:textId="3A56DEDB" w:rsidR="0011575A" w:rsidRPr="00A25BF5" w:rsidRDefault="0011575A" w:rsidP="00A25BF5">
      <w:pPr>
        <w:pStyle w:val="ListParagraph"/>
        <w:numPr>
          <w:ilvl w:val="0"/>
          <w:numId w:val="33"/>
        </w:numPr>
      </w:pPr>
      <w:r w:rsidRPr="00A25BF5">
        <w:t>include a set of assessment tasks</w:t>
      </w:r>
    </w:p>
    <w:p w14:paraId="3BFB4CE9" w14:textId="15D49971" w:rsidR="0011575A" w:rsidRPr="00A25BF5" w:rsidRDefault="0011575A" w:rsidP="00A25BF5">
      <w:pPr>
        <w:pStyle w:val="ListParagraph"/>
        <w:numPr>
          <w:ilvl w:val="0"/>
          <w:numId w:val="33"/>
        </w:numPr>
      </w:pPr>
      <w:r w:rsidRPr="00A25BF5">
        <w:t>include a general description of each task</w:t>
      </w:r>
    </w:p>
    <w:p w14:paraId="32C25BFD" w14:textId="3C53508E" w:rsidR="0011575A" w:rsidRPr="00A25BF5" w:rsidRDefault="0011575A" w:rsidP="00A25BF5">
      <w:pPr>
        <w:pStyle w:val="ListParagraph"/>
        <w:numPr>
          <w:ilvl w:val="0"/>
          <w:numId w:val="33"/>
        </w:numPr>
      </w:pPr>
      <w:r w:rsidRPr="00A25BF5">
        <w:t>indicate the unit content to be assessed</w:t>
      </w:r>
    </w:p>
    <w:p w14:paraId="654FCE7A" w14:textId="24225701" w:rsidR="0011575A" w:rsidRPr="00A25BF5" w:rsidRDefault="0011575A" w:rsidP="00A25BF5">
      <w:pPr>
        <w:pStyle w:val="ListParagraph"/>
        <w:numPr>
          <w:ilvl w:val="0"/>
          <w:numId w:val="33"/>
        </w:numPr>
      </w:pPr>
      <w:r w:rsidRPr="00A25BF5">
        <w:t>indicate a weighting for each task and each assessment type</w:t>
      </w:r>
    </w:p>
    <w:p w14:paraId="41B108CB" w14:textId="78D41AC6" w:rsidR="0011575A" w:rsidRPr="00A25BF5" w:rsidRDefault="0011575A" w:rsidP="00A25BF5">
      <w:pPr>
        <w:pStyle w:val="ListParagraph"/>
        <w:numPr>
          <w:ilvl w:val="0"/>
          <w:numId w:val="33"/>
        </w:numPr>
      </w:pPr>
      <w:r w:rsidRPr="00A25BF5">
        <w:t>include the approximate timing of each task (for example, the week the task is conducted, or the issue and submission dates for an extended task).</w:t>
      </w:r>
    </w:p>
    <w:p w14:paraId="7C14107E" w14:textId="6DF5143C" w:rsidR="004F1FB1" w:rsidRPr="00A25BF5" w:rsidRDefault="004F1FB1" w:rsidP="00A25BF5">
      <w:r w:rsidRPr="00A25BF5">
        <w:br w:type="page"/>
      </w:r>
    </w:p>
    <w:p w14:paraId="25A47DCB" w14:textId="77777777" w:rsidR="0011575A" w:rsidRPr="00D24D5A" w:rsidRDefault="0011575A" w:rsidP="00E34922">
      <w:pPr>
        <w:pStyle w:val="SCSAHeading2"/>
      </w:pPr>
      <w:bookmarkStart w:id="42" w:name="_Toc219735639"/>
      <w:bookmarkEnd w:id="39"/>
      <w:r w:rsidRPr="00D24D5A">
        <w:lastRenderedPageBreak/>
        <w:t>Reporting</w:t>
      </w:r>
      <w:bookmarkEnd w:id="42"/>
    </w:p>
    <w:p w14:paraId="02384D52" w14:textId="77777777" w:rsidR="006D508C" w:rsidRDefault="0011575A" w:rsidP="006D508C">
      <w:pPr>
        <w:spacing w:after="200"/>
      </w:pPr>
      <w:r w:rsidRPr="00D24D5A">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6D508C" w:rsidRPr="00DF6C1F" w14:paraId="588D8A19" w14:textId="77777777" w:rsidTr="00ED2BC9">
        <w:trPr>
          <w:cnfStyle w:val="100000000000" w:firstRow="1" w:lastRow="0" w:firstColumn="0" w:lastColumn="0" w:oddVBand="0" w:evenVBand="0" w:oddHBand="0" w:evenHBand="0" w:firstRowFirstColumn="0" w:firstRowLastColumn="0" w:lastRowFirstColumn="0" w:lastRowLastColumn="0"/>
          <w:trHeight w:val="27"/>
        </w:trPr>
        <w:tc>
          <w:tcPr>
            <w:tcW w:w="0" w:type="auto"/>
          </w:tcPr>
          <w:p w14:paraId="6A450632" w14:textId="77777777" w:rsidR="006D508C" w:rsidRPr="00DF6C1F" w:rsidRDefault="006D508C" w:rsidP="00ED2BC9">
            <w:r w:rsidRPr="00DF6C1F">
              <w:t>Grade</w:t>
            </w:r>
          </w:p>
        </w:tc>
        <w:tc>
          <w:tcPr>
            <w:tcW w:w="0" w:type="auto"/>
          </w:tcPr>
          <w:p w14:paraId="750B962F" w14:textId="77777777" w:rsidR="006D508C" w:rsidRPr="00DF6C1F" w:rsidRDefault="006D508C" w:rsidP="00ED2BC9">
            <w:r w:rsidRPr="00DF6C1F">
              <w:t>Interpretation</w:t>
            </w:r>
          </w:p>
        </w:tc>
      </w:tr>
      <w:tr w:rsidR="006D508C" w:rsidRPr="00DF6C1F" w14:paraId="1E89A800" w14:textId="77777777" w:rsidTr="00ED2BC9">
        <w:tc>
          <w:tcPr>
            <w:tcW w:w="0" w:type="auto"/>
          </w:tcPr>
          <w:p w14:paraId="48F7D931" w14:textId="77777777" w:rsidR="006D508C" w:rsidRPr="00B20BBB" w:rsidRDefault="006D508C" w:rsidP="00ED2BC9">
            <w:pPr>
              <w:jc w:val="center"/>
              <w:rPr>
                <w:b/>
                <w:bCs/>
              </w:rPr>
            </w:pPr>
            <w:r w:rsidRPr="00B20BBB">
              <w:rPr>
                <w:b/>
                <w:bCs/>
              </w:rPr>
              <w:t>A</w:t>
            </w:r>
          </w:p>
        </w:tc>
        <w:tc>
          <w:tcPr>
            <w:tcW w:w="0" w:type="auto"/>
          </w:tcPr>
          <w:p w14:paraId="67540D28" w14:textId="77777777" w:rsidR="006D508C" w:rsidRPr="00DF6C1F" w:rsidRDefault="006D508C" w:rsidP="00ED2BC9">
            <w:r w:rsidRPr="00DF6C1F">
              <w:t>Excellent achievement</w:t>
            </w:r>
          </w:p>
        </w:tc>
      </w:tr>
      <w:tr w:rsidR="006D508C" w:rsidRPr="00DF6C1F" w14:paraId="11C2E7B2" w14:textId="77777777" w:rsidTr="00ED2BC9">
        <w:tc>
          <w:tcPr>
            <w:tcW w:w="0" w:type="auto"/>
          </w:tcPr>
          <w:p w14:paraId="21FED421" w14:textId="77777777" w:rsidR="006D508C" w:rsidRPr="00B20BBB" w:rsidRDefault="006D508C" w:rsidP="00ED2BC9">
            <w:pPr>
              <w:jc w:val="center"/>
              <w:rPr>
                <w:b/>
                <w:bCs/>
              </w:rPr>
            </w:pPr>
            <w:r w:rsidRPr="00B20BBB">
              <w:rPr>
                <w:b/>
                <w:bCs/>
              </w:rPr>
              <w:t>B</w:t>
            </w:r>
          </w:p>
        </w:tc>
        <w:tc>
          <w:tcPr>
            <w:tcW w:w="0" w:type="auto"/>
          </w:tcPr>
          <w:p w14:paraId="481CBE72" w14:textId="77777777" w:rsidR="006D508C" w:rsidRPr="00DF6C1F" w:rsidRDefault="006D508C" w:rsidP="00ED2BC9">
            <w:r w:rsidRPr="00DF6C1F">
              <w:t>High achievement</w:t>
            </w:r>
          </w:p>
        </w:tc>
      </w:tr>
      <w:tr w:rsidR="006D508C" w:rsidRPr="00DF6C1F" w14:paraId="5A35192B" w14:textId="77777777" w:rsidTr="00ED2BC9">
        <w:tc>
          <w:tcPr>
            <w:tcW w:w="0" w:type="auto"/>
          </w:tcPr>
          <w:p w14:paraId="7D3F47B1" w14:textId="77777777" w:rsidR="006D508C" w:rsidRPr="00B20BBB" w:rsidRDefault="006D508C" w:rsidP="00ED2BC9">
            <w:pPr>
              <w:jc w:val="center"/>
              <w:rPr>
                <w:b/>
                <w:bCs/>
              </w:rPr>
            </w:pPr>
            <w:r w:rsidRPr="00B20BBB">
              <w:rPr>
                <w:b/>
                <w:bCs/>
              </w:rPr>
              <w:t>C</w:t>
            </w:r>
          </w:p>
        </w:tc>
        <w:tc>
          <w:tcPr>
            <w:tcW w:w="0" w:type="auto"/>
          </w:tcPr>
          <w:p w14:paraId="7FAE3BB2" w14:textId="77777777" w:rsidR="006D508C" w:rsidRPr="00DF6C1F" w:rsidRDefault="006D508C" w:rsidP="00ED2BC9">
            <w:r w:rsidRPr="00DF6C1F">
              <w:t>Satisfactory achievement</w:t>
            </w:r>
          </w:p>
        </w:tc>
      </w:tr>
      <w:tr w:rsidR="006D508C" w:rsidRPr="00DF6C1F" w14:paraId="6E815986" w14:textId="77777777" w:rsidTr="00ED2BC9">
        <w:tc>
          <w:tcPr>
            <w:tcW w:w="0" w:type="auto"/>
          </w:tcPr>
          <w:p w14:paraId="42136A0D" w14:textId="77777777" w:rsidR="006D508C" w:rsidRPr="00B20BBB" w:rsidRDefault="006D508C" w:rsidP="00ED2BC9">
            <w:pPr>
              <w:jc w:val="center"/>
              <w:rPr>
                <w:b/>
                <w:bCs/>
              </w:rPr>
            </w:pPr>
            <w:r w:rsidRPr="00B20BBB">
              <w:rPr>
                <w:b/>
                <w:bCs/>
              </w:rPr>
              <w:t>D</w:t>
            </w:r>
          </w:p>
        </w:tc>
        <w:tc>
          <w:tcPr>
            <w:tcW w:w="0" w:type="auto"/>
          </w:tcPr>
          <w:p w14:paraId="7DD84FFB" w14:textId="77777777" w:rsidR="006D508C" w:rsidRPr="00DF6C1F" w:rsidRDefault="006D508C" w:rsidP="00ED2BC9">
            <w:r w:rsidRPr="00DF6C1F">
              <w:t>Limited achievement</w:t>
            </w:r>
          </w:p>
        </w:tc>
      </w:tr>
      <w:tr w:rsidR="006D508C" w:rsidRPr="00DF6C1F" w14:paraId="6BC1A81B" w14:textId="77777777" w:rsidTr="00ED2BC9">
        <w:tc>
          <w:tcPr>
            <w:tcW w:w="0" w:type="auto"/>
          </w:tcPr>
          <w:p w14:paraId="735467EE" w14:textId="77777777" w:rsidR="006D508C" w:rsidRPr="00B20BBB" w:rsidRDefault="006D508C" w:rsidP="00ED2BC9">
            <w:pPr>
              <w:jc w:val="center"/>
              <w:rPr>
                <w:b/>
                <w:bCs/>
              </w:rPr>
            </w:pPr>
            <w:r w:rsidRPr="00B20BBB">
              <w:rPr>
                <w:b/>
                <w:bCs/>
              </w:rPr>
              <w:t>E</w:t>
            </w:r>
          </w:p>
        </w:tc>
        <w:tc>
          <w:tcPr>
            <w:tcW w:w="0" w:type="auto"/>
          </w:tcPr>
          <w:p w14:paraId="08241837" w14:textId="77777777" w:rsidR="006D508C" w:rsidRPr="00DF6C1F" w:rsidRDefault="006D508C" w:rsidP="00ED2BC9">
            <w:r w:rsidRPr="00DF6C1F">
              <w:t>Very low achievement</w:t>
            </w:r>
          </w:p>
        </w:tc>
      </w:tr>
    </w:tbl>
    <w:p w14:paraId="037861FC" w14:textId="3DD76F3E" w:rsidR="0011575A" w:rsidRPr="00D24D5A" w:rsidRDefault="0011575A" w:rsidP="006D508C">
      <w:pPr>
        <w:spacing w:before="120"/>
        <w:rPr>
          <w:rFonts w:eastAsia="Times New Roman" w:cs="Times New Roman"/>
        </w:rPr>
      </w:pPr>
      <w:r w:rsidRPr="00D24D5A">
        <w:t>The grad</w:t>
      </w:r>
      <w:r w:rsidR="00271B6B" w:rsidRPr="00D24D5A">
        <w:t>e descriptions for the Chinese: First Language ATAR Year 11</w:t>
      </w:r>
      <w:r w:rsidRPr="00D24D5A">
        <w:t xml:space="preserve"> syllabus are provided in Appendix 1. They are used to support the allocation of a grade. They can also be accessed, together with annotated work samples, on the </w:t>
      </w:r>
      <w:r w:rsidRPr="00D24D5A">
        <w:rPr>
          <w:rFonts w:eastAsia="Times New Roman" w:cs="Calibri"/>
          <w:szCs w:val="26"/>
        </w:rPr>
        <w:t xml:space="preserve">course page of the </w:t>
      </w:r>
      <w:r w:rsidR="00A036F6" w:rsidRPr="00A036F6">
        <w:rPr>
          <w:rFonts w:eastAsia="Times New Roman" w:cs="Calibri"/>
          <w:szCs w:val="26"/>
        </w:rPr>
        <w:t xml:space="preserve">Authority website at </w:t>
      </w:r>
      <w:hyperlink r:id="rId16" w:history="1">
        <w:r w:rsidR="00A036F6" w:rsidRPr="00396863">
          <w:rPr>
            <w:rStyle w:val="Hyperlink"/>
          </w:rPr>
          <w:t>www.scsa.wa.edu.au</w:t>
        </w:r>
      </w:hyperlink>
      <w:r w:rsidRPr="00D24D5A">
        <w:rPr>
          <w:rFonts w:eastAsia="Times New Roman" w:cs="Calibri"/>
          <w:szCs w:val="26"/>
        </w:rPr>
        <w:t>.</w:t>
      </w:r>
    </w:p>
    <w:p w14:paraId="3C53B23A" w14:textId="77777777" w:rsidR="0011575A" w:rsidRPr="00D24D5A" w:rsidRDefault="0011575A" w:rsidP="006D508C">
      <w:r w:rsidRPr="00D24D5A">
        <w:t>To be assigned a grade, a student must have had the opportunity to complete the education program, including the assessment program (unless the school accepts that there are exceptional and justifiable circumstances).</w:t>
      </w:r>
    </w:p>
    <w:p w14:paraId="71E91EF4" w14:textId="77777777" w:rsidR="0011575A" w:rsidRPr="00D24D5A" w:rsidRDefault="0011575A" w:rsidP="006D508C">
      <w:r w:rsidRPr="00D24D5A">
        <w:t xml:space="preserve">Refer to the </w:t>
      </w:r>
      <w:r w:rsidRPr="00A036F6">
        <w:rPr>
          <w:i/>
          <w:iCs/>
        </w:rPr>
        <w:t>WACE Manual</w:t>
      </w:r>
      <w:r w:rsidRPr="00D24D5A">
        <w:t xml:space="preserve"> for further information about the use of a ranked list in the process of assigning grades.</w:t>
      </w:r>
    </w:p>
    <w:p w14:paraId="17556636" w14:textId="77777777" w:rsidR="0011575A" w:rsidRDefault="0011575A" w:rsidP="006D508C">
      <w:r w:rsidRPr="00D24D5A">
        <w:t>The grade is determined by reference to the standard, not allocated on the basis of a pre</w:t>
      </w:r>
      <w:r w:rsidRPr="00D24D5A">
        <w:noBreakHyphen/>
        <w:t>determined range of marks (cut-offs).</w:t>
      </w:r>
    </w:p>
    <w:p w14:paraId="6159307A" w14:textId="64733B98" w:rsidR="00A25BF5" w:rsidRPr="00A25BF5" w:rsidRDefault="00A25BF5" w:rsidP="00A25BF5">
      <w:r w:rsidRPr="00A25BF5">
        <w:br w:type="page"/>
      </w:r>
    </w:p>
    <w:p w14:paraId="423EEAED" w14:textId="23D368E1" w:rsidR="007766C5" w:rsidRPr="00D24D5A" w:rsidRDefault="000830BD" w:rsidP="00E34922">
      <w:pPr>
        <w:pStyle w:val="SCSAAppendixHeading1"/>
      </w:pPr>
      <w:bookmarkStart w:id="43" w:name="_Toc358372267"/>
      <w:bookmarkStart w:id="44" w:name="_Toc219735640"/>
      <w:r w:rsidRPr="00D24D5A">
        <w:lastRenderedPageBreak/>
        <w:t xml:space="preserve">Appendix 1 – </w:t>
      </w:r>
      <w:r w:rsidR="007766C5" w:rsidRPr="00D24D5A">
        <w:t>Grade descriptions</w:t>
      </w:r>
      <w:bookmarkEnd w:id="43"/>
      <w:r w:rsidR="007766C5" w:rsidRPr="00D24D5A">
        <w:t xml:space="preserve"> Year 11</w:t>
      </w:r>
      <w:bookmarkEnd w:id="44"/>
    </w:p>
    <w:p w14:paraId="73A3A1D5" w14:textId="1E75A2BA" w:rsidR="001A5B07" w:rsidRPr="00D24D5A" w:rsidRDefault="00EF3A54" w:rsidP="005F7E32">
      <w:pPr>
        <w:rPr>
          <w:b/>
        </w:rPr>
      </w:pPr>
      <w:r w:rsidRPr="00D24D5A">
        <w:rPr>
          <w:b/>
        </w:rPr>
        <w:t xml:space="preserve">Note: </w:t>
      </w:r>
      <w:r w:rsidR="007A32AA" w:rsidRPr="00D24D5A">
        <w:rPr>
          <w:b/>
        </w:rPr>
        <w:tab/>
      </w:r>
      <w:r w:rsidRPr="00D24D5A">
        <w:rPr>
          <w:b/>
        </w:rPr>
        <w:t xml:space="preserve">Grade descriptions </w:t>
      </w:r>
      <w:r w:rsidR="003717B7">
        <w:rPr>
          <w:b/>
        </w:rPr>
        <w:t xml:space="preserve">are </w:t>
      </w:r>
      <w:r w:rsidRPr="00D24D5A">
        <w:rPr>
          <w:b/>
        </w:rPr>
        <w:t>to be refined using validated evidence from assessment samples and feedback from teachers</w:t>
      </w:r>
    </w:p>
    <w:tbl>
      <w:tblPr>
        <w:tblStyle w:val="SCSASyllabusGradeDescriptionsTable"/>
        <w:tblW w:w="5000" w:type="pct"/>
        <w:tblLook w:val="00A0" w:firstRow="1" w:lastRow="0" w:firstColumn="1" w:lastColumn="0" w:noHBand="0" w:noVBand="0"/>
      </w:tblPr>
      <w:tblGrid>
        <w:gridCol w:w="721"/>
        <w:gridCol w:w="1907"/>
        <w:gridCol w:w="6432"/>
      </w:tblGrid>
      <w:tr w:rsidR="001A5B07" w:rsidRPr="00D24D5A" w14:paraId="724116BC" w14:textId="77777777" w:rsidTr="00A25BF5">
        <w:tc>
          <w:tcPr>
            <w:cnfStyle w:val="001000000000" w:firstRow="0" w:lastRow="0" w:firstColumn="1" w:lastColumn="0" w:oddVBand="0" w:evenVBand="0" w:oddHBand="0" w:evenHBand="0" w:firstRowFirstColumn="0" w:firstRowLastColumn="0" w:lastRowFirstColumn="0" w:lastRowLastColumn="0"/>
            <w:tcW w:w="756" w:type="dxa"/>
            <w:vMerge w:val="restart"/>
          </w:tcPr>
          <w:p w14:paraId="2D084C66" w14:textId="77777777" w:rsidR="001A5B07" w:rsidRPr="00A25BF5" w:rsidRDefault="001A5B07" w:rsidP="00A25BF5">
            <w:r w:rsidRPr="00D24D5A">
              <w:rPr>
                <w:rFonts w:cs="Arial"/>
                <w:color w:val="FFFFFF" w:themeColor="background1"/>
                <w:szCs w:val="40"/>
              </w:rPr>
              <w:t>A</w:t>
            </w:r>
          </w:p>
        </w:tc>
        <w:tc>
          <w:tcPr>
            <w:tcW w:w="1961" w:type="dxa"/>
          </w:tcPr>
          <w:p w14:paraId="3267B05C" w14:textId="77777777" w:rsidR="001A5B07" w:rsidRPr="00D24D5A" w:rsidRDefault="001A5B07" w:rsidP="00086EBA">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D24D5A">
              <w:rPr>
                <w:rFonts w:cs="Arial"/>
                <w:b/>
                <w:color w:val="000000"/>
                <w:szCs w:val="20"/>
              </w:rPr>
              <w:t>Text analysis</w:t>
            </w:r>
          </w:p>
        </w:tc>
        <w:tc>
          <w:tcPr>
            <w:tcW w:w="7088" w:type="dxa"/>
          </w:tcPr>
          <w:p w14:paraId="0E03F0F0" w14:textId="6554B8E2" w:rsidR="007C6F6B" w:rsidRPr="00A25BF5" w:rsidRDefault="007C6F6B" w:rsidP="00A25BF5">
            <w:pPr>
              <w:cnfStyle w:val="000000000000" w:firstRow="0" w:lastRow="0" w:firstColumn="0" w:lastColumn="0" w:oddVBand="0" w:evenVBand="0" w:oddHBand="0" w:evenHBand="0" w:firstRowFirstColumn="0" w:firstRowLastColumn="0" w:lastRowFirstColumn="0" w:lastRowLastColumn="0"/>
            </w:pPr>
            <w:r w:rsidRPr="00A25BF5">
              <w:t>Synthesises information about themes, subject mat</w:t>
            </w:r>
            <w:r w:rsidR="00790FC6" w:rsidRPr="00A25BF5">
              <w:t>ter, audience and text producer’</w:t>
            </w:r>
            <w:r w:rsidRPr="00A25BF5">
              <w:t>s intent when presenting an in-depth analysis of ideas, attitude</w:t>
            </w:r>
            <w:r w:rsidR="00790FC6" w:rsidRPr="00A25BF5">
              <w:t>s</w:t>
            </w:r>
            <w:r w:rsidRPr="00A25BF5">
              <w:t xml:space="preserve"> and values in the text.</w:t>
            </w:r>
          </w:p>
          <w:p w14:paraId="55B740E3" w14:textId="060C0235" w:rsidR="001A5B07" w:rsidRPr="00A25BF5" w:rsidRDefault="007C6F6B" w:rsidP="00A25BF5">
            <w:pPr>
              <w:cnfStyle w:val="000000000000" w:firstRow="0" w:lastRow="0" w:firstColumn="0" w:lastColumn="0" w:oddVBand="0" w:evenVBand="0" w:oddHBand="0" w:evenHBand="0" w:firstRowFirstColumn="0" w:firstRowLastColumn="0" w:lastRowFirstColumn="0" w:lastRowLastColumn="0"/>
            </w:pPr>
            <w:r w:rsidRPr="00A25BF5">
              <w:t>Uses evidence from the text to effectively demonstrate how text features, writing style and sequencing of ideas support the communicative purpose of the text.</w:t>
            </w:r>
          </w:p>
        </w:tc>
      </w:tr>
      <w:tr w:rsidR="001A5B07" w:rsidRPr="00D24D5A" w14:paraId="1AC565A2" w14:textId="77777777" w:rsidTr="00A25BF5">
        <w:tc>
          <w:tcPr>
            <w:cnfStyle w:val="001000000000" w:firstRow="0" w:lastRow="0" w:firstColumn="1" w:lastColumn="0" w:oddVBand="0" w:evenVBand="0" w:oddHBand="0" w:evenHBand="0" w:firstRowFirstColumn="0" w:firstRowLastColumn="0" w:lastRowFirstColumn="0" w:lastRowLastColumn="0"/>
            <w:tcW w:w="756" w:type="dxa"/>
            <w:vMerge/>
          </w:tcPr>
          <w:p w14:paraId="46121512" w14:textId="77777777" w:rsidR="001A5B07" w:rsidRPr="00D24D5A" w:rsidRDefault="001A5B07" w:rsidP="00086EBA">
            <w:pPr>
              <w:rPr>
                <w:rFonts w:cs="Arial"/>
                <w:color w:val="000000"/>
                <w:sz w:val="16"/>
                <w:szCs w:val="16"/>
              </w:rPr>
            </w:pPr>
          </w:p>
        </w:tc>
        <w:tc>
          <w:tcPr>
            <w:tcW w:w="1961" w:type="dxa"/>
          </w:tcPr>
          <w:p w14:paraId="3EBF273C" w14:textId="77777777" w:rsidR="001A5B07" w:rsidRPr="00D24D5A" w:rsidRDefault="001A5B07" w:rsidP="00086EBA">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D24D5A">
              <w:rPr>
                <w:rFonts w:cs="Arial"/>
                <w:b/>
                <w:color w:val="000000"/>
                <w:szCs w:val="20"/>
              </w:rPr>
              <w:t>Text production</w:t>
            </w:r>
          </w:p>
        </w:tc>
        <w:tc>
          <w:tcPr>
            <w:tcW w:w="7088" w:type="dxa"/>
          </w:tcPr>
          <w:p w14:paraId="7B7B6CFA" w14:textId="1989E9B9" w:rsidR="007C6F6B" w:rsidRPr="00A25BF5" w:rsidRDefault="00246479" w:rsidP="00A25BF5">
            <w:pPr>
              <w:cnfStyle w:val="000000000000" w:firstRow="0" w:lastRow="0" w:firstColumn="0" w:lastColumn="0" w:oddVBand="0" w:evenVBand="0" w:oddHBand="0" w:evenHBand="0" w:firstRowFirstColumn="0" w:firstRowLastColumn="0" w:lastRowFirstColumn="0" w:lastRowLastColumn="0"/>
            </w:pPr>
            <w:r w:rsidRPr="00A25BF5">
              <w:t>Produces a text with relevant</w:t>
            </w:r>
            <w:r w:rsidR="007C6F6B" w:rsidRPr="00A25BF5">
              <w:t xml:space="preserve"> information and register to effectively respond to questions and tasks.</w:t>
            </w:r>
          </w:p>
          <w:p w14:paraId="212C5971" w14:textId="6623B768" w:rsidR="007C6F6B" w:rsidRPr="00A25BF5" w:rsidRDefault="007C6F6B" w:rsidP="00A25BF5">
            <w:pPr>
              <w:cnfStyle w:val="000000000000" w:firstRow="0" w:lastRow="0" w:firstColumn="0" w:lastColumn="0" w:oddVBand="0" w:evenVBand="0" w:oddHBand="0" w:evenHBand="0" w:firstRowFirstColumn="0" w:firstRowLastColumn="0" w:lastRowFirstColumn="0" w:lastRowLastColumn="0"/>
            </w:pPr>
            <w:r w:rsidRPr="00A25BF5">
              <w:t>Uses stylistic devices and rhetorical skills that support the communicative purpose of the text.</w:t>
            </w:r>
          </w:p>
          <w:p w14:paraId="4FDE35DE" w14:textId="4FE970B7" w:rsidR="001A5B07" w:rsidRPr="00A25BF5" w:rsidRDefault="007C6F6B" w:rsidP="00A25BF5">
            <w:pPr>
              <w:cnfStyle w:val="000000000000" w:firstRow="0" w:lastRow="0" w:firstColumn="0" w:lastColumn="0" w:oddVBand="0" w:evenVBand="0" w:oddHBand="0" w:evenHBand="0" w:firstRowFirstColumn="0" w:firstRowLastColumn="0" w:lastRowFirstColumn="0" w:lastRowLastColumn="0"/>
            </w:pPr>
            <w:r w:rsidRPr="00A25BF5">
              <w:t>Uses conventions of a range of text types to sequence information in order to effectively present ideas, attitudes and values</w:t>
            </w:r>
            <w:r w:rsidR="001A5B07" w:rsidRPr="00A25BF5">
              <w:t>.</w:t>
            </w:r>
          </w:p>
        </w:tc>
      </w:tr>
      <w:tr w:rsidR="001A5B07" w:rsidRPr="00D24D5A" w14:paraId="6CEC960E" w14:textId="77777777" w:rsidTr="00A25BF5">
        <w:tc>
          <w:tcPr>
            <w:cnfStyle w:val="001000000000" w:firstRow="0" w:lastRow="0" w:firstColumn="1" w:lastColumn="0" w:oddVBand="0" w:evenVBand="0" w:oddHBand="0" w:evenHBand="0" w:firstRowFirstColumn="0" w:firstRowLastColumn="0" w:lastRowFirstColumn="0" w:lastRowLastColumn="0"/>
            <w:tcW w:w="756" w:type="dxa"/>
            <w:vMerge/>
          </w:tcPr>
          <w:p w14:paraId="21D8C57B" w14:textId="77777777" w:rsidR="001A5B07" w:rsidRPr="00D24D5A" w:rsidRDefault="001A5B07" w:rsidP="00086EBA">
            <w:pPr>
              <w:rPr>
                <w:rFonts w:cs="Arial"/>
                <w:color w:val="000000"/>
                <w:sz w:val="16"/>
                <w:szCs w:val="16"/>
              </w:rPr>
            </w:pPr>
          </w:p>
        </w:tc>
        <w:tc>
          <w:tcPr>
            <w:tcW w:w="1961" w:type="dxa"/>
          </w:tcPr>
          <w:p w14:paraId="141CBA0E" w14:textId="77777777" w:rsidR="001A5B07" w:rsidRPr="00D24D5A" w:rsidRDefault="001A5B07" w:rsidP="00086EBA">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D24D5A">
              <w:rPr>
                <w:rFonts w:cs="Arial"/>
                <w:b/>
                <w:color w:val="000000"/>
                <w:szCs w:val="20"/>
              </w:rPr>
              <w:t>Intercultural communication</w:t>
            </w:r>
          </w:p>
        </w:tc>
        <w:tc>
          <w:tcPr>
            <w:tcW w:w="7088" w:type="dxa"/>
          </w:tcPr>
          <w:p w14:paraId="5F4E0957" w14:textId="53BA8606" w:rsidR="007C6F6B" w:rsidRDefault="007C6F6B" w:rsidP="007C6F6B">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FC35B2">
              <w:rPr>
                <w:rFonts w:cs="Arial"/>
                <w:color w:val="000000"/>
                <w:szCs w:val="20"/>
              </w:rPr>
              <w:t>Provides a comprehensive response to questions and ta</w:t>
            </w:r>
            <w:r w:rsidR="005D3F14">
              <w:rPr>
                <w:rFonts w:cs="Arial"/>
                <w:color w:val="000000"/>
                <w:szCs w:val="20"/>
              </w:rPr>
              <w:t>sks related to culture</w:t>
            </w:r>
            <w:r w:rsidR="005D3F14">
              <w:rPr>
                <w:rFonts w:cs="Arial"/>
                <w:color w:val="000000"/>
                <w:szCs w:val="20"/>
              </w:rPr>
              <w:noBreakHyphen/>
            </w:r>
            <w:r w:rsidRPr="00FC35B2">
              <w:rPr>
                <w:rFonts w:cs="Arial"/>
                <w:color w:val="000000"/>
                <w:szCs w:val="20"/>
              </w:rPr>
              <w:t>specific meaning of words and sentence in a text. Uses e</w:t>
            </w:r>
            <w:r>
              <w:rPr>
                <w:rFonts w:cs="Arial"/>
                <w:color w:val="000000"/>
                <w:szCs w:val="20"/>
              </w:rPr>
              <w:t>vidence from the text to give</w:t>
            </w:r>
            <w:r w:rsidRPr="00FC35B2">
              <w:rPr>
                <w:rFonts w:cs="Arial"/>
                <w:color w:val="000000"/>
                <w:szCs w:val="20"/>
              </w:rPr>
              <w:t xml:space="preserve"> an insightful analysis of language features that may present difficulties</w:t>
            </w:r>
            <w:r>
              <w:rPr>
                <w:rFonts w:cs="Arial"/>
                <w:color w:val="000000"/>
                <w:szCs w:val="20"/>
              </w:rPr>
              <w:t xml:space="preserve"> in intercultural communication</w:t>
            </w:r>
            <w:r w:rsidRPr="00152632">
              <w:rPr>
                <w:rFonts w:cs="Arial"/>
                <w:color w:val="000000"/>
                <w:szCs w:val="20"/>
              </w:rPr>
              <w:t>.</w:t>
            </w:r>
          </w:p>
          <w:p w14:paraId="6A878B01" w14:textId="6D602AC0" w:rsidR="001A5B07" w:rsidRPr="00D24D5A" w:rsidRDefault="007C6F6B" w:rsidP="005D3F14">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52632">
              <w:rPr>
                <w:rFonts w:cs="Arial"/>
                <w:color w:val="000000"/>
                <w:szCs w:val="20"/>
              </w:rPr>
              <w:t xml:space="preserve">Rewrites or paraphrases sentences from a text for a different audience, </w:t>
            </w:r>
            <w:r w:rsidR="005D3F14" w:rsidRPr="00152632">
              <w:rPr>
                <w:rFonts w:cs="Arial"/>
                <w:color w:val="000000"/>
                <w:szCs w:val="20"/>
              </w:rPr>
              <w:t xml:space="preserve">accurately </w:t>
            </w:r>
            <w:r w:rsidRPr="00152632">
              <w:rPr>
                <w:rFonts w:cs="Arial"/>
                <w:color w:val="000000"/>
                <w:szCs w:val="20"/>
              </w:rPr>
              <w:t>conveying the meaning of the original text and the intent of the text producer</w:t>
            </w:r>
            <w:r w:rsidR="001A5B07" w:rsidRPr="00D24D5A">
              <w:rPr>
                <w:rFonts w:cs="Arial"/>
                <w:color w:val="000000"/>
                <w:szCs w:val="20"/>
              </w:rPr>
              <w:t>.</w:t>
            </w:r>
          </w:p>
        </w:tc>
      </w:tr>
    </w:tbl>
    <w:p w14:paraId="02C7609D" w14:textId="10651264" w:rsidR="007766C5" w:rsidRPr="00D24D5A" w:rsidRDefault="007766C5" w:rsidP="003D3E71">
      <w:pPr>
        <w:spacing w:after="0"/>
      </w:pPr>
    </w:p>
    <w:tbl>
      <w:tblPr>
        <w:tblStyle w:val="SCSASyllabusGradeDescriptionsTable"/>
        <w:tblW w:w="5000" w:type="pct"/>
        <w:tblLook w:val="00A0" w:firstRow="1" w:lastRow="0" w:firstColumn="1" w:lastColumn="0" w:noHBand="0" w:noVBand="0"/>
      </w:tblPr>
      <w:tblGrid>
        <w:gridCol w:w="720"/>
        <w:gridCol w:w="1909"/>
        <w:gridCol w:w="6431"/>
      </w:tblGrid>
      <w:tr w:rsidR="001A5B07" w:rsidRPr="00D24D5A" w14:paraId="219C5333" w14:textId="77777777" w:rsidTr="00A25BF5">
        <w:tc>
          <w:tcPr>
            <w:cnfStyle w:val="001000000000" w:firstRow="0" w:lastRow="0" w:firstColumn="1" w:lastColumn="0" w:oddVBand="0" w:evenVBand="0" w:oddHBand="0" w:evenHBand="0" w:firstRowFirstColumn="0" w:firstRowLastColumn="0" w:lastRowFirstColumn="0" w:lastRowLastColumn="0"/>
            <w:tcW w:w="720" w:type="dxa"/>
            <w:vMerge w:val="restart"/>
          </w:tcPr>
          <w:p w14:paraId="567BEE5B" w14:textId="77777777" w:rsidR="001A5B07" w:rsidRPr="00A25BF5" w:rsidRDefault="001A5B07" w:rsidP="00A25BF5">
            <w:r w:rsidRPr="00D24D5A">
              <w:rPr>
                <w:rFonts w:cs="Arial"/>
                <w:color w:val="FFFFFF" w:themeColor="background1"/>
                <w:szCs w:val="40"/>
              </w:rPr>
              <w:t>B</w:t>
            </w:r>
          </w:p>
        </w:tc>
        <w:tc>
          <w:tcPr>
            <w:tcW w:w="1909" w:type="dxa"/>
          </w:tcPr>
          <w:p w14:paraId="6B74022E" w14:textId="77777777" w:rsidR="001A5B07" w:rsidRPr="00D24D5A" w:rsidRDefault="001A5B07" w:rsidP="00086EBA">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D24D5A">
              <w:rPr>
                <w:rFonts w:cs="Arial"/>
                <w:b/>
                <w:color w:val="000000"/>
                <w:szCs w:val="20"/>
              </w:rPr>
              <w:t>Text analysis</w:t>
            </w:r>
          </w:p>
        </w:tc>
        <w:tc>
          <w:tcPr>
            <w:tcW w:w="6431" w:type="dxa"/>
          </w:tcPr>
          <w:p w14:paraId="3267ADEF" w14:textId="5F24372A" w:rsidR="007C6F6B" w:rsidRPr="00BD74FA" w:rsidRDefault="007C6F6B" w:rsidP="007C6F6B">
            <w:pPr>
              <w:cnfStyle w:val="000000000000" w:firstRow="0" w:lastRow="0" w:firstColumn="0" w:lastColumn="0" w:oddVBand="0" w:evenVBand="0" w:oddHBand="0" w:evenHBand="0" w:firstRowFirstColumn="0" w:firstRowLastColumn="0" w:lastRowFirstColumn="0" w:lastRowLastColumn="0"/>
              <w:rPr>
                <w:rFonts w:cs="Calibri"/>
                <w:color w:val="000000"/>
                <w:szCs w:val="20"/>
              </w:rPr>
            </w:pPr>
            <w:r w:rsidRPr="00BD74FA">
              <w:rPr>
                <w:rFonts w:cs="Calibri"/>
                <w:color w:val="000000"/>
                <w:szCs w:val="20"/>
              </w:rPr>
              <w:t>Provides a comprehensive account of information about themes, subject mat</w:t>
            </w:r>
            <w:r w:rsidR="005D3F14">
              <w:rPr>
                <w:rFonts w:cs="Calibri"/>
                <w:color w:val="000000"/>
                <w:szCs w:val="20"/>
              </w:rPr>
              <w:t>ter, audience and text producer’</w:t>
            </w:r>
            <w:r w:rsidRPr="00BD74FA">
              <w:rPr>
                <w:rFonts w:cs="Calibri"/>
                <w:color w:val="000000"/>
                <w:szCs w:val="20"/>
              </w:rPr>
              <w:t>s intent when presenting a sound analysis of ideas, attitude</w:t>
            </w:r>
            <w:r w:rsidR="000D54BC">
              <w:rPr>
                <w:rFonts w:cs="Calibri"/>
                <w:color w:val="000000"/>
                <w:szCs w:val="20"/>
              </w:rPr>
              <w:t>s</w:t>
            </w:r>
            <w:r w:rsidRPr="00BD74FA">
              <w:rPr>
                <w:rFonts w:cs="Calibri"/>
                <w:color w:val="000000"/>
                <w:szCs w:val="20"/>
              </w:rPr>
              <w:t xml:space="preserve"> and values in the text</w:t>
            </w:r>
          </w:p>
          <w:p w14:paraId="65E8734E" w14:textId="301D80DC" w:rsidR="001A5B07" w:rsidRPr="00D24D5A" w:rsidRDefault="007C6F6B" w:rsidP="005F22E6">
            <w:pPr>
              <w:cnfStyle w:val="000000000000" w:firstRow="0" w:lastRow="0" w:firstColumn="0" w:lastColumn="0" w:oddVBand="0" w:evenVBand="0" w:oddHBand="0" w:evenHBand="0" w:firstRowFirstColumn="0" w:firstRowLastColumn="0" w:lastRowFirstColumn="0" w:lastRowLastColumn="0"/>
              <w:rPr>
                <w:rFonts w:cs="Calibri"/>
                <w:color w:val="000000"/>
                <w:szCs w:val="20"/>
              </w:rPr>
            </w:pPr>
            <w:r w:rsidRPr="00BD74FA">
              <w:rPr>
                <w:rFonts w:cs="Calibri"/>
                <w:color w:val="000000"/>
                <w:szCs w:val="20"/>
              </w:rPr>
              <w:t>Uses detailed examples from the text to demonstrate how text features, writing style and sequencing of ideas support the communicative purpose of the text</w:t>
            </w:r>
            <w:r w:rsidRPr="00152632">
              <w:rPr>
                <w:rFonts w:cs="Calibri"/>
                <w:color w:val="000000"/>
                <w:szCs w:val="20"/>
              </w:rPr>
              <w:t>.</w:t>
            </w:r>
          </w:p>
        </w:tc>
      </w:tr>
      <w:tr w:rsidR="001A5B07" w:rsidRPr="00D24D5A" w14:paraId="79A2898C" w14:textId="77777777" w:rsidTr="00A25BF5">
        <w:tc>
          <w:tcPr>
            <w:cnfStyle w:val="001000000000" w:firstRow="0" w:lastRow="0" w:firstColumn="1" w:lastColumn="0" w:oddVBand="0" w:evenVBand="0" w:oddHBand="0" w:evenHBand="0" w:firstRowFirstColumn="0" w:firstRowLastColumn="0" w:lastRowFirstColumn="0" w:lastRowLastColumn="0"/>
            <w:tcW w:w="720" w:type="dxa"/>
            <w:vMerge/>
          </w:tcPr>
          <w:p w14:paraId="05309988" w14:textId="77777777" w:rsidR="001A5B07" w:rsidRPr="00D24D5A" w:rsidRDefault="001A5B07" w:rsidP="00086EBA">
            <w:pPr>
              <w:rPr>
                <w:rFonts w:cs="Arial"/>
                <w:color w:val="000000"/>
                <w:sz w:val="16"/>
                <w:szCs w:val="16"/>
              </w:rPr>
            </w:pPr>
          </w:p>
        </w:tc>
        <w:tc>
          <w:tcPr>
            <w:tcW w:w="1909" w:type="dxa"/>
          </w:tcPr>
          <w:p w14:paraId="347EAD41" w14:textId="77777777" w:rsidR="001A5B07" w:rsidRPr="00D24D5A" w:rsidRDefault="001A5B07" w:rsidP="00086EBA">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D24D5A">
              <w:rPr>
                <w:rFonts w:cs="Arial"/>
                <w:b/>
                <w:color w:val="000000"/>
                <w:szCs w:val="20"/>
              </w:rPr>
              <w:t>Text production</w:t>
            </w:r>
          </w:p>
        </w:tc>
        <w:tc>
          <w:tcPr>
            <w:tcW w:w="6431" w:type="dxa"/>
          </w:tcPr>
          <w:p w14:paraId="33FB81C8" w14:textId="77777777" w:rsidR="007C6F6B" w:rsidRPr="001843EB" w:rsidRDefault="007C6F6B" w:rsidP="007C6F6B">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843EB">
              <w:rPr>
                <w:rFonts w:cs="Arial"/>
                <w:color w:val="000000"/>
                <w:szCs w:val="20"/>
              </w:rPr>
              <w:t>Produces a text with mostly relevant information and register to provide a sound response to questions and tasks.</w:t>
            </w:r>
          </w:p>
          <w:p w14:paraId="0FDD8BDA" w14:textId="3B4C4592" w:rsidR="007C6F6B" w:rsidRPr="001843EB" w:rsidRDefault="007C6F6B" w:rsidP="007C6F6B">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843EB">
              <w:rPr>
                <w:rFonts w:cs="Arial"/>
                <w:color w:val="000000"/>
                <w:szCs w:val="20"/>
              </w:rPr>
              <w:t xml:space="preserve">Uses stylistic </w:t>
            </w:r>
            <w:r>
              <w:rPr>
                <w:rFonts w:cs="Arial"/>
                <w:color w:val="000000"/>
                <w:szCs w:val="20"/>
              </w:rPr>
              <w:t>devices and</w:t>
            </w:r>
            <w:r w:rsidRPr="001843EB">
              <w:rPr>
                <w:rFonts w:cs="Arial"/>
                <w:color w:val="000000"/>
                <w:szCs w:val="20"/>
              </w:rPr>
              <w:t xml:space="preserve"> rhetorical skills that are relevant to the communicative purpose of the text.</w:t>
            </w:r>
          </w:p>
          <w:p w14:paraId="030F364B" w14:textId="4FA1D951" w:rsidR="001A5B07" w:rsidRPr="00D24D5A" w:rsidRDefault="007C6F6B" w:rsidP="005F22E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843EB">
              <w:rPr>
                <w:rFonts w:cs="Arial"/>
                <w:color w:val="000000"/>
                <w:szCs w:val="20"/>
              </w:rPr>
              <w:t>Uses conventions of a range of text types to organise information in order to expr</w:t>
            </w:r>
            <w:r>
              <w:rPr>
                <w:rFonts w:cs="Arial"/>
                <w:color w:val="000000"/>
                <w:szCs w:val="20"/>
              </w:rPr>
              <w:t>ess ideas, attitudes and values</w:t>
            </w:r>
            <w:r w:rsidR="001A5B07" w:rsidRPr="00D24D5A">
              <w:rPr>
                <w:rFonts w:cs="Arial"/>
                <w:color w:val="000000"/>
                <w:szCs w:val="20"/>
              </w:rPr>
              <w:t>.</w:t>
            </w:r>
          </w:p>
        </w:tc>
      </w:tr>
      <w:tr w:rsidR="001A5B07" w:rsidRPr="00A25BF5" w14:paraId="33A281DF" w14:textId="77777777" w:rsidTr="00A25BF5">
        <w:tc>
          <w:tcPr>
            <w:cnfStyle w:val="001000000000" w:firstRow="0" w:lastRow="0" w:firstColumn="1" w:lastColumn="0" w:oddVBand="0" w:evenVBand="0" w:oddHBand="0" w:evenHBand="0" w:firstRowFirstColumn="0" w:firstRowLastColumn="0" w:lastRowFirstColumn="0" w:lastRowLastColumn="0"/>
            <w:tcW w:w="720" w:type="dxa"/>
            <w:vMerge/>
          </w:tcPr>
          <w:p w14:paraId="6B83C9CD" w14:textId="77777777" w:rsidR="001A5B07" w:rsidRPr="00D24D5A" w:rsidRDefault="001A5B07" w:rsidP="00086EBA">
            <w:pPr>
              <w:rPr>
                <w:rFonts w:cs="Arial"/>
                <w:color w:val="000000"/>
                <w:sz w:val="16"/>
                <w:szCs w:val="16"/>
              </w:rPr>
            </w:pPr>
          </w:p>
        </w:tc>
        <w:tc>
          <w:tcPr>
            <w:tcW w:w="1909" w:type="dxa"/>
          </w:tcPr>
          <w:p w14:paraId="39E1BDAD" w14:textId="77777777" w:rsidR="001A5B07" w:rsidRPr="00D24D5A" w:rsidRDefault="001A5B07" w:rsidP="00086EBA">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D24D5A">
              <w:rPr>
                <w:rFonts w:cs="Arial"/>
                <w:b/>
                <w:color w:val="000000"/>
                <w:szCs w:val="20"/>
              </w:rPr>
              <w:t>Intercultural communication</w:t>
            </w:r>
          </w:p>
        </w:tc>
        <w:tc>
          <w:tcPr>
            <w:tcW w:w="6431" w:type="dxa"/>
          </w:tcPr>
          <w:p w14:paraId="31669106" w14:textId="06059707" w:rsidR="007C6F6B" w:rsidRDefault="007C6F6B" w:rsidP="007C6F6B">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FC35B2">
              <w:rPr>
                <w:rFonts w:cs="Arial"/>
                <w:color w:val="000000"/>
                <w:szCs w:val="20"/>
              </w:rPr>
              <w:t>Provides a sound response to questio</w:t>
            </w:r>
            <w:r w:rsidR="00BD061F">
              <w:rPr>
                <w:rFonts w:cs="Arial"/>
                <w:color w:val="000000"/>
                <w:szCs w:val="20"/>
              </w:rPr>
              <w:t>ns and tasks related to</w:t>
            </w:r>
            <w:r w:rsidR="009A3034">
              <w:rPr>
                <w:rFonts w:cs="Arial"/>
                <w:color w:val="000000"/>
                <w:szCs w:val="20"/>
              </w:rPr>
              <w:t xml:space="preserve"> culture</w:t>
            </w:r>
            <w:r w:rsidR="009A3034">
              <w:rPr>
                <w:rFonts w:cs="Arial"/>
                <w:color w:val="000000"/>
                <w:szCs w:val="20"/>
              </w:rPr>
              <w:noBreakHyphen/>
            </w:r>
            <w:r w:rsidR="009A3034" w:rsidRPr="00FC35B2">
              <w:rPr>
                <w:rFonts w:cs="Arial"/>
                <w:color w:val="000000"/>
                <w:szCs w:val="20"/>
              </w:rPr>
              <w:t>specific</w:t>
            </w:r>
            <w:r w:rsidRPr="00FC35B2">
              <w:rPr>
                <w:rFonts w:cs="Arial"/>
                <w:color w:val="000000"/>
                <w:szCs w:val="20"/>
              </w:rPr>
              <w:t xml:space="preserve"> meaning of words and sentences in a text. Uses relevant examples from the text to provide a convincing analysis of language features that may present difficulties in intercultural communication</w:t>
            </w:r>
            <w:r w:rsidRPr="00152632">
              <w:rPr>
                <w:rFonts w:cs="Arial"/>
                <w:color w:val="000000"/>
                <w:szCs w:val="20"/>
              </w:rPr>
              <w:t>.</w:t>
            </w:r>
          </w:p>
          <w:p w14:paraId="56311293" w14:textId="4BCAB2CC" w:rsidR="001A5B07" w:rsidRPr="00D24D5A" w:rsidRDefault="007C6F6B" w:rsidP="009A3034">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52632">
              <w:rPr>
                <w:rFonts w:cs="Arial"/>
                <w:color w:val="000000"/>
                <w:szCs w:val="20"/>
              </w:rPr>
              <w:t>Uses appropriate la</w:t>
            </w:r>
            <w:r w:rsidR="005D3F14">
              <w:rPr>
                <w:rFonts w:cs="Arial"/>
                <w:color w:val="000000"/>
                <w:szCs w:val="20"/>
              </w:rPr>
              <w:t>nguage to rewrite or paraphrase</w:t>
            </w:r>
            <w:r w:rsidRPr="00152632">
              <w:rPr>
                <w:rFonts w:cs="Arial"/>
                <w:color w:val="000000"/>
                <w:szCs w:val="20"/>
              </w:rPr>
              <w:t xml:space="preserve"> sentences from </w:t>
            </w:r>
            <w:r>
              <w:rPr>
                <w:rFonts w:cs="Arial"/>
                <w:color w:val="000000"/>
                <w:szCs w:val="20"/>
              </w:rPr>
              <w:t>a text for a different audience</w:t>
            </w:r>
            <w:r w:rsidRPr="00152632">
              <w:rPr>
                <w:rFonts w:cs="Arial"/>
                <w:color w:val="000000"/>
                <w:szCs w:val="20"/>
              </w:rPr>
              <w:t>.</w:t>
            </w:r>
            <w:r>
              <w:rPr>
                <w:rFonts w:cs="Arial"/>
                <w:color w:val="000000"/>
                <w:szCs w:val="20"/>
              </w:rPr>
              <w:t xml:space="preserve"> </w:t>
            </w:r>
            <w:r w:rsidRPr="00460154">
              <w:rPr>
                <w:rFonts w:cs="Arial"/>
                <w:color w:val="000000"/>
                <w:szCs w:val="20"/>
              </w:rPr>
              <w:t xml:space="preserve">The rendition has </w:t>
            </w:r>
            <w:r>
              <w:rPr>
                <w:rFonts w:cs="Arial"/>
                <w:color w:val="000000"/>
                <w:szCs w:val="20"/>
              </w:rPr>
              <w:t>minor inaccuracies</w:t>
            </w:r>
            <w:r w:rsidR="009A3034">
              <w:rPr>
                <w:rFonts w:cs="Arial"/>
                <w:color w:val="000000"/>
                <w:szCs w:val="20"/>
              </w:rPr>
              <w:t xml:space="preserve"> that do not affect meaning.</w:t>
            </w:r>
          </w:p>
        </w:tc>
      </w:tr>
    </w:tbl>
    <w:p w14:paraId="0DDE5BF1" w14:textId="77777777" w:rsidR="00A25BF5" w:rsidRDefault="00A25BF5">
      <w:r>
        <w:br w:type="page"/>
      </w:r>
    </w:p>
    <w:tbl>
      <w:tblPr>
        <w:tblStyle w:val="SCSASyllabusGradeDescriptionsTable"/>
        <w:tblW w:w="5000" w:type="pct"/>
        <w:tblLook w:val="00A0" w:firstRow="1" w:lastRow="0" w:firstColumn="1" w:lastColumn="0" w:noHBand="0" w:noVBand="0"/>
      </w:tblPr>
      <w:tblGrid>
        <w:gridCol w:w="717"/>
        <w:gridCol w:w="1910"/>
        <w:gridCol w:w="6433"/>
      </w:tblGrid>
      <w:tr w:rsidR="001A5B07" w:rsidRPr="00D24D5A" w14:paraId="3C4614EF" w14:textId="77777777" w:rsidTr="00A25BF5">
        <w:tc>
          <w:tcPr>
            <w:cnfStyle w:val="001000000000" w:firstRow="0" w:lastRow="0" w:firstColumn="1" w:lastColumn="0" w:oddVBand="0" w:evenVBand="0" w:oddHBand="0" w:evenHBand="0" w:firstRowFirstColumn="0" w:firstRowLastColumn="0" w:lastRowFirstColumn="0" w:lastRowLastColumn="0"/>
            <w:tcW w:w="717" w:type="dxa"/>
            <w:vMerge w:val="restart"/>
          </w:tcPr>
          <w:p w14:paraId="2D01ECE8" w14:textId="77777777" w:rsidR="001A5B07" w:rsidRPr="00A25BF5" w:rsidRDefault="001A5B07" w:rsidP="00A25BF5">
            <w:r w:rsidRPr="00D24D5A">
              <w:rPr>
                <w:rFonts w:cs="Arial"/>
                <w:color w:val="FFFFFF" w:themeColor="background1"/>
                <w:szCs w:val="40"/>
              </w:rPr>
              <w:lastRenderedPageBreak/>
              <w:t>C</w:t>
            </w:r>
          </w:p>
        </w:tc>
        <w:tc>
          <w:tcPr>
            <w:tcW w:w="1910" w:type="dxa"/>
          </w:tcPr>
          <w:p w14:paraId="3DEA47EA" w14:textId="77777777" w:rsidR="001A5B07" w:rsidRPr="00D24D5A" w:rsidRDefault="001A5B07" w:rsidP="00086EBA">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D24D5A">
              <w:rPr>
                <w:rFonts w:cs="Arial"/>
                <w:b/>
                <w:color w:val="000000"/>
                <w:szCs w:val="20"/>
              </w:rPr>
              <w:t>Text analysis</w:t>
            </w:r>
          </w:p>
        </w:tc>
        <w:tc>
          <w:tcPr>
            <w:tcW w:w="6433" w:type="dxa"/>
          </w:tcPr>
          <w:p w14:paraId="1BC15006" w14:textId="77727464" w:rsidR="007C6F6B" w:rsidRDefault="007C6F6B" w:rsidP="007C6F6B">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D74FA">
              <w:rPr>
                <w:rFonts w:cs="Arial"/>
                <w:color w:val="000000"/>
                <w:szCs w:val="20"/>
              </w:rPr>
              <w:t>Refers to relevant information about themes, subject matter</w:t>
            </w:r>
            <w:r w:rsidR="005D3F14">
              <w:rPr>
                <w:rFonts w:cs="Arial"/>
                <w:color w:val="000000"/>
                <w:szCs w:val="20"/>
              </w:rPr>
              <w:t>, audience and/or text producer’</w:t>
            </w:r>
            <w:r w:rsidRPr="00BD74FA">
              <w:rPr>
                <w:rFonts w:cs="Arial"/>
                <w:color w:val="000000"/>
                <w:szCs w:val="20"/>
              </w:rPr>
              <w:t>s intent when presenting an adequately clear analysis of ideas, attitude</w:t>
            </w:r>
            <w:r w:rsidR="000D54BC">
              <w:rPr>
                <w:rFonts w:cs="Arial"/>
                <w:color w:val="000000"/>
                <w:szCs w:val="20"/>
              </w:rPr>
              <w:t>s</w:t>
            </w:r>
            <w:r w:rsidRPr="00BD74FA">
              <w:rPr>
                <w:rFonts w:cs="Arial"/>
                <w:color w:val="000000"/>
                <w:szCs w:val="20"/>
              </w:rPr>
              <w:t xml:space="preserve"> and values in the text.</w:t>
            </w:r>
          </w:p>
          <w:p w14:paraId="22A8AEC9" w14:textId="6D4218E1" w:rsidR="001A5B07" w:rsidRPr="00D24D5A" w:rsidRDefault="007C6F6B" w:rsidP="005F22E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D74FA">
              <w:rPr>
                <w:rFonts w:cs="Arial"/>
                <w:color w:val="000000"/>
                <w:szCs w:val="20"/>
              </w:rPr>
              <w:t>Uses some relevant examples from the text to comment on text features, writing style and sequencing of ideas in the text</w:t>
            </w:r>
            <w:r w:rsidRPr="00152632">
              <w:rPr>
                <w:rFonts w:cs="Arial"/>
                <w:color w:val="000000"/>
                <w:szCs w:val="20"/>
              </w:rPr>
              <w:t>.</w:t>
            </w:r>
          </w:p>
        </w:tc>
      </w:tr>
      <w:tr w:rsidR="001A5B07" w:rsidRPr="00D24D5A" w14:paraId="6300A649" w14:textId="77777777" w:rsidTr="00A25BF5">
        <w:tc>
          <w:tcPr>
            <w:cnfStyle w:val="001000000000" w:firstRow="0" w:lastRow="0" w:firstColumn="1" w:lastColumn="0" w:oddVBand="0" w:evenVBand="0" w:oddHBand="0" w:evenHBand="0" w:firstRowFirstColumn="0" w:firstRowLastColumn="0" w:lastRowFirstColumn="0" w:lastRowLastColumn="0"/>
            <w:tcW w:w="717" w:type="dxa"/>
            <w:vMerge/>
          </w:tcPr>
          <w:p w14:paraId="679DEC57" w14:textId="77777777" w:rsidR="001A5B07" w:rsidRPr="00D24D5A" w:rsidRDefault="001A5B07" w:rsidP="00086EBA">
            <w:pPr>
              <w:rPr>
                <w:rFonts w:cs="Arial"/>
                <w:color w:val="000000"/>
                <w:sz w:val="16"/>
                <w:szCs w:val="16"/>
              </w:rPr>
            </w:pPr>
          </w:p>
        </w:tc>
        <w:tc>
          <w:tcPr>
            <w:tcW w:w="1910" w:type="dxa"/>
          </w:tcPr>
          <w:p w14:paraId="3080A571" w14:textId="77777777" w:rsidR="001A5B07" w:rsidRPr="00D24D5A" w:rsidRDefault="001A5B07" w:rsidP="00086EBA">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D24D5A">
              <w:rPr>
                <w:rFonts w:cs="Arial"/>
                <w:b/>
                <w:color w:val="000000"/>
                <w:szCs w:val="20"/>
              </w:rPr>
              <w:t>Text production</w:t>
            </w:r>
          </w:p>
        </w:tc>
        <w:tc>
          <w:tcPr>
            <w:tcW w:w="6433" w:type="dxa"/>
          </w:tcPr>
          <w:p w14:paraId="5C9D44C0" w14:textId="38C27E03" w:rsidR="007C6F6B" w:rsidRPr="001843EB" w:rsidRDefault="007C6F6B" w:rsidP="007C6F6B">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843EB">
              <w:rPr>
                <w:rFonts w:cs="Arial"/>
                <w:color w:val="000000"/>
                <w:szCs w:val="20"/>
              </w:rPr>
              <w:t xml:space="preserve">Produces a text with some relevant information to provide an adequately clear response to questions and tasks. </w:t>
            </w:r>
            <w:r w:rsidR="00BB5868">
              <w:rPr>
                <w:rFonts w:cs="Arial"/>
                <w:color w:val="000000"/>
                <w:szCs w:val="20"/>
              </w:rPr>
              <w:t>Uses</w:t>
            </w:r>
            <w:r w:rsidRPr="001843EB">
              <w:rPr>
                <w:rFonts w:cs="Arial"/>
                <w:color w:val="000000"/>
                <w:szCs w:val="20"/>
              </w:rPr>
              <w:t xml:space="preserve"> </w:t>
            </w:r>
            <w:r w:rsidR="005D3F14">
              <w:rPr>
                <w:rFonts w:cs="Arial"/>
                <w:color w:val="000000"/>
                <w:szCs w:val="20"/>
              </w:rPr>
              <w:t>an</w:t>
            </w:r>
            <w:r w:rsidR="005D3F14" w:rsidRPr="001843EB">
              <w:rPr>
                <w:rFonts w:cs="Arial"/>
                <w:color w:val="000000"/>
                <w:szCs w:val="20"/>
              </w:rPr>
              <w:t xml:space="preserve"> appropriate </w:t>
            </w:r>
            <w:r w:rsidRPr="001843EB">
              <w:rPr>
                <w:rFonts w:cs="Arial"/>
                <w:color w:val="000000"/>
                <w:szCs w:val="20"/>
              </w:rPr>
              <w:t>register.</w:t>
            </w:r>
          </w:p>
          <w:p w14:paraId="34DB416B" w14:textId="2A741380" w:rsidR="007C6F6B" w:rsidRPr="001843EB" w:rsidRDefault="007C6F6B" w:rsidP="007C6F6B">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Uses stylistic devices and</w:t>
            </w:r>
            <w:r w:rsidRPr="001843EB">
              <w:rPr>
                <w:rFonts w:cs="Arial"/>
                <w:color w:val="000000"/>
                <w:szCs w:val="20"/>
              </w:rPr>
              <w:t xml:space="preserve"> rhetorical skills that generally reflect the communicative purpose of the text.</w:t>
            </w:r>
          </w:p>
          <w:p w14:paraId="1010790D" w14:textId="13301B4F" w:rsidR="001A5B07" w:rsidRPr="00D24D5A" w:rsidRDefault="007C6F6B" w:rsidP="00BB5868">
            <w:pPr>
              <w:spacing w:after="100" w:afterAutospacing="1"/>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843EB">
              <w:rPr>
                <w:rFonts w:cs="Arial"/>
                <w:color w:val="000000"/>
                <w:szCs w:val="20"/>
              </w:rPr>
              <w:t>Demonstrates knowledge of text convention</w:t>
            </w:r>
            <w:r w:rsidR="00BB5868">
              <w:rPr>
                <w:rFonts w:cs="Arial"/>
                <w:color w:val="000000"/>
                <w:szCs w:val="20"/>
              </w:rPr>
              <w:t>s</w:t>
            </w:r>
            <w:r w:rsidRPr="001843EB">
              <w:rPr>
                <w:rFonts w:cs="Arial"/>
                <w:color w:val="000000"/>
                <w:szCs w:val="20"/>
              </w:rPr>
              <w:t xml:space="preserve"> and an ability to organise information when expressing an opinion</w:t>
            </w:r>
            <w:r w:rsidR="001A5B07" w:rsidRPr="00D24D5A">
              <w:rPr>
                <w:rFonts w:cs="Arial"/>
                <w:color w:val="000000"/>
                <w:szCs w:val="20"/>
              </w:rPr>
              <w:t>.</w:t>
            </w:r>
          </w:p>
        </w:tc>
      </w:tr>
      <w:tr w:rsidR="001A5B07" w:rsidRPr="00D24D5A" w14:paraId="41ADC573" w14:textId="77777777" w:rsidTr="00A25BF5">
        <w:tc>
          <w:tcPr>
            <w:cnfStyle w:val="001000000000" w:firstRow="0" w:lastRow="0" w:firstColumn="1" w:lastColumn="0" w:oddVBand="0" w:evenVBand="0" w:oddHBand="0" w:evenHBand="0" w:firstRowFirstColumn="0" w:firstRowLastColumn="0" w:lastRowFirstColumn="0" w:lastRowLastColumn="0"/>
            <w:tcW w:w="717" w:type="dxa"/>
            <w:vMerge/>
          </w:tcPr>
          <w:p w14:paraId="2AF83210" w14:textId="77777777" w:rsidR="001A5B07" w:rsidRPr="00D24D5A" w:rsidRDefault="001A5B07" w:rsidP="00086EBA">
            <w:pPr>
              <w:rPr>
                <w:rFonts w:cs="Arial"/>
                <w:color w:val="000000"/>
                <w:sz w:val="16"/>
                <w:szCs w:val="16"/>
              </w:rPr>
            </w:pPr>
          </w:p>
        </w:tc>
        <w:tc>
          <w:tcPr>
            <w:tcW w:w="1910" w:type="dxa"/>
          </w:tcPr>
          <w:p w14:paraId="0EA546BD" w14:textId="77777777" w:rsidR="001A5B07" w:rsidRPr="00D24D5A" w:rsidRDefault="001A5B07" w:rsidP="00086EBA">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D24D5A">
              <w:rPr>
                <w:rFonts w:cs="Arial"/>
                <w:b/>
                <w:color w:val="000000"/>
                <w:szCs w:val="20"/>
              </w:rPr>
              <w:t>Intercultural communication</w:t>
            </w:r>
          </w:p>
        </w:tc>
        <w:tc>
          <w:tcPr>
            <w:tcW w:w="6433" w:type="dxa"/>
          </w:tcPr>
          <w:p w14:paraId="3255A4FE" w14:textId="4977EC4E" w:rsidR="007C6F6B" w:rsidRDefault="00246479" w:rsidP="00A25BF5">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Provides an adequate</w:t>
            </w:r>
            <w:r w:rsidR="007C6F6B" w:rsidRPr="00FC35B2">
              <w:rPr>
                <w:rFonts w:cs="Arial"/>
                <w:color w:val="000000"/>
                <w:szCs w:val="20"/>
              </w:rPr>
              <w:t xml:space="preserve"> response to questions and tasks related to </w:t>
            </w:r>
            <w:r w:rsidR="009A3034">
              <w:rPr>
                <w:rFonts w:cs="Arial"/>
                <w:color w:val="000000"/>
                <w:szCs w:val="20"/>
              </w:rPr>
              <w:t>culture</w:t>
            </w:r>
            <w:r w:rsidR="009A3034">
              <w:rPr>
                <w:rFonts w:cs="Arial"/>
                <w:color w:val="000000"/>
                <w:szCs w:val="20"/>
              </w:rPr>
              <w:noBreakHyphen/>
            </w:r>
            <w:r w:rsidR="009A3034" w:rsidRPr="00FC35B2">
              <w:rPr>
                <w:rFonts w:cs="Arial"/>
                <w:color w:val="000000"/>
                <w:szCs w:val="20"/>
              </w:rPr>
              <w:t xml:space="preserve">specific </w:t>
            </w:r>
            <w:r w:rsidR="007C6F6B" w:rsidRPr="00FC35B2">
              <w:rPr>
                <w:rFonts w:cs="Arial"/>
                <w:color w:val="000000"/>
                <w:szCs w:val="20"/>
              </w:rPr>
              <w:t>meaning of words and sentences in a text. Uses some examples from the text to provide a reasonably clear explanation of language features that may present difficulties</w:t>
            </w:r>
            <w:r w:rsidR="007C6F6B">
              <w:rPr>
                <w:rFonts w:cs="Arial"/>
                <w:color w:val="000000"/>
                <w:szCs w:val="20"/>
              </w:rPr>
              <w:t xml:space="preserve"> in intercultural communication</w:t>
            </w:r>
            <w:r w:rsidR="007C6F6B" w:rsidRPr="00152632">
              <w:rPr>
                <w:rFonts w:cs="Arial"/>
                <w:color w:val="000000"/>
                <w:szCs w:val="20"/>
              </w:rPr>
              <w:t>.</w:t>
            </w:r>
          </w:p>
          <w:p w14:paraId="4F210AF2" w14:textId="2D584883" w:rsidR="001A5B07" w:rsidRPr="00D24D5A" w:rsidRDefault="007C6F6B" w:rsidP="005F22E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52632">
              <w:rPr>
                <w:rFonts w:cs="Arial"/>
                <w:color w:val="000000"/>
                <w:szCs w:val="20"/>
              </w:rPr>
              <w:t>Uses acceptable la</w:t>
            </w:r>
            <w:r w:rsidR="00BD061F">
              <w:rPr>
                <w:rFonts w:cs="Arial"/>
                <w:color w:val="000000"/>
                <w:szCs w:val="20"/>
              </w:rPr>
              <w:t>nguage to rewrite or paraphrase</w:t>
            </w:r>
            <w:r w:rsidRPr="00152632">
              <w:rPr>
                <w:rFonts w:cs="Arial"/>
                <w:color w:val="000000"/>
                <w:szCs w:val="20"/>
              </w:rPr>
              <w:t xml:space="preserve"> sentences from a text for a different audience. The rendition con</w:t>
            </w:r>
            <w:r>
              <w:rPr>
                <w:rFonts w:cs="Arial"/>
                <w:color w:val="000000"/>
                <w:szCs w:val="20"/>
              </w:rPr>
              <w:t>tains some inaccuracies that do not</w:t>
            </w:r>
            <w:r w:rsidRPr="00152632">
              <w:rPr>
                <w:rFonts w:cs="Arial"/>
                <w:color w:val="000000"/>
                <w:szCs w:val="20"/>
              </w:rPr>
              <w:t xml:space="preserve"> affect meaning</w:t>
            </w:r>
            <w:r w:rsidR="001A5B07" w:rsidRPr="00D24D5A">
              <w:rPr>
                <w:rFonts w:cs="Arial"/>
                <w:color w:val="000000"/>
                <w:szCs w:val="20"/>
              </w:rPr>
              <w:t>.</w:t>
            </w:r>
          </w:p>
        </w:tc>
      </w:tr>
    </w:tbl>
    <w:p w14:paraId="3C67A685" w14:textId="68DEEC6B" w:rsidR="001A5B07" w:rsidRPr="00D24D5A" w:rsidRDefault="001A5B07" w:rsidP="003D3E71">
      <w:pPr>
        <w:spacing w:after="0"/>
      </w:pPr>
    </w:p>
    <w:tbl>
      <w:tblPr>
        <w:tblStyle w:val="SCSASyllabusGradeDescriptionsTable"/>
        <w:tblW w:w="5000" w:type="pct"/>
        <w:tblLook w:val="00A0" w:firstRow="1" w:lastRow="0" w:firstColumn="1" w:lastColumn="0" w:noHBand="0" w:noVBand="0"/>
      </w:tblPr>
      <w:tblGrid>
        <w:gridCol w:w="722"/>
        <w:gridCol w:w="1907"/>
        <w:gridCol w:w="6431"/>
      </w:tblGrid>
      <w:tr w:rsidR="007C6F6B" w:rsidRPr="00D24D5A" w14:paraId="79D38095" w14:textId="77777777" w:rsidTr="006D508C">
        <w:tc>
          <w:tcPr>
            <w:cnfStyle w:val="001000000000" w:firstRow="0" w:lastRow="0" w:firstColumn="1" w:lastColumn="0" w:oddVBand="0" w:evenVBand="0" w:oddHBand="0" w:evenHBand="0" w:firstRowFirstColumn="0" w:firstRowLastColumn="0" w:lastRowFirstColumn="0" w:lastRowLastColumn="0"/>
            <w:tcW w:w="756" w:type="dxa"/>
            <w:vMerge w:val="restart"/>
          </w:tcPr>
          <w:p w14:paraId="6D3148DE" w14:textId="77777777" w:rsidR="007C6F6B" w:rsidRPr="00A25BF5" w:rsidRDefault="007C6F6B" w:rsidP="00A25BF5">
            <w:r w:rsidRPr="00D24D5A">
              <w:rPr>
                <w:rFonts w:cs="Arial"/>
                <w:color w:val="FFFFFF" w:themeColor="background1"/>
                <w:szCs w:val="40"/>
              </w:rPr>
              <w:t>D</w:t>
            </w:r>
          </w:p>
        </w:tc>
        <w:tc>
          <w:tcPr>
            <w:tcW w:w="1961" w:type="dxa"/>
          </w:tcPr>
          <w:p w14:paraId="16C54D62" w14:textId="77777777" w:rsidR="007C6F6B" w:rsidRPr="00D24D5A" w:rsidRDefault="007C6F6B" w:rsidP="007C6F6B">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D24D5A">
              <w:rPr>
                <w:rFonts w:cs="Arial"/>
                <w:b/>
                <w:color w:val="000000"/>
                <w:szCs w:val="20"/>
              </w:rPr>
              <w:t>Text analysis</w:t>
            </w:r>
          </w:p>
        </w:tc>
        <w:tc>
          <w:tcPr>
            <w:tcW w:w="7088" w:type="dxa"/>
          </w:tcPr>
          <w:p w14:paraId="75CAE06D" w14:textId="4B17DE52" w:rsidR="007C6F6B" w:rsidRPr="00BD74FA" w:rsidRDefault="007C6F6B" w:rsidP="007C6F6B">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D74FA">
              <w:rPr>
                <w:rFonts w:cs="Arial"/>
                <w:color w:val="000000"/>
                <w:szCs w:val="20"/>
              </w:rPr>
              <w:t>Identifies some aspects of themes, subject matter, audience or text produce</w:t>
            </w:r>
            <w:r w:rsidR="00596161">
              <w:rPr>
                <w:rFonts w:cs="Arial"/>
                <w:color w:val="000000"/>
                <w:szCs w:val="20"/>
              </w:rPr>
              <w:t>r’</w:t>
            </w:r>
            <w:r w:rsidRPr="00BD74FA">
              <w:rPr>
                <w:rFonts w:cs="Arial"/>
                <w:color w:val="000000"/>
                <w:szCs w:val="20"/>
              </w:rPr>
              <w:t>s inte</w:t>
            </w:r>
            <w:r>
              <w:rPr>
                <w:rFonts w:cs="Arial"/>
                <w:color w:val="000000"/>
                <w:szCs w:val="20"/>
              </w:rPr>
              <w:t>nt when presenting a simple</w:t>
            </w:r>
            <w:r w:rsidRPr="00BD74FA">
              <w:rPr>
                <w:rFonts w:cs="Arial"/>
                <w:color w:val="000000"/>
                <w:szCs w:val="20"/>
              </w:rPr>
              <w:t xml:space="preserve"> analysis of ideas, attitude</w:t>
            </w:r>
            <w:r w:rsidR="000D54BC">
              <w:rPr>
                <w:rFonts w:cs="Arial"/>
                <w:color w:val="000000"/>
                <w:szCs w:val="20"/>
              </w:rPr>
              <w:t>s</w:t>
            </w:r>
            <w:r w:rsidRPr="00BD74FA">
              <w:rPr>
                <w:rFonts w:cs="Arial"/>
                <w:color w:val="000000"/>
                <w:szCs w:val="20"/>
              </w:rPr>
              <w:t xml:space="preserve"> or values in the text.</w:t>
            </w:r>
          </w:p>
          <w:p w14:paraId="05571BD5" w14:textId="116B4F5A" w:rsidR="007C6F6B" w:rsidRPr="00D24D5A" w:rsidRDefault="007C6F6B" w:rsidP="0059616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D74FA">
              <w:rPr>
                <w:rFonts w:cs="Arial"/>
                <w:color w:val="000000"/>
                <w:szCs w:val="20"/>
              </w:rPr>
              <w:t xml:space="preserve">Uses limited examples from the text to make general comments about language or stylistic </w:t>
            </w:r>
            <w:r w:rsidR="00596161" w:rsidRPr="00BD74FA">
              <w:rPr>
                <w:rFonts w:cs="Arial"/>
                <w:color w:val="000000"/>
                <w:szCs w:val="20"/>
              </w:rPr>
              <w:t>features</w:t>
            </w:r>
            <w:r w:rsidRPr="00152632">
              <w:rPr>
                <w:rFonts w:cs="Arial"/>
                <w:color w:val="000000"/>
                <w:szCs w:val="20"/>
              </w:rPr>
              <w:t>.</w:t>
            </w:r>
          </w:p>
        </w:tc>
      </w:tr>
      <w:tr w:rsidR="007C6F6B" w:rsidRPr="00D24D5A" w14:paraId="2737D18C" w14:textId="77777777" w:rsidTr="006D508C">
        <w:tc>
          <w:tcPr>
            <w:cnfStyle w:val="001000000000" w:firstRow="0" w:lastRow="0" w:firstColumn="1" w:lastColumn="0" w:oddVBand="0" w:evenVBand="0" w:oddHBand="0" w:evenHBand="0" w:firstRowFirstColumn="0" w:firstRowLastColumn="0" w:lastRowFirstColumn="0" w:lastRowLastColumn="0"/>
            <w:tcW w:w="756" w:type="dxa"/>
            <w:vMerge/>
          </w:tcPr>
          <w:p w14:paraId="41F8DBE6" w14:textId="77777777" w:rsidR="007C6F6B" w:rsidRPr="00D24D5A" w:rsidRDefault="007C6F6B" w:rsidP="007C6F6B">
            <w:pPr>
              <w:rPr>
                <w:rFonts w:cs="Arial"/>
                <w:color w:val="000000"/>
                <w:sz w:val="16"/>
                <w:szCs w:val="16"/>
              </w:rPr>
            </w:pPr>
          </w:p>
        </w:tc>
        <w:tc>
          <w:tcPr>
            <w:tcW w:w="1961" w:type="dxa"/>
          </w:tcPr>
          <w:p w14:paraId="0318E57E" w14:textId="77777777" w:rsidR="007C6F6B" w:rsidRPr="00D24D5A" w:rsidRDefault="007C6F6B" w:rsidP="007C6F6B">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D24D5A">
              <w:rPr>
                <w:rFonts w:cs="Arial"/>
                <w:b/>
                <w:color w:val="000000"/>
                <w:szCs w:val="20"/>
              </w:rPr>
              <w:t>Text production</w:t>
            </w:r>
          </w:p>
        </w:tc>
        <w:tc>
          <w:tcPr>
            <w:tcW w:w="7088" w:type="dxa"/>
          </w:tcPr>
          <w:p w14:paraId="4AF5F22B" w14:textId="3B3B13BE" w:rsidR="007C6F6B" w:rsidRPr="001843EB" w:rsidRDefault="007C6F6B" w:rsidP="007C6F6B">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843EB">
              <w:rPr>
                <w:rFonts w:cs="Arial"/>
                <w:color w:val="000000"/>
                <w:szCs w:val="20"/>
              </w:rPr>
              <w:t>Produces a text with simple information and limited details when responding to questions and tasks.</w:t>
            </w:r>
          </w:p>
          <w:p w14:paraId="4A5B494C" w14:textId="396E8B2B" w:rsidR="007C6F6B" w:rsidRPr="001843EB" w:rsidRDefault="007C6F6B" w:rsidP="007C6F6B">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843EB">
              <w:rPr>
                <w:rFonts w:cs="Arial"/>
                <w:color w:val="000000"/>
                <w:szCs w:val="20"/>
              </w:rPr>
              <w:t>Uses some stylistic devices or rhetorical skills to produce a text.</w:t>
            </w:r>
          </w:p>
          <w:p w14:paraId="647CEA5D" w14:textId="115C2CFE" w:rsidR="007C6F6B" w:rsidRPr="00D24D5A" w:rsidRDefault="007C6F6B" w:rsidP="005F22E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843EB">
              <w:rPr>
                <w:rFonts w:cs="Arial"/>
                <w:color w:val="000000"/>
                <w:szCs w:val="20"/>
              </w:rPr>
              <w:t>Demonstrates limited knowledge of text convention</w:t>
            </w:r>
            <w:r w:rsidR="00F96CB3">
              <w:rPr>
                <w:rFonts w:cs="Arial"/>
                <w:color w:val="000000"/>
                <w:szCs w:val="20"/>
              </w:rPr>
              <w:t>s</w:t>
            </w:r>
            <w:r w:rsidRPr="001843EB">
              <w:rPr>
                <w:rFonts w:cs="Arial"/>
                <w:color w:val="000000"/>
                <w:szCs w:val="20"/>
              </w:rPr>
              <w:t xml:space="preserve"> or ability to organise information</w:t>
            </w:r>
            <w:r w:rsidRPr="00D24D5A">
              <w:rPr>
                <w:rFonts w:cs="Arial"/>
                <w:color w:val="000000"/>
                <w:szCs w:val="20"/>
              </w:rPr>
              <w:t>.</w:t>
            </w:r>
          </w:p>
        </w:tc>
      </w:tr>
      <w:tr w:rsidR="007C6F6B" w:rsidRPr="00D24D5A" w14:paraId="03DB9DBE" w14:textId="77777777" w:rsidTr="006D508C">
        <w:tc>
          <w:tcPr>
            <w:cnfStyle w:val="001000000000" w:firstRow="0" w:lastRow="0" w:firstColumn="1" w:lastColumn="0" w:oddVBand="0" w:evenVBand="0" w:oddHBand="0" w:evenHBand="0" w:firstRowFirstColumn="0" w:firstRowLastColumn="0" w:lastRowFirstColumn="0" w:lastRowLastColumn="0"/>
            <w:tcW w:w="756" w:type="dxa"/>
            <w:vMerge/>
          </w:tcPr>
          <w:p w14:paraId="236EA095" w14:textId="77777777" w:rsidR="007C6F6B" w:rsidRPr="00D24D5A" w:rsidRDefault="007C6F6B" w:rsidP="007C6F6B">
            <w:pPr>
              <w:rPr>
                <w:rFonts w:cs="Arial"/>
                <w:color w:val="000000"/>
                <w:sz w:val="16"/>
                <w:szCs w:val="16"/>
              </w:rPr>
            </w:pPr>
          </w:p>
        </w:tc>
        <w:tc>
          <w:tcPr>
            <w:tcW w:w="1961" w:type="dxa"/>
          </w:tcPr>
          <w:p w14:paraId="66133ADC" w14:textId="77777777" w:rsidR="007C6F6B" w:rsidRPr="00D24D5A" w:rsidRDefault="007C6F6B" w:rsidP="007C6F6B">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D24D5A">
              <w:rPr>
                <w:rFonts w:cs="Arial"/>
                <w:b/>
                <w:color w:val="000000"/>
                <w:szCs w:val="20"/>
              </w:rPr>
              <w:t>Intercultural communication</w:t>
            </w:r>
          </w:p>
        </w:tc>
        <w:tc>
          <w:tcPr>
            <w:tcW w:w="7088" w:type="dxa"/>
          </w:tcPr>
          <w:p w14:paraId="5788A7B5" w14:textId="3BF25F94" w:rsidR="007C6F6B" w:rsidRDefault="007C6F6B" w:rsidP="007C6F6B">
            <w:pPr>
              <w:cnfStyle w:val="000000000000" w:firstRow="0" w:lastRow="0" w:firstColumn="0" w:lastColumn="0" w:oddVBand="0" w:evenVBand="0" w:oddHBand="0" w:evenHBand="0" w:firstRowFirstColumn="0" w:firstRowLastColumn="0" w:lastRowFirstColumn="0" w:lastRowLastColumn="0"/>
              <w:rPr>
                <w:rFonts w:cs="Arial"/>
                <w:color w:val="000000"/>
                <w:szCs w:val="20"/>
              </w:rPr>
            </w:pPr>
            <w:r>
              <w:rPr>
                <w:rFonts w:cs="Arial"/>
                <w:color w:val="000000"/>
                <w:szCs w:val="20"/>
              </w:rPr>
              <w:t xml:space="preserve">Provides a simple response to questions and tasks related to </w:t>
            </w:r>
            <w:r w:rsidR="005704DB">
              <w:rPr>
                <w:rFonts w:cs="Arial"/>
                <w:color w:val="000000"/>
                <w:szCs w:val="20"/>
              </w:rPr>
              <w:t>culture</w:t>
            </w:r>
            <w:r w:rsidR="005704DB">
              <w:rPr>
                <w:rFonts w:cs="Arial"/>
                <w:color w:val="000000"/>
                <w:szCs w:val="20"/>
              </w:rPr>
              <w:noBreakHyphen/>
            </w:r>
            <w:r w:rsidR="005704DB" w:rsidRPr="00FC35B2">
              <w:rPr>
                <w:rFonts w:cs="Arial"/>
                <w:color w:val="000000"/>
                <w:szCs w:val="20"/>
              </w:rPr>
              <w:t xml:space="preserve">specific </w:t>
            </w:r>
            <w:r>
              <w:rPr>
                <w:rFonts w:cs="Arial"/>
                <w:color w:val="000000"/>
                <w:szCs w:val="20"/>
              </w:rPr>
              <w:t>meaning at word</w:t>
            </w:r>
            <w:r w:rsidR="00F96CB3">
              <w:rPr>
                <w:rFonts w:cs="Arial"/>
                <w:color w:val="000000"/>
                <w:szCs w:val="20"/>
              </w:rPr>
              <w:t xml:space="preserve"> and sentence</w:t>
            </w:r>
            <w:r>
              <w:rPr>
                <w:rFonts w:cs="Arial"/>
                <w:color w:val="000000"/>
                <w:szCs w:val="20"/>
              </w:rPr>
              <w:t xml:space="preserve"> levels. Identifies limited </w:t>
            </w:r>
            <w:r w:rsidR="00246479">
              <w:rPr>
                <w:rFonts w:cs="Arial"/>
                <w:color w:val="000000"/>
                <w:szCs w:val="20"/>
              </w:rPr>
              <w:t>examples from the text that may present</w:t>
            </w:r>
            <w:r>
              <w:rPr>
                <w:rFonts w:cs="Arial"/>
                <w:color w:val="000000"/>
                <w:szCs w:val="20"/>
              </w:rPr>
              <w:t xml:space="preserve"> difficulties in intercultural communication.</w:t>
            </w:r>
          </w:p>
          <w:p w14:paraId="67716279" w14:textId="186CA89C" w:rsidR="007C6F6B" w:rsidRPr="00D24D5A" w:rsidRDefault="007C6F6B" w:rsidP="005F22E6">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152632">
              <w:rPr>
                <w:rFonts w:cs="Arial"/>
                <w:color w:val="000000"/>
                <w:szCs w:val="20"/>
              </w:rPr>
              <w:t>Uses disjointed language to rewrite or paraphrase sentences from a text for a different audience. The rendition contains inaccuracies that affect meaning</w:t>
            </w:r>
            <w:r w:rsidRPr="00D24D5A">
              <w:rPr>
                <w:rFonts w:cs="Arial"/>
                <w:color w:val="000000"/>
                <w:szCs w:val="20"/>
              </w:rPr>
              <w:t>.</w:t>
            </w:r>
          </w:p>
        </w:tc>
      </w:tr>
    </w:tbl>
    <w:p w14:paraId="4B20C17A" w14:textId="645EBE90" w:rsidR="001A5B07" w:rsidRPr="00D24D5A" w:rsidRDefault="001A5B07" w:rsidP="003D3E71">
      <w:pPr>
        <w:spacing w:after="0"/>
      </w:pPr>
    </w:p>
    <w:tbl>
      <w:tblPr>
        <w:tblStyle w:val="SCSASyllabusGradeDescriptionsTable"/>
        <w:tblW w:w="5000" w:type="pct"/>
        <w:tblLook w:val="00A0" w:firstRow="1" w:lastRow="0" w:firstColumn="1" w:lastColumn="0" w:noHBand="0" w:noVBand="0"/>
      </w:tblPr>
      <w:tblGrid>
        <w:gridCol w:w="704"/>
        <w:gridCol w:w="8356"/>
      </w:tblGrid>
      <w:tr w:rsidR="001A5B07" w:rsidRPr="00D24D5A" w14:paraId="4CC2A8EF" w14:textId="77777777" w:rsidTr="006D508C">
        <w:tc>
          <w:tcPr>
            <w:cnfStyle w:val="001000000000" w:firstRow="0" w:lastRow="0" w:firstColumn="1" w:lastColumn="0" w:oddVBand="0" w:evenVBand="0" w:oddHBand="0" w:evenHBand="0" w:firstRowFirstColumn="0" w:firstRowLastColumn="0" w:lastRowFirstColumn="0" w:lastRowLastColumn="0"/>
            <w:tcW w:w="733" w:type="dxa"/>
          </w:tcPr>
          <w:p w14:paraId="25B504E9" w14:textId="77777777" w:rsidR="001A5B07" w:rsidRPr="00A25BF5" w:rsidRDefault="001A5B07" w:rsidP="00A25BF5">
            <w:r w:rsidRPr="00D24D5A">
              <w:rPr>
                <w:rFonts w:cs="Arial"/>
                <w:color w:val="FFFFFF" w:themeColor="background1"/>
                <w:szCs w:val="40"/>
              </w:rPr>
              <w:t>E</w:t>
            </w:r>
          </w:p>
        </w:tc>
        <w:tc>
          <w:tcPr>
            <w:tcW w:w="9048" w:type="dxa"/>
          </w:tcPr>
          <w:p w14:paraId="2C8A3291" w14:textId="77777777" w:rsidR="001A5B07" w:rsidRPr="00D24D5A" w:rsidRDefault="001A5B07" w:rsidP="00A25BF5">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D24D5A">
              <w:rPr>
                <w:rFonts w:eastAsia="Times New Roman" w:cs="Calibri"/>
              </w:rPr>
              <w:t>Does not meet the requirements of a D grade and/or has completed insufficient assessment tasks to be assigned a higher grade.</w:t>
            </w:r>
          </w:p>
        </w:tc>
      </w:tr>
    </w:tbl>
    <w:p w14:paraId="5B263E8C" w14:textId="77777777" w:rsidR="00A25BF5" w:rsidRPr="00A25BF5" w:rsidRDefault="00A25BF5" w:rsidP="00A25BF5">
      <w:bookmarkStart w:id="45" w:name="_Toc361209729"/>
      <w:bookmarkStart w:id="46" w:name="_Toc360700429"/>
      <w:bookmarkEnd w:id="40"/>
      <w:r w:rsidRPr="00A25BF5">
        <w:br w:type="page"/>
      </w:r>
    </w:p>
    <w:p w14:paraId="32348BCF" w14:textId="45F5002C" w:rsidR="00146960" w:rsidRPr="00D24D5A" w:rsidRDefault="00146960" w:rsidP="00E34922">
      <w:pPr>
        <w:pStyle w:val="SCSAAppendixHeading1"/>
      </w:pPr>
      <w:bookmarkStart w:id="47" w:name="_Toc52787743"/>
      <w:bookmarkStart w:id="48" w:name="_Toc219735641"/>
      <w:bookmarkEnd w:id="45"/>
      <w:r w:rsidRPr="00D24D5A">
        <w:lastRenderedPageBreak/>
        <w:t>Appendix 2 – Glossary</w:t>
      </w:r>
      <w:bookmarkEnd w:id="47"/>
      <w:bookmarkEnd w:id="48"/>
    </w:p>
    <w:p w14:paraId="24E45B7E" w14:textId="6B9E5482" w:rsidR="005C1289" w:rsidRDefault="00146960" w:rsidP="00A25BF5">
      <w:r w:rsidRPr="00D24D5A">
        <w:t>This glossary is provided to enable a common understanding of the key terms in the Year 11 and/or Year 12 syllabuses of the Chinese: First Language ATAR course.</w:t>
      </w:r>
    </w:p>
    <w:p w14:paraId="025DA981" w14:textId="77777777" w:rsidR="005C1289" w:rsidRDefault="005C1289" w:rsidP="00A25BF5">
      <w:pPr>
        <w:pStyle w:val="SCSAAppendixHeading3"/>
      </w:pPr>
      <w:r w:rsidRPr="005C1289">
        <w:t>Audience</w:t>
      </w:r>
    </w:p>
    <w:p w14:paraId="5639E88A" w14:textId="345029BB" w:rsidR="005C1289" w:rsidRPr="00A25BF5" w:rsidRDefault="005C1289" w:rsidP="00A25BF5">
      <w:r>
        <w:t xml:space="preserve">Audience refers to the </w:t>
      </w:r>
      <w:r w:rsidRPr="00A25BF5">
        <w:t>listeners</w:t>
      </w:r>
      <w:r>
        <w:t xml:space="preserve"> of a spoken text, the readers of a written text, and the viewers of a visual text.</w:t>
      </w:r>
    </w:p>
    <w:p w14:paraId="326B2B03" w14:textId="77777777" w:rsidR="005C1289" w:rsidRDefault="005C1289" w:rsidP="00A25BF5">
      <w:pPr>
        <w:pStyle w:val="SCSAAppendixHeading3"/>
      </w:pPr>
      <w:r>
        <w:t>Bias</w:t>
      </w:r>
    </w:p>
    <w:p w14:paraId="069AE45B" w14:textId="3B11BC22" w:rsidR="005C1289" w:rsidRDefault="005C1289" w:rsidP="00A25BF5">
      <w:r>
        <w:t xml:space="preserve">Bias occurs when a text producer expresses a partiality for or prejudice against someone, something, or some idea. </w:t>
      </w:r>
      <w:r w:rsidRPr="00A25BF5">
        <w:t>Sometimes</w:t>
      </w:r>
      <w:r>
        <w:t xml:space="preserve"> </w:t>
      </w:r>
      <w:r w:rsidRPr="00A25BF5">
        <w:t>biases</w:t>
      </w:r>
      <w:r>
        <w:t xml:space="preserve"> can easily be identified from the content of a text. Other times they are less explicit and are implied through choice of words, selection of facts or examples, or tone of voice.</w:t>
      </w:r>
    </w:p>
    <w:p w14:paraId="0399A2BB" w14:textId="77777777" w:rsidR="005C1289" w:rsidRDefault="005C1289" w:rsidP="00A25BF5">
      <w:pPr>
        <w:pStyle w:val="SCSAAppendixHeading3"/>
      </w:pPr>
      <w:r w:rsidRPr="005C1289">
        <w:t>Change in tone</w:t>
      </w:r>
    </w:p>
    <w:p w14:paraId="7F3731F3" w14:textId="1C0EECA8" w:rsidR="005C1289" w:rsidRDefault="005C1289" w:rsidP="00A25BF5">
      <w:r>
        <w:t xml:space="preserve">All literary texts have a tone. Text </w:t>
      </w:r>
      <w:r w:rsidRPr="00A25BF5">
        <w:t>producers</w:t>
      </w:r>
      <w:r>
        <w:t xml:space="preserve"> use syntax, diction, imagery, details, and figurative language to create tone. A text is not limited to having only one tone. Tone may shift throughout a text as the narrator’s perspective changes, or as the plot becomes more dramatic or complex.</w:t>
      </w:r>
    </w:p>
    <w:p w14:paraId="06C8D15C" w14:textId="77777777" w:rsidR="005C1289" w:rsidRDefault="005C1289" w:rsidP="00A25BF5">
      <w:pPr>
        <w:pStyle w:val="SCSAAppendixHeading3"/>
      </w:pPr>
      <w:r w:rsidRPr="00B8673F">
        <w:t>Communicative</w:t>
      </w:r>
      <w:r w:rsidRPr="005C1289">
        <w:t xml:space="preserve"> purpose</w:t>
      </w:r>
    </w:p>
    <w:p w14:paraId="03842EA4" w14:textId="67AA2E8D" w:rsidR="005C1289" w:rsidRDefault="005C1289" w:rsidP="00A25BF5">
      <w:r>
        <w:t xml:space="preserve">In a general context, communicative purpose refers to the primary goal and intention of someone’s act of communication on a given </w:t>
      </w:r>
      <w:r w:rsidRPr="00A25BF5">
        <w:t>occasion</w:t>
      </w:r>
      <w:r>
        <w:t>. In a text, communicative purpose is the reason why a text producer produces the text. This reason can fall into four main categories, such as to describe, to inform, to instruct or to persuade.</w:t>
      </w:r>
    </w:p>
    <w:p w14:paraId="61A13A8F" w14:textId="77777777" w:rsidR="005C1289" w:rsidRDefault="005C1289" w:rsidP="00A25BF5">
      <w:pPr>
        <w:pStyle w:val="SCSAAppendixHeading3"/>
      </w:pPr>
      <w:r w:rsidRPr="00B8673F">
        <w:rPr>
          <w:rFonts w:eastAsia="Times New Roman" w:cs="Calibri"/>
        </w:rPr>
        <w:t>Contrast</w:t>
      </w:r>
      <w:r w:rsidRPr="005C1289">
        <w:t xml:space="preserve"> (as a stylistic or rhetorical device)</w:t>
      </w:r>
    </w:p>
    <w:p w14:paraId="00FE0AB2" w14:textId="2CCB4B2E" w:rsidR="005C1289" w:rsidRDefault="005C1289" w:rsidP="00A25BF5">
      <w:r>
        <w:t xml:space="preserve">Contrast is a technique for identifying the </w:t>
      </w:r>
      <w:r w:rsidRPr="00A25BF5">
        <w:t>differences</w:t>
      </w:r>
      <w:r>
        <w:t xml:space="preserve"> between two subjects, places, persons, objects, or ideas.</w:t>
      </w:r>
    </w:p>
    <w:p w14:paraId="4DA1E816" w14:textId="77777777" w:rsidR="005C1289" w:rsidRDefault="005C1289" w:rsidP="00A25BF5">
      <w:pPr>
        <w:pStyle w:val="SCSAAppendixHeading3"/>
      </w:pPr>
      <w:r w:rsidRPr="005C1289">
        <w:t>Critical literacy (in language education)</w:t>
      </w:r>
    </w:p>
    <w:p w14:paraId="2CECFC39" w14:textId="2E31F572" w:rsidR="005C1289" w:rsidRDefault="005C1289" w:rsidP="00A25BF5">
      <w:r>
        <w:t xml:space="preserve">Critical literacy is the ability to analyse texts in an active and reflective manner that helps develop a better understanding of the power of language in shaping meanings </w:t>
      </w:r>
      <w:r w:rsidRPr="00A25BF5">
        <w:t>and</w:t>
      </w:r>
      <w:r>
        <w:t xml:space="preserve"> attitudes. This ability to access, use and evaluate information promotes both language and cognitive development.</w:t>
      </w:r>
    </w:p>
    <w:p w14:paraId="2C34C3FF" w14:textId="77777777" w:rsidR="005C1289" w:rsidRDefault="005C1289" w:rsidP="00A25BF5">
      <w:pPr>
        <w:pStyle w:val="SCSAAppendixHeading3"/>
      </w:pPr>
      <w:r w:rsidRPr="005C1289">
        <w:t>Cross-</w:t>
      </w:r>
      <w:r w:rsidRPr="00B8673F">
        <w:rPr>
          <w:rFonts w:eastAsia="Times New Roman" w:cs="Calibri"/>
        </w:rPr>
        <w:t>cultural</w:t>
      </w:r>
      <w:r w:rsidRPr="005C1289">
        <w:t xml:space="preserve"> awareness</w:t>
      </w:r>
    </w:p>
    <w:p w14:paraId="1A94DAF8" w14:textId="64347066" w:rsidR="005C1289" w:rsidRDefault="005C1289" w:rsidP="00A25BF5">
      <w:r>
        <w:t xml:space="preserve">Cross-cultural awareness means that having a good understanding of one’s own culture will help an individual to understand and respect how people from other </w:t>
      </w:r>
      <w:r w:rsidRPr="00A25BF5">
        <w:t>countries</w:t>
      </w:r>
      <w:r>
        <w:t xml:space="preserve"> or backgrounds may have different attitudes and values. It is considered an important tool for reducing cross-cultural conflicts, as it helps an individual to learn how to behave in appropriate ways across cultures. In addition, cross-cultural awareness enables people to have a better understanding of their own cultural values.</w:t>
      </w:r>
    </w:p>
    <w:p w14:paraId="5CD5B83E" w14:textId="77777777" w:rsidR="005C1289" w:rsidRPr="005C1289" w:rsidRDefault="005C1289" w:rsidP="00A25BF5">
      <w:pPr>
        <w:pStyle w:val="SCSAAppendixHeading3"/>
      </w:pPr>
      <w:r w:rsidRPr="005C1289">
        <w:t>Distance between text producer and audience</w:t>
      </w:r>
    </w:p>
    <w:p w14:paraId="5BA12D47" w14:textId="7CBF9576" w:rsidR="005C1289" w:rsidRDefault="005C1289" w:rsidP="00A25BF5">
      <w:r>
        <w:t xml:space="preserve">Also known as narrative distance, fiction texts use narrative distance to define the proximity of story narrators to the subjects they are describing. In a non-fiction text, it defines the distance that text producers intend to maintain between themselves and the audience. A </w:t>
      </w:r>
      <w:r w:rsidRPr="00A25BF5">
        <w:t>text</w:t>
      </w:r>
      <w:r>
        <w:t xml:space="preserve"> producer can choose to adjust the narrative distance in a text to achieve certain effects (for example, to create suspense) or to construct a certain relationship with the audience (for example, expert versus novice, or formal versus informal).</w:t>
      </w:r>
    </w:p>
    <w:p w14:paraId="524FDDE3" w14:textId="77777777" w:rsidR="005C1289" w:rsidRDefault="005C1289" w:rsidP="00A25BF5">
      <w:pPr>
        <w:pStyle w:val="SCSAAppendixHeading3"/>
      </w:pPr>
      <w:r w:rsidRPr="00B8673F">
        <w:lastRenderedPageBreak/>
        <w:t>Euphemism</w:t>
      </w:r>
    </w:p>
    <w:p w14:paraId="5152E26F" w14:textId="370B9495" w:rsidR="005C1289" w:rsidRDefault="005C1289" w:rsidP="00A25BF5">
      <w:r>
        <w:t xml:space="preserve">A euphemism is a polite and </w:t>
      </w:r>
      <w:r w:rsidRPr="00A25BF5">
        <w:t>intentionally</w:t>
      </w:r>
      <w:r>
        <w:t xml:space="preserve"> indirect expression that is used in place of an expression that might be considered offensive, harsh, abrupt, unpleasant or inappropriate to use.</w:t>
      </w:r>
    </w:p>
    <w:p w14:paraId="526236BF" w14:textId="77777777" w:rsidR="005C1289" w:rsidRPr="005C1289" w:rsidRDefault="005C1289" w:rsidP="00A25BF5">
      <w:pPr>
        <w:pStyle w:val="SCSAAppendixHeading3"/>
      </w:pPr>
      <w:r w:rsidRPr="00B8673F">
        <w:t>Identity</w:t>
      </w:r>
    </w:p>
    <w:p w14:paraId="73C59230" w14:textId="40BDF4B9" w:rsidR="005C1289" w:rsidRDefault="005C1289" w:rsidP="00A25BF5">
      <w:r>
        <w:t xml:space="preserve">Identity refers to the unique appearance, personality, qualities and beliefs of a person or a group that distinguishes them from other people or other groups. It is </w:t>
      </w:r>
      <w:r w:rsidRPr="00A25BF5">
        <w:t>related</w:t>
      </w:r>
      <w:r>
        <w:t xml:space="preserve"> to how a person/group thinks about themselves, the characteristics that define that person/group and how they relate themselves to the social environment. Identity is not a static concept. It contains multiple layers and facets, and it transforms over time. Identity can be developed, managed and negotiated; it is also susceptible to manipulation, modification and alteration.</w:t>
      </w:r>
    </w:p>
    <w:p w14:paraId="7D55C89F" w14:textId="77777777" w:rsidR="005C1289" w:rsidRDefault="005C1289" w:rsidP="00A25BF5">
      <w:pPr>
        <w:pStyle w:val="SCSAAppendixHeading3"/>
      </w:pPr>
      <w:r w:rsidRPr="00B8673F">
        <w:rPr>
          <w:rFonts w:eastAsia="Times New Roman" w:cs="Calibri"/>
        </w:rPr>
        <w:t>Imagery</w:t>
      </w:r>
      <w:r w:rsidRPr="005C1289">
        <w:t xml:space="preserve"> (as a stylistic or rhetorical device)</w:t>
      </w:r>
    </w:p>
    <w:p w14:paraId="7D8641C8" w14:textId="003B486A" w:rsidR="005C1289" w:rsidRDefault="005C1289" w:rsidP="000556C4">
      <w:r>
        <w:t xml:space="preserve">Imagery is the skilful use of descriptive language that enables the audience to better imagine the world presented in a </w:t>
      </w:r>
      <w:r w:rsidRPr="000556C4">
        <w:t>text</w:t>
      </w:r>
      <w:r>
        <w:t xml:space="preserve">. It often involves depicting experience of the five senses (taste, touch, sight, smell and sound), or details of body movement, or </w:t>
      </w:r>
      <w:r w:rsidRPr="00A25BF5">
        <w:t>emotions</w:t>
      </w:r>
      <w:r>
        <w:t xml:space="preserve"> and sensations of a person, in order to help the audience visualise the world that the text producer has created.</w:t>
      </w:r>
    </w:p>
    <w:p w14:paraId="1403D1F0" w14:textId="77777777" w:rsidR="005C1289" w:rsidRDefault="005C1289" w:rsidP="00A25BF5">
      <w:pPr>
        <w:pStyle w:val="SCSAAppendixHeading3"/>
      </w:pPr>
      <w:r w:rsidRPr="00B8673F">
        <w:rPr>
          <w:rFonts w:eastAsia="Times New Roman" w:cs="Calibri"/>
        </w:rPr>
        <w:t>Intent</w:t>
      </w:r>
      <w:r w:rsidRPr="005C1289">
        <w:t xml:space="preserve"> of text producer</w:t>
      </w:r>
    </w:p>
    <w:p w14:paraId="229689B9" w14:textId="2FCAD96C" w:rsidR="005C1289" w:rsidRDefault="005C1289" w:rsidP="000556C4">
      <w:r>
        <w:t>The intent of a text producer is the way the producer intends for the text to be interpreted. It includes the meaning that the producer is trying to convey.</w:t>
      </w:r>
    </w:p>
    <w:p w14:paraId="3F0114D6" w14:textId="77777777" w:rsidR="005C1289" w:rsidRDefault="005C1289" w:rsidP="00A25BF5">
      <w:pPr>
        <w:pStyle w:val="SCSAAppendixHeading3"/>
      </w:pPr>
      <w:r w:rsidRPr="00B8673F">
        <w:rPr>
          <w:rFonts w:eastAsia="Times New Roman" w:cs="Calibri"/>
        </w:rPr>
        <w:t>Intercultural</w:t>
      </w:r>
      <w:r w:rsidRPr="005C1289">
        <w:t xml:space="preserve"> communication</w:t>
      </w:r>
    </w:p>
    <w:p w14:paraId="042E3FA0" w14:textId="70E93E1F" w:rsidR="005C1289" w:rsidRDefault="005C1289" w:rsidP="000556C4">
      <w:r>
        <w:t xml:space="preserve">Intercultural </w:t>
      </w:r>
      <w:r w:rsidRPr="000556C4">
        <w:t>communication</w:t>
      </w:r>
      <w:r>
        <w:t xml:space="preserve"> is the study of communication </w:t>
      </w:r>
      <w:r w:rsidRPr="00A25BF5">
        <w:t>across</w:t>
      </w:r>
      <w:r>
        <w:t xml:space="preserve"> different cultures and social groups, or of how culture affects communication. </w:t>
      </w:r>
    </w:p>
    <w:p w14:paraId="6C9F0E90" w14:textId="77777777" w:rsidR="005C1289" w:rsidRDefault="005C1289" w:rsidP="00A25BF5">
      <w:pPr>
        <w:pStyle w:val="SCSAAppendixHeading3"/>
      </w:pPr>
      <w:r w:rsidRPr="00B8673F">
        <w:rPr>
          <w:rFonts w:eastAsia="Times New Roman" w:cs="Calibri"/>
        </w:rPr>
        <w:t>Language</w:t>
      </w:r>
      <w:r w:rsidRPr="005C1289">
        <w:t xml:space="preserve"> barrier</w:t>
      </w:r>
    </w:p>
    <w:p w14:paraId="7E736341" w14:textId="2AB35BC7" w:rsidR="00435109" w:rsidRDefault="005C1289" w:rsidP="000556C4">
      <w:r>
        <w:t xml:space="preserve">Language barriers are cultural and linguistic obstacles to communication. They represent the difficulties in communication experienced by people originally speaking </w:t>
      </w:r>
      <w:r w:rsidRPr="00A25BF5">
        <w:t>different</w:t>
      </w:r>
      <w:r>
        <w:t xml:space="preserve"> languages or dialects. For example, in standard modern Chinese, </w:t>
      </w:r>
      <w:r>
        <w:rPr>
          <w:rFonts w:hint="eastAsia"/>
        </w:rPr>
        <w:t xml:space="preserve">the word </w:t>
      </w:r>
      <w:r>
        <w:rPr>
          <w:rFonts w:hint="eastAsia"/>
          <w:lang w:eastAsia="zh-CN"/>
        </w:rPr>
        <w:t>师傅</w:t>
      </w:r>
      <w:proofErr w:type="spellStart"/>
      <w:r w:rsidRPr="00ED2BC9">
        <w:rPr>
          <w:rFonts w:asciiTheme="minorEastAsia" w:hAnsiTheme="minorEastAsia" w:hint="eastAsia"/>
          <w:lang w:eastAsia="zh-CN"/>
        </w:rPr>
        <w:t>sh</w:t>
      </w:r>
      <w:proofErr w:type="spellEnd"/>
      <w:r w:rsidRPr="00ED2BC9">
        <w:rPr>
          <w:rFonts w:asciiTheme="minorEastAsia" w:hAnsiTheme="minorEastAsia" w:hint="eastAsia"/>
          <w:lang w:eastAsia="zh-CN"/>
        </w:rPr>
        <w:t>īfu</w:t>
      </w:r>
      <w:r>
        <w:rPr>
          <w:rFonts w:hint="eastAsia"/>
        </w:rPr>
        <w:t xml:space="preserve"> is a polite way of greeting a tradesperson or </w:t>
      </w:r>
      <w:r w:rsidRPr="000556C4">
        <w:rPr>
          <w:rFonts w:hint="eastAsia"/>
        </w:rPr>
        <w:t>someone</w:t>
      </w:r>
      <w:r>
        <w:rPr>
          <w:rFonts w:hint="eastAsia"/>
        </w:rPr>
        <w:t xml:space="preserve"> who has mastered a skill or a craft. The meaning and usage of the word has changed over time. In some classical texts, this word was a term of respect for a teacher or a master, in a similar way that the word </w:t>
      </w:r>
      <w:r w:rsidRPr="00ED2BC9">
        <w:rPr>
          <w:rFonts w:asciiTheme="minorEastAsia" w:hAnsiTheme="minorEastAsia" w:hint="eastAsia"/>
          <w:lang w:eastAsia="zh-CN"/>
        </w:rPr>
        <w:t>师父</w:t>
      </w:r>
      <w:proofErr w:type="spellStart"/>
      <w:r w:rsidRPr="00ED2BC9">
        <w:rPr>
          <w:rFonts w:asciiTheme="minorEastAsia" w:hAnsiTheme="minorEastAsia" w:hint="eastAsia"/>
          <w:lang w:eastAsia="zh-CN"/>
        </w:rPr>
        <w:t>sh</w:t>
      </w:r>
      <w:proofErr w:type="spellEnd"/>
      <w:r w:rsidRPr="00ED2BC9">
        <w:rPr>
          <w:rFonts w:asciiTheme="minorEastAsia" w:hAnsiTheme="minorEastAsia" w:hint="eastAsia"/>
          <w:lang w:eastAsia="zh-CN"/>
        </w:rPr>
        <w:t>īfu</w:t>
      </w:r>
      <w:r>
        <w:rPr>
          <w:rFonts w:hint="eastAsia"/>
        </w:rPr>
        <w:t xml:space="preserve"> is used today. There is no direct equivalence in the English language for this word. When rendering the word into English, a translator has to take into account the context in which the text is produced in order to find the </w:t>
      </w:r>
      <w:r>
        <w:t>closest equivalence.</w:t>
      </w:r>
    </w:p>
    <w:p w14:paraId="5E3B50E6" w14:textId="77777777" w:rsidR="005C1289" w:rsidRDefault="005C1289" w:rsidP="00A25BF5">
      <w:pPr>
        <w:pStyle w:val="SCSAAppendixHeading3"/>
      </w:pPr>
      <w:r w:rsidRPr="005C1289">
        <w:t>Language features</w:t>
      </w:r>
    </w:p>
    <w:p w14:paraId="5481B1F0" w14:textId="7446E13A" w:rsidR="005C1289" w:rsidRDefault="005C1289" w:rsidP="000556C4">
      <w:r>
        <w:t xml:space="preserve">It is a broad term for language choices that a text producer makes during the production of a text. These choices define its text type and shape its meaning. They vary according to the purpose of a text, its subject matter, and the </w:t>
      </w:r>
      <w:r w:rsidRPr="000556C4">
        <w:t>audience</w:t>
      </w:r>
      <w:r>
        <w:t>, and are also determined by the mode and medium of text production.</w:t>
      </w:r>
    </w:p>
    <w:p w14:paraId="24752F60" w14:textId="77777777" w:rsidR="005C1289" w:rsidRDefault="005C1289" w:rsidP="00A25BF5">
      <w:pPr>
        <w:pStyle w:val="SCSAAppendixHeading3"/>
      </w:pPr>
      <w:r w:rsidRPr="00B8673F">
        <w:rPr>
          <w:rFonts w:eastAsia="Times New Roman" w:cs="Calibri"/>
        </w:rPr>
        <w:t>Language</w:t>
      </w:r>
      <w:r w:rsidRPr="005C1289">
        <w:t xml:space="preserve"> mediation</w:t>
      </w:r>
    </w:p>
    <w:p w14:paraId="0E9431D0" w14:textId="75F3C90F" w:rsidR="005C1289" w:rsidRDefault="005C1289" w:rsidP="000556C4">
      <w:r>
        <w:t xml:space="preserve">In cross-cultural interactions, mediation </w:t>
      </w:r>
      <w:r w:rsidRPr="000556C4">
        <w:t>means</w:t>
      </w:r>
      <w:r>
        <w:t xml:space="preserve"> assisting people who speak different languages to communicate effectively with one another, to understand foreign words or concepts, or to deal with unfamiliar situations or ideas. In the context of education, mediation refers to the instrumental use of discourse for the teaching and learning of certain academic register. Through actively participating in classroom discourse, learners progressively transform themselves from novice to expert.</w:t>
      </w:r>
    </w:p>
    <w:p w14:paraId="106C3194" w14:textId="77777777" w:rsidR="005C1289" w:rsidRDefault="005C1289" w:rsidP="00A25BF5">
      <w:pPr>
        <w:pStyle w:val="SCSAAppendixHeading3"/>
      </w:pPr>
      <w:r w:rsidRPr="005C1289">
        <w:lastRenderedPageBreak/>
        <w:t xml:space="preserve">Language </w:t>
      </w:r>
      <w:r w:rsidRPr="00B8673F">
        <w:rPr>
          <w:rFonts w:eastAsia="Times New Roman" w:cs="Calibri"/>
        </w:rPr>
        <w:t>variation</w:t>
      </w:r>
      <w:r w:rsidRPr="005C1289">
        <w:t xml:space="preserve"> and change</w:t>
      </w:r>
    </w:p>
    <w:p w14:paraId="6647A212" w14:textId="04C18DDE" w:rsidR="005C1289" w:rsidRDefault="005C1289" w:rsidP="000556C4">
      <w:r>
        <w:t xml:space="preserve">Language variation and change is used in this syllabus to refer to the study of regional variation in language, of how languages </w:t>
      </w:r>
      <w:r w:rsidRPr="000556C4">
        <w:t>change</w:t>
      </w:r>
      <w:r>
        <w:t xml:space="preserve"> over time and of social variation in language. It involves examining variations in language that are determined by external and social factors. These variations can, and do, lead to language change.</w:t>
      </w:r>
    </w:p>
    <w:p w14:paraId="52247AB5" w14:textId="77777777" w:rsidR="005C1289" w:rsidRDefault="005C1289" w:rsidP="00A25BF5">
      <w:pPr>
        <w:pStyle w:val="SCSAAppendixHeading3"/>
      </w:pPr>
      <w:r w:rsidRPr="00B8673F">
        <w:t>Medium</w:t>
      </w:r>
    </w:p>
    <w:p w14:paraId="65217E81" w14:textId="0BC9A751" w:rsidR="005C1289" w:rsidRDefault="005C1289" w:rsidP="000556C4">
      <w:r>
        <w:t xml:space="preserve">A medium is a channel through which </w:t>
      </w:r>
      <w:r w:rsidRPr="000556C4">
        <w:t>communications</w:t>
      </w:r>
      <w:r>
        <w:t xml:space="preserve"> take place. It is used to refer to verbal, nonverbal, written and visual communication styles.</w:t>
      </w:r>
    </w:p>
    <w:p w14:paraId="481460C7" w14:textId="77777777" w:rsidR="005C1289" w:rsidRPr="005C1289" w:rsidRDefault="005C1289" w:rsidP="00A25BF5">
      <w:pPr>
        <w:pStyle w:val="SCSAAppendixHeading3"/>
      </w:pPr>
      <w:r w:rsidRPr="00B8673F">
        <w:t>Mode</w:t>
      </w:r>
    </w:p>
    <w:p w14:paraId="50FEFF44" w14:textId="691A7EAE" w:rsidR="005C1289" w:rsidRPr="000556C4" w:rsidRDefault="005C1289" w:rsidP="000556C4">
      <w:r>
        <w:t xml:space="preserve">Mode refers to a means of communicating. </w:t>
      </w:r>
      <w:r w:rsidRPr="000556C4">
        <w:t>There</w:t>
      </w:r>
      <w:r>
        <w:t xml:space="preserve"> are five modes of communication: visual, linguistic, spatial, aural and gestural.</w:t>
      </w:r>
    </w:p>
    <w:p w14:paraId="356F06EA" w14:textId="77777777" w:rsidR="005C1289" w:rsidRPr="005C1289" w:rsidRDefault="005C1289" w:rsidP="00A25BF5">
      <w:pPr>
        <w:pStyle w:val="SCSAAppendixHeading3"/>
      </w:pPr>
      <w:r w:rsidRPr="00B8673F">
        <w:rPr>
          <w:rFonts w:eastAsia="Times New Roman" w:cs="Calibri"/>
        </w:rPr>
        <w:t>Paraphrase</w:t>
      </w:r>
      <w:r w:rsidRPr="005C1289">
        <w:t xml:space="preserve"> (as a verb)</w:t>
      </w:r>
    </w:p>
    <w:p w14:paraId="6193BCD3" w14:textId="354F11EA" w:rsidR="005C1289" w:rsidRDefault="005C1289" w:rsidP="000556C4">
      <w:r>
        <w:t xml:space="preserve">To paraphrase usually means to restate a text in a different form to make meaning clearer. For the purpose of this syllabus, </w:t>
      </w:r>
      <w:r w:rsidRPr="000556C4">
        <w:t>however</w:t>
      </w:r>
      <w:r>
        <w:t>, it refers to the adapting and altering of a text for a different audience and/or purpose.</w:t>
      </w:r>
    </w:p>
    <w:p w14:paraId="512854F1" w14:textId="77777777" w:rsidR="005C1289" w:rsidRPr="005C1289" w:rsidRDefault="005C1289" w:rsidP="00A25BF5">
      <w:pPr>
        <w:pStyle w:val="SCSAAppendixHeading3"/>
      </w:pPr>
      <w:r w:rsidRPr="00B8673F">
        <w:t>Register</w:t>
      </w:r>
    </w:p>
    <w:p w14:paraId="7BBFE4C8" w14:textId="65F05CE3" w:rsidR="005C1289" w:rsidRDefault="005C1289" w:rsidP="000556C4">
      <w:r>
        <w:t>Register involves a variety of language used for a particular purpose or in a particular situation, the variation being defined by use as well as user. For example, informal register or academic register.</w:t>
      </w:r>
    </w:p>
    <w:p w14:paraId="55566B1B" w14:textId="77777777" w:rsidR="005C1289" w:rsidRPr="005C1289" w:rsidRDefault="005C1289" w:rsidP="00A25BF5">
      <w:pPr>
        <w:pStyle w:val="SCSAAppendixHeading3"/>
      </w:pPr>
      <w:r w:rsidRPr="00B8673F">
        <w:rPr>
          <w:rFonts w:eastAsia="Times New Roman" w:cs="Calibri"/>
        </w:rPr>
        <w:t>Repetition</w:t>
      </w:r>
      <w:r w:rsidRPr="005C1289">
        <w:t xml:space="preserve"> (as a stylistic or rhetorical device)</w:t>
      </w:r>
    </w:p>
    <w:p w14:paraId="0BB8CFB6" w14:textId="387ABF57" w:rsidR="005C1289" w:rsidRDefault="005C1289" w:rsidP="000556C4">
      <w:r>
        <w:t>Repetition consists of repeating a word, phrase, or sentence, and is common in both literary and non-literary texts. It is a technique for adding emphasis, unity, and power.</w:t>
      </w:r>
    </w:p>
    <w:p w14:paraId="522529BB" w14:textId="77777777" w:rsidR="005C1289" w:rsidRPr="005C1289" w:rsidRDefault="005C1289" w:rsidP="00A25BF5">
      <w:pPr>
        <w:pStyle w:val="SCSAAppendixHeading3"/>
      </w:pPr>
      <w:r w:rsidRPr="00B8673F">
        <w:rPr>
          <w:rFonts w:eastAsia="Times New Roman" w:cs="Calibri"/>
        </w:rPr>
        <w:t>Rhetorical</w:t>
      </w:r>
      <w:r w:rsidRPr="005C1289">
        <w:t xml:space="preserve"> question (as a stylistic or rhetorical device)</w:t>
      </w:r>
    </w:p>
    <w:p w14:paraId="4C0520C1" w14:textId="0BDB01EB" w:rsidR="00435109" w:rsidRDefault="005C1289" w:rsidP="000556C4">
      <w:r>
        <w:t xml:space="preserve">A rhetorical question is a question asked in order to create a dramatic effect or </w:t>
      </w:r>
      <w:r w:rsidRPr="000556C4">
        <w:t>to</w:t>
      </w:r>
      <w:r>
        <w:t xml:space="preserve"> make a point rather than to get an answer.</w:t>
      </w:r>
    </w:p>
    <w:p w14:paraId="6221B829" w14:textId="77777777" w:rsidR="005C1289" w:rsidRPr="005C1289" w:rsidRDefault="005C1289" w:rsidP="00A25BF5">
      <w:pPr>
        <w:pStyle w:val="SCSAAppendixHeading3"/>
      </w:pPr>
      <w:r w:rsidRPr="00B8673F">
        <w:t>Sequencing</w:t>
      </w:r>
      <w:r w:rsidRPr="005C1289">
        <w:t xml:space="preserve"> of ideas</w:t>
      </w:r>
    </w:p>
    <w:p w14:paraId="7BC66952" w14:textId="580B362F" w:rsidR="005C1289" w:rsidRDefault="005C1289" w:rsidP="000556C4">
      <w:r>
        <w:t>Sequencing of ideas refers to an ability to identify information structure of a text, and to recognise logical links of information and ideas within a given text in the order in which they occur.</w:t>
      </w:r>
    </w:p>
    <w:p w14:paraId="661D952D" w14:textId="14F24406" w:rsidR="005C1289" w:rsidRDefault="005C1289" w:rsidP="00A25BF5">
      <w:pPr>
        <w:pStyle w:val="SCSAAppendixHeading3"/>
      </w:pPr>
      <w:r w:rsidRPr="00B8673F">
        <w:t>Summarise</w:t>
      </w:r>
    </w:p>
    <w:p w14:paraId="05C36D7F" w14:textId="412A9126" w:rsidR="005C1289" w:rsidRPr="000556C4" w:rsidRDefault="005C1289" w:rsidP="000556C4">
      <w:r>
        <w:t>To summarise means to provide a concise description of the main points.</w:t>
      </w:r>
    </w:p>
    <w:p w14:paraId="582A8AD1" w14:textId="77777777" w:rsidR="005C1289" w:rsidRPr="005C1289" w:rsidRDefault="005C1289" w:rsidP="00A25BF5">
      <w:pPr>
        <w:pStyle w:val="SCSAAppendixHeading3"/>
      </w:pPr>
      <w:r w:rsidRPr="00B8673F">
        <w:t>Stylistic</w:t>
      </w:r>
      <w:r w:rsidRPr="005C1289">
        <w:t xml:space="preserve"> device</w:t>
      </w:r>
    </w:p>
    <w:p w14:paraId="354C5A9C" w14:textId="2C2D127A" w:rsidR="005C1289" w:rsidRDefault="005C1289" w:rsidP="000556C4">
      <w:r>
        <w:t xml:space="preserve">Stylistic devices refer to a variety of techniques to give an additional meaning or feeling to a text. Also known as figures of speech or rhetorical devices, the goal of these </w:t>
      </w:r>
      <w:r w:rsidRPr="000556C4">
        <w:t>techniques</w:t>
      </w:r>
      <w:r>
        <w:t xml:space="preserve"> is to create imagery, emphasis, or clarity within a text in the hope of engaging the reader.</w:t>
      </w:r>
    </w:p>
    <w:p w14:paraId="68C63BC2" w14:textId="77777777" w:rsidR="005C1289" w:rsidRPr="005C1289" w:rsidRDefault="005C1289" w:rsidP="00A25BF5">
      <w:pPr>
        <w:pStyle w:val="SCSAAppendixHeading3"/>
      </w:pPr>
      <w:r w:rsidRPr="005C1289">
        <w:t>Subject matter</w:t>
      </w:r>
    </w:p>
    <w:p w14:paraId="4D3CD25C" w14:textId="225D1A4A" w:rsidR="005C1289" w:rsidRPr="000556C4" w:rsidRDefault="005C1289" w:rsidP="000556C4">
      <w:r>
        <w:t>Subject matter is the topic dealt with or the subject represented in a text.</w:t>
      </w:r>
    </w:p>
    <w:p w14:paraId="6401810F" w14:textId="2EB1F106" w:rsidR="005C1289" w:rsidRPr="005C1289" w:rsidRDefault="005C1289" w:rsidP="00A25BF5">
      <w:pPr>
        <w:pStyle w:val="SCSAAppendixHeading3"/>
      </w:pPr>
      <w:r w:rsidRPr="00B8673F">
        <w:t>Subtext</w:t>
      </w:r>
    </w:p>
    <w:p w14:paraId="315EFC66" w14:textId="0A25B79C" w:rsidR="005C1289" w:rsidRDefault="005C1289" w:rsidP="000556C4">
      <w:r>
        <w:t xml:space="preserve">Subtext is the unspoken or less obvious message in a text. It is not immediately or </w:t>
      </w:r>
      <w:r w:rsidRPr="000556C4">
        <w:t>purposefully</w:t>
      </w:r>
      <w:r>
        <w:t xml:space="preserve"> revealed in the content but comes to be known by the audience through a process of internalisation.</w:t>
      </w:r>
    </w:p>
    <w:p w14:paraId="23EF1268" w14:textId="6CEAF44E" w:rsidR="005C1289" w:rsidRPr="005C1289" w:rsidRDefault="005C1289" w:rsidP="00A25BF5">
      <w:pPr>
        <w:pStyle w:val="SCSAAppendixHeading3"/>
      </w:pPr>
      <w:r w:rsidRPr="00B8673F">
        <w:lastRenderedPageBreak/>
        <w:t>Text</w:t>
      </w:r>
    </w:p>
    <w:p w14:paraId="24059AE4" w14:textId="37391533" w:rsidR="005C1289" w:rsidRDefault="005C1289" w:rsidP="000556C4">
      <w:r>
        <w:t>An identified stretch of language used as a means for communication or as the focus of learning and investigation. Text forms and conventions have developed to support communication with a variety of audiences for a range of purposes. Texts can be spoken, written or multimodal, and can be in print or digital/online forms. Multimodal texts combine language with other systems for communication, such as print text, visual images, soundtrack and spoken word, as in film or computer presentation media.</w:t>
      </w:r>
    </w:p>
    <w:p w14:paraId="00D9A8E9" w14:textId="77777777" w:rsidR="005C1289" w:rsidRPr="005C1289" w:rsidRDefault="005C1289" w:rsidP="00A25BF5">
      <w:pPr>
        <w:pStyle w:val="SCSAAppendixHeading3"/>
      </w:pPr>
      <w:r w:rsidRPr="005C1289">
        <w:t xml:space="preserve">Text </w:t>
      </w:r>
      <w:r w:rsidRPr="00B8673F">
        <w:t>analysis</w:t>
      </w:r>
    </w:p>
    <w:p w14:paraId="0613DB66" w14:textId="4372D701" w:rsidR="005C1289" w:rsidRDefault="005C1289" w:rsidP="000556C4">
      <w:r>
        <w:t>Text analysis refers to a method of systematically examining a text to understand how the use of language and symbols enables text producers to effectively convey information about how they make sense of life and life experience. It involves deep reading of a text to identify the audience, purpose and context, in order to ascertain how these elements provide cues to ways through which the text may be interpreted. It also involves an evaluation of language use to determine whether language features of the text support its intended communicative purpose.</w:t>
      </w:r>
    </w:p>
    <w:p w14:paraId="0CAB9831" w14:textId="220F8FE4" w:rsidR="005C1289" w:rsidRPr="005C1289" w:rsidRDefault="005C1289" w:rsidP="00A25BF5">
      <w:pPr>
        <w:pStyle w:val="SCSAAppendixHeading3"/>
      </w:pPr>
      <w:r>
        <w:t xml:space="preserve">Text </w:t>
      </w:r>
      <w:r w:rsidRPr="00B8673F">
        <w:t>conventions</w:t>
      </w:r>
    </w:p>
    <w:p w14:paraId="42D47EDE" w14:textId="175400B3" w:rsidR="005C1289" w:rsidRPr="000556C4" w:rsidRDefault="005C1289" w:rsidP="000556C4">
      <w:r>
        <w:t>Text convention is a mutually agreed upon standard related to the form of a text. It refers to common features that are often found in texts.</w:t>
      </w:r>
    </w:p>
    <w:p w14:paraId="1313DEC4" w14:textId="32318F24" w:rsidR="005C1289" w:rsidRPr="005C1289" w:rsidRDefault="005C1289" w:rsidP="00A25BF5">
      <w:pPr>
        <w:pStyle w:val="SCSAAppendixHeading3"/>
      </w:pPr>
      <w:r>
        <w:t xml:space="preserve">Text </w:t>
      </w:r>
      <w:r w:rsidRPr="00B8673F">
        <w:t>interpretation</w:t>
      </w:r>
    </w:p>
    <w:p w14:paraId="6D13E7EF" w14:textId="687607BD" w:rsidR="005C1289" w:rsidRDefault="005C1289" w:rsidP="000556C4">
      <w:r>
        <w:t xml:space="preserve">Text interpretation involves the examination of features running throughout the text to determine how they shape the audience’s perception of reality. The focus is on how content and language are used to shape the portrayal of the topic and to convey underlying </w:t>
      </w:r>
      <w:r w:rsidRPr="000556C4">
        <w:t>meaning</w:t>
      </w:r>
      <w:r>
        <w:t>.</w:t>
      </w:r>
    </w:p>
    <w:p w14:paraId="74D8D7A7" w14:textId="77777777" w:rsidR="005C1289" w:rsidRPr="005C1289" w:rsidRDefault="005C1289" w:rsidP="00A25BF5">
      <w:pPr>
        <w:pStyle w:val="SCSAAppendixHeading3"/>
      </w:pPr>
      <w:r w:rsidRPr="005C1289">
        <w:t xml:space="preserve">Text </w:t>
      </w:r>
      <w:r w:rsidRPr="00B8673F">
        <w:t>producer</w:t>
      </w:r>
    </w:p>
    <w:p w14:paraId="2FB59B22" w14:textId="4A2B2936" w:rsidR="005C1289" w:rsidRDefault="005C1289" w:rsidP="000556C4">
      <w:r>
        <w:t xml:space="preserve">Text producer refers to a speaker in a verbal exchange, </w:t>
      </w:r>
      <w:r w:rsidRPr="000556C4">
        <w:t>an</w:t>
      </w:r>
      <w:r>
        <w:t xml:space="preserve"> author of a written text and a creator of a visual text.</w:t>
      </w:r>
    </w:p>
    <w:p w14:paraId="60069269" w14:textId="77777777" w:rsidR="005C1289" w:rsidRPr="005C1289" w:rsidRDefault="005C1289" w:rsidP="00A25BF5">
      <w:pPr>
        <w:pStyle w:val="SCSAAppendixHeading3"/>
      </w:pPr>
      <w:r w:rsidRPr="005C1289">
        <w:t xml:space="preserve">Text </w:t>
      </w:r>
      <w:r w:rsidRPr="00B8673F">
        <w:t>production</w:t>
      </w:r>
    </w:p>
    <w:p w14:paraId="650D42FD" w14:textId="4ABB5562" w:rsidR="00277411" w:rsidRDefault="005C1289" w:rsidP="000556C4">
      <w:r>
        <w:t xml:space="preserve">Text production involves the creating of spoken (verbal </w:t>
      </w:r>
      <w:r w:rsidRPr="000556C4">
        <w:t>and</w:t>
      </w:r>
      <w:r>
        <w:t xml:space="preserve"> nonverbal), written, and visual texts in print, sound, image and digital formats.</w:t>
      </w:r>
    </w:p>
    <w:p w14:paraId="14DEF0D6" w14:textId="77777777" w:rsidR="005C1289" w:rsidRPr="005C1289" w:rsidRDefault="005C1289" w:rsidP="00A25BF5">
      <w:pPr>
        <w:pStyle w:val="SCSAAppendixHeading3"/>
      </w:pPr>
      <w:r w:rsidRPr="005C1289">
        <w:t xml:space="preserve">Text: </w:t>
      </w:r>
      <w:r w:rsidRPr="00B8673F">
        <w:t>Descriptive</w:t>
      </w:r>
    </w:p>
    <w:p w14:paraId="48CFC35E" w14:textId="39BFF9CD" w:rsidR="005C1289" w:rsidRPr="000556C4" w:rsidRDefault="005C1289" w:rsidP="000556C4">
      <w:r>
        <w:t>A descriptive text provides the attributes of something. It aims at describing and revealing the characteristics of a particular person, place or object.</w:t>
      </w:r>
    </w:p>
    <w:p w14:paraId="564C3B0A" w14:textId="77777777" w:rsidR="005C1289" w:rsidRPr="005C1289" w:rsidRDefault="005C1289" w:rsidP="00A25BF5">
      <w:pPr>
        <w:pStyle w:val="SCSAAppendixHeading3"/>
      </w:pPr>
      <w:r w:rsidRPr="005C1289">
        <w:t xml:space="preserve">Text: </w:t>
      </w:r>
      <w:r w:rsidRPr="00B8673F">
        <w:t>Expository</w:t>
      </w:r>
    </w:p>
    <w:p w14:paraId="6586D6B8" w14:textId="32D5FCB3" w:rsidR="005C1289" w:rsidRDefault="005C1289" w:rsidP="000556C4">
      <w:r>
        <w:t xml:space="preserve">An expository text is non-fictional and fact-based, similar to an informative text. The main difference is that an expository text may contain opinions. It aims at exposing </w:t>
      </w:r>
      <w:r w:rsidRPr="000556C4">
        <w:t>the</w:t>
      </w:r>
      <w:r>
        <w:t xml:space="preserve"> truth through a reliable source, in a way that is educational and purposeful. It is a form of concise and organised writing that gets to the point quickly and efficiently.</w:t>
      </w:r>
    </w:p>
    <w:p w14:paraId="35EAE765" w14:textId="77777777" w:rsidR="005C1289" w:rsidRPr="005C1289" w:rsidRDefault="005C1289" w:rsidP="00A25BF5">
      <w:pPr>
        <w:pStyle w:val="SCSAAppendixHeading3"/>
      </w:pPr>
      <w:r w:rsidRPr="005C1289">
        <w:t xml:space="preserve">Text: </w:t>
      </w:r>
      <w:r w:rsidRPr="00B8673F">
        <w:t>Imaginative</w:t>
      </w:r>
    </w:p>
    <w:p w14:paraId="00E84E6E" w14:textId="49AABB94" w:rsidR="005C1289" w:rsidRDefault="005C1289" w:rsidP="000556C4">
      <w:r>
        <w:t>An imaginative text represents feelings, ideas and mental pictures using words or visual images. It is recognised for its form, style, artistic and aesthetic value.</w:t>
      </w:r>
    </w:p>
    <w:p w14:paraId="50304F68" w14:textId="77777777" w:rsidR="005C1289" w:rsidRPr="005C1289" w:rsidRDefault="005C1289" w:rsidP="00A25BF5">
      <w:pPr>
        <w:pStyle w:val="SCSAAppendixHeading3"/>
      </w:pPr>
      <w:r w:rsidRPr="005C1289">
        <w:lastRenderedPageBreak/>
        <w:t xml:space="preserve">Text: </w:t>
      </w:r>
      <w:r w:rsidRPr="00B8673F">
        <w:t>Informative</w:t>
      </w:r>
    </w:p>
    <w:p w14:paraId="6B156F8E" w14:textId="7774A023" w:rsidR="005C1289" w:rsidRDefault="005C1289" w:rsidP="000556C4">
      <w:r>
        <w:t>An informative text is fact-based non-fiction, written with the intention of informing the readers about a specific topic. It is typically found in newspapers, magazines, textbooks, and instruction manuals. It uses special textual features that allow readers to easily find key information about a topic.</w:t>
      </w:r>
    </w:p>
    <w:p w14:paraId="79F86323" w14:textId="5A6DA6CA" w:rsidR="00277411" w:rsidRPr="00277411" w:rsidRDefault="00277411" w:rsidP="00A25BF5">
      <w:pPr>
        <w:pStyle w:val="SCSAAppendixHeading3"/>
      </w:pPr>
      <w:r>
        <w:t xml:space="preserve">Text: </w:t>
      </w:r>
      <w:r w:rsidRPr="00B8673F">
        <w:t>Narrative</w:t>
      </w:r>
    </w:p>
    <w:p w14:paraId="30659120" w14:textId="223F85B0" w:rsidR="005C1289" w:rsidRDefault="005C1289" w:rsidP="000556C4">
      <w:r>
        <w:t xml:space="preserve">A narrative text describes a sequence of fictional </w:t>
      </w:r>
      <w:r w:rsidRPr="000556C4">
        <w:t>or</w:t>
      </w:r>
      <w:r>
        <w:t xml:space="preserve"> non-fictional events. It is based on perception in time and, therefore, the succession of events in a </w:t>
      </w:r>
      <w:r w:rsidRPr="000556C4">
        <w:t>narrative</w:t>
      </w:r>
      <w:r>
        <w:t xml:space="preserve"> text is usually given in chronological order.</w:t>
      </w:r>
    </w:p>
    <w:p w14:paraId="1D0F7EB0" w14:textId="77777777" w:rsidR="00277411" w:rsidRPr="00277411" w:rsidRDefault="00277411" w:rsidP="00A25BF5">
      <w:pPr>
        <w:pStyle w:val="SCSAAppendixHeading3"/>
      </w:pPr>
      <w:r w:rsidRPr="00277411">
        <w:t xml:space="preserve">Text: </w:t>
      </w:r>
      <w:r w:rsidRPr="00B8673F">
        <w:t>Persuasive</w:t>
      </w:r>
    </w:p>
    <w:p w14:paraId="437D4547" w14:textId="068AFCC3" w:rsidR="005C1289" w:rsidRDefault="005C1289" w:rsidP="000556C4">
      <w:r>
        <w:t xml:space="preserve">A persuasive text aims at presenting a point of view and seeking to persuade the reader. It can be an argument, an exposition, a discussion, a review or even an </w:t>
      </w:r>
      <w:r w:rsidRPr="000556C4">
        <w:t>advertisement</w:t>
      </w:r>
      <w:r>
        <w:t>.</w:t>
      </w:r>
    </w:p>
    <w:p w14:paraId="78C575A5" w14:textId="77777777" w:rsidR="00277411" w:rsidRPr="00277411" w:rsidRDefault="00277411" w:rsidP="00A25BF5">
      <w:pPr>
        <w:pStyle w:val="SCSAAppendixHeading3"/>
      </w:pPr>
      <w:r w:rsidRPr="00277411">
        <w:t xml:space="preserve">Textual </w:t>
      </w:r>
      <w:r w:rsidRPr="00B8673F">
        <w:rPr>
          <w:rFonts w:eastAsia="Times New Roman" w:cs="Calibri"/>
        </w:rPr>
        <w:t>features</w:t>
      </w:r>
    </w:p>
    <w:p w14:paraId="37D787AA" w14:textId="15E47767" w:rsidR="005C1289" w:rsidRDefault="005C1289" w:rsidP="000556C4">
      <w:r>
        <w:t>Textual features are the structural components of a text that combine to construct meaning and achieve purpose, and are recognisable as characterising a particular text type.</w:t>
      </w:r>
    </w:p>
    <w:p w14:paraId="7CD19D95" w14:textId="65DA3AC0" w:rsidR="00277411" w:rsidRPr="00277411" w:rsidRDefault="00277411" w:rsidP="00A25BF5">
      <w:pPr>
        <w:pStyle w:val="SCSAAppendixHeading3"/>
      </w:pPr>
      <w:r>
        <w:t xml:space="preserve">Theme </w:t>
      </w:r>
      <w:r w:rsidRPr="00B8673F">
        <w:rPr>
          <w:rFonts w:eastAsia="Times New Roman" w:cs="Calibri"/>
        </w:rPr>
        <w:t>and</w:t>
      </w:r>
      <w:r>
        <w:t xml:space="preserve"> thematic pattern</w:t>
      </w:r>
    </w:p>
    <w:p w14:paraId="627C5A8D" w14:textId="25CE77AB" w:rsidR="005C1289" w:rsidRDefault="005C1289" w:rsidP="000556C4">
      <w:r>
        <w:t xml:space="preserve">Theme and thematic (progression) pattern refer to the way that a text </w:t>
      </w:r>
      <w:r w:rsidRPr="000556C4">
        <w:t>producer</w:t>
      </w:r>
      <w:r>
        <w:t xml:space="preserve"> constructs clauses in a text so that these clauses fit smoothly into the unfolding language event portrayed in the text. There are two components to a thematic pattern: the themes and the rhemes. A theme is the starting point of a message. It usually tells the audience the topic that the message is dealing with. It is followed by the rheme, or the remaining part of the message that contains additional or new information. As the text unfolds, the themes and rhemes of individual clauses connect to each other in various ways, picking up or repeating the key concepts and developing them further. These connections form a pattern of thematic progression. An understanding of how thematic patterns work helps learners become aware of how information and ideas should flow in a text so that it could be easily understood by the audience.</w:t>
      </w:r>
    </w:p>
    <w:p w14:paraId="5BB47BB2" w14:textId="77777777" w:rsidR="00277411" w:rsidRDefault="005C1289" w:rsidP="00A25BF5">
      <w:pPr>
        <w:pStyle w:val="SCSAAppendixHeading3"/>
      </w:pPr>
      <w:r w:rsidRPr="00B8673F">
        <w:t>Translation</w:t>
      </w:r>
    </w:p>
    <w:p w14:paraId="1069409A" w14:textId="77777777" w:rsidR="004D2ABD" w:rsidRDefault="005C1289" w:rsidP="000556C4">
      <w:r>
        <w:t xml:space="preserve">Translation is the communication of the </w:t>
      </w:r>
      <w:r w:rsidRPr="000556C4">
        <w:t>meaning</w:t>
      </w:r>
      <w:r>
        <w:t xml:space="preserve"> of a source language text by means of an equivalent target language text. The target text preserves the intent of the source text producer.</w:t>
      </w:r>
    </w:p>
    <w:p w14:paraId="1F557737" w14:textId="77777777" w:rsidR="00A25BF5" w:rsidRPr="00A25BF5" w:rsidRDefault="00A25BF5" w:rsidP="00A25BF5"/>
    <w:p w14:paraId="072EA384" w14:textId="77777777" w:rsidR="00A25BF5" w:rsidRDefault="00A25BF5" w:rsidP="005C1289">
      <w:pPr>
        <w:sectPr w:rsidR="00A25BF5" w:rsidSect="002A22E1">
          <w:headerReference w:type="even" r:id="rId17"/>
          <w:headerReference w:type="default" r:id="rId18"/>
          <w:footerReference w:type="even" r:id="rId19"/>
          <w:footerReference w:type="default" r:id="rId20"/>
          <w:headerReference w:type="first" r:id="rId21"/>
          <w:type w:val="oddPage"/>
          <w:pgSz w:w="11906" w:h="16838" w:code="9"/>
          <w:pgMar w:top="1644" w:right="1418" w:bottom="1276" w:left="1418" w:header="680" w:footer="567" w:gutter="0"/>
          <w:pgNumType w:start="1"/>
          <w:cols w:space="709"/>
          <w:docGrid w:linePitch="360"/>
        </w:sectPr>
      </w:pPr>
    </w:p>
    <w:p w14:paraId="341D0067" w14:textId="190F441C" w:rsidR="005C1289" w:rsidRPr="000556C4" w:rsidRDefault="004D2ABD" w:rsidP="000556C4">
      <w:r w:rsidRPr="000556C4">
        <w:rPr>
          <w:noProof/>
        </w:rPr>
        <w:lastRenderedPageBreak/>
        <w:drawing>
          <wp:anchor distT="0" distB="0" distL="114300" distR="114300" simplePos="0" relativeHeight="251661312" behindDoc="1" locked="0" layoutInCell="1" allowOverlap="1" wp14:anchorId="34FED325" wp14:editId="06CB7BD5">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bookmarkEnd w:id="46"/>
    </w:p>
    <w:sectPr w:rsidR="005C1289" w:rsidRPr="000556C4" w:rsidSect="000556C4">
      <w:headerReference w:type="even" r:id="rId23"/>
      <w:headerReference w:type="default" r:id="rId24"/>
      <w:footerReference w:type="even" r:id="rId25"/>
      <w:footerReference w:type="default" r:id="rId26"/>
      <w:type w:val="evenPage"/>
      <w:pgSz w:w="11906" w:h="16838" w:code="9"/>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EF89E" w14:textId="77777777" w:rsidR="009D0B92" w:rsidRDefault="009D0B92" w:rsidP="00742128">
      <w:pPr>
        <w:spacing w:after="0" w:line="240" w:lineRule="auto"/>
      </w:pPr>
      <w:r>
        <w:separator/>
      </w:r>
    </w:p>
  </w:endnote>
  <w:endnote w:type="continuationSeparator" w:id="0">
    <w:p w14:paraId="13B73640" w14:textId="77777777" w:rsidR="009D0B92" w:rsidRDefault="009D0B92"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avi">
    <w:panose1 w:val="02000500000000000000"/>
    <w:charset w:val="00"/>
    <w:family w:val="swiss"/>
    <w:pitch w:val="variable"/>
    <w:sig w:usb0="0002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Su">
    <w:altName w:val="SimSun"/>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7525" w14:textId="116C7583" w:rsidR="00563515" w:rsidRPr="003A1F4A" w:rsidRDefault="00563515" w:rsidP="002A2F66">
    <w:pPr>
      <w:pStyle w:val="SCSAFootereven"/>
    </w:pPr>
    <w:r>
      <w:rPr>
        <w:noProof/>
      </w:rPr>
      <w:t>2020/25826</w:t>
    </w:r>
    <w:r w:rsidR="00C94EAC">
      <w:rPr>
        <w:noProof/>
      </w:rPr>
      <w:t>[</w:t>
    </w:r>
    <w:r>
      <w:rPr>
        <w:noProof/>
      </w:rPr>
      <w:t>v</w:t>
    </w:r>
    <w:r w:rsidR="00E34922">
      <w:rPr>
        <w:noProof/>
      </w:rPr>
      <w:t>6</w:t>
    </w:r>
    <w:r w:rsidR="00C94EAC">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2898" w14:textId="783B3CE9" w:rsidR="002A2F66" w:rsidRPr="002A2F66" w:rsidRDefault="002A2F66" w:rsidP="002A2F6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10D8" w14:textId="77777777" w:rsidR="00563515" w:rsidRPr="002A2F66" w:rsidRDefault="00563515" w:rsidP="002A2F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B30B" w14:textId="7CB15259" w:rsidR="00563515" w:rsidRPr="00741822" w:rsidRDefault="00563515" w:rsidP="00BC36BA">
    <w:pPr>
      <w:pStyle w:val="SCSAFootereven"/>
    </w:pPr>
    <w:r>
      <w:t>Chinese: First Language | ATAR</w:t>
    </w:r>
    <w:r w:rsidRPr="00630C74">
      <w:t xml:space="preserve"> </w:t>
    </w:r>
    <w:r>
      <w:t>course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0C3A" w14:textId="03A21319" w:rsidR="00563515" w:rsidRPr="00741822" w:rsidRDefault="00563515" w:rsidP="00BC36BA">
    <w:pPr>
      <w:pStyle w:val="SCSAFooterodd"/>
    </w:pPr>
    <w:r>
      <w:t>Chinese: First Language | ATAR</w:t>
    </w:r>
    <w:r w:rsidRPr="00630C74">
      <w:t xml:space="preserve"> </w:t>
    </w:r>
    <w:r>
      <w:t xml:space="preserve">course | Year 11 syllabus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D5ED" w14:textId="1DA2BCA0" w:rsidR="000556C4" w:rsidRPr="000556C4" w:rsidRDefault="000556C4" w:rsidP="000556C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A114" w14:textId="3A4180D0" w:rsidR="000556C4" w:rsidRPr="000556C4" w:rsidRDefault="000556C4" w:rsidP="000556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B4FE" w14:textId="77777777" w:rsidR="009D0B92" w:rsidRDefault="009D0B92" w:rsidP="00742128">
      <w:pPr>
        <w:spacing w:after="0" w:line="240" w:lineRule="auto"/>
      </w:pPr>
      <w:r>
        <w:separator/>
      </w:r>
    </w:p>
  </w:footnote>
  <w:footnote w:type="continuationSeparator" w:id="0">
    <w:p w14:paraId="4B89C8A1" w14:textId="77777777" w:rsidR="009D0B92" w:rsidRDefault="009D0B92"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6538" w14:textId="5F66CCCD" w:rsidR="00563515" w:rsidRPr="002A2F66" w:rsidRDefault="00563515" w:rsidP="002A2F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61EC" w14:textId="77777777" w:rsidR="00563515" w:rsidRPr="002A2F66" w:rsidRDefault="00563515" w:rsidP="002A2F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7FD1" w14:textId="086E7CEF" w:rsidR="00563515" w:rsidRDefault="005635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3718" w14:textId="57A513B4" w:rsidR="00563515" w:rsidRPr="001567D0" w:rsidRDefault="00563515" w:rsidP="00BC36BA">
    <w:pPr>
      <w:pStyle w:val="SCSAHeadereven"/>
    </w:pPr>
    <w:r w:rsidRPr="001567D0">
      <w:fldChar w:fldCharType="begin"/>
    </w:r>
    <w:r w:rsidRPr="001567D0">
      <w:instrText xml:space="preserve"> PAGE   \* MERGEFORMAT </w:instrText>
    </w:r>
    <w:r w:rsidRPr="001567D0">
      <w:fldChar w:fldCharType="separate"/>
    </w:r>
    <w:r w:rsidR="0059240C">
      <w:rPr>
        <w:noProof/>
      </w:rPr>
      <w:t>18</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1E2A" w14:textId="5B7E767B" w:rsidR="00563515" w:rsidRPr="001567D0" w:rsidRDefault="00563515" w:rsidP="00E34922">
    <w:pPr>
      <w:pStyle w:val="SCSAHeaderodd"/>
    </w:pPr>
    <w:r w:rsidRPr="001567D0">
      <w:fldChar w:fldCharType="begin"/>
    </w:r>
    <w:r w:rsidRPr="001567D0">
      <w:instrText xml:space="preserve"> PAGE   \* MERGEFORMAT </w:instrText>
    </w:r>
    <w:r w:rsidRPr="001567D0">
      <w:fldChar w:fldCharType="separate"/>
    </w:r>
    <w:r w:rsidR="0059240C">
      <w:t>17</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9C75" w14:textId="65A9357F" w:rsidR="00563515" w:rsidRDefault="005635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29C8" w14:textId="23AC92DB" w:rsidR="000556C4" w:rsidRPr="000556C4" w:rsidRDefault="000556C4" w:rsidP="000556C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181E" w14:textId="7DF791D6" w:rsidR="000556C4" w:rsidRPr="000556C4" w:rsidRDefault="000556C4" w:rsidP="000556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02ED"/>
    <w:multiLevelType w:val="multilevel"/>
    <w:tmpl w:val="762853C8"/>
    <w:numStyleLink w:val="SCSABulletList"/>
  </w:abstractNum>
  <w:abstractNum w:abstractNumId="1" w15:restartNumberingAfterBreak="0">
    <w:nsid w:val="0E1741AC"/>
    <w:multiLevelType w:val="multilevel"/>
    <w:tmpl w:val="762853C8"/>
    <w:numStyleLink w:val="SCSABulletList"/>
  </w:abstractNum>
  <w:abstractNum w:abstractNumId="2" w15:restartNumberingAfterBreak="0">
    <w:nsid w:val="0F1713B1"/>
    <w:multiLevelType w:val="multilevel"/>
    <w:tmpl w:val="762853C8"/>
    <w:numStyleLink w:val="SCSABulletList"/>
  </w:abstractNum>
  <w:abstractNum w:abstractNumId="3"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 w15:restartNumberingAfterBreak="0">
    <w:nsid w:val="1C726D6B"/>
    <w:multiLevelType w:val="multilevel"/>
    <w:tmpl w:val="762853C8"/>
    <w:numStyleLink w:val="SCSABulletList"/>
  </w:abstractNum>
  <w:abstractNum w:abstractNumId="5" w15:restartNumberingAfterBreak="0">
    <w:nsid w:val="22C10FAD"/>
    <w:multiLevelType w:val="multilevel"/>
    <w:tmpl w:val="762853C8"/>
    <w:numStyleLink w:val="SCSABulletList"/>
  </w:abstractNum>
  <w:abstractNum w:abstractNumId="6" w15:restartNumberingAfterBreak="0">
    <w:nsid w:val="23411B40"/>
    <w:multiLevelType w:val="multilevel"/>
    <w:tmpl w:val="762853C8"/>
    <w:numStyleLink w:val="SCSABulletList"/>
  </w:abstractNum>
  <w:abstractNum w:abstractNumId="7" w15:restartNumberingAfterBreak="0">
    <w:nsid w:val="24D2522F"/>
    <w:multiLevelType w:val="multilevel"/>
    <w:tmpl w:val="762853C8"/>
    <w:numStyleLink w:val="SCSABulletList"/>
  </w:abstractNum>
  <w:abstractNum w:abstractNumId="8" w15:restartNumberingAfterBreak="0">
    <w:nsid w:val="24E06B72"/>
    <w:multiLevelType w:val="multilevel"/>
    <w:tmpl w:val="762853C8"/>
    <w:numStyleLink w:val="SCSABulletList"/>
  </w:abstractNum>
  <w:abstractNum w:abstractNumId="9" w15:restartNumberingAfterBreak="0">
    <w:nsid w:val="25253ACC"/>
    <w:multiLevelType w:val="multilevel"/>
    <w:tmpl w:val="762853C8"/>
    <w:numStyleLink w:val="SCSABulletList"/>
  </w:abstractNum>
  <w:abstractNum w:abstractNumId="10" w15:restartNumberingAfterBreak="0">
    <w:nsid w:val="267510AE"/>
    <w:multiLevelType w:val="multilevel"/>
    <w:tmpl w:val="762853C8"/>
    <w:numStyleLink w:val="SCSABulletList"/>
  </w:abstractNum>
  <w:abstractNum w:abstractNumId="11" w15:restartNumberingAfterBreak="0">
    <w:nsid w:val="2D793DD4"/>
    <w:multiLevelType w:val="hybridMultilevel"/>
    <w:tmpl w:val="6E5AE1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EE135CD"/>
    <w:multiLevelType w:val="hybridMultilevel"/>
    <w:tmpl w:val="7206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2132D85"/>
    <w:multiLevelType w:val="multilevel"/>
    <w:tmpl w:val="762853C8"/>
    <w:numStyleLink w:val="SCSABulletList"/>
  </w:abstractNum>
  <w:abstractNum w:abstractNumId="14" w15:restartNumberingAfterBreak="0">
    <w:nsid w:val="36651121"/>
    <w:multiLevelType w:val="multilevel"/>
    <w:tmpl w:val="762853C8"/>
    <w:numStyleLink w:val="SCSABulletList"/>
  </w:abstractNum>
  <w:abstractNum w:abstractNumId="15" w15:restartNumberingAfterBreak="0">
    <w:nsid w:val="3C0E3508"/>
    <w:multiLevelType w:val="multilevel"/>
    <w:tmpl w:val="762853C8"/>
    <w:numStyleLink w:val="SCSABulletList"/>
  </w:abstractNum>
  <w:abstractNum w:abstractNumId="16"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162B00"/>
    <w:multiLevelType w:val="singleLevel"/>
    <w:tmpl w:val="FB26AA9E"/>
    <w:lvl w:ilvl="0">
      <w:numFmt w:val="decimal"/>
      <w:lvlText w:val=""/>
      <w:lvlJc w:val="left"/>
    </w:lvl>
  </w:abstractNum>
  <w:abstractNum w:abstractNumId="18" w15:restartNumberingAfterBreak="0">
    <w:nsid w:val="55042FD9"/>
    <w:multiLevelType w:val="multilevel"/>
    <w:tmpl w:val="762853C8"/>
    <w:numStyleLink w:val="SCSABulletList"/>
  </w:abstractNum>
  <w:abstractNum w:abstractNumId="19" w15:restartNumberingAfterBreak="0">
    <w:nsid w:val="577F5D75"/>
    <w:multiLevelType w:val="multilevel"/>
    <w:tmpl w:val="762853C8"/>
    <w:numStyleLink w:val="SCSABulletList"/>
  </w:abstractNum>
  <w:abstractNum w:abstractNumId="20" w15:restartNumberingAfterBreak="0">
    <w:nsid w:val="5A3E518B"/>
    <w:multiLevelType w:val="multilevel"/>
    <w:tmpl w:val="762853C8"/>
    <w:numStyleLink w:val="SCSABulletList"/>
  </w:abstractNum>
  <w:abstractNum w:abstractNumId="21" w15:restartNumberingAfterBreak="0">
    <w:nsid w:val="60CD5509"/>
    <w:multiLevelType w:val="multilevel"/>
    <w:tmpl w:val="762853C8"/>
    <w:numStyleLink w:val="SCSABulletList"/>
  </w:abstractNum>
  <w:abstractNum w:abstractNumId="22" w15:restartNumberingAfterBreak="0">
    <w:nsid w:val="613C7A62"/>
    <w:multiLevelType w:val="hybridMultilevel"/>
    <w:tmpl w:val="BED0E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A5518CB"/>
    <w:multiLevelType w:val="multilevel"/>
    <w:tmpl w:val="762853C8"/>
    <w:numStyleLink w:val="SCSABulletList"/>
  </w:abstractNum>
  <w:abstractNum w:abstractNumId="2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F473E5F"/>
    <w:multiLevelType w:val="multilevel"/>
    <w:tmpl w:val="8E409580"/>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6" w15:restartNumberingAfterBreak="0">
    <w:nsid w:val="6F4C088D"/>
    <w:multiLevelType w:val="multilevel"/>
    <w:tmpl w:val="762853C8"/>
    <w:numStyleLink w:val="SCSABulletList"/>
  </w:abstractNum>
  <w:abstractNum w:abstractNumId="27" w15:restartNumberingAfterBreak="0">
    <w:nsid w:val="75CC6128"/>
    <w:multiLevelType w:val="multilevel"/>
    <w:tmpl w:val="762853C8"/>
    <w:numStyleLink w:val="SCSABulletList"/>
  </w:abstractNum>
  <w:abstractNum w:abstractNumId="2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B0A1353"/>
    <w:multiLevelType w:val="multilevel"/>
    <w:tmpl w:val="762853C8"/>
    <w:numStyleLink w:val="SCSABulletList"/>
  </w:abstractNum>
  <w:abstractNum w:abstractNumId="30" w15:restartNumberingAfterBreak="0">
    <w:nsid w:val="7D8364F5"/>
    <w:multiLevelType w:val="multilevel"/>
    <w:tmpl w:val="762853C8"/>
    <w:numStyleLink w:val="SCSABulletList"/>
  </w:abstractNum>
  <w:num w:numId="1" w16cid:durableId="1825314279">
    <w:abstractNumId w:val="17"/>
  </w:num>
  <w:num w:numId="2" w16cid:durableId="1577860385">
    <w:abstractNumId w:val="25"/>
  </w:num>
  <w:num w:numId="3" w16cid:durableId="412317135">
    <w:abstractNumId w:val="24"/>
  </w:num>
  <w:num w:numId="4" w16cid:durableId="1114398787">
    <w:abstractNumId w:val="12"/>
  </w:num>
  <w:num w:numId="5" w16cid:durableId="1818758664">
    <w:abstractNumId w:val="22"/>
  </w:num>
  <w:num w:numId="6" w16cid:durableId="805195921">
    <w:abstractNumId w:val="11"/>
  </w:num>
  <w:num w:numId="7" w16cid:durableId="2127192477">
    <w:abstractNumId w:val="16"/>
  </w:num>
  <w:num w:numId="8" w16cid:durableId="588659035">
    <w:abstractNumId w:val="3"/>
  </w:num>
  <w:num w:numId="9" w16cid:durableId="1486630579">
    <w:abstractNumId w:val="13"/>
  </w:num>
  <w:num w:numId="10" w16cid:durableId="129834347">
    <w:abstractNumId w:val="15"/>
  </w:num>
  <w:num w:numId="11" w16cid:durableId="111830602">
    <w:abstractNumId w:val="28"/>
  </w:num>
  <w:num w:numId="12" w16cid:durableId="313141675">
    <w:abstractNumId w:val="3"/>
  </w:num>
  <w:num w:numId="13" w16cid:durableId="1646273066">
    <w:abstractNumId w:val="3"/>
  </w:num>
  <w:num w:numId="14" w16cid:durableId="1199078959">
    <w:abstractNumId w:val="4"/>
  </w:num>
  <w:num w:numId="15" w16cid:durableId="1418863138">
    <w:abstractNumId w:val="10"/>
  </w:num>
  <w:num w:numId="16" w16cid:durableId="1099181996">
    <w:abstractNumId w:val="5"/>
  </w:num>
  <w:num w:numId="17" w16cid:durableId="1948541764">
    <w:abstractNumId w:val="21"/>
  </w:num>
  <w:num w:numId="18" w16cid:durableId="273250705">
    <w:abstractNumId w:val="1"/>
  </w:num>
  <w:num w:numId="19" w16cid:durableId="716390723">
    <w:abstractNumId w:val="20"/>
  </w:num>
  <w:num w:numId="20" w16cid:durableId="565802671">
    <w:abstractNumId w:val="27"/>
  </w:num>
  <w:num w:numId="21" w16cid:durableId="1309625588">
    <w:abstractNumId w:val="26"/>
  </w:num>
  <w:num w:numId="22" w16cid:durableId="298724468">
    <w:abstractNumId w:val="6"/>
  </w:num>
  <w:num w:numId="23" w16cid:durableId="705373249">
    <w:abstractNumId w:val="2"/>
  </w:num>
  <w:num w:numId="24" w16cid:durableId="1481770666">
    <w:abstractNumId w:val="18"/>
  </w:num>
  <w:num w:numId="25" w16cid:durableId="1007902342">
    <w:abstractNumId w:val="29"/>
  </w:num>
  <w:num w:numId="26" w16cid:durableId="1822649450">
    <w:abstractNumId w:val="23"/>
  </w:num>
  <w:num w:numId="27" w16cid:durableId="1238977348">
    <w:abstractNumId w:val="9"/>
  </w:num>
  <w:num w:numId="28" w16cid:durableId="660086560">
    <w:abstractNumId w:val="14"/>
  </w:num>
  <w:num w:numId="29" w16cid:durableId="1978760867">
    <w:abstractNumId w:val="0"/>
  </w:num>
  <w:num w:numId="30" w16cid:durableId="467666937">
    <w:abstractNumId w:val="30"/>
  </w:num>
  <w:num w:numId="31" w16cid:durableId="378746200">
    <w:abstractNumId w:val="8"/>
  </w:num>
  <w:num w:numId="32" w16cid:durableId="295792851">
    <w:abstractNumId w:val="7"/>
  </w:num>
  <w:num w:numId="33" w16cid:durableId="1958444769">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1971"/>
    <w:rsid w:val="0000345F"/>
    <w:rsid w:val="00017D9C"/>
    <w:rsid w:val="000232FA"/>
    <w:rsid w:val="0002336A"/>
    <w:rsid w:val="000312F7"/>
    <w:rsid w:val="000314D4"/>
    <w:rsid w:val="000332F3"/>
    <w:rsid w:val="00033326"/>
    <w:rsid w:val="00037A3D"/>
    <w:rsid w:val="0004316D"/>
    <w:rsid w:val="00044FDD"/>
    <w:rsid w:val="00050F7D"/>
    <w:rsid w:val="00051AE2"/>
    <w:rsid w:val="000539BB"/>
    <w:rsid w:val="00055421"/>
    <w:rsid w:val="000556C4"/>
    <w:rsid w:val="00055FEB"/>
    <w:rsid w:val="00057086"/>
    <w:rsid w:val="00057412"/>
    <w:rsid w:val="0005749C"/>
    <w:rsid w:val="00067437"/>
    <w:rsid w:val="000732A0"/>
    <w:rsid w:val="0007711A"/>
    <w:rsid w:val="000830BD"/>
    <w:rsid w:val="00085B01"/>
    <w:rsid w:val="00086EBA"/>
    <w:rsid w:val="00087171"/>
    <w:rsid w:val="0009024C"/>
    <w:rsid w:val="0009076A"/>
    <w:rsid w:val="000974BB"/>
    <w:rsid w:val="000A272A"/>
    <w:rsid w:val="000A49CB"/>
    <w:rsid w:val="000A6ABE"/>
    <w:rsid w:val="000A7B41"/>
    <w:rsid w:val="000B1346"/>
    <w:rsid w:val="000B416D"/>
    <w:rsid w:val="000B4786"/>
    <w:rsid w:val="000C06B3"/>
    <w:rsid w:val="000C3835"/>
    <w:rsid w:val="000C7455"/>
    <w:rsid w:val="000C7D8B"/>
    <w:rsid w:val="000D1234"/>
    <w:rsid w:val="000D1AEE"/>
    <w:rsid w:val="000D54BC"/>
    <w:rsid w:val="000F0130"/>
    <w:rsid w:val="000F0AE3"/>
    <w:rsid w:val="000F404F"/>
    <w:rsid w:val="001004C4"/>
    <w:rsid w:val="00103AAA"/>
    <w:rsid w:val="00110708"/>
    <w:rsid w:val="00110E5D"/>
    <w:rsid w:val="0011103B"/>
    <w:rsid w:val="0011575A"/>
    <w:rsid w:val="001176E8"/>
    <w:rsid w:val="00121E8A"/>
    <w:rsid w:val="00124459"/>
    <w:rsid w:val="0012754D"/>
    <w:rsid w:val="0013465E"/>
    <w:rsid w:val="001451B9"/>
    <w:rsid w:val="00146960"/>
    <w:rsid w:val="00146D9E"/>
    <w:rsid w:val="00150257"/>
    <w:rsid w:val="00152632"/>
    <w:rsid w:val="001567D0"/>
    <w:rsid w:val="00157B0B"/>
    <w:rsid w:val="00157E06"/>
    <w:rsid w:val="001639A3"/>
    <w:rsid w:val="00165ACF"/>
    <w:rsid w:val="00165AE6"/>
    <w:rsid w:val="001702DE"/>
    <w:rsid w:val="00177950"/>
    <w:rsid w:val="001868E3"/>
    <w:rsid w:val="0019340B"/>
    <w:rsid w:val="00193C7A"/>
    <w:rsid w:val="00194EBE"/>
    <w:rsid w:val="00194F1D"/>
    <w:rsid w:val="001953C6"/>
    <w:rsid w:val="00196F34"/>
    <w:rsid w:val="001A068B"/>
    <w:rsid w:val="001A39D0"/>
    <w:rsid w:val="001A5B07"/>
    <w:rsid w:val="001A7DBB"/>
    <w:rsid w:val="001B41CD"/>
    <w:rsid w:val="001B605F"/>
    <w:rsid w:val="001B7055"/>
    <w:rsid w:val="001C42BD"/>
    <w:rsid w:val="001C587C"/>
    <w:rsid w:val="001D0D3F"/>
    <w:rsid w:val="001D1ECC"/>
    <w:rsid w:val="001D5394"/>
    <w:rsid w:val="001D56E3"/>
    <w:rsid w:val="001D5A99"/>
    <w:rsid w:val="001D5DAA"/>
    <w:rsid w:val="001D717F"/>
    <w:rsid w:val="001D76C5"/>
    <w:rsid w:val="001E362C"/>
    <w:rsid w:val="001E3EC0"/>
    <w:rsid w:val="001E4666"/>
    <w:rsid w:val="001E691C"/>
    <w:rsid w:val="001F6411"/>
    <w:rsid w:val="001F68D3"/>
    <w:rsid w:val="00201757"/>
    <w:rsid w:val="00202E8D"/>
    <w:rsid w:val="00210CF1"/>
    <w:rsid w:val="00214B0F"/>
    <w:rsid w:val="00223156"/>
    <w:rsid w:val="00223D1B"/>
    <w:rsid w:val="00225334"/>
    <w:rsid w:val="002451B5"/>
    <w:rsid w:val="00246479"/>
    <w:rsid w:val="002503F0"/>
    <w:rsid w:val="00253FB0"/>
    <w:rsid w:val="0026089B"/>
    <w:rsid w:val="00260BF8"/>
    <w:rsid w:val="00261A36"/>
    <w:rsid w:val="00264DBE"/>
    <w:rsid w:val="0026760D"/>
    <w:rsid w:val="00270163"/>
    <w:rsid w:val="002708AE"/>
    <w:rsid w:val="00271B6B"/>
    <w:rsid w:val="00271C00"/>
    <w:rsid w:val="0027335A"/>
    <w:rsid w:val="00276848"/>
    <w:rsid w:val="00277411"/>
    <w:rsid w:val="00280AC8"/>
    <w:rsid w:val="00285893"/>
    <w:rsid w:val="002867E2"/>
    <w:rsid w:val="00287ABF"/>
    <w:rsid w:val="00287F12"/>
    <w:rsid w:val="00290C4A"/>
    <w:rsid w:val="00295AB6"/>
    <w:rsid w:val="002973C0"/>
    <w:rsid w:val="002A22E1"/>
    <w:rsid w:val="002A2F66"/>
    <w:rsid w:val="002A471E"/>
    <w:rsid w:val="002B57DA"/>
    <w:rsid w:val="002B6FEE"/>
    <w:rsid w:val="002C05E5"/>
    <w:rsid w:val="002C0E3F"/>
    <w:rsid w:val="002C11E5"/>
    <w:rsid w:val="002C61E6"/>
    <w:rsid w:val="002C72B2"/>
    <w:rsid w:val="002D01AF"/>
    <w:rsid w:val="002D0E11"/>
    <w:rsid w:val="002D5F35"/>
    <w:rsid w:val="002E06EC"/>
    <w:rsid w:val="002E3726"/>
    <w:rsid w:val="002E78F4"/>
    <w:rsid w:val="002F11CA"/>
    <w:rsid w:val="002F4ABA"/>
    <w:rsid w:val="002F52B6"/>
    <w:rsid w:val="002F77B3"/>
    <w:rsid w:val="002F7FE9"/>
    <w:rsid w:val="00300864"/>
    <w:rsid w:val="00303C1C"/>
    <w:rsid w:val="00304E41"/>
    <w:rsid w:val="00306C56"/>
    <w:rsid w:val="0032199C"/>
    <w:rsid w:val="00332BEF"/>
    <w:rsid w:val="00340D27"/>
    <w:rsid w:val="00343469"/>
    <w:rsid w:val="00352CA8"/>
    <w:rsid w:val="00352F22"/>
    <w:rsid w:val="00355B52"/>
    <w:rsid w:val="00355BBC"/>
    <w:rsid w:val="00362C08"/>
    <w:rsid w:val="0036440F"/>
    <w:rsid w:val="00364BF8"/>
    <w:rsid w:val="00365AED"/>
    <w:rsid w:val="003717B7"/>
    <w:rsid w:val="00375DAA"/>
    <w:rsid w:val="003806CB"/>
    <w:rsid w:val="003818B7"/>
    <w:rsid w:val="00382F0D"/>
    <w:rsid w:val="0038433D"/>
    <w:rsid w:val="00386AC2"/>
    <w:rsid w:val="0039509D"/>
    <w:rsid w:val="00396863"/>
    <w:rsid w:val="003A0891"/>
    <w:rsid w:val="003A1F4A"/>
    <w:rsid w:val="003A2EB4"/>
    <w:rsid w:val="003B002B"/>
    <w:rsid w:val="003B215D"/>
    <w:rsid w:val="003B401E"/>
    <w:rsid w:val="003B67A7"/>
    <w:rsid w:val="003C0879"/>
    <w:rsid w:val="003C115E"/>
    <w:rsid w:val="003D3CBD"/>
    <w:rsid w:val="003D3E71"/>
    <w:rsid w:val="003D5389"/>
    <w:rsid w:val="003D62C0"/>
    <w:rsid w:val="003D667A"/>
    <w:rsid w:val="003D6866"/>
    <w:rsid w:val="003D6F98"/>
    <w:rsid w:val="003E020B"/>
    <w:rsid w:val="003E056E"/>
    <w:rsid w:val="003E2BA1"/>
    <w:rsid w:val="003F062C"/>
    <w:rsid w:val="003F1C41"/>
    <w:rsid w:val="003F29C7"/>
    <w:rsid w:val="003F7489"/>
    <w:rsid w:val="00403A7D"/>
    <w:rsid w:val="004072C5"/>
    <w:rsid w:val="00412A71"/>
    <w:rsid w:val="00413C8C"/>
    <w:rsid w:val="00416B74"/>
    <w:rsid w:val="00416C3D"/>
    <w:rsid w:val="00420022"/>
    <w:rsid w:val="00421394"/>
    <w:rsid w:val="004242F1"/>
    <w:rsid w:val="00426B9A"/>
    <w:rsid w:val="004302C0"/>
    <w:rsid w:val="004344C3"/>
    <w:rsid w:val="00435109"/>
    <w:rsid w:val="0043620D"/>
    <w:rsid w:val="004417D0"/>
    <w:rsid w:val="0044627A"/>
    <w:rsid w:val="00452F3C"/>
    <w:rsid w:val="004562B7"/>
    <w:rsid w:val="004601FC"/>
    <w:rsid w:val="00461AA8"/>
    <w:rsid w:val="00465927"/>
    <w:rsid w:val="00465F15"/>
    <w:rsid w:val="00466D3C"/>
    <w:rsid w:val="004724B2"/>
    <w:rsid w:val="004750DA"/>
    <w:rsid w:val="0048487E"/>
    <w:rsid w:val="00484999"/>
    <w:rsid w:val="00485A90"/>
    <w:rsid w:val="00485D9D"/>
    <w:rsid w:val="004864C7"/>
    <w:rsid w:val="0049226A"/>
    <w:rsid w:val="00492C50"/>
    <w:rsid w:val="00495AE4"/>
    <w:rsid w:val="00497791"/>
    <w:rsid w:val="00497A9F"/>
    <w:rsid w:val="004A0EFA"/>
    <w:rsid w:val="004A4443"/>
    <w:rsid w:val="004B1708"/>
    <w:rsid w:val="004B17FC"/>
    <w:rsid w:val="004B18D1"/>
    <w:rsid w:val="004B7369"/>
    <w:rsid w:val="004B7DB5"/>
    <w:rsid w:val="004C0A9A"/>
    <w:rsid w:val="004D2ABD"/>
    <w:rsid w:val="004D7118"/>
    <w:rsid w:val="004E04C6"/>
    <w:rsid w:val="004E360C"/>
    <w:rsid w:val="004E6E70"/>
    <w:rsid w:val="004E72D8"/>
    <w:rsid w:val="004E7DDD"/>
    <w:rsid w:val="004F1FB1"/>
    <w:rsid w:val="004F3948"/>
    <w:rsid w:val="004F631C"/>
    <w:rsid w:val="004F6797"/>
    <w:rsid w:val="00501E20"/>
    <w:rsid w:val="00501E89"/>
    <w:rsid w:val="00503554"/>
    <w:rsid w:val="00504046"/>
    <w:rsid w:val="0051392C"/>
    <w:rsid w:val="005152D1"/>
    <w:rsid w:val="00515AFC"/>
    <w:rsid w:val="00532E6F"/>
    <w:rsid w:val="00534373"/>
    <w:rsid w:val="00534CC1"/>
    <w:rsid w:val="0053532C"/>
    <w:rsid w:val="00536A5D"/>
    <w:rsid w:val="00540775"/>
    <w:rsid w:val="00543D99"/>
    <w:rsid w:val="005453F1"/>
    <w:rsid w:val="00550B32"/>
    <w:rsid w:val="00553717"/>
    <w:rsid w:val="00554AC8"/>
    <w:rsid w:val="005556A0"/>
    <w:rsid w:val="005602DE"/>
    <w:rsid w:val="00563501"/>
    <w:rsid w:val="00563515"/>
    <w:rsid w:val="005704DB"/>
    <w:rsid w:val="00582D47"/>
    <w:rsid w:val="0058675B"/>
    <w:rsid w:val="0059240C"/>
    <w:rsid w:val="00596161"/>
    <w:rsid w:val="00596D1C"/>
    <w:rsid w:val="00597A9E"/>
    <w:rsid w:val="005A015D"/>
    <w:rsid w:val="005A501F"/>
    <w:rsid w:val="005B11E0"/>
    <w:rsid w:val="005B6703"/>
    <w:rsid w:val="005C1289"/>
    <w:rsid w:val="005C527F"/>
    <w:rsid w:val="005D1808"/>
    <w:rsid w:val="005D3F14"/>
    <w:rsid w:val="005E0B21"/>
    <w:rsid w:val="005E18DA"/>
    <w:rsid w:val="005E26A0"/>
    <w:rsid w:val="005E2C12"/>
    <w:rsid w:val="005E4B8A"/>
    <w:rsid w:val="005E6287"/>
    <w:rsid w:val="005E719C"/>
    <w:rsid w:val="005F0550"/>
    <w:rsid w:val="005F0B87"/>
    <w:rsid w:val="005F22E6"/>
    <w:rsid w:val="005F6FEF"/>
    <w:rsid w:val="005F7E32"/>
    <w:rsid w:val="0060503A"/>
    <w:rsid w:val="00605711"/>
    <w:rsid w:val="0061504B"/>
    <w:rsid w:val="00623491"/>
    <w:rsid w:val="00624AC2"/>
    <w:rsid w:val="00625090"/>
    <w:rsid w:val="00625F10"/>
    <w:rsid w:val="00626978"/>
    <w:rsid w:val="00630C3D"/>
    <w:rsid w:val="00634666"/>
    <w:rsid w:val="00635066"/>
    <w:rsid w:val="00637F0D"/>
    <w:rsid w:val="00643D1A"/>
    <w:rsid w:val="00643DA9"/>
    <w:rsid w:val="006463E0"/>
    <w:rsid w:val="00647492"/>
    <w:rsid w:val="00652BC5"/>
    <w:rsid w:val="00656118"/>
    <w:rsid w:val="00660122"/>
    <w:rsid w:val="00666FEB"/>
    <w:rsid w:val="00670407"/>
    <w:rsid w:val="006748E6"/>
    <w:rsid w:val="00685CE4"/>
    <w:rsid w:val="00687BDF"/>
    <w:rsid w:val="00691A72"/>
    <w:rsid w:val="00691CD9"/>
    <w:rsid w:val="00693261"/>
    <w:rsid w:val="0069421A"/>
    <w:rsid w:val="006971E5"/>
    <w:rsid w:val="006A0502"/>
    <w:rsid w:val="006A28C3"/>
    <w:rsid w:val="006A5511"/>
    <w:rsid w:val="006B1226"/>
    <w:rsid w:val="006B25EE"/>
    <w:rsid w:val="006D24CA"/>
    <w:rsid w:val="006D4BBD"/>
    <w:rsid w:val="006D4FCD"/>
    <w:rsid w:val="006D508C"/>
    <w:rsid w:val="006E06EE"/>
    <w:rsid w:val="006E122E"/>
    <w:rsid w:val="006E1D80"/>
    <w:rsid w:val="006E5C37"/>
    <w:rsid w:val="006E77B7"/>
    <w:rsid w:val="006F5131"/>
    <w:rsid w:val="006F544F"/>
    <w:rsid w:val="006F7469"/>
    <w:rsid w:val="00716616"/>
    <w:rsid w:val="00721959"/>
    <w:rsid w:val="0072539E"/>
    <w:rsid w:val="00731F17"/>
    <w:rsid w:val="00733CF5"/>
    <w:rsid w:val="007342C4"/>
    <w:rsid w:val="00737E63"/>
    <w:rsid w:val="00741822"/>
    <w:rsid w:val="00742128"/>
    <w:rsid w:val="00744C7B"/>
    <w:rsid w:val="00745F8E"/>
    <w:rsid w:val="0074651D"/>
    <w:rsid w:val="007469D3"/>
    <w:rsid w:val="007546FD"/>
    <w:rsid w:val="007735D4"/>
    <w:rsid w:val="00773F1C"/>
    <w:rsid w:val="007766C5"/>
    <w:rsid w:val="00777CF3"/>
    <w:rsid w:val="0078531C"/>
    <w:rsid w:val="00785F93"/>
    <w:rsid w:val="00786C79"/>
    <w:rsid w:val="0078779F"/>
    <w:rsid w:val="00790973"/>
    <w:rsid w:val="00790FC6"/>
    <w:rsid w:val="00793207"/>
    <w:rsid w:val="007A32AA"/>
    <w:rsid w:val="007A3C3A"/>
    <w:rsid w:val="007A61F6"/>
    <w:rsid w:val="007A783C"/>
    <w:rsid w:val="007B0FC9"/>
    <w:rsid w:val="007B135B"/>
    <w:rsid w:val="007B19D2"/>
    <w:rsid w:val="007B1E63"/>
    <w:rsid w:val="007C2054"/>
    <w:rsid w:val="007C5B99"/>
    <w:rsid w:val="007C6218"/>
    <w:rsid w:val="007C6F6B"/>
    <w:rsid w:val="007C78E7"/>
    <w:rsid w:val="007D03B4"/>
    <w:rsid w:val="007D1EBA"/>
    <w:rsid w:val="007D5993"/>
    <w:rsid w:val="007D728D"/>
    <w:rsid w:val="007F16B4"/>
    <w:rsid w:val="007F3B6A"/>
    <w:rsid w:val="0080025C"/>
    <w:rsid w:val="0080391B"/>
    <w:rsid w:val="00803F05"/>
    <w:rsid w:val="008045B0"/>
    <w:rsid w:val="00807420"/>
    <w:rsid w:val="008079E9"/>
    <w:rsid w:val="00810588"/>
    <w:rsid w:val="00814B20"/>
    <w:rsid w:val="00821664"/>
    <w:rsid w:val="00831D67"/>
    <w:rsid w:val="00831DE6"/>
    <w:rsid w:val="008324A6"/>
    <w:rsid w:val="00834E52"/>
    <w:rsid w:val="0083787A"/>
    <w:rsid w:val="00840CCE"/>
    <w:rsid w:val="008442D1"/>
    <w:rsid w:val="00846AF5"/>
    <w:rsid w:val="008576E8"/>
    <w:rsid w:val="00857F5B"/>
    <w:rsid w:val="0086311E"/>
    <w:rsid w:val="00864281"/>
    <w:rsid w:val="00871D97"/>
    <w:rsid w:val="0088053A"/>
    <w:rsid w:val="00884DDC"/>
    <w:rsid w:val="008A02F7"/>
    <w:rsid w:val="008A1E11"/>
    <w:rsid w:val="008A7555"/>
    <w:rsid w:val="008B2FEE"/>
    <w:rsid w:val="008B348C"/>
    <w:rsid w:val="008B3B87"/>
    <w:rsid w:val="008B5631"/>
    <w:rsid w:val="008C1BC2"/>
    <w:rsid w:val="008C2D41"/>
    <w:rsid w:val="008C3D5C"/>
    <w:rsid w:val="008C5D1C"/>
    <w:rsid w:val="008C659C"/>
    <w:rsid w:val="008C670D"/>
    <w:rsid w:val="008D27EE"/>
    <w:rsid w:val="008D31AF"/>
    <w:rsid w:val="008D418B"/>
    <w:rsid w:val="008D5098"/>
    <w:rsid w:val="008E05DC"/>
    <w:rsid w:val="008E144B"/>
    <w:rsid w:val="008E7BC8"/>
    <w:rsid w:val="008F1102"/>
    <w:rsid w:val="008F15C7"/>
    <w:rsid w:val="008F2B44"/>
    <w:rsid w:val="008F2FF8"/>
    <w:rsid w:val="00904BFC"/>
    <w:rsid w:val="009069E0"/>
    <w:rsid w:val="00914EB6"/>
    <w:rsid w:val="00915590"/>
    <w:rsid w:val="009210CB"/>
    <w:rsid w:val="009243E1"/>
    <w:rsid w:val="00924C4D"/>
    <w:rsid w:val="00925173"/>
    <w:rsid w:val="00925DE0"/>
    <w:rsid w:val="009265FF"/>
    <w:rsid w:val="0092685B"/>
    <w:rsid w:val="00933095"/>
    <w:rsid w:val="00936FF8"/>
    <w:rsid w:val="0094007F"/>
    <w:rsid w:val="009402A6"/>
    <w:rsid w:val="009405E4"/>
    <w:rsid w:val="00943484"/>
    <w:rsid w:val="00943A44"/>
    <w:rsid w:val="00945408"/>
    <w:rsid w:val="00945F10"/>
    <w:rsid w:val="00952488"/>
    <w:rsid w:val="00955E93"/>
    <w:rsid w:val="00964696"/>
    <w:rsid w:val="00965F0D"/>
    <w:rsid w:val="009732C7"/>
    <w:rsid w:val="009803BE"/>
    <w:rsid w:val="0099499A"/>
    <w:rsid w:val="009950AB"/>
    <w:rsid w:val="009A3034"/>
    <w:rsid w:val="009B07D8"/>
    <w:rsid w:val="009B1A9A"/>
    <w:rsid w:val="009B24C8"/>
    <w:rsid w:val="009B78E3"/>
    <w:rsid w:val="009C327E"/>
    <w:rsid w:val="009C5753"/>
    <w:rsid w:val="009C65DC"/>
    <w:rsid w:val="009C6F03"/>
    <w:rsid w:val="009D0B92"/>
    <w:rsid w:val="009D3B66"/>
    <w:rsid w:val="009D5C75"/>
    <w:rsid w:val="009D793E"/>
    <w:rsid w:val="009E3416"/>
    <w:rsid w:val="009E4BFA"/>
    <w:rsid w:val="009E76C6"/>
    <w:rsid w:val="009F2389"/>
    <w:rsid w:val="009F416C"/>
    <w:rsid w:val="009F4CE3"/>
    <w:rsid w:val="00A036F6"/>
    <w:rsid w:val="00A0425A"/>
    <w:rsid w:val="00A049D0"/>
    <w:rsid w:val="00A13895"/>
    <w:rsid w:val="00A240D1"/>
    <w:rsid w:val="00A24944"/>
    <w:rsid w:val="00A24C32"/>
    <w:rsid w:val="00A25BF5"/>
    <w:rsid w:val="00A27208"/>
    <w:rsid w:val="00A275F1"/>
    <w:rsid w:val="00A422A8"/>
    <w:rsid w:val="00A423A7"/>
    <w:rsid w:val="00A42855"/>
    <w:rsid w:val="00A42A77"/>
    <w:rsid w:val="00A46527"/>
    <w:rsid w:val="00A54A44"/>
    <w:rsid w:val="00A557EF"/>
    <w:rsid w:val="00A5588A"/>
    <w:rsid w:val="00A61301"/>
    <w:rsid w:val="00A620CB"/>
    <w:rsid w:val="00A67F58"/>
    <w:rsid w:val="00A7167A"/>
    <w:rsid w:val="00A75ACB"/>
    <w:rsid w:val="00A80553"/>
    <w:rsid w:val="00A85FD4"/>
    <w:rsid w:val="00A8728E"/>
    <w:rsid w:val="00A87CD7"/>
    <w:rsid w:val="00A907C6"/>
    <w:rsid w:val="00A9191B"/>
    <w:rsid w:val="00A93F91"/>
    <w:rsid w:val="00A95D72"/>
    <w:rsid w:val="00AA0259"/>
    <w:rsid w:val="00AA2B0D"/>
    <w:rsid w:val="00AA49E0"/>
    <w:rsid w:val="00AA54CC"/>
    <w:rsid w:val="00AB00F3"/>
    <w:rsid w:val="00AC7E66"/>
    <w:rsid w:val="00AD05BE"/>
    <w:rsid w:val="00AD1A22"/>
    <w:rsid w:val="00AE0CDE"/>
    <w:rsid w:val="00AE4599"/>
    <w:rsid w:val="00AE57D9"/>
    <w:rsid w:val="00AE6559"/>
    <w:rsid w:val="00AF1E59"/>
    <w:rsid w:val="00AF44E1"/>
    <w:rsid w:val="00AF4CB5"/>
    <w:rsid w:val="00B0287B"/>
    <w:rsid w:val="00B0313D"/>
    <w:rsid w:val="00B04173"/>
    <w:rsid w:val="00B104CA"/>
    <w:rsid w:val="00B10D18"/>
    <w:rsid w:val="00B13C8F"/>
    <w:rsid w:val="00B15444"/>
    <w:rsid w:val="00B15D8D"/>
    <w:rsid w:val="00B16986"/>
    <w:rsid w:val="00B17451"/>
    <w:rsid w:val="00B17588"/>
    <w:rsid w:val="00B22F69"/>
    <w:rsid w:val="00B26B46"/>
    <w:rsid w:val="00B3022F"/>
    <w:rsid w:val="00B3212F"/>
    <w:rsid w:val="00B32203"/>
    <w:rsid w:val="00B324CD"/>
    <w:rsid w:val="00B3254C"/>
    <w:rsid w:val="00B32844"/>
    <w:rsid w:val="00B34A84"/>
    <w:rsid w:val="00B4437D"/>
    <w:rsid w:val="00B451F2"/>
    <w:rsid w:val="00B453AC"/>
    <w:rsid w:val="00B46973"/>
    <w:rsid w:val="00B7192A"/>
    <w:rsid w:val="00B71C2D"/>
    <w:rsid w:val="00B71E0B"/>
    <w:rsid w:val="00B75663"/>
    <w:rsid w:val="00B764F9"/>
    <w:rsid w:val="00B772A3"/>
    <w:rsid w:val="00B84048"/>
    <w:rsid w:val="00B861A7"/>
    <w:rsid w:val="00B8673F"/>
    <w:rsid w:val="00B91E1D"/>
    <w:rsid w:val="00B935B0"/>
    <w:rsid w:val="00B939A0"/>
    <w:rsid w:val="00B949B9"/>
    <w:rsid w:val="00B94EE9"/>
    <w:rsid w:val="00B97F16"/>
    <w:rsid w:val="00BA0A69"/>
    <w:rsid w:val="00BA1685"/>
    <w:rsid w:val="00BA1EA7"/>
    <w:rsid w:val="00BA3B39"/>
    <w:rsid w:val="00BA4674"/>
    <w:rsid w:val="00BB0A97"/>
    <w:rsid w:val="00BB30B0"/>
    <w:rsid w:val="00BB4454"/>
    <w:rsid w:val="00BB5868"/>
    <w:rsid w:val="00BC1F96"/>
    <w:rsid w:val="00BC36BA"/>
    <w:rsid w:val="00BC53F5"/>
    <w:rsid w:val="00BD0125"/>
    <w:rsid w:val="00BD061F"/>
    <w:rsid w:val="00BD163B"/>
    <w:rsid w:val="00BD1DDF"/>
    <w:rsid w:val="00BD5693"/>
    <w:rsid w:val="00BD6789"/>
    <w:rsid w:val="00BE277F"/>
    <w:rsid w:val="00BF299A"/>
    <w:rsid w:val="00BF4153"/>
    <w:rsid w:val="00BF74FF"/>
    <w:rsid w:val="00C001A9"/>
    <w:rsid w:val="00C01C0D"/>
    <w:rsid w:val="00C03A11"/>
    <w:rsid w:val="00C1253E"/>
    <w:rsid w:val="00C14925"/>
    <w:rsid w:val="00C1764E"/>
    <w:rsid w:val="00C200D8"/>
    <w:rsid w:val="00C23E91"/>
    <w:rsid w:val="00C24F89"/>
    <w:rsid w:val="00C258D2"/>
    <w:rsid w:val="00C26643"/>
    <w:rsid w:val="00C32E19"/>
    <w:rsid w:val="00C34B75"/>
    <w:rsid w:val="00C35455"/>
    <w:rsid w:val="00C40915"/>
    <w:rsid w:val="00C4214B"/>
    <w:rsid w:val="00C43A9A"/>
    <w:rsid w:val="00C4430D"/>
    <w:rsid w:val="00C45C22"/>
    <w:rsid w:val="00C4635E"/>
    <w:rsid w:val="00C464DD"/>
    <w:rsid w:val="00C5002A"/>
    <w:rsid w:val="00C51F9A"/>
    <w:rsid w:val="00C52A4B"/>
    <w:rsid w:val="00C52F02"/>
    <w:rsid w:val="00C5718F"/>
    <w:rsid w:val="00C57CDD"/>
    <w:rsid w:val="00C633ED"/>
    <w:rsid w:val="00C634E2"/>
    <w:rsid w:val="00C6459C"/>
    <w:rsid w:val="00C711F4"/>
    <w:rsid w:val="00C725E2"/>
    <w:rsid w:val="00C726F1"/>
    <w:rsid w:val="00C73F00"/>
    <w:rsid w:val="00C80FFC"/>
    <w:rsid w:val="00C83D21"/>
    <w:rsid w:val="00C86AA8"/>
    <w:rsid w:val="00C9176E"/>
    <w:rsid w:val="00C94E65"/>
    <w:rsid w:val="00C94EAC"/>
    <w:rsid w:val="00C97DFC"/>
    <w:rsid w:val="00CA1F18"/>
    <w:rsid w:val="00CA2416"/>
    <w:rsid w:val="00CA51CE"/>
    <w:rsid w:val="00CB0B33"/>
    <w:rsid w:val="00CB0D88"/>
    <w:rsid w:val="00CC70F7"/>
    <w:rsid w:val="00CC79B4"/>
    <w:rsid w:val="00CD1829"/>
    <w:rsid w:val="00CD1879"/>
    <w:rsid w:val="00CD1BF9"/>
    <w:rsid w:val="00CD25CE"/>
    <w:rsid w:val="00CD2686"/>
    <w:rsid w:val="00CD489B"/>
    <w:rsid w:val="00CD4AEC"/>
    <w:rsid w:val="00CD4CA0"/>
    <w:rsid w:val="00CD65E8"/>
    <w:rsid w:val="00CE0632"/>
    <w:rsid w:val="00CE0E01"/>
    <w:rsid w:val="00CE3388"/>
    <w:rsid w:val="00CE5122"/>
    <w:rsid w:val="00CE7F25"/>
    <w:rsid w:val="00CF2A51"/>
    <w:rsid w:val="00CF39A2"/>
    <w:rsid w:val="00CF61EF"/>
    <w:rsid w:val="00CF6AB8"/>
    <w:rsid w:val="00D0711B"/>
    <w:rsid w:val="00D074A8"/>
    <w:rsid w:val="00D101E0"/>
    <w:rsid w:val="00D11535"/>
    <w:rsid w:val="00D1221E"/>
    <w:rsid w:val="00D15DCF"/>
    <w:rsid w:val="00D17A5D"/>
    <w:rsid w:val="00D20628"/>
    <w:rsid w:val="00D24D5A"/>
    <w:rsid w:val="00D268D0"/>
    <w:rsid w:val="00D51AA2"/>
    <w:rsid w:val="00D55199"/>
    <w:rsid w:val="00D6206B"/>
    <w:rsid w:val="00D62B12"/>
    <w:rsid w:val="00D64D53"/>
    <w:rsid w:val="00D65C5C"/>
    <w:rsid w:val="00D76228"/>
    <w:rsid w:val="00D76975"/>
    <w:rsid w:val="00D8188C"/>
    <w:rsid w:val="00D861BF"/>
    <w:rsid w:val="00D871AF"/>
    <w:rsid w:val="00D87EDF"/>
    <w:rsid w:val="00D91EC4"/>
    <w:rsid w:val="00D92D10"/>
    <w:rsid w:val="00D96028"/>
    <w:rsid w:val="00D96C47"/>
    <w:rsid w:val="00DA14F5"/>
    <w:rsid w:val="00DA713A"/>
    <w:rsid w:val="00DB4B3C"/>
    <w:rsid w:val="00DB63DF"/>
    <w:rsid w:val="00DC052B"/>
    <w:rsid w:val="00DC3A58"/>
    <w:rsid w:val="00DC3AEA"/>
    <w:rsid w:val="00DC6AFB"/>
    <w:rsid w:val="00DC76EE"/>
    <w:rsid w:val="00DD0EDA"/>
    <w:rsid w:val="00DD1D21"/>
    <w:rsid w:val="00DD51A8"/>
    <w:rsid w:val="00DE39EF"/>
    <w:rsid w:val="00DE6E6C"/>
    <w:rsid w:val="00DF2941"/>
    <w:rsid w:val="00DF61CD"/>
    <w:rsid w:val="00E02D70"/>
    <w:rsid w:val="00E05075"/>
    <w:rsid w:val="00E1108A"/>
    <w:rsid w:val="00E12CCC"/>
    <w:rsid w:val="00E1311C"/>
    <w:rsid w:val="00E16724"/>
    <w:rsid w:val="00E20223"/>
    <w:rsid w:val="00E20FD3"/>
    <w:rsid w:val="00E2111E"/>
    <w:rsid w:val="00E25407"/>
    <w:rsid w:val="00E327A3"/>
    <w:rsid w:val="00E34922"/>
    <w:rsid w:val="00E379E7"/>
    <w:rsid w:val="00E37FEF"/>
    <w:rsid w:val="00E40390"/>
    <w:rsid w:val="00E41C0A"/>
    <w:rsid w:val="00E469A2"/>
    <w:rsid w:val="00E550E7"/>
    <w:rsid w:val="00E5522A"/>
    <w:rsid w:val="00E657EE"/>
    <w:rsid w:val="00E65A8F"/>
    <w:rsid w:val="00E663FA"/>
    <w:rsid w:val="00E721B6"/>
    <w:rsid w:val="00E7711D"/>
    <w:rsid w:val="00E810EE"/>
    <w:rsid w:val="00E85E6B"/>
    <w:rsid w:val="00E87B83"/>
    <w:rsid w:val="00E90821"/>
    <w:rsid w:val="00E90F0A"/>
    <w:rsid w:val="00E9132D"/>
    <w:rsid w:val="00E9583A"/>
    <w:rsid w:val="00E95AAF"/>
    <w:rsid w:val="00EA1678"/>
    <w:rsid w:val="00EA16C6"/>
    <w:rsid w:val="00EA2E45"/>
    <w:rsid w:val="00EB09D2"/>
    <w:rsid w:val="00EB1D89"/>
    <w:rsid w:val="00EB3C04"/>
    <w:rsid w:val="00EC48F9"/>
    <w:rsid w:val="00ED2BC9"/>
    <w:rsid w:val="00ED3A00"/>
    <w:rsid w:val="00EE2E1D"/>
    <w:rsid w:val="00EE42D1"/>
    <w:rsid w:val="00EE520B"/>
    <w:rsid w:val="00EF0533"/>
    <w:rsid w:val="00EF0FD8"/>
    <w:rsid w:val="00EF3A54"/>
    <w:rsid w:val="00EF6131"/>
    <w:rsid w:val="00F02ED7"/>
    <w:rsid w:val="00F033A3"/>
    <w:rsid w:val="00F04D31"/>
    <w:rsid w:val="00F051A4"/>
    <w:rsid w:val="00F17D97"/>
    <w:rsid w:val="00F17E64"/>
    <w:rsid w:val="00F21A19"/>
    <w:rsid w:val="00F25BAF"/>
    <w:rsid w:val="00F33EBF"/>
    <w:rsid w:val="00F35D7C"/>
    <w:rsid w:val="00F43779"/>
    <w:rsid w:val="00F4491E"/>
    <w:rsid w:val="00F44E3D"/>
    <w:rsid w:val="00F46135"/>
    <w:rsid w:val="00F50136"/>
    <w:rsid w:val="00F53C27"/>
    <w:rsid w:val="00F57BFF"/>
    <w:rsid w:val="00F63D11"/>
    <w:rsid w:val="00F73206"/>
    <w:rsid w:val="00F764A5"/>
    <w:rsid w:val="00F8009B"/>
    <w:rsid w:val="00F81088"/>
    <w:rsid w:val="00F83152"/>
    <w:rsid w:val="00F9225D"/>
    <w:rsid w:val="00F94001"/>
    <w:rsid w:val="00F94B7D"/>
    <w:rsid w:val="00F95B63"/>
    <w:rsid w:val="00F964F4"/>
    <w:rsid w:val="00F96CB3"/>
    <w:rsid w:val="00FA0805"/>
    <w:rsid w:val="00FA450D"/>
    <w:rsid w:val="00FA4C78"/>
    <w:rsid w:val="00FB0D2C"/>
    <w:rsid w:val="00FC09E7"/>
    <w:rsid w:val="00FC2705"/>
    <w:rsid w:val="00FD167A"/>
    <w:rsid w:val="00FD3748"/>
    <w:rsid w:val="00FD73A8"/>
    <w:rsid w:val="00FD780B"/>
    <w:rsid w:val="00FE2C5D"/>
    <w:rsid w:val="00FE2FC5"/>
    <w:rsid w:val="00FE3267"/>
  </w:rsids>
  <m:mathPr>
    <m:mathFont m:val="Cambria Math"/>
    <m:brkBin m:val="before"/>
    <m:brkBinSub m:val="--"/>
    <m:smallFrac m:val="0"/>
    <m:dispDef/>
    <m:lMargin m:val="0"/>
    <m:rMargin m:val="0"/>
    <m:defJc m:val="centerGroup"/>
    <m:wrapIndent m:val="1440"/>
    <m:intLim m:val="subSup"/>
    <m:naryLim m:val="undOvr"/>
  </m:mathPr>
  <w:themeFontLang w:val="en-AU"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9379D"/>
  <w15:docId w15:val="{3C2FC762-A12A-4DF1-9657-11A8FFF9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F66"/>
  </w:style>
  <w:style w:type="paragraph" w:styleId="Heading1">
    <w:name w:val="heading 1"/>
    <w:basedOn w:val="Normal"/>
    <w:next w:val="Normal"/>
    <w:link w:val="Heading1Char"/>
    <w:qFormat/>
    <w:rsid w:val="00DC3AEA"/>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A27208"/>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A2F66"/>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3AEA"/>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A27208"/>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4C0A9A"/>
    <w:pPr>
      <w:keepNext/>
      <w:spacing w:after="0"/>
    </w:pPr>
  </w:style>
  <w:style w:type="paragraph" w:styleId="ListParagraph">
    <w:name w:val="List Paragraph"/>
    <w:basedOn w:val="Normal"/>
    <w:link w:val="ListParagraphChar"/>
    <w:uiPriority w:val="34"/>
    <w:qFormat/>
    <w:rsid w:val="00E34922"/>
    <w:pPr>
      <w:ind w:left="720"/>
      <w:contextualSpacing/>
    </w:pPr>
    <w:rPr>
      <w:rFonts w:cs="Times New Roman"/>
      <w:lang w:eastAsia="zh-CN"/>
    </w:rPr>
  </w:style>
  <w:style w:type="paragraph" w:styleId="TOCHeading">
    <w:name w:val="TOC Heading"/>
    <w:basedOn w:val="Normal"/>
    <w:next w:val="Normal"/>
    <w:uiPriority w:val="39"/>
    <w:unhideWhenUsed/>
    <w:qFormat/>
    <w:rsid w:val="002A2F66"/>
    <w:pPr>
      <w:outlineLvl w:val="0"/>
    </w:pPr>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4922"/>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2A2F66"/>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2A2F66"/>
    <w:pPr>
      <w:tabs>
        <w:tab w:val="right" w:leader="dot" w:pos="9072"/>
      </w:tabs>
      <w:spacing w:after="0" w:line="360" w:lineRule="auto"/>
      <w:ind w:left="284"/>
    </w:pPr>
    <w:rPr>
      <w:kern w:val="2"/>
      <w:lang w:eastAsia="ja-JP"/>
      <w14:ligatures w14:val="standardContextual"/>
    </w:rPr>
  </w:style>
  <w:style w:type="character" w:styleId="CommentReference">
    <w:name w:val="annotation reference"/>
    <w:basedOn w:val="DefaultParagraphFont"/>
    <w:uiPriority w:val="99"/>
    <w:semiHidden/>
    <w:unhideWhenUsed/>
    <w:rsid w:val="00E25407"/>
    <w:rPr>
      <w:sz w:val="16"/>
      <w:szCs w:val="16"/>
    </w:rPr>
  </w:style>
  <w:style w:type="paragraph" w:styleId="CommentText">
    <w:name w:val="annotation text"/>
    <w:basedOn w:val="Normal"/>
    <w:link w:val="CommentTextChar"/>
    <w:uiPriority w:val="99"/>
    <w:unhideWhenUsed/>
    <w:rsid w:val="00E25407"/>
    <w:pPr>
      <w:spacing w:line="240" w:lineRule="auto"/>
    </w:pPr>
    <w:rPr>
      <w:sz w:val="20"/>
      <w:szCs w:val="20"/>
    </w:rPr>
  </w:style>
  <w:style w:type="character" w:customStyle="1" w:styleId="CommentTextChar">
    <w:name w:val="Comment Text Char"/>
    <w:basedOn w:val="DefaultParagraphFont"/>
    <w:link w:val="CommentText"/>
    <w:uiPriority w:val="99"/>
    <w:rsid w:val="00E25407"/>
    <w:rPr>
      <w:sz w:val="20"/>
      <w:szCs w:val="20"/>
    </w:rPr>
  </w:style>
  <w:style w:type="paragraph" w:styleId="CommentSubject">
    <w:name w:val="annotation subject"/>
    <w:basedOn w:val="CommentText"/>
    <w:next w:val="CommentText"/>
    <w:link w:val="CommentSubjectChar"/>
    <w:uiPriority w:val="99"/>
    <w:semiHidden/>
    <w:unhideWhenUsed/>
    <w:rsid w:val="00E25407"/>
    <w:rPr>
      <w:b/>
      <w:bCs/>
    </w:rPr>
  </w:style>
  <w:style w:type="character" w:customStyle="1" w:styleId="CommentSubjectChar">
    <w:name w:val="Comment Subject Char"/>
    <w:basedOn w:val="CommentTextChar"/>
    <w:link w:val="CommentSubject"/>
    <w:uiPriority w:val="99"/>
    <w:semiHidden/>
    <w:rsid w:val="00E25407"/>
    <w:rPr>
      <w:b/>
      <w:bCs/>
      <w:sz w:val="20"/>
      <w:szCs w:val="20"/>
    </w:rPr>
  </w:style>
  <w:style w:type="table" w:styleId="GridTable5Dark-Accent4">
    <w:name w:val="Grid Table 5 Dark Accent 4"/>
    <w:basedOn w:val="TableNormal"/>
    <w:uiPriority w:val="50"/>
    <w:rsid w:val="001469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BF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9FD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9FD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9FD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9FD1" w:themeFill="accent4"/>
      </w:tcPr>
    </w:tblStylePr>
    <w:tblStylePr w:type="band1Vert">
      <w:tblPr/>
      <w:tcPr>
        <w:shd w:val="clear" w:color="auto" w:fill="E4D8EC" w:themeFill="accent4" w:themeFillTint="66"/>
      </w:tcPr>
    </w:tblStylePr>
    <w:tblStylePr w:type="band1Horz">
      <w:tblPr/>
      <w:tcPr>
        <w:shd w:val="clear" w:color="auto" w:fill="E4D8EC" w:themeFill="accent4" w:themeFillTint="66"/>
      </w:tcPr>
    </w:tblStylePr>
  </w:style>
  <w:style w:type="character" w:styleId="FollowedHyperlink">
    <w:name w:val="FollowedHyperlink"/>
    <w:basedOn w:val="DefaultParagraphFont"/>
    <w:uiPriority w:val="99"/>
    <w:unhideWhenUsed/>
    <w:rsid w:val="00E34922"/>
    <w:rPr>
      <w:color w:val="646464"/>
      <w:u w:val="single"/>
    </w:rPr>
  </w:style>
  <w:style w:type="paragraph" w:customStyle="1" w:styleId="SCSAHeading1">
    <w:name w:val="SCSA Heading 1"/>
    <w:basedOn w:val="Normal"/>
    <w:qFormat/>
    <w:rsid w:val="002A2F66"/>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2A2F66"/>
  </w:style>
  <w:style w:type="paragraph" w:customStyle="1" w:styleId="SCSAHeading3">
    <w:name w:val="SCSA Heading 3"/>
    <w:basedOn w:val="Normal"/>
    <w:qFormat/>
    <w:rsid w:val="002A2F66"/>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2A2F66"/>
    <w:pPr>
      <w:outlineLvl w:val="1"/>
    </w:pPr>
  </w:style>
  <w:style w:type="paragraph" w:customStyle="1" w:styleId="SCSAHeading4">
    <w:name w:val="SCSA Heading 4"/>
    <w:basedOn w:val="Normal"/>
    <w:qFormat/>
    <w:rsid w:val="002A2F66"/>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2A2F66"/>
    <w:pPr>
      <w:spacing w:after="0"/>
      <w:outlineLvl w:val="9"/>
    </w:pPr>
  </w:style>
  <w:style w:type="numbering" w:customStyle="1" w:styleId="SCSABulletList">
    <w:name w:val="SCSA Bullet List"/>
    <w:uiPriority w:val="99"/>
    <w:rsid w:val="002A2F66"/>
    <w:pPr>
      <w:numPr>
        <w:numId w:val="8"/>
      </w:numPr>
    </w:pPr>
  </w:style>
  <w:style w:type="paragraph" w:customStyle="1" w:styleId="SCSAFooterodd">
    <w:name w:val="SCSA Footer odd"/>
    <w:basedOn w:val="Normal"/>
    <w:qFormat/>
    <w:rsid w:val="002A2F66"/>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2A2F66"/>
    <w:pPr>
      <w:jc w:val="left"/>
    </w:pPr>
  </w:style>
  <w:style w:type="paragraph" w:customStyle="1" w:styleId="SCSAHeaderodd">
    <w:name w:val="SCSA Header odd"/>
    <w:basedOn w:val="Normal"/>
    <w:qFormat/>
    <w:rsid w:val="002A2F66"/>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2A2F66"/>
    <w:pPr>
      <w:ind w:left="-1134" w:right="9356"/>
      <w:jc w:val="right"/>
    </w:pPr>
  </w:style>
  <w:style w:type="paragraph" w:customStyle="1" w:styleId="SCSAHeading2">
    <w:name w:val="SCSA Heading 2"/>
    <w:basedOn w:val="Normal"/>
    <w:qFormat/>
    <w:rsid w:val="002A2F66"/>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2A2F66"/>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2A2F66"/>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2A2F66"/>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2A2F66"/>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2A2F66"/>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2A2F66"/>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2A2F66"/>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2A2F66"/>
    <w:pPr>
      <w:outlineLvl w:val="9"/>
    </w:pPr>
  </w:style>
  <w:style w:type="table" w:customStyle="1" w:styleId="SCSATableclearstyle">
    <w:name w:val="SCSA Table clear style"/>
    <w:basedOn w:val="TableNormal"/>
    <w:uiPriority w:val="99"/>
    <w:rsid w:val="002A2F66"/>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634666"/>
    <w:rPr>
      <w:rFonts w:asciiTheme="minorHAnsi" w:hAnsiTheme="minorHAns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87077">
      <w:bodyDiv w:val="1"/>
      <w:marLeft w:val="0"/>
      <w:marRight w:val="0"/>
      <w:marTop w:val="0"/>
      <w:marBottom w:val="0"/>
      <w:divBdr>
        <w:top w:val="none" w:sz="0" w:space="0" w:color="auto"/>
        <w:left w:val="none" w:sz="0" w:space="0" w:color="auto"/>
        <w:bottom w:val="none" w:sz="0" w:space="0" w:color="auto"/>
        <w:right w:val="none" w:sz="0" w:space="0" w:color="auto"/>
      </w:divBdr>
    </w:div>
    <w:div w:id="208878065">
      <w:bodyDiv w:val="1"/>
      <w:marLeft w:val="0"/>
      <w:marRight w:val="0"/>
      <w:marTop w:val="0"/>
      <w:marBottom w:val="0"/>
      <w:divBdr>
        <w:top w:val="none" w:sz="0" w:space="0" w:color="auto"/>
        <w:left w:val="none" w:sz="0" w:space="0" w:color="auto"/>
        <w:bottom w:val="none" w:sz="0" w:space="0" w:color="auto"/>
        <w:right w:val="none" w:sz="0" w:space="0" w:color="auto"/>
      </w:divBdr>
    </w:div>
    <w:div w:id="226572499">
      <w:bodyDiv w:val="1"/>
      <w:marLeft w:val="0"/>
      <w:marRight w:val="0"/>
      <w:marTop w:val="0"/>
      <w:marBottom w:val="0"/>
      <w:divBdr>
        <w:top w:val="none" w:sz="0" w:space="0" w:color="auto"/>
        <w:left w:val="none" w:sz="0" w:space="0" w:color="auto"/>
        <w:bottom w:val="none" w:sz="0" w:space="0" w:color="auto"/>
        <w:right w:val="none" w:sz="0" w:space="0" w:color="auto"/>
      </w:divBdr>
    </w:div>
    <w:div w:id="250087028">
      <w:bodyDiv w:val="1"/>
      <w:marLeft w:val="0"/>
      <w:marRight w:val="0"/>
      <w:marTop w:val="0"/>
      <w:marBottom w:val="0"/>
      <w:divBdr>
        <w:top w:val="none" w:sz="0" w:space="0" w:color="auto"/>
        <w:left w:val="none" w:sz="0" w:space="0" w:color="auto"/>
        <w:bottom w:val="none" w:sz="0" w:space="0" w:color="auto"/>
        <w:right w:val="none" w:sz="0" w:space="0" w:color="auto"/>
      </w:divBdr>
    </w:div>
    <w:div w:id="332491359">
      <w:bodyDiv w:val="1"/>
      <w:marLeft w:val="0"/>
      <w:marRight w:val="0"/>
      <w:marTop w:val="0"/>
      <w:marBottom w:val="0"/>
      <w:divBdr>
        <w:top w:val="none" w:sz="0" w:space="0" w:color="auto"/>
        <w:left w:val="none" w:sz="0" w:space="0" w:color="auto"/>
        <w:bottom w:val="none" w:sz="0" w:space="0" w:color="auto"/>
        <w:right w:val="none" w:sz="0" w:space="0" w:color="auto"/>
      </w:divBdr>
    </w:div>
    <w:div w:id="689646132">
      <w:bodyDiv w:val="1"/>
      <w:marLeft w:val="0"/>
      <w:marRight w:val="0"/>
      <w:marTop w:val="0"/>
      <w:marBottom w:val="0"/>
      <w:divBdr>
        <w:top w:val="none" w:sz="0" w:space="0" w:color="auto"/>
        <w:left w:val="none" w:sz="0" w:space="0" w:color="auto"/>
        <w:bottom w:val="none" w:sz="0" w:space="0" w:color="auto"/>
        <w:right w:val="none" w:sz="0" w:space="0" w:color="auto"/>
      </w:divBdr>
    </w:div>
    <w:div w:id="743911299">
      <w:bodyDiv w:val="1"/>
      <w:marLeft w:val="0"/>
      <w:marRight w:val="0"/>
      <w:marTop w:val="0"/>
      <w:marBottom w:val="0"/>
      <w:divBdr>
        <w:top w:val="none" w:sz="0" w:space="0" w:color="auto"/>
        <w:left w:val="none" w:sz="0" w:space="0" w:color="auto"/>
        <w:bottom w:val="none" w:sz="0" w:space="0" w:color="auto"/>
        <w:right w:val="none" w:sz="0" w:space="0" w:color="auto"/>
      </w:divBdr>
    </w:div>
    <w:div w:id="807088782">
      <w:bodyDiv w:val="1"/>
      <w:marLeft w:val="0"/>
      <w:marRight w:val="0"/>
      <w:marTop w:val="0"/>
      <w:marBottom w:val="0"/>
      <w:divBdr>
        <w:top w:val="none" w:sz="0" w:space="0" w:color="auto"/>
        <w:left w:val="none" w:sz="0" w:space="0" w:color="auto"/>
        <w:bottom w:val="none" w:sz="0" w:space="0" w:color="auto"/>
        <w:right w:val="none" w:sz="0" w:space="0" w:color="auto"/>
      </w:divBdr>
    </w:div>
    <w:div w:id="1022780326">
      <w:bodyDiv w:val="1"/>
      <w:marLeft w:val="0"/>
      <w:marRight w:val="0"/>
      <w:marTop w:val="0"/>
      <w:marBottom w:val="0"/>
      <w:divBdr>
        <w:top w:val="none" w:sz="0" w:space="0" w:color="auto"/>
        <w:left w:val="none" w:sz="0" w:space="0" w:color="auto"/>
        <w:bottom w:val="none" w:sz="0" w:space="0" w:color="auto"/>
        <w:right w:val="none" w:sz="0" w:space="0" w:color="auto"/>
      </w:divBdr>
    </w:div>
    <w:div w:id="1104348019">
      <w:bodyDiv w:val="1"/>
      <w:marLeft w:val="0"/>
      <w:marRight w:val="0"/>
      <w:marTop w:val="0"/>
      <w:marBottom w:val="0"/>
      <w:divBdr>
        <w:top w:val="none" w:sz="0" w:space="0" w:color="auto"/>
        <w:left w:val="none" w:sz="0" w:space="0" w:color="auto"/>
        <w:bottom w:val="none" w:sz="0" w:space="0" w:color="auto"/>
        <w:right w:val="none" w:sz="0" w:space="0" w:color="auto"/>
      </w:divBdr>
    </w:div>
    <w:div w:id="1171606417">
      <w:bodyDiv w:val="1"/>
      <w:marLeft w:val="0"/>
      <w:marRight w:val="0"/>
      <w:marTop w:val="0"/>
      <w:marBottom w:val="0"/>
      <w:divBdr>
        <w:top w:val="none" w:sz="0" w:space="0" w:color="auto"/>
        <w:left w:val="none" w:sz="0" w:space="0" w:color="auto"/>
        <w:bottom w:val="none" w:sz="0" w:space="0" w:color="auto"/>
        <w:right w:val="none" w:sz="0" w:space="0" w:color="auto"/>
      </w:divBdr>
    </w:div>
    <w:div w:id="1243831104">
      <w:bodyDiv w:val="1"/>
      <w:marLeft w:val="0"/>
      <w:marRight w:val="0"/>
      <w:marTop w:val="0"/>
      <w:marBottom w:val="0"/>
      <w:divBdr>
        <w:top w:val="none" w:sz="0" w:space="0" w:color="auto"/>
        <w:left w:val="none" w:sz="0" w:space="0" w:color="auto"/>
        <w:bottom w:val="none" w:sz="0" w:space="0" w:color="auto"/>
        <w:right w:val="none" w:sz="0" w:space="0" w:color="auto"/>
      </w:divBdr>
    </w:div>
    <w:div w:id="1280453157">
      <w:bodyDiv w:val="1"/>
      <w:marLeft w:val="0"/>
      <w:marRight w:val="0"/>
      <w:marTop w:val="0"/>
      <w:marBottom w:val="0"/>
      <w:divBdr>
        <w:top w:val="none" w:sz="0" w:space="0" w:color="auto"/>
        <w:left w:val="none" w:sz="0" w:space="0" w:color="auto"/>
        <w:bottom w:val="none" w:sz="0" w:space="0" w:color="auto"/>
        <w:right w:val="none" w:sz="0" w:space="0" w:color="auto"/>
      </w:divBdr>
    </w:div>
    <w:div w:id="1597054366">
      <w:bodyDiv w:val="1"/>
      <w:marLeft w:val="0"/>
      <w:marRight w:val="0"/>
      <w:marTop w:val="0"/>
      <w:marBottom w:val="0"/>
      <w:divBdr>
        <w:top w:val="none" w:sz="0" w:space="0" w:color="auto"/>
        <w:left w:val="none" w:sz="0" w:space="0" w:color="auto"/>
        <w:bottom w:val="none" w:sz="0" w:space="0" w:color="auto"/>
        <w:right w:val="none" w:sz="0" w:space="0" w:color="auto"/>
      </w:divBdr>
    </w:div>
    <w:div w:id="1685742461">
      <w:bodyDiv w:val="1"/>
      <w:marLeft w:val="0"/>
      <w:marRight w:val="0"/>
      <w:marTop w:val="0"/>
      <w:marBottom w:val="0"/>
      <w:divBdr>
        <w:top w:val="none" w:sz="0" w:space="0" w:color="auto"/>
        <w:left w:val="none" w:sz="0" w:space="0" w:color="auto"/>
        <w:bottom w:val="none" w:sz="0" w:space="0" w:color="auto"/>
        <w:right w:val="none" w:sz="0" w:space="0" w:color="auto"/>
      </w:divBdr>
    </w:div>
    <w:div w:id="1743795106">
      <w:bodyDiv w:val="1"/>
      <w:marLeft w:val="0"/>
      <w:marRight w:val="0"/>
      <w:marTop w:val="0"/>
      <w:marBottom w:val="0"/>
      <w:divBdr>
        <w:top w:val="none" w:sz="0" w:space="0" w:color="auto"/>
        <w:left w:val="none" w:sz="0" w:space="0" w:color="auto"/>
        <w:bottom w:val="none" w:sz="0" w:space="0" w:color="auto"/>
        <w:right w:val="none" w:sz="0" w:space="0" w:color="auto"/>
      </w:divBdr>
    </w:div>
    <w:div w:id="1905556009">
      <w:bodyDiv w:val="1"/>
      <w:marLeft w:val="0"/>
      <w:marRight w:val="0"/>
      <w:marTop w:val="0"/>
      <w:marBottom w:val="0"/>
      <w:divBdr>
        <w:top w:val="none" w:sz="0" w:space="0" w:color="auto"/>
        <w:left w:val="none" w:sz="0" w:space="0" w:color="auto"/>
        <w:bottom w:val="none" w:sz="0" w:space="0" w:color="auto"/>
        <w:right w:val="none" w:sz="0" w:space="0" w:color="auto"/>
      </w:divBdr>
    </w:div>
    <w:div w:id="1948463883">
      <w:bodyDiv w:val="1"/>
      <w:marLeft w:val="0"/>
      <w:marRight w:val="0"/>
      <w:marTop w:val="0"/>
      <w:marBottom w:val="0"/>
      <w:divBdr>
        <w:top w:val="none" w:sz="0" w:space="0" w:color="auto"/>
        <w:left w:val="none" w:sz="0" w:space="0" w:color="auto"/>
        <w:bottom w:val="none" w:sz="0" w:space="0" w:color="auto"/>
        <w:right w:val="none" w:sz="0" w:space="0" w:color="auto"/>
      </w:divBdr>
    </w:div>
    <w:div w:id="207207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file:///\\curriculum.wa.edu.au\data\TRIM_CLIENT_DATA\khorj\Offline%20Records%20(CC)\Chinese%20First%20Language%20~%20developed%20syllabus%202020\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Chinese">
      <a:majorFont>
        <a:latin typeface="Calibri"/>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E1138-5670-4BDF-A590-9E754C8CA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7128</Words>
  <Characters>40773</Characters>
  <Application>Microsoft Office Word</Application>
  <DocSecurity>0</DocSecurity>
  <Lines>849</Lines>
  <Paragraphs>526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3</cp:revision>
  <cp:lastPrinted>2026-01-19T09:20:00Z</cp:lastPrinted>
  <dcterms:created xsi:type="dcterms:W3CDTF">2026-01-19T07:48:00Z</dcterms:created>
  <dcterms:modified xsi:type="dcterms:W3CDTF">2026-01-19T09:20:00Z</dcterms:modified>
</cp:coreProperties>
</file>