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0FA2" w14:textId="66DB120A" w:rsidR="00042703" w:rsidRPr="00EA1E01" w:rsidRDefault="002A4212" w:rsidP="00EA1E01">
      <w:pPr>
        <w:pStyle w:val="SCSATitle1"/>
      </w:pPr>
      <w:r w:rsidRPr="00EA1E01">
        <w:rPr>
          <w:noProof/>
        </w:rPr>
        <w:drawing>
          <wp:anchor distT="0" distB="0" distL="114300" distR="114300" simplePos="0" relativeHeight="251704320" behindDoc="1" locked="0" layoutInCell="1" allowOverlap="1" wp14:anchorId="7D4FF839" wp14:editId="3A998991">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277D4">
        <w:t>Food Science a</w:t>
      </w:r>
      <w:r w:rsidR="001D553F">
        <w:t>nd Technology</w:t>
      </w:r>
    </w:p>
    <w:p w14:paraId="3A829F88" w14:textId="77777777" w:rsidR="00630C74" w:rsidRPr="00042703" w:rsidRDefault="00630C74" w:rsidP="00EA1E01">
      <w:pPr>
        <w:pStyle w:val="SCSATitle2"/>
      </w:pPr>
      <w:r w:rsidRPr="00042703">
        <w:t>General course</w:t>
      </w:r>
    </w:p>
    <w:p w14:paraId="402EEA8A" w14:textId="540E31C5" w:rsidR="00C51F9A" w:rsidRPr="00042703" w:rsidRDefault="0002336A" w:rsidP="00EA1E01">
      <w:pPr>
        <w:pStyle w:val="SCSATitle3"/>
      </w:pPr>
      <w:r w:rsidRPr="00042703">
        <w:t>Year 11</w:t>
      </w:r>
      <w:r w:rsidR="00D0711B" w:rsidRPr="00042703">
        <w:t xml:space="preserve"> syllabus</w:t>
      </w:r>
      <w:r w:rsidR="00EA1E01">
        <w:t xml:space="preserve"> for teaching from 2026</w:t>
      </w:r>
    </w:p>
    <w:p w14:paraId="62E88A92" w14:textId="77777777" w:rsidR="002C05E5" w:rsidRPr="00042703" w:rsidRDefault="002C05E5">
      <w:r w:rsidRPr="00042703">
        <w:br w:type="page"/>
      </w:r>
    </w:p>
    <w:p w14:paraId="26894221" w14:textId="77777777" w:rsidR="00BF7EB0" w:rsidRPr="00FC44FC" w:rsidRDefault="00BF7EB0" w:rsidP="00FC44FC">
      <w:r w:rsidRPr="0066245B">
        <w:rPr>
          <w:rFonts w:eastAsia="SimHei" w:cs="Calibri"/>
          <w:b/>
        </w:rPr>
        <w:lastRenderedPageBreak/>
        <w:t>Acknowledgement of Country</w:t>
      </w:r>
    </w:p>
    <w:p w14:paraId="7ABABAF6" w14:textId="77777777" w:rsidR="00BF7EB0" w:rsidRPr="0066245B" w:rsidRDefault="00BF7EB0" w:rsidP="00EA1E01">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8A35A70" w14:textId="77777777" w:rsidR="00BF7EB0" w:rsidRPr="00A1692D" w:rsidRDefault="00BF7EB0" w:rsidP="00BF7EB0">
      <w:pPr>
        <w:rPr>
          <w:b/>
          <w:bCs/>
          <w:sz w:val="20"/>
          <w:szCs w:val="20"/>
        </w:rPr>
      </w:pPr>
      <w:r w:rsidRPr="00A1692D">
        <w:rPr>
          <w:b/>
          <w:bCs/>
          <w:sz w:val="20"/>
          <w:szCs w:val="20"/>
        </w:rPr>
        <w:t>Important information</w:t>
      </w:r>
    </w:p>
    <w:p w14:paraId="00BC2236" w14:textId="77777777" w:rsidR="00EA1E01" w:rsidRPr="00D73578" w:rsidRDefault="00EA1E01" w:rsidP="00EA1E01">
      <w:pPr>
        <w:rPr>
          <w:sz w:val="20"/>
          <w:szCs w:val="20"/>
        </w:rPr>
      </w:pPr>
      <w:bookmarkStart w:id="0" w:name="_Hlk214350743"/>
      <w:r w:rsidRPr="00D73578">
        <w:rPr>
          <w:sz w:val="20"/>
          <w:szCs w:val="20"/>
        </w:rPr>
        <w:t>As part of the Western Australian Certificate of Education (WACE) Refreshment, the School Curriculum and Standards Authority (the Authority) has revised the course rationale and aims, and updated the General Capabilities to create clearer connections with the syllabus content.</w:t>
      </w:r>
    </w:p>
    <w:p w14:paraId="4C792F5C" w14:textId="77777777" w:rsidR="00EA1E01" w:rsidRPr="00D73578" w:rsidRDefault="00EA1E01" w:rsidP="00EA1E01">
      <w:pPr>
        <w:rPr>
          <w:sz w:val="20"/>
          <w:szCs w:val="20"/>
        </w:rPr>
      </w:pPr>
      <w:r w:rsidRPr="00D73578">
        <w:rPr>
          <w:sz w:val="20"/>
          <w:szCs w:val="20"/>
        </w:rPr>
        <w:t>This syllabus is effective from 1 January 2026.</w:t>
      </w:r>
    </w:p>
    <w:p w14:paraId="601AB52C" w14:textId="77777777" w:rsidR="00EA1E01" w:rsidRPr="00D73578" w:rsidRDefault="00EA1E01" w:rsidP="00EA1E01">
      <w:pPr>
        <w:rPr>
          <w:sz w:val="20"/>
          <w:szCs w:val="20"/>
        </w:rPr>
      </w:pPr>
      <w:r w:rsidRPr="00D73578">
        <w:rPr>
          <w:sz w:val="20"/>
          <w:szCs w:val="20"/>
        </w:rPr>
        <w:t>Users of this syllabus are responsible for checking its currency.</w:t>
      </w:r>
    </w:p>
    <w:p w14:paraId="7BA534EB" w14:textId="77777777" w:rsidR="00EA1E01" w:rsidRPr="00D73578" w:rsidRDefault="00EA1E01" w:rsidP="00EA1E01">
      <w:pPr>
        <w:rPr>
          <w:sz w:val="20"/>
          <w:szCs w:val="20"/>
        </w:rPr>
      </w:pPr>
      <w:r w:rsidRPr="00D73578">
        <w:rPr>
          <w:sz w:val="20"/>
          <w:szCs w:val="20"/>
        </w:rPr>
        <w:t>Syllabuses are formally reviewed by the Authority on a cyclical basis, typically every five years.</w:t>
      </w:r>
    </w:p>
    <w:bookmarkEnd w:id="0"/>
    <w:p w14:paraId="71053509" w14:textId="77777777" w:rsidR="00BF7EB0" w:rsidRPr="00B61BA9" w:rsidRDefault="00BF7EB0" w:rsidP="00BF7EB0">
      <w:pPr>
        <w:jc w:val="both"/>
        <w:rPr>
          <w:b/>
          <w:sz w:val="20"/>
          <w:szCs w:val="20"/>
        </w:rPr>
      </w:pPr>
      <w:r w:rsidRPr="00B61BA9">
        <w:rPr>
          <w:b/>
          <w:sz w:val="20"/>
          <w:szCs w:val="20"/>
        </w:rPr>
        <w:t>Copyright</w:t>
      </w:r>
    </w:p>
    <w:p w14:paraId="6FD09AEB" w14:textId="77777777" w:rsidR="00BF7EB0" w:rsidRPr="00B61BA9" w:rsidRDefault="00BF7EB0" w:rsidP="00BF7EB0">
      <w:pPr>
        <w:jc w:val="both"/>
        <w:rPr>
          <w:rFonts w:cstheme="minorHAnsi"/>
          <w:sz w:val="20"/>
          <w:szCs w:val="20"/>
          <w:lang w:val="en-GB"/>
        </w:rPr>
      </w:pPr>
      <w:r w:rsidRPr="00B61BA9">
        <w:rPr>
          <w:rFonts w:cstheme="minorHAnsi"/>
          <w:sz w:val="20"/>
          <w:szCs w:val="20"/>
          <w:lang w:val="en-GB"/>
        </w:rPr>
        <w:t>© School Curriculum and Standards Authority, 2023</w:t>
      </w:r>
    </w:p>
    <w:p w14:paraId="30D424EE" w14:textId="77777777" w:rsidR="00BF7EB0" w:rsidRPr="00B61BA9" w:rsidRDefault="00BF7EB0" w:rsidP="00BF7EB0">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599862B" w14:textId="77777777" w:rsidR="00BF7EB0" w:rsidRPr="00B61BA9" w:rsidRDefault="00BF7EB0" w:rsidP="00BF7EB0">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C6CE854" w14:textId="1174394B" w:rsidR="00FC44FC" w:rsidRPr="00FC44FC" w:rsidRDefault="00BF7EB0" w:rsidP="00FC44FC">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127CCA78" w14:textId="77777777" w:rsidR="009D4A6D" w:rsidRPr="00D65490" w:rsidRDefault="009D4A6D" w:rsidP="002D739D">
      <w:pPr>
        <w:spacing w:line="240" w:lineRule="auto"/>
        <w:rPr>
          <w:rFonts w:eastAsia="Calibri" w:cs="Times New Roman"/>
          <w:color w:val="3333CC"/>
          <w:sz w:val="12"/>
          <w:szCs w:val="16"/>
        </w:rPr>
        <w:sectPr w:rsidR="009D4A6D" w:rsidRPr="00D65490" w:rsidSect="00FC44FC">
          <w:footerReference w:type="even" r:id="rId10"/>
          <w:pgSz w:w="11906" w:h="16838"/>
          <w:pgMar w:top="1644" w:right="1418" w:bottom="1276" w:left="1418" w:header="680" w:footer="567" w:gutter="0"/>
          <w:pgNumType w:fmt="lowerRoman" w:start="1"/>
          <w:cols w:space="708"/>
          <w:titlePg/>
          <w:docGrid w:linePitch="360"/>
        </w:sectPr>
      </w:pPr>
    </w:p>
    <w:p w14:paraId="1919A8C6" w14:textId="1C990765" w:rsidR="00416C3D" w:rsidRPr="00042703" w:rsidRDefault="002B6A0F" w:rsidP="000C2B01">
      <w:pPr>
        <w:pStyle w:val="SCSATOCHeading"/>
      </w:pPr>
      <w:r w:rsidRPr="00042703">
        <w:lastRenderedPageBreak/>
        <w:t>Content</w:t>
      </w:r>
      <w:r w:rsidR="000C2B01">
        <w:t>s</w:t>
      </w:r>
    </w:p>
    <w:bookmarkStart w:id="1" w:name="_Toc347908199"/>
    <w:p w14:paraId="5CBAA3DE" w14:textId="24205B11" w:rsidR="000D7EC8" w:rsidRDefault="004272A7">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6438672" w:history="1">
        <w:r w:rsidR="000D7EC8" w:rsidRPr="00BF7DDB">
          <w:rPr>
            <w:rStyle w:val="Hyperlink"/>
            <w:noProof/>
          </w:rPr>
          <w:t>Rationale</w:t>
        </w:r>
        <w:r w:rsidR="000D7EC8">
          <w:rPr>
            <w:noProof/>
            <w:webHidden/>
          </w:rPr>
          <w:tab/>
        </w:r>
        <w:r w:rsidR="000D7EC8">
          <w:rPr>
            <w:noProof/>
            <w:webHidden/>
          </w:rPr>
          <w:fldChar w:fldCharType="begin"/>
        </w:r>
        <w:r w:rsidR="000D7EC8">
          <w:rPr>
            <w:noProof/>
            <w:webHidden/>
          </w:rPr>
          <w:instrText xml:space="preserve"> PAGEREF _Toc216438672 \h </w:instrText>
        </w:r>
        <w:r w:rsidR="000D7EC8">
          <w:rPr>
            <w:noProof/>
            <w:webHidden/>
          </w:rPr>
        </w:r>
        <w:r w:rsidR="000D7EC8">
          <w:rPr>
            <w:noProof/>
            <w:webHidden/>
          </w:rPr>
          <w:fldChar w:fldCharType="separate"/>
        </w:r>
        <w:r w:rsidR="000D7EC8">
          <w:rPr>
            <w:noProof/>
            <w:webHidden/>
          </w:rPr>
          <w:t>1</w:t>
        </w:r>
        <w:r w:rsidR="000D7EC8">
          <w:rPr>
            <w:noProof/>
            <w:webHidden/>
          </w:rPr>
          <w:fldChar w:fldCharType="end"/>
        </w:r>
      </w:hyperlink>
    </w:p>
    <w:p w14:paraId="7F2D715B" w14:textId="210DBA1C" w:rsidR="000D7EC8" w:rsidRDefault="000D7EC8">
      <w:pPr>
        <w:pStyle w:val="TOC1"/>
        <w:rPr>
          <w:b w:val="0"/>
          <w:bCs w:val="0"/>
          <w:noProof/>
          <w:sz w:val="24"/>
          <w:szCs w:val="21"/>
          <w:lang w:eastAsia="zh-CN" w:bidi="hi-IN"/>
        </w:rPr>
      </w:pPr>
      <w:hyperlink w:anchor="_Toc216438673" w:history="1">
        <w:r w:rsidRPr="00BF7DDB">
          <w:rPr>
            <w:rStyle w:val="Hyperlink"/>
            <w:noProof/>
          </w:rPr>
          <w:t>Aims</w:t>
        </w:r>
        <w:r>
          <w:rPr>
            <w:noProof/>
            <w:webHidden/>
          </w:rPr>
          <w:tab/>
        </w:r>
        <w:r>
          <w:rPr>
            <w:noProof/>
            <w:webHidden/>
          </w:rPr>
          <w:fldChar w:fldCharType="begin"/>
        </w:r>
        <w:r>
          <w:rPr>
            <w:noProof/>
            <w:webHidden/>
          </w:rPr>
          <w:instrText xml:space="preserve"> PAGEREF _Toc216438673 \h </w:instrText>
        </w:r>
        <w:r>
          <w:rPr>
            <w:noProof/>
            <w:webHidden/>
          </w:rPr>
        </w:r>
        <w:r>
          <w:rPr>
            <w:noProof/>
            <w:webHidden/>
          </w:rPr>
          <w:fldChar w:fldCharType="separate"/>
        </w:r>
        <w:r>
          <w:rPr>
            <w:noProof/>
            <w:webHidden/>
          </w:rPr>
          <w:t>2</w:t>
        </w:r>
        <w:r>
          <w:rPr>
            <w:noProof/>
            <w:webHidden/>
          </w:rPr>
          <w:fldChar w:fldCharType="end"/>
        </w:r>
      </w:hyperlink>
    </w:p>
    <w:p w14:paraId="0D62BDFA" w14:textId="4EC1A894" w:rsidR="000D7EC8" w:rsidRDefault="000D7EC8">
      <w:pPr>
        <w:pStyle w:val="TOC1"/>
        <w:rPr>
          <w:b w:val="0"/>
          <w:bCs w:val="0"/>
          <w:noProof/>
          <w:sz w:val="24"/>
          <w:szCs w:val="21"/>
          <w:lang w:eastAsia="zh-CN" w:bidi="hi-IN"/>
        </w:rPr>
      </w:pPr>
      <w:hyperlink w:anchor="_Toc216438674" w:history="1">
        <w:r w:rsidRPr="00BF7DDB">
          <w:rPr>
            <w:rStyle w:val="Hyperlink"/>
            <w:noProof/>
          </w:rPr>
          <w:t>Organisation</w:t>
        </w:r>
        <w:r>
          <w:rPr>
            <w:noProof/>
            <w:webHidden/>
          </w:rPr>
          <w:tab/>
        </w:r>
        <w:r>
          <w:rPr>
            <w:noProof/>
            <w:webHidden/>
          </w:rPr>
          <w:fldChar w:fldCharType="begin"/>
        </w:r>
        <w:r>
          <w:rPr>
            <w:noProof/>
            <w:webHidden/>
          </w:rPr>
          <w:instrText xml:space="preserve"> PAGEREF _Toc216438674 \h </w:instrText>
        </w:r>
        <w:r>
          <w:rPr>
            <w:noProof/>
            <w:webHidden/>
          </w:rPr>
        </w:r>
        <w:r>
          <w:rPr>
            <w:noProof/>
            <w:webHidden/>
          </w:rPr>
          <w:fldChar w:fldCharType="separate"/>
        </w:r>
        <w:r>
          <w:rPr>
            <w:noProof/>
            <w:webHidden/>
          </w:rPr>
          <w:t>2</w:t>
        </w:r>
        <w:r>
          <w:rPr>
            <w:noProof/>
            <w:webHidden/>
          </w:rPr>
          <w:fldChar w:fldCharType="end"/>
        </w:r>
      </w:hyperlink>
    </w:p>
    <w:p w14:paraId="201ED47F" w14:textId="52EAE8BC" w:rsidR="000D7EC8" w:rsidRDefault="000D7EC8">
      <w:pPr>
        <w:pStyle w:val="TOC2"/>
        <w:rPr>
          <w:noProof/>
          <w:sz w:val="24"/>
          <w:szCs w:val="21"/>
          <w:lang w:eastAsia="zh-CN" w:bidi="hi-IN"/>
        </w:rPr>
      </w:pPr>
      <w:hyperlink w:anchor="_Toc216438675" w:history="1">
        <w:r w:rsidRPr="00BF7DDB">
          <w:rPr>
            <w:rStyle w:val="Hyperlink"/>
            <w:noProof/>
          </w:rPr>
          <w:t>Structure of the syllabus</w:t>
        </w:r>
        <w:r>
          <w:rPr>
            <w:noProof/>
            <w:webHidden/>
          </w:rPr>
          <w:tab/>
        </w:r>
        <w:r>
          <w:rPr>
            <w:noProof/>
            <w:webHidden/>
          </w:rPr>
          <w:fldChar w:fldCharType="begin"/>
        </w:r>
        <w:r>
          <w:rPr>
            <w:noProof/>
            <w:webHidden/>
          </w:rPr>
          <w:instrText xml:space="preserve"> PAGEREF _Toc216438675 \h </w:instrText>
        </w:r>
        <w:r>
          <w:rPr>
            <w:noProof/>
            <w:webHidden/>
          </w:rPr>
        </w:r>
        <w:r>
          <w:rPr>
            <w:noProof/>
            <w:webHidden/>
          </w:rPr>
          <w:fldChar w:fldCharType="separate"/>
        </w:r>
        <w:r>
          <w:rPr>
            <w:noProof/>
            <w:webHidden/>
          </w:rPr>
          <w:t>2</w:t>
        </w:r>
        <w:r>
          <w:rPr>
            <w:noProof/>
            <w:webHidden/>
          </w:rPr>
          <w:fldChar w:fldCharType="end"/>
        </w:r>
      </w:hyperlink>
    </w:p>
    <w:p w14:paraId="59CADA36" w14:textId="328C443F" w:rsidR="000D7EC8" w:rsidRDefault="000D7EC8">
      <w:pPr>
        <w:pStyle w:val="TOC2"/>
        <w:rPr>
          <w:noProof/>
          <w:sz w:val="24"/>
          <w:szCs w:val="21"/>
          <w:lang w:eastAsia="zh-CN" w:bidi="hi-IN"/>
        </w:rPr>
      </w:pPr>
      <w:hyperlink w:anchor="_Toc216438676" w:history="1">
        <w:r w:rsidRPr="00BF7DDB">
          <w:rPr>
            <w:rStyle w:val="Hyperlink"/>
            <w:noProof/>
          </w:rPr>
          <w:t>Organisation of content</w:t>
        </w:r>
        <w:r>
          <w:rPr>
            <w:noProof/>
            <w:webHidden/>
          </w:rPr>
          <w:tab/>
        </w:r>
        <w:r>
          <w:rPr>
            <w:noProof/>
            <w:webHidden/>
          </w:rPr>
          <w:fldChar w:fldCharType="begin"/>
        </w:r>
        <w:r>
          <w:rPr>
            <w:noProof/>
            <w:webHidden/>
          </w:rPr>
          <w:instrText xml:space="preserve"> PAGEREF _Toc216438676 \h </w:instrText>
        </w:r>
        <w:r>
          <w:rPr>
            <w:noProof/>
            <w:webHidden/>
          </w:rPr>
        </w:r>
        <w:r>
          <w:rPr>
            <w:noProof/>
            <w:webHidden/>
          </w:rPr>
          <w:fldChar w:fldCharType="separate"/>
        </w:r>
        <w:r>
          <w:rPr>
            <w:noProof/>
            <w:webHidden/>
          </w:rPr>
          <w:t>3</w:t>
        </w:r>
        <w:r>
          <w:rPr>
            <w:noProof/>
            <w:webHidden/>
          </w:rPr>
          <w:fldChar w:fldCharType="end"/>
        </w:r>
      </w:hyperlink>
    </w:p>
    <w:p w14:paraId="56222DCC" w14:textId="3970CFD1" w:rsidR="000D7EC8" w:rsidRDefault="000D7EC8">
      <w:pPr>
        <w:pStyle w:val="TOC2"/>
        <w:rPr>
          <w:noProof/>
          <w:sz w:val="24"/>
          <w:szCs w:val="21"/>
          <w:lang w:eastAsia="zh-CN" w:bidi="hi-IN"/>
        </w:rPr>
      </w:pPr>
      <w:hyperlink w:anchor="_Toc216438677" w:history="1">
        <w:r w:rsidRPr="00BF7DDB">
          <w:rPr>
            <w:rStyle w:val="Hyperlink"/>
            <w:noProof/>
          </w:rPr>
          <w:t>Progression from the Years 7–10 curriculum</w:t>
        </w:r>
        <w:r>
          <w:rPr>
            <w:noProof/>
            <w:webHidden/>
          </w:rPr>
          <w:tab/>
        </w:r>
        <w:r>
          <w:rPr>
            <w:noProof/>
            <w:webHidden/>
          </w:rPr>
          <w:fldChar w:fldCharType="begin"/>
        </w:r>
        <w:r>
          <w:rPr>
            <w:noProof/>
            <w:webHidden/>
          </w:rPr>
          <w:instrText xml:space="preserve"> PAGEREF _Toc216438677 \h </w:instrText>
        </w:r>
        <w:r>
          <w:rPr>
            <w:noProof/>
            <w:webHidden/>
          </w:rPr>
        </w:r>
        <w:r>
          <w:rPr>
            <w:noProof/>
            <w:webHidden/>
          </w:rPr>
          <w:fldChar w:fldCharType="separate"/>
        </w:r>
        <w:r>
          <w:rPr>
            <w:noProof/>
            <w:webHidden/>
          </w:rPr>
          <w:t>4</w:t>
        </w:r>
        <w:r>
          <w:rPr>
            <w:noProof/>
            <w:webHidden/>
          </w:rPr>
          <w:fldChar w:fldCharType="end"/>
        </w:r>
      </w:hyperlink>
    </w:p>
    <w:p w14:paraId="7843BF53" w14:textId="5887FEB5" w:rsidR="000D7EC8" w:rsidRDefault="000D7EC8">
      <w:pPr>
        <w:pStyle w:val="TOC2"/>
        <w:rPr>
          <w:noProof/>
          <w:sz w:val="24"/>
          <w:szCs w:val="21"/>
          <w:lang w:eastAsia="zh-CN" w:bidi="hi-IN"/>
        </w:rPr>
      </w:pPr>
      <w:hyperlink w:anchor="_Toc216438678" w:history="1">
        <w:r w:rsidRPr="00BF7DDB">
          <w:rPr>
            <w:rStyle w:val="Hyperlink"/>
            <w:noProof/>
          </w:rPr>
          <w:t>Representation of the General Capabilities</w:t>
        </w:r>
        <w:r>
          <w:rPr>
            <w:noProof/>
            <w:webHidden/>
          </w:rPr>
          <w:tab/>
        </w:r>
        <w:r>
          <w:rPr>
            <w:noProof/>
            <w:webHidden/>
          </w:rPr>
          <w:fldChar w:fldCharType="begin"/>
        </w:r>
        <w:r>
          <w:rPr>
            <w:noProof/>
            <w:webHidden/>
          </w:rPr>
          <w:instrText xml:space="preserve"> PAGEREF _Toc216438678 \h </w:instrText>
        </w:r>
        <w:r>
          <w:rPr>
            <w:noProof/>
            <w:webHidden/>
          </w:rPr>
        </w:r>
        <w:r>
          <w:rPr>
            <w:noProof/>
            <w:webHidden/>
          </w:rPr>
          <w:fldChar w:fldCharType="separate"/>
        </w:r>
        <w:r>
          <w:rPr>
            <w:noProof/>
            <w:webHidden/>
          </w:rPr>
          <w:t>4</w:t>
        </w:r>
        <w:r>
          <w:rPr>
            <w:noProof/>
            <w:webHidden/>
          </w:rPr>
          <w:fldChar w:fldCharType="end"/>
        </w:r>
      </w:hyperlink>
    </w:p>
    <w:p w14:paraId="5A0FD9A6" w14:textId="5358B6FA" w:rsidR="000D7EC8" w:rsidRDefault="000D7EC8">
      <w:pPr>
        <w:pStyle w:val="TOC2"/>
        <w:rPr>
          <w:noProof/>
          <w:sz w:val="24"/>
          <w:szCs w:val="21"/>
          <w:lang w:eastAsia="zh-CN" w:bidi="hi-IN"/>
        </w:rPr>
      </w:pPr>
      <w:hyperlink w:anchor="_Toc216438679" w:history="1">
        <w:r w:rsidRPr="00BF7DDB">
          <w:rPr>
            <w:rStyle w:val="Hyperlink"/>
            <w:noProof/>
          </w:rPr>
          <w:t>Representation of the Cross-curriculum Priorities</w:t>
        </w:r>
        <w:r>
          <w:rPr>
            <w:noProof/>
            <w:webHidden/>
          </w:rPr>
          <w:tab/>
        </w:r>
        <w:r>
          <w:rPr>
            <w:noProof/>
            <w:webHidden/>
          </w:rPr>
          <w:fldChar w:fldCharType="begin"/>
        </w:r>
        <w:r>
          <w:rPr>
            <w:noProof/>
            <w:webHidden/>
          </w:rPr>
          <w:instrText xml:space="preserve"> PAGEREF _Toc216438679 \h </w:instrText>
        </w:r>
        <w:r>
          <w:rPr>
            <w:noProof/>
            <w:webHidden/>
          </w:rPr>
        </w:r>
        <w:r>
          <w:rPr>
            <w:noProof/>
            <w:webHidden/>
          </w:rPr>
          <w:fldChar w:fldCharType="separate"/>
        </w:r>
        <w:r>
          <w:rPr>
            <w:noProof/>
            <w:webHidden/>
          </w:rPr>
          <w:t>6</w:t>
        </w:r>
        <w:r>
          <w:rPr>
            <w:noProof/>
            <w:webHidden/>
          </w:rPr>
          <w:fldChar w:fldCharType="end"/>
        </w:r>
      </w:hyperlink>
    </w:p>
    <w:p w14:paraId="2D1D90F2" w14:textId="2CC82147" w:rsidR="000D7EC8" w:rsidRDefault="000D7EC8">
      <w:pPr>
        <w:pStyle w:val="TOC1"/>
        <w:rPr>
          <w:b w:val="0"/>
          <w:bCs w:val="0"/>
          <w:noProof/>
          <w:sz w:val="24"/>
          <w:szCs w:val="21"/>
          <w:lang w:eastAsia="zh-CN" w:bidi="hi-IN"/>
        </w:rPr>
      </w:pPr>
      <w:hyperlink w:anchor="_Toc216438680" w:history="1">
        <w:r w:rsidRPr="00BF7DDB">
          <w:rPr>
            <w:rStyle w:val="Hyperlink"/>
            <w:noProof/>
          </w:rPr>
          <w:t>Unit 1 – Food choices and health</w:t>
        </w:r>
        <w:r>
          <w:rPr>
            <w:noProof/>
            <w:webHidden/>
          </w:rPr>
          <w:tab/>
        </w:r>
        <w:r>
          <w:rPr>
            <w:noProof/>
            <w:webHidden/>
          </w:rPr>
          <w:fldChar w:fldCharType="begin"/>
        </w:r>
        <w:r>
          <w:rPr>
            <w:noProof/>
            <w:webHidden/>
          </w:rPr>
          <w:instrText xml:space="preserve"> PAGEREF _Toc216438680 \h </w:instrText>
        </w:r>
        <w:r>
          <w:rPr>
            <w:noProof/>
            <w:webHidden/>
          </w:rPr>
        </w:r>
        <w:r>
          <w:rPr>
            <w:noProof/>
            <w:webHidden/>
          </w:rPr>
          <w:fldChar w:fldCharType="separate"/>
        </w:r>
        <w:r>
          <w:rPr>
            <w:noProof/>
            <w:webHidden/>
          </w:rPr>
          <w:t>8</w:t>
        </w:r>
        <w:r>
          <w:rPr>
            <w:noProof/>
            <w:webHidden/>
          </w:rPr>
          <w:fldChar w:fldCharType="end"/>
        </w:r>
      </w:hyperlink>
    </w:p>
    <w:p w14:paraId="624E4D02" w14:textId="72CF632A" w:rsidR="000D7EC8" w:rsidRDefault="000D7EC8">
      <w:pPr>
        <w:pStyle w:val="TOC2"/>
        <w:rPr>
          <w:noProof/>
          <w:sz w:val="24"/>
          <w:szCs w:val="21"/>
          <w:lang w:eastAsia="zh-CN" w:bidi="hi-IN"/>
        </w:rPr>
      </w:pPr>
      <w:hyperlink w:anchor="_Toc216438681" w:history="1">
        <w:r w:rsidRPr="00BF7DDB">
          <w:rPr>
            <w:rStyle w:val="Hyperlink"/>
            <w:noProof/>
          </w:rPr>
          <w:t>Unit description</w:t>
        </w:r>
        <w:r>
          <w:rPr>
            <w:noProof/>
            <w:webHidden/>
          </w:rPr>
          <w:tab/>
        </w:r>
        <w:r>
          <w:rPr>
            <w:noProof/>
            <w:webHidden/>
          </w:rPr>
          <w:fldChar w:fldCharType="begin"/>
        </w:r>
        <w:r>
          <w:rPr>
            <w:noProof/>
            <w:webHidden/>
          </w:rPr>
          <w:instrText xml:space="preserve"> PAGEREF _Toc216438681 \h </w:instrText>
        </w:r>
        <w:r>
          <w:rPr>
            <w:noProof/>
            <w:webHidden/>
          </w:rPr>
        </w:r>
        <w:r>
          <w:rPr>
            <w:noProof/>
            <w:webHidden/>
          </w:rPr>
          <w:fldChar w:fldCharType="separate"/>
        </w:r>
        <w:r>
          <w:rPr>
            <w:noProof/>
            <w:webHidden/>
          </w:rPr>
          <w:t>8</w:t>
        </w:r>
        <w:r>
          <w:rPr>
            <w:noProof/>
            <w:webHidden/>
          </w:rPr>
          <w:fldChar w:fldCharType="end"/>
        </w:r>
      </w:hyperlink>
    </w:p>
    <w:p w14:paraId="70ED2F4C" w14:textId="6C67F806" w:rsidR="000D7EC8" w:rsidRDefault="000D7EC8">
      <w:pPr>
        <w:pStyle w:val="TOC2"/>
        <w:rPr>
          <w:noProof/>
          <w:sz w:val="24"/>
          <w:szCs w:val="21"/>
          <w:lang w:eastAsia="zh-CN" w:bidi="hi-IN"/>
        </w:rPr>
      </w:pPr>
      <w:hyperlink w:anchor="_Toc216438682" w:history="1">
        <w:r w:rsidRPr="00BF7DDB">
          <w:rPr>
            <w:rStyle w:val="Hyperlink"/>
            <w:noProof/>
          </w:rPr>
          <w:t>Unit content</w:t>
        </w:r>
        <w:r>
          <w:rPr>
            <w:noProof/>
            <w:webHidden/>
          </w:rPr>
          <w:tab/>
        </w:r>
        <w:r>
          <w:rPr>
            <w:noProof/>
            <w:webHidden/>
          </w:rPr>
          <w:fldChar w:fldCharType="begin"/>
        </w:r>
        <w:r>
          <w:rPr>
            <w:noProof/>
            <w:webHidden/>
          </w:rPr>
          <w:instrText xml:space="preserve"> PAGEREF _Toc216438682 \h </w:instrText>
        </w:r>
        <w:r>
          <w:rPr>
            <w:noProof/>
            <w:webHidden/>
          </w:rPr>
        </w:r>
        <w:r>
          <w:rPr>
            <w:noProof/>
            <w:webHidden/>
          </w:rPr>
          <w:fldChar w:fldCharType="separate"/>
        </w:r>
        <w:r>
          <w:rPr>
            <w:noProof/>
            <w:webHidden/>
          </w:rPr>
          <w:t>8</w:t>
        </w:r>
        <w:r>
          <w:rPr>
            <w:noProof/>
            <w:webHidden/>
          </w:rPr>
          <w:fldChar w:fldCharType="end"/>
        </w:r>
      </w:hyperlink>
    </w:p>
    <w:p w14:paraId="563C7430" w14:textId="67256600" w:rsidR="000D7EC8" w:rsidRDefault="000D7EC8">
      <w:pPr>
        <w:pStyle w:val="TOC1"/>
        <w:rPr>
          <w:b w:val="0"/>
          <w:bCs w:val="0"/>
          <w:noProof/>
          <w:sz w:val="24"/>
          <w:szCs w:val="21"/>
          <w:lang w:eastAsia="zh-CN" w:bidi="hi-IN"/>
        </w:rPr>
      </w:pPr>
      <w:hyperlink w:anchor="_Toc216438683" w:history="1">
        <w:r w:rsidRPr="00BF7DDB">
          <w:rPr>
            <w:rStyle w:val="Hyperlink"/>
            <w:noProof/>
          </w:rPr>
          <w:t>Unit 2 – Food for communities</w:t>
        </w:r>
        <w:r>
          <w:rPr>
            <w:noProof/>
            <w:webHidden/>
          </w:rPr>
          <w:tab/>
        </w:r>
        <w:r>
          <w:rPr>
            <w:noProof/>
            <w:webHidden/>
          </w:rPr>
          <w:fldChar w:fldCharType="begin"/>
        </w:r>
        <w:r>
          <w:rPr>
            <w:noProof/>
            <w:webHidden/>
          </w:rPr>
          <w:instrText xml:space="preserve"> PAGEREF _Toc216438683 \h </w:instrText>
        </w:r>
        <w:r>
          <w:rPr>
            <w:noProof/>
            <w:webHidden/>
          </w:rPr>
        </w:r>
        <w:r>
          <w:rPr>
            <w:noProof/>
            <w:webHidden/>
          </w:rPr>
          <w:fldChar w:fldCharType="separate"/>
        </w:r>
        <w:r>
          <w:rPr>
            <w:noProof/>
            <w:webHidden/>
          </w:rPr>
          <w:t>11</w:t>
        </w:r>
        <w:r>
          <w:rPr>
            <w:noProof/>
            <w:webHidden/>
          </w:rPr>
          <w:fldChar w:fldCharType="end"/>
        </w:r>
      </w:hyperlink>
    </w:p>
    <w:p w14:paraId="68423FC2" w14:textId="0AB5E966" w:rsidR="000D7EC8" w:rsidRDefault="000D7EC8">
      <w:pPr>
        <w:pStyle w:val="TOC2"/>
        <w:rPr>
          <w:noProof/>
          <w:sz w:val="24"/>
          <w:szCs w:val="21"/>
          <w:lang w:eastAsia="zh-CN" w:bidi="hi-IN"/>
        </w:rPr>
      </w:pPr>
      <w:hyperlink w:anchor="_Toc216438684" w:history="1">
        <w:r w:rsidRPr="00BF7DDB">
          <w:rPr>
            <w:rStyle w:val="Hyperlink"/>
            <w:noProof/>
          </w:rPr>
          <w:t>Unit description</w:t>
        </w:r>
        <w:r>
          <w:rPr>
            <w:noProof/>
            <w:webHidden/>
          </w:rPr>
          <w:tab/>
        </w:r>
        <w:r>
          <w:rPr>
            <w:noProof/>
            <w:webHidden/>
          </w:rPr>
          <w:fldChar w:fldCharType="begin"/>
        </w:r>
        <w:r>
          <w:rPr>
            <w:noProof/>
            <w:webHidden/>
          </w:rPr>
          <w:instrText xml:space="preserve"> PAGEREF _Toc216438684 \h </w:instrText>
        </w:r>
        <w:r>
          <w:rPr>
            <w:noProof/>
            <w:webHidden/>
          </w:rPr>
        </w:r>
        <w:r>
          <w:rPr>
            <w:noProof/>
            <w:webHidden/>
          </w:rPr>
          <w:fldChar w:fldCharType="separate"/>
        </w:r>
        <w:r>
          <w:rPr>
            <w:noProof/>
            <w:webHidden/>
          </w:rPr>
          <w:t>11</w:t>
        </w:r>
        <w:r>
          <w:rPr>
            <w:noProof/>
            <w:webHidden/>
          </w:rPr>
          <w:fldChar w:fldCharType="end"/>
        </w:r>
      </w:hyperlink>
    </w:p>
    <w:p w14:paraId="5094EC03" w14:textId="2BA04CA5" w:rsidR="000D7EC8" w:rsidRDefault="000D7EC8">
      <w:pPr>
        <w:pStyle w:val="TOC2"/>
        <w:rPr>
          <w:noProof/>
          <w:sz w:val="24"/>
          <w:szCs w:val="21"/>
          <w:lang w:eastAsia="zh-CN" w:bidi="hi-IN"/>
        </w:rPr>
      </w:pPr>
      <w:hyperlink w:anchor="_Toc216438685" w:history="1">
        <w:r w:rsidRPr="00BF7DDB">
          <w:rPr>
            <w:rStyle w:val="Hyperlink"/>
            <w:noProof/>
          </w:rPr>
          <w:t>Unit content</w:t>
        </w:r>
        <w:r>
          <w:rPr>
            <w:noProof/>
            <w:webHidden/>
          </w:rPr>
          <w:tab/>
        </w:r>
        <w:r>
          <w:rPr>
            <w:noProof/>
            <w:webHidden/>
          </w:rPr>
          <w:fldChar w:fldCharType="begin"/>
        </w:r>
        <w:r>
          <w:rPr>
            <w:noProof/>
            <w:webHidden/>
          </w:rPr>
          <w:instrText xml:space="preserve"> PAGEREF _Toc216438685 \h </w:instrText>
        </w:r>
        <w:r>
          <w:rPr>
            <w:noProof/>
            <w:webHidden/>
          </w:rPr>
        </w:r>
        <w:r>
          <w:rPr>
            <w:noProof/>
            <w:webHidden/>
          </w:rPr>
          <w:fldChar w:fldCharType="separate"/>
        </w:r>
        <w:r>
          <w:rPr>
            <w:noProof/>
            <w:webHidden/>
          </w:rPr>
          <w:t>11</w:t>
        </w:r>
        <w:r>
          <w:rPr>
            <w:noProof/>
            <w:webHidden/>
          </w:rPr>
          <w:fldChar w:fldCharType="end"/>
        </w:r>
      </w:hyperlink>
    </w:p>
    <w:p w14:paraId="7C2F1690" w14:textId="560B7AD0" w:rsidR="000D7EC8" w:rsidRDefault="000D7EC8">
      <w:pPr>
        <w:pStyle w:val="TOC1"/>
        <w:rPr>
          <w:b w:val="0"/>
          <w:bCs w:val="0"/>
          <w:noProof/>
          <w:sz w:val="24"/>
          <w:szCs w:val="21"/>
          <w:lang w:eastAsia="zh-CN" w:bidi="hi-IN"/>
        </w:rPr>
      </w:pPr>
      <w:hyperlink w:anchor="_Toc216438686" w:history="1">
        <w:r w:rsidRPr="00BF7DDB">
          <w:rPr>
            <w:rStyle w:val="Hyperlink"/>
            <w:noProof/>
          </w:rPr>
          <w:t>School-based assessment</w:t>
        </w:r>
        <w:r>
          <w:rPr>
            <w:noProof/>
            <w:webHidden/>
          </w:rPr>
          <w:tab/>
        </w:r>
        <w:r>
          <w:rPr>
            <w:noProof/>
            <w:webHidden/>
          </w:rPr>
          <w:fldChar w:fldCharType="begin"/>
        </w:r>
        <w:r>
          <w:rPr>
            <w:noProof/>
            <w:webHidden/>
          </w:rPr>
          <w:instrText xml:space="preserve"> PAGEREF _Toc216438686 \h </w:instrText>
        </w:r>
        <w:r>
          <w:rPr>
            <w:noProof/>
            <w:webHidden/>
          </w:rPr>
        </w:r>
        <w:r>
          <w:rPr>
            <w:noProof/>
            <w:webHidden/>
          </w:rPr>
          <w:fldChar w:fldCharType="separate"/>
        </w:r>
        <w:r>
          <w:rPr>
            <w:noProof/>
            <w:webHidden/>
          </w:rPr>
          <w:t>14</w:t>
        </w:r>
        <w:r>
          <w:rPr>
            <w:noProof/>
            <w:webHidden/>
          </w:rPr>
          <w:fldChar w:fldCharType="end"/>
        </w:r>
      </w:hyperlink>
    </w:p>
    <w:p w14:paraId="35818C99" w14:textId="13AFFC47" w:rsidR="000D7EC8" w:rsidRDefault="000D7EC8">
      <w:pPr>
        <w:pStyle w:val="TOC2"/>
        <w:rPr>
          <w:noProof/>
          <w:sz w:val="24"/>
          <w:szCs w:val="21"/>
          <w:lang w:eastAsia="zh-CN" w:bidi="hi-IN"/>
        </w:rPr>
      </w:pPr>
      <w:hyperlink w:anchor="_Toc216438687" w:history="1">
        <w:r w:rsidRPr="00BF7DDB">
          <w:rPr>
            <w:rStyle w:val="Hyperlink"/>
            <w:noProof/>
          </w:rPr>
          <w:t>Assessment table – Year 11</w:t>
        </w:r>
        <w:r>
          <w:rPr>
            <w:noProof/>
            <w:webHidden/>
          </w:rPr>
          <w:tab/>
        </w:r>
        <w:r>
          <w:rPr>
            <w:noProof/>
            <w:webHidden/>
          </w:rPr>
          <w:fldChar w:fldCharType="begin"/>
        </w:r>
        <w:r>
          <w:rPr>
            <w:noProof/>
            <w:webHidden/>
          </w:rPr>
          <w:instrText xml:space="preserve"> PAGEREF _Toc216438687 \h </w:instrText>
        </w:r>
        <w:r>
          <w:rPr>
            <w:noProof/>
            <w:webHidden/>
          </w:rPr>
        </w:r>
        <w:r>
          <w:rPr>
            <w:noProof/>
            <w:webHidden/>
          </w:rPr>
          <w:fldChar w:fldCharType="separate"/>
        </w:r>
        <w:r>
          <w:rPr>
            <w:noProof/>
            <w:webHidden/>
          </w:rPr>
          <w:t>14</w:t>
        </w:r>
        <w:r>
          <w:rPr>
            <w:noProof/>
            <w:webHidden/>
          </w:rPr>
          <w:fldChar w:fldCharType="end"/>
        </w:r>
      </w:hyperlink>
    </w:p>
    <w:p w14:paraId="45FB8DD7" w14:textId="52F07A7E" w:rsidR="000D7EC8" w:rsidRDefault="000D7EC8">
      <w:pPr>
        <w:pStyle w:val="TOC2"/>
        <w:rPr>
          <w:noProof/>
          <w:sz w:val="24"/>
          <w:szCs w:val="21"/>
          <w:lang w:eastAsia="zh-CN" w:bidi="hi-IN"/>
        </w:rPr>
      </w:pPr>
      <w:hyperlink w:anchor="_Toc216438688" w:history="1">
        <w:r w:rsidRPr="00BF7DDB">
          <w:rPr>
            <w:rStyle w:val="Hyperlink"/>
            <w:noProof/>
          </w:rPr>
          <w:t>Grading</w:t>
        </w:r>
        <w:r>
          <w:rPr>
            <w:noProof/>
            <w:webHidden/>
          </w:rPr>
          <w:tab/>
        </w:r>
        <w:r>
          <w:rPr>
            <w:noProof/>
            <w:webHidden/>
          </w:rPr>
          <w:fldChar w:fldCharType="begin"/>
        </w:r>
        <w:r>
          <w:rPr>
            <w:noProof/>
            <w:webHidden/>
          </w:rPr>
          <w:instrText xml:space="preserve"> PAGEREF _Toc216438688 \h </w:instrText>
        </w:r>
        <w:r>
          <w:rPr>
            <w:noProof/>
            <w:webHidden/>
          </w:rPr>
        </w:r>
        <w:r>
          <w:rPr>
            <w:noProof/>
            <w:webHidden/>
          </w:rPr>
          <w:fldChar w:fldCharType="separate"/>
        </w:r>
        <w:r>
          <w:rPr>
            <w:noProof/>
            <w:webHidden/>
          </w:rPr>
          <w:t>15</w:t>
        </w:r>
        <w:r>
          <w:rPr>
            <w:noProof/>
            <w:webHidden/>
          </w:rPr>
          <w:fldChar w:fldCharType="end"/>
        </w:r>
      </w:hyperlink>
    </w:p>
    <w:p w14:paraId="5E7D5D27" w14:textId="5A99CE58" w:rsidR="000D7EC8" w:rsidRDefault="000D7EC8">
      <w:pPr>
        <w:pStyle w:val="TOC1"/>
        <w:rPr>
          <w:b w:val="0"/>
          <w:bCs w:val="0"/>
          <w:noProof/>
          <w:sz w:val="24"/>
          <w:szCs w:val="21"/>
          <w:lang w:eastAsia="zh-CN" w:bidi="hi-IN"/>
        </w:rPr>
      </w:pPr>
      <w:hyperlink w:anchor="_Toc216438689" w:history="1">
        <w:r w:rsidRPr="00BF7DDB">
          <w:rPr>
            <w:rStyle w:val="Hyperlink"/>
            <w:noProof/>
          </w:rPr>
          <w:t>Appendix 1 – Grade descriptions Year 11</w:t>
        </w:r>
        <w:r>
          <w:rPr>
            <w:noProof/>
            <w:webHidden/>
          </w:rPr>
          <w:tab/>
        </w:r>
        <w:r>
          <w:rPr>
            <w:noProof/>
            <w:webHidden/>
          </w:rPr>
          <w:fldChar w:fldCharType="begin"/>
        </w:r>
        <w:r>
          <w:rPr>
            <w:noProof/>
            <w:webHidden/>
          </w:rPr>
          <w:instrText xml:space="preserve"> PAGEREF _Toc216438689 \h </w:instrText>
        </w:r>
        <w:r>
          <w:rPr>
            <w:noProof/>
            <w:webHidden/>
          </w:rPr>
        </w:r>
        <w:r>
          <w:rPr>
            <w:noProof/>
            <w:webHidden/>
          </w:rPr>
          <w:fldChar w:fldCharType="separate"/>
        </w:r>
        <w:r>
          <w:rPr>
            <w:noProof/>
            <w:webHidden/>
          </w:rPr>
          <w:t>16</w:t>
        </w:r>
        <w:r>
          <w:rPr>
            <w:noProof/>
            <w:webHidden/>
          </w:rPr>
          <w:fldChar w:fldCharType="end"/>
        </w:r>
      </w:hyperlink>
    </w:p>
    <w:p w14:paraId="092CA68F" w14:textId="0A6B782A" w:rsidR="00FC44FC" w:rsidRPr="00FC44FC" w:rsidRDefault="004272A7" w:rsidP="00FC44FC">
      <w:r>
        <w:fldChar w:fldCharType="end"/>
      </w:r>
    </w:p>
    <w:p w14:paraId="3E6803E3" w14:textId="3EA27341" w:rsidR="00FC44FC" w:rsidRPr="00FC44FC" w:rsidRDefault="00FC44FC" w:rsidP="00FC44FC">
      <w:pPr>
        <w:sectPr w:rsidR="00FC44FC" w:rsidRPr="00FC44FC" w:rsidSect="00FC44F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3FB1F318" w14:textId="77777777" w:rsidR="00EA1E01" w:rsidRPr="00D16FD6" w:rsidRDefault="00EA1E01" w:rsidP="00EA1E01">
      <w:pPr>
        <w:pStyle w:val="SCSAHeading1"/>
      </w:pPr>
      <w:bookmarkStart w:id="2" w:name="_Toc110421307"/>
      <w:bookmarkStart w:id="3" w:name="_Toc347908200"/>
      <w:bookmarkStart w:id="4" w:name="_Toc216438672"/>
      <w:bookmarkEnd w:id="1"/>
      <w:r w:rsidRPr="00D16FD6">
        <w:lastRenderedPageBreak/>
        <w:t>Rationale</w:t>
      </w:r>
      <w:bookmarkEnd w:id="2"/>
      <w:bookmarkEnd w:id="4"/>
    </w:p>
    <w:p w14:paraId="28C7C480" w14:textId="77777777" w:rsidR="00EA1E01" w:rsidRDefault="00EA1E01" w:rsidP="00EA1E01">
      <w:r w:rsidRPr="00A30836">
        <w:t xml:space="preserve">The Food Science and Technology General course develops students’ appreciation and </w:t>
      </w:r>
      <w:r>
        <w:t>understanding</w:t>
      </w:r>
      <w:r w:rsidRPr="00A30836">
        <w:t xml:space="preserve"> of ways</w:t>
      </w:r>
      <w:r>
        <w:t xml:space="preserve"> that</w:t>
      </w:r>
      <w:r w:rsidRPr="00A30836">
        <w:t xml:space="preserve"> food is sourced, selected, prepared, </w:t>
      </w:r>
      <w:r>
        <w:t xml:space="preserve">served and </w:t>
      </w:r>
      <w:r w:rsidRPr="00A30836">
        <w:t xml:space="preserve">shared. </w:t>
      </w:r>
      <w:r>
        <w:t>S</w:t>
      </w:r>
      <w:r w:rsidRPr="00A30836">
        <w:t>tudents connect the properties and composition of a range of staple foods with the needs and wants of individuals, communities and producers. The</w:t>
      </w:r>
      <w:r>
        <w:t>y</w:t>
      </w:r>
      <w:r w:rsidRPr="00A30836">
        <w:t xml:space="preserve"> examin</w:t>
      </w:r>
      <w:r>
        <w:t>e</w:t>
      </w:r>
      <w:r w:rsidRPr="00A30836">
        <w:t xml:space="preserve"> laws and regulations related to the production and handling of food </w:t>
      </w:r>
      <w:r>
        <w:t>and understand</w:t>
      </w:r>
      <w:r w:rsidRPr="00A30836">
        <w:t xml:space="preserve"> how food security may be achieved through the supply of safe, secure and sustainable </w:t>
      </w:r>
      <w:r>
        <w:t xml:space="preserve">food </w:t>
      </w:r>
      <w:r w:rsidRPr="00A30836">
        <w:t>products for all.</w:t>
      </w:r>
    </w:p>
    <w:p w14:paraId="12CA21BE" w14:textId="77777777" w:rsidR="00EA1E01" w:rsidRDefault="00EA1E01" w:rsidP="00EA1E01">
      <w:r w:rsidRPr="00360427">
        <w:t>Students investigate food as a commodity. They consider ways to select and apply</w:t>
      </w:r>
      <w:r>
        <w:t xml:space="preserve"> the</w:t>
      </w:r>
      <w:r w:rsidRPr="00360427">
        <w:t xml:space="preserve"> technology process and processing systems to create innovative </w:t>
      </w:r>
      <w:r>
        <w:t>products</w:t>
      </w:r>
      <w:r w:rsidRPr="00360427">
        <w:t xml:space="preserve"> for individual and demographic groups’ </w:t>
      </w:r>
      <w:r>
        <w:t>needs</w:t>
      </w:r>
      <w:r w:rsidRPr="00360427">
        <w:t xml:space="preserve">. </w:t>
      </w:r>
      <w:r>
        <w:t xml:space="preserve">They examine factors </w:t>
      </w:r>
      <w:r w:rsidRPr="00360427">
        <w:t>relate</w:t>
      </w:r>
      <w:r>
        <w:t>d</w:t>
      </w:r>
      <w:r w:rsidRPr="00360427">
        <w:t xml:space="preserve"> to food preferences, secure supply chains, production processes and ethical considerations. With innovations in science and technolog</w:t>
      </w:r>
      <w:r>
        <w:t>y,</w:t>
      </w:r>
      <w:r w:rsidRPr="00360427">
        <w:t xml:space="preserve"> new food products, processes and packaging evolve to meet changing consumer demands. </w:t>
      </w:r>
      <w:r>
        <w:t>Students learn about n</w:t>
      </w:r>
      <w:r w:rsidRPr="00360427">
        <w:t xml:space="preserve">ew and emerging foods </w:t>
      </w:r>
      <w:r>
        <w:t>and</w:t>
      </w:r>
      <w:r w:rsidRPr="00360427">
        <w:t xml:space="preserve"> the design, development and marketing of a range of products, services and systems. </w:t>
      </w:r>
      <w:r>
        <w:t>They</w:t>
      </w:r>
      <w:r w:rsidRPr="00360427">
        <w:t xml:space="preserve"> develop knowledge of the sensory, physical, chemical and functional properties of food and apply these in practical situations.</w:t>
      </w:r>
    </w:p>
    <w:p w14:paraId="6F7D352F" w14:textId="77777777" w:rsidR="00EA1E01" w:rsidRDefault="00EA1E01" w:rsidP="00EA1E01">
      <w:r>
        <w:t>S</w:t>
      </w:r>
      <w:r w:rsidRPr="00DE732A">
        <w:t xml:space="preserve">tudents </w:t>
      </w:r>
      <w:r>
        <w:t xml:space="preserve">are introduced </w:t>
      </w:r>
      <w:r w:rsidRPr="00DE732A">
        <w:t>to</w:t>
      </w:r>
      <w:r>
        <w:t xml:space="preserve"> the</w:t>
      </w:r>
      <w:r w:rsidRPr="00DE732A">
        <w:t xml:space="preserve"> continually evolving practices, processes, technologies and requirements of the food industry, with a focus on practical skills and professional expectations. </w:t>
      </w:r>
      <w:r>
        <w:t>They investigate s</w:t>
      </w:r>
      <w:r w:rsidRPr="00DE732A">
        <w:t xml:space="preserve">ocial and local community responsibilities, ethical practices and environmental factors </w:t>
      </w:r>
      <w:r>
        <w:t>as they</w:t>
      </w:r>
      <w:r w:rsidRPr="00DE732A">
        <w:t xml:space="preserve"> design and creat</w:t>
      </w:r>
      <w:r>
        <w:t>e</w:t>
      </w:r>
      <w:r w:rsidRPr="00DE732A">
        <w:t xml:space="preserve"> meals for specified requirements. </w:t>
      </w:r>
      <w:r>
        <w:t>They understand and apply p</w:t>
      </w:r>
      <w:r w:rsidRPr="00DE732A">
        <w:t>rocesses to manage production, resources, time, systems, food</w:t>
      </w:r>
      <w:r>
        <w:t xml:space="preserve"> selection</w:t>
      </w:r>
      <w:r w:rsidRPr="00DE732A">
        <w:t>, appropriate technologies and efficient service.</w:t>
      </w:r>
    </w:p>
    <w:p w14:paraId="316E5100" w14:textId="77777777" w:rsidR="00EA1E01" w:rsidRDefault="00EA1E01" w:rsidP="00EA1E01">
      <w:r>
        <w:t>Students in the course acquire, develop and apply practical skills for use in everyday life. These skills are transferable to the workplace and support confidence, independent living and an appreciation of environmental resources. Key skills developed in the course include project management, collaboration, problem-solving, effective communication, leadership, selection and safe use of food</w:t>
      </w:r>
      <w:r>
        <w:noBreakHyphen/>
        <w:t>related technologies and application of regulatory requirements.</w:t>
      </w:r>
    </w:p>
    <w:p w14:paraId="70262977" w14:textId="65B996D9" w:rsidR="00FC44FC" w:rsidRDefault="00EA1E01" w:rsidP="00EA1E01">
      <w:bookmarkStart w:id="5" w:name="_Hlk204865534"/>
      <w:r>
        <w:rPr>
          <w:rFonts w:cs="Calibri"/>
        </w:rPr>
        <w:t>The course equips students with knowledge and skills that prepare them for further education and</w:t>
      </w:r>
      <w:r w:rsidRPr="00036C9A">
        <w:rPr>
          <w:rFonts w:cs="Calibri"/>
        </w:rPr>
        <w:t xml:space="preserve"> </w:t>
      </w:r>
      <w:bookmarkEnd w:id="5"/>
      <w:r w:rsidRPr="00036C9A">
        <w:rPr>
          <w:rFonts w:cs="Calibri"/>
        </w:rPr>
        <w:t xml:space="preserve">careers </w:t>
      </w:r>
      <w:r>
        <w:rPr>
          <w:rFonts w:cs="Calibri"/>
        </w:rPr>
        <w:t xml:space="preserve">in fields </w:t>
      </w:r>
      <w:r w:rsidRPr="00B721B6">
        <w:t xml:space="preserve">such as nutrition, child health, meal planning, aged care, community services, </w:t>
      </w:r>
      <w:r>
        <w:t xml:space="preserve">the </w:t>
      </w:r>
      <w:r w:rsidRPr="00B721B6">
        <w:t>allied health</w:t>
      </w:r>
      <w:r>
        <w:t xml:space="preserve"> sector</w:t>
      </w:r>
      <w:r w:rsidRPr="00B721B6">
        <w:t>,</w:t>
      </w:r>
      <w:r>
        <w:t xml:space="preserve"> public health,</w:t>
      </w:r>
      <w:r w:rsidRPr="00B721B6">
        <w:t xml:space="preserve"> hospitality, marketing, food manufacturing and processing, food service and management. Through practical experience and industry-relevant information, </w:t>
      </w:r>
      <w:r>
        <w:t>students</w:t>
      </w:r>
      <w:r w:rsidRPr="00B721B6">
        <w:t xml:space="preserve"> become informed contributors to the local community </w:t>
      </w:r>
      <w:bookmarkStart w:id="6" w:name="_Hlk204938923"/>
      <w:r w:rsidRPr="00B721B6">
        <w:t>and acquire knowledge and skills for the robust and expanding food industry.</w:t>
      </w:r>
      <w:bookmarkEnd w:id="6"/>
    </w:p>
    <w:p w14:paraId="1BDCFF97" w14:textId="77777777" w:rsidR="00FC44FC" w:rsidRDefault="00FC44FC">
      <w:r>
        <w:br w:type="page"/>
      </w:r>
    </w:p>
    <w:p w14:paraId="0311AA7A" w14:textId="77777777" w:rsidR="00EA1E01" w:rsidRPr="00D16FD6" w:rsidRDefault="00EA1E01" w:rsidP="00EA1E01">
      <w:pPr>
        <w:pStyle w:val="SCSAHeading1"/>
      </w:pPr>
      <w:bookmarkStart w:id="7" w:name="_Toc110421308"/>
      <w:bookmarkStart w:id="8" w:name="_Toc216438673"/>
      <w:r w:rsidRPr="00D16FD6">
        <w:lastRenderedPageBreak/>
        <w:t>Aims</w:t>
      </w:r>
      <w:bookmarkEnd w:id="7"/>
      <w:bookmarkEnd w:id="8"/>
    </w:p>
    <w:p w14:paraId="57C5C1B1" w14:textId="77777777" w:rsidR="00EA1E01" w:rsidRPr="00FC44FC" w:rsidRDefault="00EA1E01" w:rsidP="00FC44FC">
      <w:pPr>
        <w:pStyle w:val="NoSpacing"/>
      </w:pPr>
      <w:r w:rsidRPr="006E42BF">
        <w:t>The Food Science and Technology General course aims to develop students’</w:t>
      </w:r>
      <w:r>
        <w:t>:</w:t>
      </w:r>
    </w:p>
    <w:p w14:paraId="58A4860F" w14:textId="77777777" w:rsidR="00EA1E01" w:rsidRPr="00FC44FC" w:rsidRDefault="00EA1E01" w:rsidP="005F7760">
      <w:pPr>
        <w:pStyle w:val="ListParagraph"/>
        <w:numPr>
          <w:ilvl w:val="0"/>
          <w:numId w:val="6"/>
        </w:numPr>
      </w:pPr>
      <w:r w:rsidRPr="00FC44FC">
        <w:t>knowledge, skills and understanding of food science, food for health and the use of technology to assist in food production, processing systems and services</w:t>
      </w:r>
    </w:p>
    <w:p w14:paraId="3AB7C75D" w14:textId="77777777" w:rsidR="00EA1E01" w:rsidRPr="00FC44FC" w:rsidRDefault="00EA1E01" w:rsidP="005F7760">
      <w:pPr>
        <w:pStyle w:val="ListParagraph"/>
        <w:numPr>
          <w:ilvl w:val="0"/>
          <w:numId w:val="6"/>
        </w:numPr>
      </w:pPr>
      <w:r w:rsidRPr="00FC44FC">
        <w:t>ability to investigate the properties of foods and examine how they are used and processed to meet identified needs, utilising appropriate equipment and food-related processing systems</w:t>
      </w:r>
    </w:p>
    <w:p w14:paraId="3768136D" w14:textId="77777777" w:rsidR="00EA1E01" w:rsidRPr="00FC44FC" w:rsidRDefault="00EA1E01" w:rsidP="005F7760">
      <w:pPr>
        <w:pStyle w:val="ListParagraph"/>
        <w:numPr>
          <w:ilvl w:val="0"/>
          <w:numId w:val="6"/>
        </w:numPr>
      </w:pPr>
      <w:r w:rsidRPr="00FC44FC">
        <w:t>application of the technology process to investigate opportunities, generate ideas, design products and manage production to develop and market food-related products, services or systems</w:t>
      </w:r>
    </w:p>
    <w:p w14:paraId="2EBE11DE" w14:textId="77777777" w:rsidR="00EA1E01" w:rsidRPr="00FC44FC" w:rsidRDefault="00EA1E01" w:rsidP="005F7760">
      <w:pPr>
        <w:pStyle w:val="ListParagraph"/>
        <w:numPr>
          <w:ilvl w:val="0"/>
          <w:numId w:val="6"/>
        </w:numPr>
      </w:pPr>
      <w:r w:rsidRPr="00FC44FC">
        <w:t>application of self-management, communication and organisational skills, and operational procedures, to work within regulatory requirements and productive food-related environments</w:t>
      </w:r>
    </w:p>
    <w:p w14:paraId="4CC0403F" w14:textId="77777777" w:rsidR="00EA1E01" w:rsidRPr="00FC44FC" w:rsidRDefault="00EA1E01" w:rsidP="005F7760">
      <w:pPr>
        <w:pStyle w:val="ListParagraph"/>
        <w:numPr>
          <w:ilvl w:val="0"/>
          <w:numId w:val="6"/>
        </w:numPr>
      </w:pPr>
      <w:r w:rsidRPr="00FC44FC">
        <w:t>appreciation of beliefs and values of stakeholders, resource management decisions and safe, sustainable practices that impact food-related technologies and industries.</w:t>
      </w:r>
    </w:p>
    <w:p w14:paraId="0252496B" w14:textId="77777777" w:rsidR="009D4A6D" w:rsidRPr="00042703" w:rsidRDefault="009D4A6D" w:rsidP="000C2B01">
      <w:pPr>
        <w:pStyle w:val="SCSAHeading1"/>
      </w:pPr>
      <w:bookmarkStart w:id="9" w:name="_Toc359483727"/>
      <w:bookmarkStart w:id="10" w:name="_Toc359503786"/>
      <w:bookmarkStart w:id="11" w:name="_Toc347908207"/>
      <w:bookmarkStart w:id="12" w:name="_Toc347908206"/>
      <w:bookmarkStart w:id="13" w:name="_Toc216438674"/>
      <w:bookmarkEnd w:id="3"/>
      <w:r w:rsidRPr="00042703">
        <w:t>Organisation</w:t>
      </w:r>
      <w:bookmarkEnd w:id="9"/>
      <w:bookmarkEnd w:id="10"/>
      <w:bookmarkEnd w:id="13"/>
    </w:p>
    <w:p w14:paraId="29D73AC1" w14:textId="77777777" w:rsidR="00716474" w:rsidRPr="00042703" w:rsidRDefault="004F7DA2" w:rsidP="00FC44FC">
      <w:bookmarkStart w:id="14" w:name="_Toc359483728"/>
      <w:bookmarkStart w:id="15" w:name="_Toc359503787"/>
      <w:r w:rsidRPr="00042703">
        <w:t xml:space="preserve">This course is </w:t>
      </w:r>
      <w:r w:rsidRPr="00FC44FC">
        <w:t>organised</w:t>
      </w:r>
      <w:r w:rsidRPr="00042703">
        <w:t xml:space="preserve"> into a Year 11 syllabus and a Year 12 syllabus.</w:t>
      </w:r>
      <w:r w:rsidR="00716474" w:rsidRPr="00042703">
        <w:t xml:space="preserve"> The cognitive complexity of the syllabus content increases from Year 11 to Year 12.</w:t>
      </w:r>
    </w:p>
    <w:p w14:paraId="40F5D063" w14:textId="51BF7C09" w:rsidR="009D4A6D" w:rsidRPr="002F41D0" w:rsidRDefault="009D4A6D" w:rsidP="000C2B01">
      <w:pPr>
        <w:pStyle w:val="SCSAHeading2"/>
      </w:pPr>
      <w:bookmarkStart w:id="16" w:name="_Toc216438675"/>
      <w:r w:rsidRPr="002F41D0">
        <w:t>Structure of the syllabus</w:t>
      </w:r>
      <w:bookmarkEnd w:id="14"/>
      <w:bookmarkEnd w:id="15"/>
      <w:bookmarkEnd w:id="16"/>
    </w:p>
    <w:p w14:paraId="31484161" w14:textId="3A063F1C" w:rsidR="005E4338" w:rsidRPr="00042703" w:rsidRDefault="009D4A6D" w:rsidP="00FC44FC">
      <w:r w:rsidRPr="00042703">
        <w:t>The Year 11 syllabus is divided into two units</w:t>
      </w:r>
      <w:r w:rsidR="00880A50">
        <w:t>,</w:t>
      </w:r>
      <w:r w:rsidRPr="00042703">
        <w:t xml:space="preserve"> each of one </w:t>
      </w:r>
      <w:r w:rsidRPr="00FC44FC">
        <w:t>semester</w:t>
      </w:r>
      <w:r w:rsidRPr="00042703">
        <w:t xml:space="preserve"> duration</w:t>
      </w:r>
      <w:r w:rsidR="00880A50">
        <w:t>,</w:t>
      </w:r>
      <w:r w:rsidRPr="00042703">
        <w:t xml:space="preserve"> which are typically delivered as a pair.</w:t>
      </w:r>
      <w:r w:rsidR="005E4338" w:rsidRPr="00042703">
        <w:t xml:space="preserve"> The notional </w:t>
      </w:r>
      <w:r w:rsidR="005335D5" w:rsidRPr="00042703">
        <w:t>time</w:t>
      </w:r>
      <w:r w:rsidR="005E4338" w:rsidRPr="00042703">
        <w:t xml:space="preserve"> for each unit </w:t>
      </w:r>
      <w:r w:rsidR="005335D5" w:rsidRPr="00042703">
        <w:t>is</w:t>
      </w:r>
      <w:r w:rsidR="005E4338" w:rsidRPr="00042703">
        <w:t xml:space="preserve"> 55 class contact hours.</w:t>
      </w:r>
    </w:p>
    <w:p w14:paraId="3C00F0CB" w14:textId="77777777" w:rsidR="009D4A6D" w:rsidRPr="00042703" w:rsidRDefault="003F19A3" w:rsidP="000C2B01">
      <w:pPr>
        <w:pStyle w:val="SCSAHeading3"/>
      </w:pPr>
      <w:r>
        <w:t xml:space="preserve">Unit 1 – </w:t>
      </w:r>
      <w:r w:rsidR="001D553F" w:rsidRPr="001D553F">
        <w:t>Food choices and health</w:t>
      </w:r>
    </w:p>
    <w:p w14:paraId="0B226B53" w14:textId="77777777" w:rsidR="001D553F" w:rsidRPr="001D553F" w:rsidRDefault="001D553F" w:rsidP="00FC44FC">
      <w:r w:rsidRPr="001D553F">
        <w:t>This unit focuses on the sensory and physical properties of food that affect the consumption of raw and processed foods. Students investigate balanced diets, the function of nutrients in the body and apply nutrition concepts that promote healthy eating. They study health and environmental issues that arise from lifestyle choices and investigate factors which influence the purchase of locally produced commodities.</w:t>
      </w:r>
    </w:p>
    <w:p w14:paraId="427BFEE2" w14:textId="77777777" w:rsidR="001D553F" w:rsidRPr="001D553F" w:rsidRDefault="001D553F" w:rsidP="00FC44FC">
      <w:r w:rsidRPr="001D553F">
        <w:t>Students devise food products, interpret and adapt recipes to prepare healthy meals and snacks that meet individual needs. They demonstrate a variety of mise-</w:t>
      </w:r>
      <w:proofErr w:type="spellStart"/>
      <w:r w:rsidRPr="001D553F">
        <w:t>en</w:t>
      </w:r>
      <w:proofErr w:type="spellEnd"/>
      <w:r w:rsidRPr="001D553F">
        <w:t xml:space="preserve">-place and precision cutting skills, and processing techniques to ensure that </w:t>
      </w:r>
      <w:r w:rsidRPr="00FC44FC">
        <w:t>safe</w:t>
      </w:r>
      <w:r w:rsidRPr="001D553F">
        <w:t xml:space="preserve"> food handling practices prevent food contamination. Students recognise the importance of using appropriate equipment, accurate measurement and work individually</w:t>
      </w:r>
      <w:r w:rsidR="00880A50">
        <w:t>,</w:t>
      </w:r>
      <w:r w:rsidRPr="001D553F">
        <w:t xml:space="preserve"> and in teams</w:t>
      </w:r>
      <w:r w:rsidR="00880A50">
        <w:t>,</w:t>
      </w:r>
      <w:r w:rsidRPr="001D553F">
        <w:t xml:space="preserve"> to generate food products and systems.</w:t>
      </w:r>
    </w:p>
    <w:p w14:paraId="29EDF2A1" w14:textId="77777777" w:rsidR="009D4A6D" w:rsidRPr="00042703" w:rsidRDefault="003F19A3" w:rsidP="000C2B01">
      <w:pPr>
        <w:pStyle w:val="SCSAHeading3"/>
      </w:pPr>
      <w:r>
        <w:t xml:space="preserve">Unit 2 – </w:t>
      </w:r>
      <w:r w:rsidR="001D553F" w:rsidRPr="001D553F">
        <w:t>Food for communities</w:t>
      </w:r>
    </w:p>
    <w:p w14:paraId="2881CBC1" w14:textId="77777777" w:rsidR="001D553F" w:rsidRPr="001D553F" w:rsidRDefault="001D553F" w:rsidP="00FC44FC">
      <w:r w:rsidRPr="001D553F">
        <w:t xml:space="preserve">This unit focuses on the supply of staple foods and </w:t>
      </w:r>
      <w:r w:rsidR="00085D03">
        <w:t xml:space="preserve">the </w:t>
      </w:r>
      <w:r w:rsidRPr="001D553F">
        <w:t xml:space="preserve">factors that influence adolescent food choices </w:t>
      </w:r>
      <w:r w:rsidR="00085D03">
        <w:t xml:space="preserve">and </w:t>
      </w:r>
      <w:r w:rsidRPr="001D553F">
        <w:t>ethical considerations. Students recognise factors</w:t>
      </w:r>
      <w:r w:rsidR="00D47CE0">
        <w:t>,</w:t>
      </w:r>
      <w:r w:rsidRPr="001D553F">
        <w:t xml:space="preserve"> including processing systems</w:t>
      </w:r>
      <w:r w:rsidR="00425A80">
        <w:t>,</w:t>
      </w:r>
      <w:r w:rsidRPr="001D553F">
        <w:t xml:space="preserve"> that affect the sensory and physical properties of staple foods. They </w:t>
      </w:r>
      <w:r w:rsidRPr="00FC44FC">
        <w:t>explore</w:t>
      </w:r>
      <w:r w:rsidRPr="001D553F">
        <w:t xml:space="preserve"> food sources and the role of macronutrients and water for health</w:t>
      </w:r>
      <w:r w:rsidR="00C17FED">
        <w:t>,</w:t>
      </w:r>
      <w:r w:rsidRPr="001D553F">
        <w:t xml:space="preserve"> and nutrition-related health conditions</w:t>
      </w:r>
      <w:r w:rsidR="00D47CE0">
        <w:t>,</w:t>
      </w:r>
      <w:r w:rsidRPr="001D553F">
        <w:t xml:space="preserve"> such as coeliac and lactose intolerance, which often require specialised diets. Students consider how food and beverage labelling and packaging requirements protect consumers and ensure the supply of safe, quality foods.</w:t>
      </w:r>
    </w:p>
    <w:p w14:paraId="597EE326" w14:textId="77777777" w:rsidR="009B087C" w:rsidRDefault="001D553F" w:rsidP="009B087C">
      <w:pPr>
        <w:rPr>
          <w:rFonts w:eastAsia="Times New Roman"/>
          <w:szCs w:val="20"/>
        </w:rPr>
      </w:pPr>
      <w:r w:rsidRPr="001D553F">
        <w:rPr>
          <w:rFonts w:eastAsia="Times New Roman"/>
          <w:szCs w:val="20"/>
        </w:rPr>
        <w:lastRenderedPageBreak/>
        <w:t>Students work with a range of staple foods, adapt basic recipes and apply the technology process to investigate, devise, and produce food products to achieve specific dietary requirements. They evaluate food products and demonstrate a variety of safe workplace procedures, processing techniques and food handling practices.</w:t>
      </w:r>
    </w:p>
    <w:p w14:paraId="3DD72AB1" w14:textId="1705EDC2" w:rsidR="004D2A71" w:rsidRDefault="004D2A71" w:rsidP="00FC44FC">
      <w:pPr>
        <w:pStyle w:val="NoSpacing"/>
      </w:pPr>
      <w:r w:rsidRPr="00042703">
        <w:t>Each unit includes</w:t>
      </w:r>
      <w:r w:rsidR="000C2B01">
        <w:t>:</w:t>
      </w:r>
    </w:p>
    <w:p w14:paraId="028D8EBD" w14:textId="77777777" w:rsidR="00BD4A79" w:rsidRPr="00FC44FC" w:rsidRDefault="00BD4A79" w:rsidP="005F7760">
      <w:pPr>
        <w:pStyle w:val="ListParagraph"/>
        <w:numPr>
          <w:ilvl w:val="0"/>
          <w:numId w:val="11"/>
        </w:numPr>
      </w:pPr>
      <w:r w:rsidRPr="00FC44FC">
        <w:t>a unit description – a short description of the focus of the unit</w:t>
      </w:r>
    </w:p>
    <w:p w14:paraId="035C4D77" w14:textId="534A4AC2" w:rsidR="001D553F" w:rsidRPr="00FC44FC" w:rsidRDefault="00BD4A79" w:rsidP="005F7760">
      <w:pPr>
        <w:pStyle w:val="ListParagraph"/>
        <w:numPr>
          <w:ilvl w:val="0"/>
          <w:numId w:val="11"/>
        </w:numPr>
      </w:pPr>
      <w:r w:rsidRPr="00FC44FC">
        <w:t>unit content – the content to be taught and learned.</w:t>
      </w:r>
      <w:bookmarkStart w:id="17" w:name="_Toc359483729"/>
      <w:bookmarkStart w:id="18" w:name="_Toc359503788"/>
    </w:p>
    <w:p w14:paraId="071478C9" w14:textId="77777777" w:rsidR="009D4A6D" w:rsidRPr="00042703" w:rsidRDefault="009D4A6D" w:rsidP="000C2B01">
      <w:pPr>
        <w:pStyle w:val="SCSAHeading2"/>
      </w:pPr>
      <w:bookmarkStart w:id="19" w:name="_Toc216438676"/>
      <w:r w:rsidRPr="00042703">
        <w:t>Organisation of content</w:t>
      </w:r>
      <w:bookmarkEnd w:id="17"/>
      <w:bookmarkEnd w:id="18"/>
      <w:bookmarkEnd w:id="19"/>
    </w:p>
    <w:p w14:paraId="376A61D5" w14:textId="681F71B5" w:rsidR="001D553F" w:rsidRPr="001D553F" w:rsidRDefault="001D553F" w:rsidP="00FC44FC">
      <w:pPr>
        <w:pStyle w:val="NoSpacing"/>
      </w:pPr>
      <w:bookmarkStart w:id="20" w:name="_Toc359503795"/>
      <w:bookmarkEnd w:id="11"/>
      <w:bookmarkEnd w:id="12"/>
      <w:r w:rsidRPr="001D553F">
        <w:t>For each unit, the content is organised into</w:t>
      </w:r>
      <w:r w:rsidR="000C2B01">
        <w:t>:</w:t>
      </w:r>
    </w:p>
    <w:p w14:paraId="0737FEC4" w14:textId="77777777" w:rsidR="001D553F" w:rsidRPr="00FC44FC" w:rsidRDefault="001D553F" w:rsidP="005F7760">
      <w:pPr>
        <w:pStyle w:val="ListParagraph"/>
        <w:numPr>
          <w:ilvl w:val="0"/>
          <w:numId w:val="12"/>
        </w:numPr>
      </w:pPr>
      <w:r w:rsidRPr="00FC44FC">
        <w:t>Nature of food</w:t>
      </w:r>
    </w:p>
    <w:p w14:paraId="0A3559F5" w14:textId="77777777" w:rsidR="001D553F" w:rsidRPr="00FC44FC" w:rsidRDefault="001D553F" w:rsidP="005F7760">
      <w:pPr>
        <w:pStyle w:val="ListParagraph"/>
        <w:numPr>
          <w:ilvl w:val="0"/>
          <w:numId w:val="12"/>
        </w:numPr>
      </w:pPr>
      <w:r w:rsidRPr="00FC44FC">
        <w:t>Processing food</w:t>
      </w:r>
    </w:p>
    <w:p w14:paraId="3BC8BAAF" w14:textId="77777777" w:rsidR="001D553F" w:rsidRPr="00FC44FC" w:rsidRDefault="001D553F" w:rsidP="005F7760">
      <w:pPr>
        <w:pStyle w:val="ListParagraph"/>
        <w:numPr>
          <w:ilvl w:val="0"/>
          <w:numId w:val="12"/>
        </w:numPr>
      </w:pPr>
      <w:r w:rsidRPr="00FC44FC">
        <w:t>Food in society.</w:t>
      </w:r>
    </w:p>
    <w:p w14:paraId="1EAEABA2" w14:textId="77777777" w:rsidR="001D553F" w:rsidRPr="006023B8" w:rsidRDefault="001D553F" w:rsidP="000C2B01">
      <w:pPr>
        <w:pStyle w:val="SCSAHeading3"/>
      </w:pPr>
      <w:r w:rsidRPr="006023B8">
        <w:t>Nature of food</w:t>
      </w:r>
    </w:p>
    <w:p w14:paraId="2DFB3A72" w14:textId="77777777" w:rsidR="001F7BE0" w:rsidRPr="001F7BE0" w:rsidRDefault="001F7BE0" w:rsidP="00FC44FC">
      <w:pPr>
        <w:pStyle w:val="SCSAHeading4"/>
        <w:rPr>
          <w:noProof/>
        </w:rPr>
      </w:pPr>
      <w:r w:rsidRPr="001F7BE0">
        <w:rPr>
          <w:noProof/>
        </w:rPr>
        <w:t>Food as a commodity</w:t>
      </w:r>
    </w:p>
    <w:p w14:paraId="19FE0407" w14:textId="77777777" w:rsidR="001F7BE0" w:rsidRPr="001F7BE0" w:rsidRDefault="001F7BE0" w:rsidP="00FC44FC">
      <w:r w:rsidRPr="001F7BE0">
        <w:rPr>
          <w:noProof/>
        </w:rPr>
        <w:t xml:space="preserve">Food commodities come from many different sources and can be classified as either animal or plant and raw or processed. The variety of a raw food influences its potential use and performance during processing. Staple food commodities constitute the dominant portion of diets and provide the basis for planning and producing meals and snack foods. As </w:t>
      </w:r>
      <w:r w:rsidRPr="00FC44FC">
        <w:t>individuals</w:t>
      </w:r>
      <w:r w:rsidRPr="001F7BE0">
        <w:rPr>
          <w:noProof/>
        </w:rPr>
        <w:t xml:space="preserve"> choose and purchase food</w:t>
      </w:r>
      <w:r w:rsidR="00880A50">
        <w:rPr>
          <w:noProof/>
        </w:rPr>
        <w:t>,</w:t>
      </w:r>
      <w:r w:rsidRPr="001F7BE0">
        <w:rPr>
          <w:noProof/>
        </w:rPr>
        <w:t xml:space="preserve"> they consider economic, </w:t>
      </w:r>
      <w:r w:rsidRPr="00FC44FC">
        <w:t>environmental</w:t>
      </w:r>
      <w:r w:rsidRPr="001F7BE0">
        <w:rPr>
          <w:noProof/>
        </w:rPr>
        <w:t xml:space="preserve">, nutritional and social factors. The supply of staple foods can be affected by cost, climate, seasons and natural disasters. </w:t>
      </w:r>
      <w:r w:rsidRPr="001F7BE0">
        <w:t>The continuous supply of food is achieved through safe and efficient primary and secondary processes that convert raw food into quality food</w:t>
      </w:r>
      <w:r w:rsidR="00DC60CE">
        <w:t xml:space="preserve"> products</w:t>
      </w:r>
      <w:r w:rsidRPr="001F7BE0">
        <w:t>.</w:t>
      </w:r>
    </w:p>
    <w:p w14:paraId="40ED4780" w14:textId="77777777" w:rsidR="001F7BE0" w:rsidRPr="001F7BE0" w:rsidRDefault="00DC60CE" w:rsidP="00FC44FC">
      <w:pPr>
        <w:pStyle w:val="SCSAHeading4"/>
        <w:rPr>
          <w:noProof/>
        </w:rPr>
      </w:pPr>
      <w:r>
        <w:rPr>
          <w:noProof/>
        </w:rPr>
        <w:t>Properties of food</w:t>
      </w:r>
    </w:p>
    <w:p w14:paraId="69DCD3DC" w14:textId="77777777" w:rsidR="001F7BE0" w:rsidRPr="001F7BE0" w:rsidRDefault="001F7BE0" w:rsidP="00FC44FC">
      <w:pPr>
        <w:rPr>
          <w:noProof/>
        </w:rPr>
      </w:pPr>
      <w:r w:rsidRPr="001F7BE0">
        <w:rPr>
          <w:noProof/>
        </w:rPr>
        <w:t>Foods are complex mixtures of substances composed of nutrients and chemical compounds. These mixtures, and how they are combined and processed, give foods their sensory and physical properties. The changes that occur during food preparation, processing and storage impact on the sensory and physical properties</w:t>
      </w:r>
      <w:r w:rsidR="00D47CE0">
        <w:rPr>
          <w:noProof/>
        </w:rPr>
        <w:t>,</w:t>
      </w:r>
      <w:r w:rsidRPr="001F7BE0">
        <w:rPr>
          <w:noProof/>
        </w:rPr>
        <w:t xml:space="preserve"> including changes in appearance, texture and flavour.</w:t>
      </w:r>
    </w:p>
    <w:p w14:paraId="57B8A15F" w14:textId="77777777" w:rsidR="001F7BE0" w:rsidRPr="001F7BE0" w:rsidRDefault="001F7BE0" w:rsidP="00FC44FC">
      <w:pPr>
        <w:pStyle w:val="SCSAHeading4"/>
        <w:rPr>
          <w:noProof/>
        </w:rPr>
      </w:pPr>
      <w:r w:rsidRPr="001F7BE0">
        <w:rPr>
          <w:noProof/>
        </w:rPr>
        <w:t>Nutrition</w:t>
      </w:r>
    </w:p>
    <w:p w14:paraId="61139C6A" w14:textId="77777777" w:rsidR="001F7BE0" w:rsidRPr="001F7BE0" w:rsidRDefault="001F7BE0" w:rsidP="00FC44FC">
      <w:r w:rsidRPr="001F7BE0">
        <w:rPr>
          <w:noProof/>
        </w:rPr>
        <w:t>Ensuring a balanced diet appropriate to individual needs requires an understanding of food values, the food source</w:t>
      </w:r>
      <w:r w:rsidR="009E28CE">
        <w:rPr>
          <w:noProof/>
        </w:rPr>
        <w:t>,</w:t>
      </w:r>
      <w:r w:rsidRPr="001F7BE0">
        <w:rPr>
          <w:noProof/>
        </w:rPr>
        <w:t xml:space="preserve"> </w:t>
      </w:r>
      <w:r w:rsidR="009E28CE">
        <w:rPr>
          <w:noProof/>
        </w:rPr>
        <w:t>the</w:t>
      </w:r>
      <w:r w:rsidRPr="001F7BE0">
        <w:rPr>
          <w:noProof/>
        </w:rPr>
        <w:t xml:space="preserve"> role of specific macronutrients in the body and the balance required for optimal health. Macronutrient requirements can </w:t>
      </w:r>
      <w:r w:rsidRPr="00FC44FC">
        <w:t>alter</w:t>
      </w:r>
      <w:r w:rsidRPr="001F7BE0">
        <w:rPr>
          <w:noProof/>
        </w:rPr>
        <w:t xml:space="preserve"> depending on age and lifestyle. An understanding of appropriate adolescent nutritional requirement</w:t>
      </w:r>
      <w:r w:rsidR="00D40A2D">
        <w:rPr>
          <w:noProof/>
        </w:rPr>
        <w:t>s</w:t>
      </w:r>
      <w:r w:rsidRPr="001F7BE0">
        <w:rPr>
          <w:noProof/>
        </w:rPr>
        <w:t xml:space="preserve"> and the importance of a balanced diet</w:t>
      </w:r>
      <w:r w:rsidR="00D47CE0">
        <w:rPr>
          <w:noProof/>
        </w:rPr>
        <w:t>,</w:t>
      </w:r>
      <w:r w:rsidRPr="001F7BE0">
        <w:rPr>
          <w:noProof/>
        </w:rPr>
        <w:t xml:space="preserve"> including the consumption of a wide variety of foods</w:t>
      </w:r>
      <w:r w:rsidR="00425A80">
        <w:rPr>
          <w:noProof/>
        </w:rPr>
        <w:t>,</w:t>
      </w:r>
      <w:r w:rsidRPr="001F7BE0">
        <w:rPr>
          <w:noProof/>
        </w:rPr>
        <w:t xml:space="preserve"> is required for good health. Nutrition-related health conditions</w:t>
      </w:r>
      <w:r w:rsidR="00880A50">
        <w:rPr>
          <w:noProof/>
        </w:rPr>
        <w:t>,</w:t>
      </w:r>
      <w:r w:rsidRPr="001F7BE0">
        <w:rPr>
          <w:noProof/>
        </w:rPr>
        <w:t xml:space="preserve"> such a</w:t>
      </w:r>
      <w:r w:rsidR="00D40A2D">
        <w:rPr>
          <w:noProof/>
        </w:rPr>
        <w:t>s coeliac and lactose intolerances</w:t>
      </w:r>
      <w:r w:rsidR="00880A50">
        <w:rPr>
          <w:noProof/>
        </w:rPr>
        <w:t>,</w:t>
      </w:r>
      <w:r w:rsidRPr="001F7BE0">
        <w:rPr>
          <w:noProof/>
        </w:rPr>
        <w:t xml:space="preserve"> often require specialised diets. </w:t>
      </w:r>
      <w:r w:rsidRPr="001F7BE0">
        <w:t>Food selection models, Australian Dietary Guidelines and goal setting are used to achieve nutritional health and evaluate food intake.</w:t>
      </w:r>
    </w:p>
    <w:p w14:paraId="486485B8" w14:textId="77777777" w:rsidR="00102AB4" w:rsidRPr="006023B8" w:rsidRDefault="001F7BE0" w:rsidP="000C2B01">
      <w:pPr>
        <w:pStyle w:val="SCSAHeading3"/>
      </w:pPr>
      <w:r w:rsidRPr="006023B8">
        <w:lastRenderedPageBreak/>
        <w:t>Processing food</w:t>
      </w:r>
    </w:p>
    <w:p w14:paraId="536ABD4F" w14:textId="77777777" w:rsidR="001F7BE0" w:rsidRPr="001F7BE0" w:rsidRDefault="001F7BE0" w:rsidP="00FC44FC">
      <w:pPr>
        <w:pStyle w:val="SCSAHeading4"/>
      </w:pPr>
      <w:r w:rsidRPr="001F7BE0">
        <w:rPr>
          <w:noProof/>
        </w:rPr>
        <w:t xml:space="preserve">Food products and processing systems </w:t>
      </w:r>
    </w:p>
    <w:p w14:paraId="40ED54E5" w14:textId="77777777" w:rsidR="001F7BE0" w:rsidRPr="001F7BE0" w:rsidRDefault="001F7BE0" w:rsidP="00FC44FC">
      <w:pPr>
        <w:spacing w:line="271" w:lineRule="auto"/>
        <w:rPr>
          <w:noProof/>
        </w:rPr>
      </w:pPr>
      <w:r w:rsidRPr="001F7BE0">
        <w:rPr>
          <w:noProof/>
        </w:rPr>
        <w:t xml:space="preserve">The technology process is implemented to </w:t>
      </w:r>
      <w:r w:rsidRPr="00FC44FC">
        <w:t>develop</w:t>
      </w:r>
      <w:r w:rsidRPr="001F7BE0">
        <w:rPr>
          <w:noProof/>
        </w:rPr>
        <w:t xml:space="preserve"> and create food products, services and systems. Product proposals are used to guide the technology process and evaluate the final outcome. Food production skills include a range of precision cuts, mise-en-place strategies, accurate measurement, selecting and adapting recipes, accurate food orders, production plans, service management and safe operational practices when working with food and equipment. Food handling skills and processing techniques are used to improve physical appearance, palatability, digestibility and the nutritional value of food products. They are dependent on an understanding of the properties of food and ingredients and how their behaviour is changed during food handling and processing. A range of methods are used to test, report, evaluate and analyse food products and processing systems.</w:t>
      </w:r>
    </w:p>
    <w:p w14:paraId="6BDE9CD2" w14:textId="24FBE7E9" w:rsidR="00102AB4" w:rsidRPr="006023B8" w:rsidRDefault="001F7BE0" w:rsidP="00FC44FC">
      <w:pPr>
        <w:pStyle w:val="SCSAHeading3"/>
        <w:spacing w:line="271" w:lineRule="auto"/>
      </w:pPr>
      <w:r w:rsidRPr="006023B8">
        <w:t>Food in society</w:t>
      </w:r>
    </w:p>
    <w:p w14:paraId="56331701" w14:textId="77777777" w:rsidR="001F7BE0" w:rsidRPr="001F7BE0" w:rsidRDefault="001F7BE0" w:rsidP="00FC44FC">
      <w:pPr>
        <w:pStyle w:val="SCSAHeading4"/>
        <w:spacing w:line="271" w:lineRule="auto"/>
        <w:rPr>
          <w:noProof/>
        </w:rPr>
      </w:pPr>
      <w:r w:rsidRPr="001F7BE0">
        <w:rPr>
          <w:noProof/>
        </w:rPr>
        <w:t>Food issues</w:t>
      </w:r>
    </w:p>
    <w:p w14:paraId="01065ECE" w14:textId="77777777" w:rsidR="001F7BE0" w:rsidRPr="001F7BE0" w:rsidRDefault="001F7BE0" w:rsidP="00FC44FC">
      <w:pPr>
        <w:spacing w:line="271" w:lineRule="auto"/>
        <w:rPr>
          <w:strike/>
        </w:rPr>
      </w:pPr>
      <w:r w:rsidRPr="001F7BE0">
        <w:rPr>
          <w:noProof/>
        </w:rPr>
        <w:t>Beliefs and values that relate to needs, wants, lifestyles, health and living standards underpin food issues of individuals and communities. Factors influencing food choices are often guided by cost, availability, family values, peer group and nutritional needs. Media, advertising and marketing practices also influence food choices</w:t>
      </w:r>
      <w:r w:rsidR="00425A80">
        <w:rPr>
          <w:noProof/>
        </w:rPr>
        <w:t>,</w:t>
      </w:r>
      <w:r w:rsidRPr="001F7BE0">
        <w:rPr>
          <w:noProof/>
        </w:rPr>
        <w:t xml:space="preserve"> particularly those made by adolsecents. These choices impact health, some of which are not desirable. Health issues that arise from an imbalance of nutrients include malnutrition, underweight, overweight, allergies and intolerances. Informed consumers understand concepts</w:t>
      </w:r>
      <w:r w:rsidR="00D47CE0">
        <w:rPr>
          <w:noProof/>
        </w:rPr>
        <w:t>,</w:t>
      </w:r>
      <w:r w:rsidRPr="001F7BE0">
        <w:rPr>
          <w:noProof/>
        </w:rPr>
        <w:t xml:space="preserve"> such as ‘food miles’ and environmental considerations when selecting, processing and evaluating food decisions.</w:t>
      </w:r>
    </w:p>
    <w:p w14:paraId="6C6FA55A" w14:textId="77777777" w:rsidR="001F7BE0" w:rsidRPr="001F7BE0" w:rsidRDefault="001F7BE0" w:rsidP="00FC44FC">
      <w:pPr>
        <w:pStyle w:val="SCSAHeading4"/>
        <w:spacing w:line="271" w:lineRule="auto"/>
        <w:rPr>
          <w:noProof/>
        </w:rPr>
      </w:pPr>
      <w:r w:rsidRPr="001F7BE0">
        <w:rPr>
          <w:noProof/>
        </w:rPr>
        <w:t>Laws and regulatory codes</w:t>
      </w:r>
    </w:p>
    <w:p w14:paraId="12276775" w14:textId="77777777" w:rsidR="001F7BE0" w:rsidRPr="001F7BE0" w:rsidRDefault="001F7BE0" w:rsidP="00FC44FC">
      <w:pPr>
        <w:spacing w:line="271" w:lineRule="auto"/>
        <w:rPr>
          <w:noProof/>
        </w:rPr>
      </w:pPr>
      <w:r w:rsidRPr="001F7BE0">
        <w:rPr>
          <w:noProof/>
        </w:rPr>
        <w:t>Legal processes regulate the interaction between consumers and food-related enterprises. Consumer associations work to influence policy, legislation and practices impacting on systems that regulate food availability, safety and quality. Food handling practices</w:t>
      </w:r>
      <w:r w:rsidR="00880A50">
        <w:rPr>
          <w:noProof/>
        </w:rPr>
        <w:t>,</w:t>
      </w:r>
      <w:r w:rsidRPr="001F7BE0">
        <w:rPr>
          <w:noProof/>
        </w:rPr>
        <w:t xml:space="preserve"> including the prevention of cross contaminat</w:t>
      </w:r>
      <w:r w:rsidR="00085D03">
        <w:rPr>
          <w:noProof/>
        </w:rPr>
        <w:t>ion, use of clean equipment and</w:t>
      </w:r>
      <w:r w:rsidRPr="001F7BE0">
        <w:rPr>
          <w:noProof/>
        </w:rPr>
        <w:t xml:space="preserve"> safe </w:t>
      </w:r>
      <w:r w:rsidRPr="00FC44FC">
        <w:t>storage</w:t>
      </w:r>
      <w:r w:rsidRPr="001F7BE0">
        <w:rPr>
          <w:noProof/>
        </w:rPr>
        <w:t xml:space="preserve"> of raw and processed foods are regulated for health and safety of consumers and personnel in the food-related industry. Food labelling and packaging of raw and processed food and beverages in Australia is designed to protect and inform consumers when making food choices.</w:t>
      </w:r>
    </w:p>
    <w:p w14:paraId="4350A482" w14:textId="77777777" w:rsidR="00B85E0C" w:rsidRPr="009C3CBD" w:rsidRDefault="00B85E0C" w:rsidP="00FC44FC">
      <w:pPr>
        <w:pStyle w:val="SCSAHeading2"/>
        <w:spacing w:line="271" w:lineRule="auto"/>
      </w:pPr>
      <w:bookmarkStart w:id="21" w:name="_Toc110421312"/>
      <w:bookmarkStart w:id="22" w:name="_Toc347908213"/>
      <w:bookmarkStart w:id="23" w:name="_Toc216438677"/>
      <w:bookmarkEnd w:id="20"/>
      <w:r w:rsidRPr="009C3CBD">
        <w:t>Progression from the Years 7–10 curriculum</w:t>
      </w:r>
      <w:bookmarkEnd w:id="21"/>
      <w:bookmarkEnd w:id="23"/>
      <w:r w:rsidRPr="009C3CBD">
        <w:t xml:space="preserve"> </w:t>
      </w:r>
    </w:p>
    <w:p w14:paraId="07C3DE94" w14:textId="77777777" w:rsidR="00B85E0C" w:rsidRPr="00FC44FC" w:rsidRDefault="00B85E0C" w:rsidP="00FC44FC">
      <w:pPr>
        <w:spacing w:line="271" w:lineRule="auto"/>
      </w:pPr>
      <w:bookmarkStart w:id="24" w:name="_Hlk202941642"/>
      <w:bookmarkStart w:id="25" w:name="_Toc110421313"/>
      <w:r w:rsidRPr="001F23E3">
        <w:t xml:space="preserve">This syllabus continues to develop student understanding and skills from the Years 7–10 </w:t>
      </w:r>
      <w:r w:rsidRPr="0087063D">
        <w:t>Design and Technologies curriculum. The context</w:t>
      </w:r>
      <w:r>
        <w:t xml:space="preserve"> Food </w:t>
      </w:r>
      <w:r w:rsidRPr="0087063D">
        <w:t>specialisations provide</w:t>
      </w:r>
      <w:r>
        <w:t>s</w:t>
      </w:r>
      <w:r w:rsidRPr="0087063D">
        <w:t xml:space="preserve"> elements of continuity into this course through the study of the strands Technologies and society and Design thinking skills.</w:t>
      </w:r>
      <w:bookmarkEnd w:id="24"/>
    </w:p>
    <w:p w14:paraId="003E94F5" w14:textId="3BBDCAC6" w:rsidR="00B85E0C" w:rsidRPr="006054A2" w:rsidRDefault="00B85E0C" w:rsidP="00FC44FC">
      <w:pPr>
        <w:pStyle w:val="SCSAHeading2"/>
        <w:spacing w:line="271" w:lineRule="auto"/>
      </w:pPr>
      <w:bookmarkStart w:id="26" w:name="_Toc216438678"/>
      <w:r w:rsidRPr="006054A2">
        <w:t xml:space="preserve">Representation of the </w:t>
      </w:r>
      <w:r>
        <w:t>General Capabilities</w:t>
      </w:r>
      <w:bookmarkEnd w:id="25"/>
      <w:bookmarkEnd w:id="26"/>
    </w:p>
    <w:p w14:paraId="7BE52F86" w14:textId="442BC1AC" w:rsidR="00B85E0C" w:rsidRPr="009C3CBD" w:rsidRDefault="00B85E0C" w:rsidP="00FC44FC">
      <w:pPr>
        <w:spacing w:line="271" w:lineRule="auto"/>
      </w:pPr>
      <w:bookmarkStart w:id="27" w:name="_Hlk209529645"/>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7"/>
      <w:r>
        <w:t xml:space="preserve"> </w:t>
      </w:r>
      <w:bookmarkStart w:id="28" w:name="_Hlk214958165"/>
      <w:r w:rsidR="00D61A90" w:rsidRPr="00161162">
        <w:t>They are not assessed unless identified within the specified unit content</w:t>
      </w:r>
      <w:r w:rsidR="00D61A90">
        <w:t>.</w:t>
      </w:r>
      <w:bookmarkEnd w:id="28"/>
      <w:r w:rsidR="00D61A90">
        <w:t xml:space="preserve"> </w:t>
      </w:r>
      <w:r w:rsidRPr="009C3CBD">
        <w:t xml:space="preserve">Teachers should find opportunities to incorporate the following </w:t>
      </w:r>
      <w:r w:rsidR="00D61A90">
        <w:t>General Ca</w:t>
      </w:r>
      <w:r w:rsidRPr="009C3CBD">
        <w:t>pabilities into the teaching and learning program for the</w:t>
      </w:r>
      <w:r>
        <w:t xml:space="preserve"> Food Science and Technology General </w:t>
      </w:r>
      <w:r w:rsidRPr="009C3CBD">
        <w:t>course.</w:t>
      </w:r>
    </w:p>
    <w:p w14:paraId="225D348C" w14:textId="77777777" w:rsidR="00B85E0C" w:rsidRPr="009C3CBD" w:rsidRDefault="00B85E0C" w:rsidP="00FC44FC">
      <w:pPr>
        <w:pStyle w:val="SCSAHeading3"/>
        <w:spacing w:line="271" w:lineRule="auto"/>
      </w:pPr>
      <w:r w:rsidRPr="009C3CBD">
        <w:lastRenderedPageBreak/>
        <w:t>Critical and creative thinking</w:t>
      </w:r>
    </w:p>
    <w:p w14:paraId="6CB5B34D" w14:textId="77777777" w:rsidR="00B85E0C" w:rsidRPr="00FC44FC" w:rsidRDefault="00B85E0C" w:rsidP="00FC44FC">
      <w:pPr>
        <w:spacing w:line="271" w:lineRule="auto"/>
      </w:pPr>
      <w:r w:rsidRPr="00781148">
        <w:t xml:space="preserve">Students develop capabilities in critical and creative thinking as they </w:t>
      </w:r>
      <w:r>
        <w:t>investigate</w:t>
      </w:r>
      <w:r w:rsidRPr="00781148">
        <w:t xml:space="preserve"> the nature of food, food issues, processing food and food in society. </w:t>
      </w:r>
      <w:r>
        <w:t>Using</w:t>
      </w:r>
      <w:r w:rsidRPr="00781148">
        <w:t xml:space="preserve"> the technology process, students investigate, devise, produce and evaluate</w:t>
      </w:r>
      <w:r>
        <w:t xml:space="preserve">. They </w:t>
      </w:r>
      <w:r w:rsidRPr="00781148">
        <w:t xml:space="preserve">apply decision-making skills to identify, process and evaluate information, consider alternatives and put ideas into action. Students learn how to interpret concepts and </w:t>
      </w:r>
      <w:r>
        <w:t>food-related</w:t>
      </w:r>
      <w:r w:rsidRPr="00781148">
        <w:t xml:space="preserve"> issues, draw conclusions, provide valid reasons, and evaluate actions and outcomes when providing safe food products and services for consumers. At all times, students adhere to and apply current laws and regulatory codes.</w:t>
      </w:r>
    </w:p>
    <w:p w14:paraId="11AC8604" w14:textId="77777777" w:rsidR="00B85E0C" w:rsidRPr="009C3CBD" w:rsidRDefault="00B85E0C" w:rsidP="00B85E0C">
      <w:pPr>
        <w:pStyle w:val="SCSAHeading3"/>
      </w:pPr>
      <w:r w:rsidRPr="009C3CBD">
        <w:t>Ethical understanding</w:t>
      </w:r>
    </w:p>
    <w:p w14:paraId="229DF071" w14:textId="77777777" w:rsidR="00B85E0C" w:rsidRPr="00C94F59" w:rsidRDefault="00B85E0C" w:rsidP="00B85E0C">
      <w:r w:rsidRPr="00C94F59">
        <w:t xml:space="preserve">Students develop </w:t>
      </w:r>
      <w:r>
        <w:t>an appreciation</w:t>
      </w:r>
      <w:r w:rsidRPr="00C94F59">
        <w:t xml:space="preserve"> of ethical concepts and perspectives as they explore influences on food choices. They examine values, rights and responsibilities, and ethical norms through a variety of concepts including animal welfare, fair trade, resource use and country of origin</w:t>
      </w:r>
      <w:r>
        <w:t>,</w:t>
      </w:r>
      <w:r w:rsidRPr="00C94F59">
        <w:t xml:space="preserve"> which can assist</w:t>
      </w:r>
      <w:r>
        <w:t xml:space="preserve"> them in responding to ethical issues.</w:t>
      </w:r>
      <w:r w:rsidRPr="00C94F59">
        <w:t xml:space="preserve"> They </w:t>
      </w:r>
      <w:r>
        <w:t>appreciate</w:t>
      </w:r>
      <w:r w:rsidRPr="00C94F59">
        <w:t xml:space="preserve"> the importance of treating others with integrity, compassion and respect, value diversity, and are encouraged to reflect on informed values and attitudes.</w:t>
      </w:r>
    </w:p>
    <w:p w14:paraId="201DE03E" w14:textId="77777777" w:rsidR="00B85E0C" w:rsidRPr="009C3CBD" w:rsidRDefault="00B85E0C" w:rsidP="00B85E0C">
      <w:pPr>
        <w:pStyle w:val="SCSAHeading3"/>
      </w:pPr>
      <w:r w:rsidRPr="009C3CBD">
        <w:t>Personal and social capability</w:t>
      </w:r>
    </w:p>
    <w:p w14:paraId="35305F0D" w14:textId="77777777" w:rsidR="00B85E0C" w:rsidRDefault="00B85E0C" w:rsidP="00B85E0C">
      <w:r>
        <w:t>The course enhances s</w:t>
      </w:r>
      <w:r w:rsidRPr="00781148">
        <w:t>tudents</w:t>
      </w:r>
      <w:r>
        <w:t>’</w:t>
      </w:r>
      <w:r w:rsidRPr="00781148">
        <w:t xml:space="preserve"> personal and social capability as they develop an awareness of, and reflect on, personal and societal nutritional requirements, health issues and factors affecting food choices. They appreciate the strengths and abilities of others when working collaboratively to complete complex tasks,</w:t>
      </w:r>
      <w:r>
        <w:t xml:space="preserve"> and</w:t>
      </w:r>
      <w:r w:rsidRPr="00781148">
        <w:t xml:space="preserve"> develop a range of self- and social management skills, such as goal</w:t>
      </w:r>
      <w:r>
        <w:noBreakHyphen/>
      </w:r>
      <w:r w:rsidRPr="00781148">
        <w:t>setting, communication and decision</w:t>
      </w:r>
      <w:r>
        <w:t>-</w:t>
      </w:r>
      <w:r w:rsidRPr="00781148">
        <w:t>making. Students employ strategies to promote negotiation, enhance leadership, build personal and social resilience, and encourage effective relationships when processing food in a practical setting.</w:t>
      </w:r>
    </w:p>
    <w:p w14:paraId="780E2557" w14:textId="3F8A52E8" w:rsidR="00B85E0C" w:rsidRPr="009C3CBD" w:rsidRDefault="00B85E0C" w:rsidP="00B85E0C">
      <w:pPr>
        <w:pStyle w:val="SCSAHeading3"/>
      </w:pPr>
      <w:r w:rsidRPr="009C3CBD">
        <w:t xml:space="preserve">Addressing the other </w:t>
      </w:r>
      <w:r>
        <w:t>General Capabilities</w:t>
      </w:r>
    </w:p>
    <w:p w14:paraId="51BB7470" w14:textId="75CBD7C4" w:rsidR="00B85E0C" w:rsidRPr="009C3CBD" w:rsidRDefault="00B85E0C" w:rsidP="00FC44FC">
      <w:bookmarkStart w:id="29" w:name="_Hlk203573782"/>
      <w:r w:rsidRPr="009C3CBD">
        <w:t xml:space="preserve">Although the following </w:t>
      </w:r>
      <w:r>
        <w:t>General Capabilities</w:t>
      </w:r>
      <w:r w:rsidRPr="009C3CBD">
        <w:t xml:space="preserve"> have not been identified as a focus in the</w:t>
      </w:r>
      <w:r>
        <w:t xml:space="preserve"> Food Science and Technology</w:t>
      </w:r>
      <w:r w:rsidRPr="009C3CBD">
        <w:t xml:space="preserve"> </w:t>
      </w:r>
      <w:r>
        <w:t xml:space="preserve">General </w:t>
      </w:r>
      <w:r w:rsidRPr="009C3CBD">
        <w:t>Year</w:t>
      </w:r>
      <w:r>
        <w:t xml:space="preserve"> 11</w:t>
      </w:r>
      <w:r w:rsidRPr="009C3CBD">
        <w:t xml:space="preserve"> </w:t>
      </w:r>
      <w:r>
        <w:t>syllabus</w:t>
      </w:r>
      <w:r w:rsidRPr="009C3CBD">
        <w:t xml:space="preserve">, teachers may find </w:t>
      </w:r>
      <w:r w:rsidRPr="00FC44FC">
        <w:t>opportunities</w:t>
      </w:r>
      <w:r w:rsidRPr="009C3CBD">
        <w:t xml:space="preserve"> to incorporate the</w:t>
      </w:r>
      <w:r w:rsidR="00D61A90">
        <w:t xml:space="preserve">m </w:t>
      </w:r>
      <w:r w:rsidRPr="009C3CBD">
        <w:t>into the teaching and learning program.</w:t>
      </w:r>
    </w:p>
    <w:p w14:paraId="1F6ED404" w14:textId="77777777" w:rsidR="00B85E0C" w:rsidRPr="00FC44FC" w:rsidRDefault="00B85E0C" w:rsidP="005F7760">
      <w:pPr>
        <w:pStyle w:val="ListParagraph"/>
        <w:numPr>
          <w:ilvl w:val="0"/>
          <w:numId w:val="13"/>
        </w:numPr>
      </w:pPr>
      <w:bookmarkStart w:id="30" w:name="_Hlk203573827"/>
      <w:bookmarkEnd w:id="29"/>
      <w:r w:rsidRPr="00FC44FC">
        <w:t>Digital literacy</w:t>
      </w:r>
    </w:p>
    <w:p w14:paraId="79C8636F" w14:textId="77777777" w:rsidR="00B85E0C" w:rsidRPr="00FC44FC" w:rsidRDefault="00B85E0C" w:rsidP="005F7760">
      <w:pPr>
        <w:pStyle w:val="ListParagraph"/>
        <w:numPr>
          <w:ilvl w:val="0"/>
          <w:numId w:val="13"/>
        </w:numPr>
      </w:pPr>
      <w:r w:rsidRPr="00FC44FC">
        <w:t>Intercultural understanding</w:t>
      </w:r>
    </w:p>
    <w:p w14:paraId="179B8C31" w14:textId="77777777" w:rsidR="00B85E0C" w:rsidRPr="00FC44FC" w:rsidRDefault="00B85E0C" w:rsidP="005F7760">
      <w:pPr>
        <w:pStyle w:val="ListParagraph"/>
        <w:numPr>
          <w:ilvl w:val="0"/>
          <w:numId w:val="13"/>
        </w:numPr>
      </w:pPr>
      <w:r w:rsidRPr="00FC44FC">
        <w:t>Literacy</w:t>
      </w:r>
    </w:p>
    <w:p w14:paraId="455DF8CF" w14:textId="77777777" w:rsidR="00B85E0C" w:rsidRPr="00FC44FC" w:rsidRDefault="00B85E0C" w:rsidP="005F7760">
      <w:pPr>
        <w:pStyle w:val="ListParagraph"/>
        <w:numPr>
          <w:ilvl w:val="0"/>
          <w:numId w:val="13"/>
        </w:numPr>
      </w:pPr>
      <w:r w:rsidRPr="00FC44FC">
        <w:t>Numeracy</w:t>
      </w:r>
    </w:p>
    <w:bookmarkEnd w:id="30"/>
    <w:p w14:paraId="411F0234" w14:textId="190AD1BD" w:rsidR="00B51A29" w:rsidRDefault="00B85E0C" w:rsidP="00FC44FC">
      <w:r w:rsidRPr="009C3CBD">
        <w:t xml:space="preserve">Such opportunities may </w:t>
      </w:r>
      <w:r w:rsidRPr="00FC44FC">
        <w:t>occur</w:t>
      </w:r>
      <w:r w:rsidRPr="009C3CBD">
        <w:t xml:space="preserve"> through the application of different contexts, pedagogical practices and/or assessment strategies that relate to the syllabus as part of the teaching and learning program.</w:t>
      </w:r>
    </w:p>
    <w:p w14:paraId="4F1D0BB6" w14:textId="77777777" w:rsidR="00B51A29" w:rsidRDefault="00B51A29">
      <w:r>
        <w:br w:type="page"/>
      </w:r>
    </w:p>
    <w:p w14:paraId="5DA45909" w14:textId="3274B56F" w:rsidR="00B85E0C" w:rsidRPr="009C3CBD" w:rsidRDefault="00B85E0C" w:rsidP="00B85E0C">
      <w:pPr>
        <w:pStyle w:val="SCSAHeading3"/>
      </w:pPr>
      <w:r w:rsidRPr="009C3CBD">
        <w:lastRenderedPageBreak/>
        <w:t xml:space="preserve">Summary representation of the </w:t>
      </w:r>
      <w:r>
        <w:t>General Capabilities</w:t>
      </w:r>
      <w:r w:rsidRPr="009C3CBD">
        <w:t xml:space="preserve"> in the </w:t>
      </w:r>
      <w:r>
        <w:t>Food Science and Technology</w:t>
      </w:r>
      <w:r w:rsidRPr="009C3CBD">
        <w:t xml:space="preserve"> </w:t>
      </w:r>
      <w:r>
        <w:t xml:space="preserve">General </w:t>
      </w:r>
      <w:r w:rsidRPr="009C3CBD">
        <w:t>course</w:t>
      </w:r>
    </w:p>
    <w:p w14:paraId="3190D5D9" w14:textId="77777777" w:rsidR="00B85E0C" w:rsidRPr="00D73578" w:rsidRDefault="00B85E0C" w:rsidP="00FC44FC">
      <w:bookmarkStart w:id="31" w:name="_Hlk202708722"/>
      <w:bookmarkStart w:id="32" w:name="_Hlk214350990"/>
      <w:r w:rsidRPr="00D73578">
        <w:t>The unit content and assessment types for this course provide students with the opportunity to develop the General Capabilities summarised in the table below.</w:t>
      </w:r>
    </w:p>
    <w:tbl>
      <w:tblPr>
        <w:tblStyle w:val="SCSATableclearstyle"/>
        <w:tblW w:w="4885" w:type="pct"/>
        <w:tblInd w:w="108" w:type="dxa"/>
        <w:tblLook w:val="04A0" w:firstRow="1" w:lastRow="0" w:firstColumn="1" w:lastColumn="0" w:noHBand="0" w:noVBand="1"/>
      </w:tblPr>
      <w:tblGrid>
        <w:gridCol w:w="989"/>
        <w:gridCol w:w="2761"/>
        <w:gridCol w:w="858"/>
        <w:gridCol w:w="637"/>
        <w:gridCol w:w="638"/>
        <w:gridCol w:w="638"/>
        <w:gridCol w:w="637"/>
        <w:gridCol w:w="638"/>
        <w:gridCol w:w="638"/>
        <w:gridCol w:w="638"/>
      </w:tblGrid>
      <w:tr w:rsidR="00B85E0C" w:rsidRPr="006A76EA" w14:paraId="0ED90CB8" w14:textId="77777777" w:rsidTr="00FC44FC">
        <w:trPr>
          <w:cnfStyle w:val="100000000000" w:firstRow="1" w:lastRow="0" w:firstColumn="0" w:lastColumn="0" w:oddVBand="0" w:evenVBand="0" w:oddHBand="0" w:evenHBand="0" w:firstRowFirstColumn="0" w:firstRowLastColumn="0" w:lastRowFirstColumn="0" w:lastRowLastColumn="0"/>
          <w:trHeight w:val="261"/>
        </w:trPr>
        <w:tc>
          <w:tcPr>
            <w:tcW w:w="989" w:type="dxa"/>
            <w:vMerge w:val="restart"/>
          </w:tcPr>
          <w:p w14:paraId="4D708D02" w14:textId="77777777" w:rsidR="00B85E0C" w:rsidRPr="006A76EA" w:rsidRDefault="00B85E0C" w:rsidP="00B85E0C">
            <w:pPr>
              <w:spacing w:after="100" w:afterAutospacing="1"/>
              <w:rPr>
                <w:b w:val="0"/>
                <w:bCs/>
              </w:rPr>
            </w:pPr>
            <w:bookmarkStart w:id="33" w:name="_Hlk197439578"/>
            <w:bookmarkEnd w:id="31"/>
            <w:bookmarkEnd w:id="32"/>
            <w:r w:rsidRPr="006A76EA">
              <w:rPr>
                <w:bCs/>
              </w:rPr>
              <w:t>Year</w:t>
            </w:r>
          </w:p>
        </w:tc>
        <w:tc>
          <w:tcPr>
            <w:tcW w:w="2761" w:type="dxa"/>
            <w:vMerge w:val="restart"/>
          </w:tcPr>
          <w:p w14:paraId="71DE5DD7" w14:textId="77777777" w:rsidR="00B85E0C" w:rsidRPr="006A76EA" w:rsidRDefault="00B85E0C" w:rsidP="00471666">
            <w:pPr>
              <w:spacing w:after="100" w:afterAutospacing="1"/>
              <w:rPr>
                <w:b w:val="0"/>
                <w:bCs/>
              </w:rPr>
            </w:pPr>
            <w:r w:rsidRPr="006A76EA">
              <w:rPr>
                <w:bCs/>
              </w:rPr>
              <w:t>Course</w:t>
            </w:r>
          </w:p>
        </w:tc>
        <w:tc>
          <w:tcPr>
            <w:tcW w:w="858" w:type="dxa"/>
            <w:vMerge w:val="restart"/>
          </w:tcPr>
          <w:p w14:paraId="7AC2F252" w14:textId="77777777" w:rsidR="00B85E0C" w:rsidRPr="006A76EA" w:rsidRDefault="00B85E0C" w:rsidP="00471666">
            <w:pPr>
              <w:spacing w:after="100" w:afterAutospacing="1"/>
              <w:rPr>
                <w:b w:val="0"/>
                <w:bCs/>
              </w:rPr>
            </w:pPr>
            <w:r w:rsidRPr="006A76EA">
              <w:rPr>
                <w:bCs/>
              </w:rPr>
              <w:t xml:space="preserve">Course </w:t>
            </w:r>
            <w:r>
              <w:rPr>
                <w:bCs/>
              </w:rPr>
              <w:t>t</w:t>
            </w:r>
            <w:r w:rsidRPr="006A76EA">
              <w:rPr>
                <w:bCs/>
              </w:rPr>
              <w:t>ype</w:t>
            </w:r>
          </w:p>
        </w:tc>
        <w:tc>
          <w:tcPr>
            <w:tcW w:w="4464" w:type="dxa"/>
            <w:gridSpan w:val="7"/>
          </w:tcPr>
          <w:p w14:paraId="23D71F50" w14:textId="6DCC169A" w:rsidR="00B85E0C" w:rsidRPr="006A76EA" w:rsidRDefault="00B85E0C" w:rsidP="00471666">
            <w:pPr>
              <w:spacing w:after="100" w:afterAutospacing="1"/>
              <w:jc w:val="center"/>
              <w:rPr>
                <w:b w:val="0"/>
                <w:bCs/>
              </w:rPr>
            </w:pPr>
            <w:r w:rsidRPr="006A76EA">
              <w:rPr>
                <w:bCs/>
              </w:rPr>
              <w:t xml:space="preserve">General </w:t>
            </w:r>
            <w:r w:rsidR="001F6C47">
              <w:rPr>
                <w:bCs/>
              </w:rPr>
              <w:t>C</w:t>
            </w:r>
            <w:r w:rsidRPr="006A76EA">
              <w:rPr>
                <w:bCs/>
              </w:rPr>
              <w:t>apabilities</w:t>
            </w:r>
          </w:p>
        </w:tc>
      </w:tr>
      <w:tr w:rsidR="00B85E0C" w:rsidRPr="006A76EA" w14:paraId="64735EE5" w14:textId="77777777" w:rsidTr="00FC44FC">
        <w:trPr>
          <w:trHeight w:val="142"/>
        </w:trPr>
        <w:tc>
          <w:tcPr>
            <w:tcW w:w="989" w:type="dxa"/>
            <w:vMerge/>
          </w:tcPr>
          <w:p w14:paraId="37C99B5A" w14:textId="77777777" w:rsidR="00B85E0C" w:rsidRPr="006A76EA" w:rsidRDefault="00B85E0C" w:rsidP="00471666">
            <w:pPr>
              <w:spacing w:after="100" w:afterAutospacing="1"/>
              <w:rPr>
                <w:b/>
                <w:bCs/>
              </w:rPr>
            </w:pPr>
          </w:p>
        </w:tc>
        <w:tc>
          <w:tcPr>
            <w:tcW w:w="2761" w:type="dxa"/>
            <w:vMerge/>
          </w:tcPr>
          <w:p w14:paraId="4C59A17D" w14:textId="77777777" w:rsidR="00B85E0C" w:rsidRPr="006A76EA" w:rsidRDefault="00B85E0C" w:rsidP="00471666">
            <w:pPr>
              <w:spacing w:after="100" w:afterAutospacing="1"/>
              <w:rPr>
                <w:b/>
                <w:bCs/>
              </w:rPr>
            </w:pPr>
          </w:p>
        </w:tc>
        <w:tc>
          <w:tcPr>
            <w:tcW w:w="858" w:type="dxa"/>
            <w:vMerge/>
          </w:tcPr>
          <w:p w14:paraId="2595116D" w14:textId="77777777" w:rsidR="00B85E0C" w:rsidRPr="006A76EA" w:rsidRDefault="00B85E0C" w:rsidP="00471666">
            <w:pPr>
              <w:spacing w:after="100" w:afterAutospacing="1"/>
              <w:rPr>
                <w:b/>
                <w:bCs/>
              </w:rPr>
            </w:pPr>
          </w:p>
        </w:tc>
        <w:tc>
          <w:tcPr>
            <w:tcW w:w="637" w:type="dxa"/>
          </w:tcPr>
          <w:p w14:paraId="62CA5458" w14:textId="77777777" w:rsidR="00B85E0C" w:rsidRPr="006A76EA" w:rsidRDefault="00B85E0C" w:rsidP="00471666">
            <w:pPr>
              <w:spacing w:after="100" w:afterAutospacing="1"/>
              <w:jc w:val="center"/>
              <w:rPr>
                <w:b/>
                <w:bCs/>
              </w:rPr>
            </w:pPr>
            <w:r w:rsidRPr="00A63242">
              <w:rPr>
                <w:rFonts w:ascii="Calibri" w:eastAsia="Calibri" w:hAnsi="Calibri" w:cs="Calibri"/>
                <w:b/>
                <w:bCs/>
              </w:rPr>
              <w:t>CCT</w:t>
            </w:r>
          </w:p>
        </w:tc>
        <w:tc>
          <w:tcPr>
            <w:tcW w:w="638" w:type="dxa"/>
          </w:tcPr>
          <w:p w14:paraId="07129455" w14:textId="77777777" w:rsidR="00B85E0C" w:rsidRPr="006A76EA" w:rsidRDefault="00B85E0C" w:rsidP="00471666">
            <w:pPr>
              <w:spacing w:after="100" w:afterAutospacing="1"/>
              <w:jc w:val="center"/>
              <w:rPr>
                <w:b/>
                <w:bCs/>
              </w:rPr>
            </w:pPr>
            <w:r w:rsidRPr="00A63242">
              <w:rPr>
                <w:rFonts w:ascii="Calibri" w:eastAsia="Calibri" w:hAnsi="Calibri" w:cs="Calibri"/>
                <w:b/>
                <w:bCs/>
              </w:rPr>
              <w:t>DL</w:t>
            </w:r>
          </w:p>
        </w:tc>
        <w:tc>
          <w:tcPr>
            <w:tcW w:w="638" w:type="dxa"/>
          </w:tcPr>
          <w:p w14:paraId="6ED1249E" w14:textId="77777777" w:rsidR="00B85E0C" w:rsidRPr="006A76EA" w:rsidRDefault="00B85E0C" w:rsidP="00471666">
            <w:pPr>
              <w:spacing w:after="100" w:afterAutospacing="1"/>
              <w:jc w:val="center"/>
              <w:rPr>
                <w:b/>
                <w:bCs/>
              </w:rPr>
            </w:pPr>
            <w:r w:rsidRPr="00A63242">
              <w:rPr>
                <w:rFonts w:ascii="Calibri" w:eastAsia="Calibri" w:hAnsi="Calibri" w:cs="Calibri"/>
                <w:b/>
                <w:bCs/>
              </w:rPr>
              <w:t>EU</w:t>
            </w:r>
          </w:p>
        </w:tc>
        <w:tc>
          <w:tcPr>
            <w:tcW w:w="637" w:type="dxa"/>
          </w:tcPr>
          <w:p w14:paraId="6876B3E3" w14:textId="77777777" w:rsidR="00B85E0C" w:rsidRPr="006A76EA" w:rsidRDefault="00B85E0C" w:rsidP="00471666">
            <w:pPr>
              <w:spacing w:after="100" w:afterAutospacing="1"/>
              <w:jc w:val="center"/>
              <w:rPr>
                <w:b/>
                <w:bCs/>
              </w:rPr>
            </w:pPr>
            <w:r w:rsidRPr="00A63242">
              <w:rPr>
                <w:rFonts w:ascii="Calibri" w:eastAsia="Calibri" w:hAnsi="Calibri" w:cs="Calibri"/>
                <w:b/>
                <w:bCs/>
              </w:rPr>
              <w:t>IU</w:t>
            </w:r>
          </w:p>
        </w:tc>
        <w:tc>
          <w:tcPr>
            <w:tcW w:w="638" w:type="dxa"/>
          </w:tcPr>
          <w:p w14:paraId="2CDFFA49" w14:textId="77777777" w:rsidR="00B85E0C" w:rsidRPr="006A76EA" w:rsidRDefault="00B85E0C" w:rsidP="00471666">
            <w:pPr>
              <w:spacing w:after="100" w:afterAutospacing="1"/>
              <w:jc w:val="center"/>
              <w:rPr>
                <w:b/>
                <w:bCs/>
              </w:rPr>
            </w:pPr>
            <w:r w:rsidRPr="00A63242">
              <w:rPr>
                <w:rFonts w:ascii="Calibri" w:eastAsia="Calibri" w:hAnsi="Calibri" w:cs="Calibri"/>
                <w:b/>
                <w:bCs/>
              </w:rPr>
              <w:t>L</w:t>
            </w:r>
          </w:p>
        </w:tc>
        <w:tc>
          <w:tcPr>
            <w:tcW w:w="638" w:type="dxa"/>
          </w:tcPr>
          <w:p w14:paraId="27918ECC" w14:textId="77777777" w:rsidR="00B85E0C" w:rsidRPr="006A76EA" w:rsidRDefault="00B85E0C" w:rsidP="00471666">
            <w:pPr>
              <w:spacing w:after="100" w:afterAutospacing="1"/>
              <w:jc w:val="center"/>
              <w:rPr>
                <w:b/>
                <w:bCs/>
              </w:rPr>
            </w:pPr>
            <w:r w:rsidRPr="00A63242">
              <w:rPr>
                <w:rFonts w:ascii="Calibri" w:eastAsia="Calibri" w:hAnsi="Calibri" w:cs="Calibri"/>
                <w:b/>
                <w:bCs/>
              </w:rPr>
              <w:t>N</w:t>
            </w:r>
          </w:p>
        </w:tc>
        <w:tc>
          <w:tcPr>
            <w:tcW w:w="638" w:type="dxa"/>
          </w:tcPr>
          <w:p w14:paraId="161FFE81" w14:textId="77777777" w:rsidR="00B85E0C" w:rsidRPr="006A76EA" w:rsidRDefault="00B85E0C" w:rsidP="00471666">
            <w:pPr>
              <w:spacing w:after="100" w:afterAutospacing="1"/>
              <w:jc w:val="center"/>
              <w:rPr>
                <w:b/>
                <w:bCs/>
              </w:rPr>
            </w:pPr>
            <w:r w:rsidRPr="00A63242">
              <w:rPr>
                <w:rFonts w:ascii="Calibri" w:eastAsia="Calibri" w:hAnsi="Calibri" w:cs="Calibri"/>
                <w:b/>
                <w:bCs/>
              </w:rPr>
              <w:t>PSC</w:t>
            </w:r>
          </w:p>
        </w:tc>
      </w:tr>
      <w:bookmarkEnd w:id="33"/>
      <w:tr w:rsidR="00FC44FC" w14:paraId="1D60AC0C" w14:textId="77777777" w:rsidTr="00FC44FC">
        <w:trPr>
          <w:trHeight w:val="261"/>
        </w:trPr>
        <w:tc>
          <w:tcPr>
            <w:tcW w:w="989" w:type="dxa"/>
          </w:tcPr>
          <w:p w14:paraId="390C74B2" w14:textId="77777777" w:rsidR="00B85E0C" w:rsidRDefault="00B85E0C" w:rsidP="00B85E0C">
            <w:pPr>
              <w:spacing w:after="100" w:afterAutospacing="1"/>
            </w:pPr>
            <w:r>
              <w:t>Year 11</w:t>
            </w:r>
          </w:p>
        </w:tc>
        <w:tc>
          <w:tcPr>
            <w:tcW w:w="2761" w:type="dxa"/>
          </w:tcPr>
          <w:p w14:paraId="2DE5B405" w14:textId="77777777" w:rsidR="00B85E0C" w:rsidRDefault="00B85E0C" w:rsidP="00471666">
            <w:pPr>
              <w:rPr>
                <w:rFonts w:cs="Calibri"/>
              </w:rPr>
            </w:pPr>
            <w:r>
              <w:rPr>
                <w:rFonts w:cs="Calibri"/>
              </w:rPr>
              <w:t>Food Science and Technology</w:t>
            </w:r>
          </w:p>
          <w:p w14:paraId="6037F81C" w14:textId="77777777" w:rsidR="00B85E0C" w:rsidRPr="00031FFB" w:rsidRDefault="00B85E0C" w:rsidP="00471666">
            <w:pPr>
              <w:spacing w:after="100" w:afterAutospacing="1"/>
            </w:pPr>
            <w:r>
              <w:t>(GEFST, G1FST, G2FST</w:t>
            </w:r>
            <w:r w:rsidRPr="00031FFB">
              <w:t>)</w:t>
            </w:r>
          </w:p>
        </w:tc>
        <w:tc>
          <w:tcPr>
            <w:tcW w:w="858" w:type="dxa"/>
          </w:tcPr>
          <w:p w14:paraId="5E363146" w14:textId="77777777" w:rsidR="00B85E0C" w:rsidRPr="00031FFB" w:rsidRDefault="00B85E0C" w:rsidP="00471666">
            <w:pPr>
              <w:spacing w:after="100" w:afterAutospacing="1"/>
              <w:jc w:val="center"/>
            </w:pPr>
            <w:r w:rsidRPr="00031FFB">
              <w:t>General</w:t>
            </w:r>
          </w:p>
        </w:tc>
        <w:tc>
          <w:tcPr>
            <w:tcW w:w="637" w:type="dxa"/>
          </w:tcPr>
          <w:p w14:paraId="600D21DF" w14:textId="77777777" w:rsidR="00B85E0C" w:rsidRPr="00031FFB" w:rsidRDefault="00B85E0C" w:rsidP="00471666">
            <w:pPr>
              <w:spacing w:after="100" w:afterAutospacing="1"/>
              <w:jc w:val="center"/>
            </w:pPr>
            <w:r w:rsidRPr="00031FFB">
              <w:sym w:font="Wingdings" w:char="F0FC"/>
            </w:r>
          </w:p>
        </w:tc>
        <w:tc>
          <w:tcPr>
            <w:tcW w:w="638" w:type="dxa"/>
            <w:shd w:val="clear" w:color="auto" w:fill="DECFE8" w:themeFill="accent5"/>
          </w:tcPr>
          <w:p w14:paraId="72D940E0" w14:textId="77777777" w:rsidR="00B85E0C" w:rsidRPr="00031FFB" w:rsidRDefault="00B85E0C" w:rsidP="00471666">
            <w:pPr>
              <w:spacing w:after="100" w:afterAutospacing="1"/>
              <w:jc w:val="center"/>
            </w:pPr>
          </w:p>
        </w:tc>
        <w:tc>
          <w:tcPr>
            <w:tcW w:w="638" w:type="dxa"/>
          </w:tcPr>
          <w:p w14:paraId="139ABB8D" w14:textId="77777777" w:rsidR="00B85E0C" w:rsidRPr="00031FFB" w:rsidRDefault="00B85E0C" w:rsidP="00471666">
            <w:pPr>
              <w:spacing w:after="100" w:afterAutospacing="1"/>
              <w:jc w:val="center"/>
            </w:pPr>
            <w:r w:rsidRPr="00031FFB">
              <w:sym w:font="Wingdings" w:char="F0FC"/>
            </w:r>
          </w:p>
        </w:tc>
        <w:tc>
          <w:tcPr>
            <w:tcW w:w="637" w:type="dxa"/>
            <w:shd w:val="clear" w:color="auto" w:fill="DECFE8" w:themeFill="accent5"/>
          </w:tcPr>
          <w:p w14:paraId="3219D289" w14:textId="77777777" w:rsidR="00B85E0C" w:rsidRPr="00031FFB" w:rsidRDefault="00B85E0C" w:rsidP="00471666">
            <w:pPr>
              <w:spacing w:after="100" w:afterAutospacing="1"/>
              <w:jc w:val="center"/>
            </w:pPr>
          </w:p>
        </w:tc>
        <w:tc>
          <w:tcPr>
            <w:tcW w:w="638" w:type="dxa"/>
            <w:shd w:val="clear" w:color="auto" w:fill="DECFE8" w:themeFill="accent5"/>
          </w:tcPr>
          <w:p w14:paraId="23AEA218" w14:textId="77777777" w:rsidR="00B85E0C" w:rsidRDefault="00B85E0C" w:rsidP="00471666">
            <w:pPr>
              <w:spacing w:after="100" w:afterAutospacing="1"/>
              <w:jc w:val="center"/>
            </w:pPr>
          </w:p>
        </w:tc>
        <w:tc>
          <w:tcPr>
            <w:tcW w:w="638" w:type="dxa"/>
            <w:shd w:val="clear" w:color="auto" w:fill="DECFE8" w:themeFill="accent5"/>
          </w:tcPr>
          <w:p w14:paraId="7D8D41C4" w14:textId="77777777" w:rsidR="00B85E0C" w:rsidRDefault="00B85E0C" w:rsidP="00471666">
            <w:pPr>
              <w:spacing w:after="100" w:afterAutospacing="1"/>
              <w:jc w:val="center"/>
            </w:pPr>
          </w:p>
        </w:tc>
        <w:tc>
          <w:tcPr>
            <w:tcW w:w="638" w:type="dxa"/>
          </w:tcPr>
          <w:p w14:paraId="2F20EE3F" w14:textId="77777777" w:rsidR="00B85E0C" w:rsidRDefault="00B85E0C" w:rsidP="00471666">
            <w:pPr>
              <w:spacing w:after="100" w:afterAutospacing="1"/>
              <w:jc w:val="center"/>
            </w:pPr>
            <w:r w:rsidRPr="00031FFB">
              <w:sym w:font="Wingdings" w:char="F0FC"/>
            </w:r>
          </w:p>
        </w:tc>
      </w:tr>
      <w:tr w:rsidR="00FC44FC" w14:paraId="57366AFC" w14:textId="77777777" w:rsidTr="00FC44FC">
        <w:trPr>
          <w:trHeight w:val="261"/>
        </w:trPr>
        <w:tc>
          <w:tcPr>
            <w:tcW w:w="989" w:type="dxa"/>
          </w:tcPr>
          <w:p w14:paraId="20B514F0" w14:textId="77777777" w:rsidR="00B85E0C" w:rsidRDefault="00B85E0C" w:rsidP="00471666">
            <w:pPr>
              <w:spacing w:after="100" w:afterAutospacing="1"/>
            </w:pPr>
            <w:r>
              <w:t>Year 12</w:t>
            </w:r>
          </w:p>
        </w:tc>
        <w:tc>
          <w:tcPr>
            <w:tcW w:w="2761" w:type="dxa"/>
          </w:tcPr>
          <w:p w14:paraId="5DF10717" w14:textId="77777777" w:rsidR="00B85E0C" w:rsidRDefault="00B85E0C" w:rsidP="00471666">
            <w:pPr>
              <w:rPr>
                <w:rFonts w:cs="Calibri"/>
              </w:rPr>
            </w:pPr>
            <w:r>
              <w:rPr>
                <w:rFonts w:cs="Calibri"/>
              </w:rPr>
              <w:t>Food Science and Technology</w:t>
            </w:r>
          </w:p>
          <w:p w14:paraId="02A9D746" w14:textId="77777777" w:rsidR="00B85E0C" w:rsidRPr="00031FFB" w:rsidRDefault="00B85E0C" w:rsidP="00471666">
            <w:pPr>
              <w:spacing w:after="100" w:afterAutospacing="1"/>
            </w:pPr>
            <w:r>
              <w:t>(GTFST</w:t>
            </w:r>
            <w:r w:rsidRPr="00031FFB">
              <w:t>)</w:t>
            </w:r>
          </w:p>
        </w:tc>
        <w:tc>
          <w:tcPr>
            <w:tcW w:w="858" w:type="dxa"/>
          </w:tcPr>
          <w:p w14:paraId="48B44AB5" w14:textId="77777777" w:rsidR="00B85E0C" w:rsidRPr="00031FFB" w:rsidRDefault="00B85E0C" w:rsidP="00471666">
            <w:pPr>
              <w:spacing w:after="100" w:afterAutospacing="1"/>
              <w:jc w:val="center"/>
            </w:pPr>
            <w:r w:rsidRPr="00031FFB">
              <w:t>General</w:t>
            </w:r>
          </w:p>
        </w:tc>
        <w:tc>
          <w:tcPr>
            <w:tcW w:w="637" w:type="dxa"/>
          </w:tcPr>
          <w:p w14:paraId="47A2D706" w14:textId="77777777" w:rsidR="00B85E0C" w:rsidRPr="00031FFB" w:rsidRDefault="00B85E0C" w:rsidP="00471666">
            <w:pPr>
              <w:spacing w:after="100" w:afterAutospacing="1"/>
              <w:jc w:val="center"/>
            </w:pPr>
            <w:r w:rsidRPr="00031FFB">
              <w:sym w:font="Wingdings" w:char="F0FC"/>
            </w:r>
          </w:p>
        </w:tc>
        <w:tc>
          <w:tcPr>
            <w:tcW w:w="638" w:type="dxa"/>
            <w:shd w:val="clear" w:color="auto" w:fill="DECFE8" w:themeFill="accent5"/>
          </w:tcPr>
          <w:p w14:paraId="4D1FE6C8" w14:textId="77777777" w:rsidR="00B85E0C" w:rsidRPr="00031FFB" w:rsidRDefault="00B85E0C" w:rsidP="00471666">
            <w:pPr>
              <w:spacing w:after="100" w:afterAutospacing="1"/>
              <w:jc w:val="center"/>
            </w:pPr>
          </w:p>
        </w:tc>
        <w:tc>
          <w:tcPr>
            <w:tcW w:w="638" w:type="dxa"/>
          </w:tcPr>
          <w:p w14:paraId="5BE56C2F" w14:textId="77777777" w:rsidR="00B85E0C" w:rsidRPr="00031FFB" w:rsidRDefault="00B85E0C" w:rsidP="00471666">
            <w:pPr>
              <w:spacing w:after="100" w:afterAutospacing="1"/>
              <w:jc w:val="center"/>
            </w:pPr>
            <w:r w:rsidRPr="00031FFB">
              <w:sym w:font="Wingdings" w:char="F0FC"/>
            </w:r>
          </w:p>
        </w:tc>
        <w:tc>
          <w:tcPr>
            <w:tcW w:w="637" w:type="dxa"/>
            <w:shd w:val="clear" w:color="auto" w:fill="DECFE8" w:themeFill="accent5"/>
          </w:tcPr>
          <w:p w14:paraId="0B7425A3" w14:textId="77777777" w:rsidR="00B85E0C" w:rsidRPr="00031FFB" w:rsidRDefault="00B85E0C" w:rsidP="00471666">
            <w:pPr>
              <w:spacing w:after="100" w:afterAutospacing="1"/>
              <w:jc w:val="center"/>
            </w:pPr>
          </w:p>
        </w:tc>
        <w:tc>
          <w:tcPr>
            <w:tcW w:w="638" w:type="dxa"/>
            <w:shd w:val="clear" w:color="auto" w:fill="DECFE8" w:themeFill="accent5"/>
          </w:tcPr>
          <w:p w14:paraId="01D49A89" w14:textId="77777777" w:rsidR="00B85E0C" w:rsidRDefault="00B85E0C" w:rsidP="00471666">
            <w:pPr>
              <w:spacing w:after="100" w:afterAutospacing="1"/>
              <w:jc w:val="center"/>
            </w:pPr>
          </w:p>
        </w:tc>
        <w:tc>
          <w:tcPr>
            <w:tcW w:w="638" w:type="dxa"/>
            <w:shd w:val="clear" w:color="auto" w:fill="DECFE8" w:themeFill="accent5"/>
          </w:tcPr>
          <w:p w14:paraId="543935B6" w14:textId="77777777" w:rsidR="00B85E0C" w:rsidRDefault="00B85E0C" w:rsidP="00471666">
            <w:pPr>
              <w:spacing w:after="100" w:afterAutospacing="1"/>
              <w:jc w:val="center"/>
            </w:pPr>
          </w:p>
        </w:tc>
        <w:tc>
          <w:tcPr>
            <w:tcW w:w="638" w:type="dxa"/>
          </w:tcPr>
          <w:p w14:paraId="31CE6CF3" w14:textId="77777777" w:rsidR="00B85E0C" w:rsidRDefault="00B85E0C" w:rsidP="00471666">
            <w:pPr>
              <w:spacing w:after="100" w:afterAutospacing="1"/>
              <w:jc w:val="center"/>
            </w:pPr>
            <w:r w:rsidRPr="00031FFB">
              <w:sym w:font="Wingdings" w:char="F0FC"/>
            </w:r>
          </w:p>
        </w:tc>
      </w:tr>
    </w:tbl>
    <w:p w14:paraId="5DB3350A" w14:textId="77777777" w:rsidR="00B85E0C" w:rsidRPr="00A63242" w:rsidRDefault="00B85E0C" w:rsidP="00B85E0C">
      <w:pPr>
        <w:spacing w:before="120" w:after="0"/>
        <w:rPr>
          <w:rFonts w:eastAsia="Calibri" w:cs="Calibri"/>
          <w:b/>
          <w:bCs/>
        </w:rPr>
      </w:pPr>
      <w:bookmarkStart w:id="34" w:name="_Hlk206573364"/>
      <w:r w:rsidRPr="00A63242">
        <w:rPr>
          <w:rFonts w:eastAsia="Calibri" w:cs="Calibri"/>
          <w:b/>
          <w:bCs/>
        </w:rPr>
        <w:t>Key</w:t>
      </w:r>
    </w:p>
    <w:p w14:paraId="3F06A543" w14:textId="77777777" w:rsidR="00B85E0C" w:rsidRPr="003B1CC2" w:rsidRDefault="00B85E0C" w:rsidP="00B85E0C">
      <w:pPr>
        <w:rPr>
          <w:rFonts w:eastAsia="Calibri" w:cs="Calibri"/>
        </w:rPr>
      </w:pPr>
      <w:bookmarkStart w:id="35" w:name="_Hlk206510884"/>
      <w:r w:rsidRPr="00A63242">
        <w:rPr>
          <w:rFonts w:eastAsia="Calibri" w:cs="Calibri"/>
        </w:rPr>
        <w:t>CCT: Critical and creative thinking, DL: Digital literacy, EU: Ethical understanding, IU: Intercultural understanding, L: Literacy, N: Numeracy, PSC: Personal and social capability</w:t>
      </w:r>
      <w:bookmarkEnd w:id="34"/>
      <w:bookmarkEnd w:id="35"/>
    </w:p>
    <w:p w14:paraId="6CF04E51" w14:textId="3C1BC8C3" w:rsidR="00E5522A" w:rsidRPr="00042703" w:rsidRDefault="00C858E6" w:rsidP="000C2B01">
      <w:pPr>
        <w:pStyle w:val="SCSAHeading2"/>
      </w:pPr>
      <w:bookmarkStart w:id="36" w:name="_Toc216438679"/>
      <w:r w:rsidRPr="00042703">
        <w:t xml:space="preserve">Representation of </w:t>
      </w:r>
      <w:r w:rsidR="009830C6">
        <w:t xml:space="preserve">the </w:t>
      </w:r>
      <w:r w:rsidR="00B85E0C">
        <w:t>Cross-curriculum Priorities</w:t>
      </w:r>
      <w:bookmarkEnd w:id="36"/>
    </w:p>
    <w:p w14:paraId="59F96446" w14:textId="7A90FD03" w:rsidR="00D0093B" w:rsidRPr="004A6B78" w:rsidRDefault="00151DC5" w:rsidP="00021F66">
      <w:pPr>
        <w:spacing w:before="120"/>
      </w:pPr>
      <w:r w:rsidRPr="00042703">
        <w:rPr>
          <w:rFonts w:cs="Times New Roman"/>
        </w:rPr>
        <w:t xml:space="preserve">The </w:t>
      </w:r>
      <w:r w:rsidR="00B85E0C">
        <w:rPr>
          <w:rFonts w:cs="Times New Roman"/>
        </w:rPr>
        <w:t>Cross-curriculum Priorities</w:t>
      </w:r>
      <w:r w:rsidR="00D0093B" w:rsidRPr="00042703">
        <w:rPr>
          <w:rFonts w:cs="Times New Roman"/>
        </w:rPr>
        <w:t xml:space="preserve"> address contemporary issues which students face in a globalised world. Teachers </w:t>
      </w:r>
      <w:r w:rsidR="000F052D">
        <w:rPr>
          <w:rFonts w:cs="Times New Roman"/>
        </w:rPr>
        <w:t>may</w:t>
      </w:r>
      <w:r w:rsidR="00D0093B" w:rsidRPr="00042703">
        <w:rPr>
          <w:rFonts w:cs="Times New Roman"/>
        </w:rPr>
        <w:t xml:space="preserve"> find opportunities to incorporate </w:t>
      </w:r>
      <w:r w:rsidR="00FC44FC">
        <w:rPr>
          <w:rFonts w:cs="Times New Roman"/>
        </w:rPr>
        <w:t>them</w:t>
      </w:r>
      <w:r w:rsidR="00D0093B" w:rsidRPr="00042703">
        <w:rPr>
          <w:rFonts w:cs="Times New Roman"/>
        </w:rPr>
        <w:t xml:space="preserve"> into the teaching and learning program for </w:t>
      </w:r>
      <w:r w:rsidR="00880A50">
        <w:rPr>
          <w:rFonts w:cs="Times New Roman"/>
        </w:rPr>
        <w:t xml:space="preserve">the </w:t>
      </w:r>
      <w:r w:rsidR="001F7BE0" w:rsidRPr="001F7BE0">
        <w:rPr>
          <w:rFonts w:cs="Times New Roman"/>
        </w:rPr>
        <w:t>Food Science and Technology</w:t>
      </w:r>
      <w:r w:rsidR="00880A50">
        <w:rPr>
          <w:rFonts w:cs="Times New Roman"/>
        </w:rPr>
        <w:t xml:space="preserve"> </w:t>
      </w:r>
      <w:r w:rsidR="00880A50">
        <w:t>General course</w:t>
      </w:r>
      <w:r w:rsidR="001F7BE0" w:rsidRPr="001F7BE0">
        <w:rPr>
          <w:rFonts w:cs="Times New Roman"/>
        </w:rPr>
        <w:t>.</w:t>
      </w:r>
      <w:r w:rsidR="00D0093B" w:rsidRPr="00042703">
        <w:rPr>
          <w:rFonts w:cs="Times New Roman"/>
        </w:rPr>
        <w:t xml:space="preserve"> </w:t>
      </w:r>
      <w:r w:rsidR="000F052D">
        <w:t xml:space="preserve">The </w:t>
      </w:r>
      <w:r w:rsidR="00B85E0C">
        <w:t>Cross-curriculum Priorities</w:t>
      </w:r>
      <w:r w:rsidR="000F052D">
        <w:t xml:space="preserve"> are not assessed unless they are identified within the specified unit content.</w:t>
      </w:r>
    </w:p>
    <w:p w14:paraId="4F88AC2B" w14:textId="7F0738A9" w:rsidR="00890076" w:rsidRPr="006023B8" w:rsidRDefault="00890076" w:rsidP="000C2B01">
      <w:pPr>
        <w:pStyle w:val="SCSAHeading3"/>
      </w:pPr>
      <w:r w:rsidRPr="006023B8">
        <w:t>Aboriginal and Torres Strait Islander histories and cultures</w:t>
      </w:r>
    </w:p>
    <w:p w14:paraId="4941C630" w14:textId="77777777" w:rsidR="009B7306" w:rsidRPr="002A227C" w:rsidRDefault="009B7306" w:rsidP="000C2B01">
      <w:r>
        <w:t>This course</w:t>
      </w:r>
      <w:r w:rsidRPr="002A227C">
        <w:t xml:space="preserve"> provides an opportunity for students to learn </w:t>
      </w:r>
      <w:r>
        <w:t xml:space="preserve">about, </w:t>
      </w:r>
      <w:r w:rsidRPr="002A227C">
        <w:t>and appreciate</w:t>
      </w:r>
      <w:r>
        <w:t>,</w:t>
      </w:r>
      <w:r w:rsidRPr="002A227C">
        <w:t xml:space="preserve"> Aborig</w:t>
      </w:r>
      <w:r>
        <w:t>inal and Torres Strait Islander</w:t>
      </w:r>
      <w:r w:rsidRPr="002A227C">
        <w:t xml:space="preserve"> histories and cultures through similarities and differences in food sources, preparation methods and environmental practices. Students </w:t>
      </w:r>
      <w:r w:rsidR="00414D8E">
        <w:t xml:space="preserve">may </w:t>
      </w:r>
      <w:r w:rsidRPr="002A227C">
        <w:t>explore a range of practices and strategies used within different communities to manage, maintain and promote healthy lifestyles and wellbeing of all members</w:t>
      </w:r>
      <w:r>
        <w:t xml:space="preserve"> and ensure the sustainability of food sources from one season to the next</w:t>
      </w:r>
      <w:r w:rsidRPr="002A227C">
        <w:t>.</w:t>
      </w:r>
    </w:p>
    <w:p w14:paraId="7B5CEDBC" w14:textId="5315969E" w:rsidR="00890076" w:rsidRPr="006023B8" w:rsidRDefault="00890076" w:rsidP="000C2B01">
      <w:pPr>
        <w:pStyle w:val="SCSAHeading3"/>
      </w:pPr>
      <w:r w:rsidRPr="006023B8">
        <w:t>Asia and Australia's engagement with Asia</w:t>
      </w:r>
    </w:p>
    <w:p w14:paraId="37193E62" w14:textId="08FCD0B4" w:rsidR="00B51A29" w:rsidRDefault="001F7BE0" w:rsidP="000C2B01">
      <w:r w:rsidRPr="001F7BE0">
        <w:t>This course provides an opportunity to learn about the uniqueness and diversity of social structures and systems, ethnic backgrounds, cultures and food choices</w:t>
      </w:r>
      <w:r w:rsidR="00880A50">
        <w:t xml:space="preserve"> in communities within the Asia</w:t>
      </w:r>
      <w:r w:rsidRPr="001F7BE0">
        <w:t xml:space="preserve"> region. An understanding of Asia underpins the capacity of Australian students to be active and informed citizens, working together to build harmonious local, regional and global communities. Students </w:t>
      </w:r>
      <w:r w:rsidR="005D07CB">
        <w:t xml:space="preserve">may </w:t>
      </w:r>
      <w:r w:rsidRPr="001F7BE0">
        <w:t>reflect on traditional, contemporary and emerging technological achievements in the supply, processing and development of varieties of fresh produce and influences on food choices</w:t>
      </w:r>
      <w:r w:rsidR="00D47CE0">
        <w:t>,</w:t>
      </w:r>
      <w:r w:rsidRPr="001F7BE0">
        <w:t xml:space="preserve"> such as culture, traditions and ethical issues and lifestyle</w:t>
      </w:r>
      <w:r w:rsidR="00626D36">
        <w:t>;</w:t>
      </w:r>
      <w:r w:rsidRPr="001F7BE0">
        <w:t xml:space="preserve"> all of which impact on Asia and Australia’s engagement with Asia.</w:t>
      </w:r>
    </w:p>
    <w:p w14:paraId="65DF4734" w14:textId="77777777" w:rsidR="00B51A29" w:rsidRDefault="00B51A29">
      <w:r>
        <w:br w:type="page"/>
      </w:r>
    </w:p>
    <w:p w14:paraId="5E7AFD75" w14:textId="7E400289" w:rsidR="00890076" w:rsidRPr="006023B8" w:rsidRDefault="00890076" w:rsidP="000C2B01">
      <w:pPr>
        <w:pStyle w:val="SCSAHeading3"/>
      </w:pPr>
      <w:r w:rsidRPr="006023B8">
        <w:lastRenderedPageBreak/>
        <w:t>Sustainability</w:t>
      </w:r>
    </w:p>
    <w:p w14:paraId="3725D3D7" w14:textId="41BB9079" w:rsidR="00516CCF" w:rsidRPr="00085D03" w:rsidRDefault="001F7BE0" w:rsidP="000C2B01">
      <w:bookmarkStart w:id="37" w:name="_Toc359503799"/>
      <w:bookmarkEnd w:id="22"/>
      <w:r w:rsidRPr="001F7BE0">
        <w:t>This course provides an opportunity for students to learn how changes in Australian and global demographics, trends in life expectancy, the diversity and nature of society, technological advances and social, economic and environmental factors are related to sustainable development and supply of safe, fresh food. The sustainability priority provides insights into future generations and promotes sustainable farming and processing practices</w:t>
      </w:r>
      <w:r w:rsidR="00626D36">
        <w:t xml:space="preserve"> to </w:t>
      </w:r>
      <w:r w:rsidRPr="001F7BE0">
        <w:t>meet the needs of the present population without compromising the ability of future generations to meet their food needs. Students evaluate the extent to which the process of supplying food embraces sustainability. They reflect on past and current farming and processing practices and assess new and emerging technologies from a sustainability perspective.</w:t>
      </w:r>
      <w:r w:rsidR="00516CCF" w:rsidRPr="00042703">
        <w:br w:type="page"/>
      </w:r>
    </w:p>
    <w:p w14:paraId="413CA025" w14:textId="77777777" w:rsidR="008669DF" w:rsidRPr="00042703" w:rsidRDefault="008669DF" w:rsidP="000C2B01">
      <w:pPr>
        <w:pStyle w:val="SCSAHeading1"/>
      </w:pPr>
      <w:bookmarkStart w:id="38" w:name="_Toc216438680"/>
      <w:r w:rsidRPr="00042703">
        <w:lastRenderedPageBreak/>
        <w:t xml:space="preserve">Unit 1 </w:t>
      </w:r>
      <w:r w:rsidR="00116223" w:rsidRPr="00042703">
        <w:t>–</w:t>
      </w:r>
      <w:r w:rsidR="006A0088" w:rsidRPr="00042703">
        <w:t xml:space="preserve"> </w:t>
      </w:r>
      <w:r w:rsidR="001F7BE0" w:rsidRPr="001F7BE0">
        <w:t>Food choices and health</w:t>
      </w:r>
      <w:bookmarkEnd w:id="38"/>
    </w:p>
    <w:p w14:paraId="4DD87864" w14:textId="77777777" w:rsidR="009D4A6D" w:rsidRPr="00021F66" w:rsidRDefault="009D4A6D" w:rsidP="000C2B01">
      <w:pPr>
        <w:pStyle w:val="SCSAHeading2"/>
      </w:pPr>
      <w:bookmarkStart w:id="39" w:name="_Toc216438681"/>
      <w:r w:rsidRPr="00021F66">
        <w:t>Unit description</w:t>
      </w:r>
      <w:bookmarkEnd w:id="37"/>
      <w:bookmarkEnd w:id="39"/>
    </w:p>
    <w:p w14:paraId="048F8313" w14:textId="77777777" w:rsidR="001F7BE0" w:rsidRPr="001F7BE0" w:rsidRDefault="001F7BE0" w:rsidP="000C2B01">
      <w:bookmarkStart w:id="40" w:name="_Toc359503800"/>
      <w:bookmarkStart w:id="41" w:name="_Toc347908214"/>
      <w:r w:rsidRPr="001F7BE0">
        <w:t>This unit focuses on the sensory and physical properties of food that affect the consumption of raw and processed foods. Students investigate balanced diets, the function of nutrients in the body and apply nutrition concepts that promote healthy eating. They study health and environmental issues that arise from lifestyle choices and investigate factors which influence the purchase of locally produced commodities.</w:t>
      </w:r>
    </w:p>
    <w:p w14:paraId="10A43537" w14:textId="77777777" w:rsidR="001F7BE0" w:rsidRPr="001F7BE0" w:rsidRDefault="001F7BE0" w:rsidP="000C2B01">
      <w:r w:rsidRPr="001F7BE0">
        <w:t>Students devise food products, interpret and adapt recipes to prepare healthy meals and snacks that meet individual needs. They demonstrate a variety of mise-</w:t>
      </w:r>
      <w:proofErr w:type="spellStart"/>
      <w:r w:rsidRPr="001F7BE0">
        <w:t>en</w:t>
      </w:r>
      <w:proofErr w:type="spellEnd"/>
      <w:r w:rsidRPr="001F7BE0">
        <w:t>-place and precision cutting skills, and processing techniques to ensure that safe food handling practices prevent food contamination. Students recognise the importance of using appropriate equipment, accurate measurement and work individually and in teams to generate food products and systems.</w:t>
      </w:r>
    </w:p>
    <w:p w14:paraId="069A3322" w14:textId="77777777" w:rsidR="009D4A6D" w:rsidRPr="00021F66" w:rsidRDefault="009D4A6D" w:rsidP="000C2B01">
      <w:pPr>
        <w:pStyle w:val="SCSAHeading2"/>
      </w:pPr>
      <w:bookmarkStart w:id="42" w:name="_Toc358372276"/>
      <w:bookmarkStart w:id="43" w:name="_Toc359503802"/>
      <w:bookmarkStart w:id="44" w:name="_Toc216438682"/>
      <w:bookmarkEnd w:id="40"/>
      <w:bookmarkEnd w:id="41"/>
      <w:r w:rsidRPr="00021F66">
        <w:t>Unit content</w:t>
      </w:r>
      <w:bookmarkEnd w:id="42"/>
      <w:bookmarkEnd w:id="43"/>
      <w:bookmarkEnd w:id="44"/>
    </w:p>
    <w:p w14:paraId="64A86303" w14:textId="77777777" w:rsidR="009D4A6D" w:rsidRPr="00042703" w:rsidRDefault="009D4A6D" w:rsidP="00DF0EC8">
      <w:pPr>
        <w:spacing w:after="200"/>
      </w:pPr>
      <w:r w:rsidRPr="00042703">
        <w:t>This unit includes the knowledge, understandings and skills described below.</w:t>
      </w:r>
    </w:p>
    <w:p w14:paraId="2AEB44C1" w14:textId="77777777" w:rsidR="00516CCF" w:rsidRPr="005277D4" w:rsidRDefault="001F7BE0" w:rsidP="000C2B01">
      <w:pPr>
        <w:pStyle w:val="SCSAHeading3"/>
      </w:pPr>
      <w:r w:rsidRPr="005277D4">
        <w:t>Nature of food</w:t>
      </w:r>
    </w:p>
    <w:p w14:paraId="1EB971B6" w14:textId="77777777" w:rsidR="001F7BE0" w:rsidRPr="001F7BE0" w:rsidRDefault="001F7BE0" w:rsidP="00FC44FC">
      <w:pPr>
        <w:pStyle w:val="SCSAHeading4"/>
      </w:pPr>
      <w:r w:rsidRPr="001F7BE0">
        <w:t>Food as a commodity</w:t>
      </w:r>
    </w:p>
    <w:p w14:paraId="4B4C258A" w14:textId="77777777" w:rsidR="001F7BE0" w:rsidRPr="005F7760" w:rsidRDefault="001F7BE0" w:rsidP="005F7760">
      <w:pPr>
        <w:pStyle w:val="ListParagraph"/>
        <w:numPr>
          <w:ilvl w:val="0"/>
          <w:numId w:val="14"/>
        </w:numPr>
      </w:pPr>
      <w:r w:rsidRPr="005F7760">
        <w:t xml:space="preserve">classification of </w:t>
      </w:r>
      <w:r w:rsidR="00660C4D" w:rsidRPr="005F7760">
        <w:t>food</w:t>
      </w:r>
    </w:p>
    <w:p w14:paraId="4348F17B" w14:textId="77777777" w:rsidR="001F7BE0" w:rsidRPr="005F7760" w:rsidRDefault="001F7BE0" w:rsidP="005F7760">
      <w:pPr>
        <w:pStyle w:val="ListParagraph"/>
        <w:numPr>
          <w:ilvl w:val="1"/>
          <w:numId w:val="14"/>
        </w:numPr>
      </w:pPr>
      <w:r w:rsidRPr="005F7760">
        <w:t>animal</w:t>
      </w:r>
    </w:p>
    <w:p w14:paraId="6064C70F" w14:textId="77777777" w:rsidR="001F7BE0" w:rsidRPr="005F7760" w:rsidRDefault="001F7BE0" w:rsidP="005F7760">
      <w:pPr>
        <w:pStyle w:val="ListParagraph"/>
        <w:numPr>
          <w:ilvl w:val="1"/>
          <w:numId w:val="14"/>
        </w:numPr>
      </w:pPr>
      <w:r w:rsidRPr="005F7760">
        <w:t>plant</w:t>
      </w:r>
    </w:p>
    <w:p w14:paraId="15358050" w14:textId="77777777" w:rsidR="001F7BE0" w:rsidRPr="005F7760" w:rsidRDefault="001F7BE0" w:rsidP="005F7760">
      <w:pPr>
        <w:pStyle w:val="ListParagraph"/>
        <w:numPr>
          <w:ilvl w:val="1"/>
          <w:numId w:val="14"/>
        </w:numPr>
      </w:pPr>
      <w:r w:rsidRPr="005F7760">
        <w:t>raw</w:t>
      </w:r>
    </w:p>
    <w:p w14:paraId="40884C30" w14:textId="77777777" w:rsidR="001F7BE0" w:rsidRPr="005F7760" w:rsidRDefault="001F7BE0" w:rsidP="005F7760">
      <w:pPr>
        <w:pStyle w:val="ListParagraph"/>
        <w:numPr>
          <w:ilvl w:val="1"/>
          <w:numId w:val="14"/>
        </w:numPr>
      </w:pPr>
      <w:r w:rsidRPr="005F7760">
        <w:t>processed</w:t>
      </w:r>
    </w:p>
    <w:p w14:paraId="47DFA015" w14:textId="77777777" w:rsidR="001F7BE0" w:rsidRPr="005F7760" w:rsidRDefault="001F7BE0" w:rsidP="005F7760">
      <w:pPr>
        <w:pStyle w:val="ListParagraph"/>
        <w:numPr>
          <w:ilvl w:val="0"/>
          <w:numId w:val="14"/>
        </w:numPr>
      </w:pPr>
      <w:r w:rsidRPr="005F7760">
        <w:t>economic and environmental considerations when purchasing locally produced commodities</w:t>
      </w:r>
    </w:p>
    <w:p w14:paraId="690D2CE1" w14:textId="77777777" w:rsidR="001F7BE0" w:rsidRPr="005F7760" w:rsidRDefault="001F7BE0" w:rsidP="005F7760">
      <w:pPr>
        <w:pStyle w:val="ListParagraph"/>
        <w:numPr>
          <w:ilvl w:val="1"/>
          <w:numId w:val="14"/>
        </w:numPr>
      </w:pPr>
      <w:r w:rsidRPr="005F7760">
        <w:t>food availability</w:t>
      </w:r>
    </w:p>
    <w:p w14:paraId="397F991E" w14:textId="77777777" w:rsidR="001F7BE0" w:rsidRPr="005F7760" w:rsidRDefault="001F7BE0" w:rsidP="005F7760">
      <w:pPr>
        <w:pStyle w:val="ListParagraph"/>
        <w:numPr>
          <w:ilvl w:val="1"/>
          <w:numId w:val="14"/>
        </w:numPr>
      </w:pPr>
      <w:r w:rsidRPr="005F7760">
        <w:t>cost</w:t>
      </w:r>
    </w:p>
    <w:p w14:paraId="6F21E485" w14:textId="77777777" w:rsidR="001F7BE0" w:rsidRPr="005F7760" w:rsidRDefault="001F7BE0" w:rsidP="005F7760">
      <w:pPr>
        <w:pStyle w:val="ListParagraph"/>
        <w:numPr>
          <w:ilvl w:val="1"/>
          <w:numId w:val="14"/>
        </w:numPr>
      </w:pPr>
      <w:r w:rsidRPr="005F7760">
        <w:t>‘food miles’</w:t>
      </w:r>
    </w:p>
    <w:p w14:paraId="0248AD3E" w14:textId="77777777" w:rsidR="001F7BE0" w:rsidRPr="005F7760" w:rsidRDefault="001F7BE0" w:rsidP="005F7760">
      <w:pPr>
        <w:pStyle w:val="ListParagraph"/>
        <w:numPr>
          <w:ilvl w:val="1"/>
          <w:numId w:val="14"/>
        </w:numPr>
      </w:pPr>
      <w:r w:rsidRPr="005F7760">
        <w:t>packaging</w:t>
      </w:r>
    </w:p>
    <w:p w14:paraId="392ADECB" w14:textId="77777777" w:rsidR="001F7BE0" w:rsidRPr="005F7760" w:rsidRDefault="001F7BE0" w:rsidP="005F7760">
      <w:pPr>
        <w:pStyle w:val="ListParagraph"/>
        <w:numPr>
          <w:ilvl w:val="1"/>
          <w:numId w:val="14"/>
        </w:numPr>
      </w:pPr>
      <w:r w:rsidRPr="005F7760">
        <w:t>waste</w:t>
      </w:r>
    </w:p>
    <w:p w14:paraId="3CB1DF3A" w14:textId="77777777" w:rsidR="001F7BE0" w:rsidRPr="001F7BE0" w:rsidRDefault="00660C4D" w:rsidP="005F7760">
      <w:pPr>
        <w:pStyle w:val="SCSAHeading4"/>
      </w:pPr>
      <w:r>
        <w:t>Properties of food</w:t>
      </w:r>
    </w:p>
    <w:p w14:paraId="0ECD7782" w14:textId="77777777" w:rsidR="001F7BE0" w:rsidRPr="005F7760" w:rsidRDefault="001F7BE0" w:rsidP="005F7760">
      <w:pPr>
        <w:pStyle w:val="ListParagraph"/>
        <w:numPr>
          <w:ilvl w:val="0"/>
          <w:numId w:val="15"/>
        </w:numPr>
      </w:pPr>
      <w:r w:rsidRPr="005F7760">
        <w:t>sensory properties that influence selection an</w:t>
      </w:r>
      <w:r w:rsidR="00660C4D" w:rsidRPr="005F7760">
        <w:t>d use of raw and processed food</w:t>
      </w:r>
    </w:p>
    <w:p w14:paraId="7B6E7BFB" w14:textId="77777777" w:rsidR="001F7BE0" w:rsidRPr="005F7760" w:rsidRDefault="001F7BE0" w:rsidP="005F7760">
      <w:pPr>
        <w:pStyle w:val="ListParagraph"/>
        <w:numPr>
          <w:ilvl w:val="1"/>
          <w:numId w:val="15"/>
        </w:numPr>
      </w:pPr>
      <w:r w:rsidRPr="005F7760">
        <w:t>appearance</w:t>
      </w:r>
    </w:p>
    <w:p w14:paraId="58975081" w14:textId="77777777" w:rsidR="001F7BE0" w:rsidRPr="005F7760" w:rsidRDefault="001F7BE0" w:rsidP="005F7760">
      <w:pPr>
        <w:pStyle w:val="ListParagraph"/>
        <w:numPr>
          <w:ilvl w:val="1"/>
          <w:numId w:val="15"/>
        </w:numPr>
      </w:pPr>
      <w:r w:rsidRPr="005F7760">
        <w:t>texture</w:t>
      </w:r>
    </w:p>
    <w:p w14:paraId="3FF85CAD" w14:textId="77777777" w:rsidR="001F7BE0" w:rsidRPr="005F7760" w:rsidRDefault="001F7BE0" w:rsidP="005F7760">
      <w:pPr>
        <w:pStyle w:val="ListParagraph"/>
        <w:numPr>
          <w:ilvl w:val="1"/>
          <w:numId w:val="15"/>
        </w:numPr>
      </w:pPr>
      <w:r w:rsidRPr="005F7760">
        <w:t>aroma</w:t>
      </w:r>
    </w:p>
    <w:p w14:paraId="36081D55" w14:textId="77777777" w:rsidR="001F7BE0" w:rsidRPr="005F7760" w:rsidRDefault="001F7BE0" w:rsidP="005F7760">
      <w:pPr>
        <w:pStyle w:val="ListParagraph"/>
        <w:numPr>
          <w:ilvl w:val="1"/>
          <w:numId w:val="15"/>
        </w:numPr>
      </w:pPr>
      <w:r w:rsidRPr="005F7760">
        <w:t>flavour</w:t>
      </w:r>
    </w:p>
    <w:p w14:paraId="705A2077" w14:textId="77777777" w:rsidR="001F7BE0" w:rsidRPr="005F7760" w:rsidRDefault="001F7BE0" w:rsidP="005F7760">
      <w:pPr>
        <w:pStyle w:val="ListParagraph"/>
        <w:numPr>
          <w:ilvl w:val="1"/>
          <w:numId w:val="15"/>
        </w:numPr>
      </w:pPr>
      <w:r w:rsidRPr="005F7760">
        <w:t>sound</w:t>
      </w:r>
    </w:p>
    <w:p w14:paraId="4C9C6639" w14:textId="77777777" w:rsidR="001F7BE0" w:rsidRPr="005F7760" w:rsidRDefault="001F7BE0" w:rsidP="005F7760">
      <w:pPr>
        <w:pStyle w:val="ListParagraph"/>
        <w:numPr>
          <w:ilvl w:val="0"/>
          <w:numId w:val="15"/>
        </w:numPr>
      </w:pPr>
      <w:r w:rsidRPr="005F7760">
        <w:t>physical properties that influence selection an</w:t>
      </w:r>
      <w:r w:rsidR="00660C4D" w:rsidRPr="005F7760">
        <w:t>d use of raw and processed food</w:t>
      </w:r>
    </w:p>
    <w:p w14:paraId="270A6F40" w14:textId="77777777" w:rsidR="001F7BE0" w:rsidRPr="005F7760" w:rsidRDefault="001F7BE0" w:rsidP="005F7760">
      <w:pPr>
        <w:pStyle w:val="ListParagraph"/>
        <w:numPr>
          <w:ilvl w:val="1"/>
          <w:numId w:val="15"/>
        </w:numPr>
      </w:pPr>
      <w:r w:rsidRPr="005F7760">
        <w:t>size</w:t>
      </w:r>
    </w:p>
    <w:p w14:paraId="565ABC38" w14:textId="77777777" w:rsidR="001F7BE0" w:rsidRPr="005F7760" w:rsidRDefault="001F7BE0" w:rsidP="005F7760">
      <w:pPr>
        <w:pStyle w:val="ListParagraph"/>
        <w:numPr>
          <w:ilvl w:val="1"/>
          <w:numId w:val="15"/>
        </w:numPr>
      </w:pPr>
      <w:r w:rsidRPr="005F7760">
        <w:t>shape</w:t>
      </w:r>
    </w:p>
    <w:p w14:paraId="71F3A59B" w14:textId="77777777" w:rsidR="001F7BE0" w:rsidRPr="005F7760" w:rsidRDefault="001F7BE0" w:rsidP="005F7760">
      <w:pPr>
        <w:pStyle w:val="ListParagraph"/>
        <w:numPr>
          <w:ilvl w:val="1"/>
          <w:numId w:val="15"/>
        </w:numPr>
      </w:pPr>
      <w:r w:rsidRPr="005F7760">
        <w:t>colour</w:t>
      </w:r>
    </w:p>
    <w:p w14:paraId="2B250F6A" w14:textId="77777777" w:rsidR="001F7BE0" w:rsidRPr="005F7760" w:rsidRDefault="001F7BE0" w:rsidP="005F7760">
      <w:pPr>
        <w:pStyle w:val="ListParagraph"/>
        <w:numPr>
          <w:ilvl w:val="1"/>
          <w:numId w:val="15"/>
        </w:numPr>
      </w:pPr>
      <w:r w:rsidRPr="005F7760">
        <w:lastRenderedPageBreak/>
        <w:t>volume</w:t>
      </w:r>
    </w:p>
    <w:p w14:paraId="47CD22C2" w14:textId="77777777" w:rsidR="001F7BE0" w:rsidRPr="005F7760" w:rsidRDefault="001F7BE0" w:rsidP="005F7760">
      <w:pPr>
        <w:pStyle w:val="ListParagraph"/>
        <w:numPr>
          <w:ilvl w:val="1"/>
          <w:numId w:val="15"/>
        </w:numPr>
      </w:pPr>
      <w:r w:rsidRPr="005F7760">
        <w:t>viscosity</w:t>
      </w:r>
    </w:p>
    <w:p w14:paraId="23BB50BC" w14:textId="77777777" w:rsidR="001F7BE0" w:rsidRPr="005F7760" w:rsidRDefault="001F7BE0" w:rsidP="005F7760">
      <w:pPr>
        <w:pStyle w:val="ListParagraph"/>
        <w:numPr>
          <w:ilvl w:val="0"/>
          <w:numId w:val="15"/>
        </w:numPr>
      </w:pPr>
      <w:r w:rsidRPr="005F7760">
        <w:t xml:space="preserve">effects of processing techniques on sensory </w:t>
      </w:r>
      <w:r w:rsidR="00660C4D" w:rsidRPr="005F7760">
        <w:t>and physical properties of food</w:t>
      </w:r>
    </w:p>
    <w:p w14:paraId="6414F11F" w14:textId="77777777" w:rsidR="001F7BE0" w:rsidRPr="005F7760" w:rsidRDefault="001F7BE0" w:rsidP="005F7760">
      <w:pPr>
        <w:pStyle w:val="ListParagraph"/>
        <w:numPr>
          <w:ilvl w:val="1"/>
          <w:numId w:val="15"/>
        </w:numPr>
      </w:pPr>
      <w:r w:rsidRPr="005F7760">
        <w:t>change in appearance</w:t>
      </w:r>
    </w:p>
    <w:p w14:paraId="12730E47" w14:textId="77777777" w:rsidR="001F7BE0" w:rsidRPr="005F7760" w:rsidRDefault="001F7BE0" w:rsidP="005F7760">
      <w:pPr>
        <w:pStyle w:val="ListParagraph"/>
        <w:numPr>
          <w:ilvl w:val="1"/>
          <w:numId w:val="15"/>
        </w:numPr>
      </w:pPr>
      <w:r w:rsidRPr="005F7760">
        <w:t>change in texture</w:t>
      </w:r>
    </w:p>
    <w:p w14:paraId="62F76F5D" w14:textId="77777777" w:rsidR="001F7BE0" w:rsidRPr="005F7760" w:rsidRDefault="001F7BE0" w:rsidP="005F7760">
      <w:pPr>
        <w:pStyle w:val="ListParagraph"/>
        <w:numPr>
          <w:ilvl w:val="1"/>
          <w:numId w:val="15"/>
        </w:numPr>
      </w:pPr>
      <w:r w:rsidRPr="005F7760">
        <w:t>change in flavour</w:t>
      </w:r>
    </w:p>
    <w:p w14:paraId="49783E1E" w14:textId="77777777" w:rsidR="001F7BE0" w:rsidRPr="001F7BE0" w:rsidRDefault="001F7BE0" w:rsidP="005F7760">
      <w:pPr>
        <w:pStyle w:val="SCSAHeading4"/>
      </w:pPr>
      <w:r w:rsidRPr="001F7BE0">
        <w:t>Nutrition</w:t>
      </w:r>
    </w:p>
    <w:p w14:paraId="24F3DDFD" w14:textId="77777777" w:rsidR="001F7BE0" w:rsidRPr="005F7760" w:rsidRDefault="001F7BE0" w:rsidP="005F7760">
      <w:pPr>
        <w:pStyle w:val="ListParagraph"/>
        <w:numPr>
          <w:ilvl w:val="0"/>
          <w:numId w:val="16"/>
        </w:numPr>
      </w:pPr>
      <w:r w:rsidRPr="005F7760">
        <w:t>food sources and functions of nutrients and water in the body</w:t>
      </w:r>
    </w:p>
    <w:p w14:paraId="3A980BA0" w14:textId="77777777" w:rsidR="001F7BE0" w:rsidRPr="005F7760" w:rsidRDefault="009B3E01" w:rsidP="005F7760">
      <w:pPr>
        <w:pStyle w:val="ListParagraph"/>
        <w:numPr>
          <w:ilvl w:val="1"/>
          <w:numId w:val="16"/>
        </w:numPr>
      </w:pPr>
      <w:r w:rsidRPr="005F7760">
        <w:t>protein</w:t>
      </w:r>
    </w:p>
    <w:p w14:paraId="7602D55C" w14:textId="77777777" w:rsidR="001F7BE0" w:rsidRPr="005F7760" w:rsidRDefault="001F7BE0" w:rsidP="005F7760">
      <w:pPr>
        <w:pStyle w:val="ListParagraph"/>
        <w:numPr>
          <w:ilvl w:val="1"/>
          <w:numId w:val="16"/>
        </w:numPr>
      </w:pPr>
      <w:r w:rsidRPr="005F7760">
        <w:t>carbohydrates</w:t>
      </w:r>
    </w:p>
    <w:p w14:paraId="65C01B43" w14:textId="77777777" w:rsidR="001F7BE0" w:rsidRPr="005F7760" w:rsidRDefault="001F7BE0" w:rsidP="005F7760">
      <w:pPr>
        <w:pStyle w:val="ListParagraph"/>
        <w:numPr>
          <w:ilvl w:val="1"/>
          <w:numId w:val="16"/>
        </w:numPr>
      </w:pPr>
      <w:r w:rsidRPr="005F7760">
        <w:t>vitamins</w:t>
      </w:r>
    </w:p>
    <w:p w14:paraId="15E2C876" w14:textId="77777777" w:rsidR="001F7BE0" w:rsidRPr="005F7760" w:rsidRDefault="001F7BE0" w:rsidP="005F7760">
      <w:pPr>
        <w:pStyle w:val="ListParagraph"/>
        <w:numPr>
          <w:ilvl w:val="1"/>
          <w:numId w:val="16"/>
        </w:numPr>
      </w:pPr>
      <w:r w:rsidRPr="005F7760">
        <w:t>minerals</w:t>
      </w:r>
    </w:p>
    <w:p w14:paraId="383118A8" w14:textId="77777777" w:rsidR="001F7BE0" w:rsidRPr="005F7760" w:rsidRDefault="002D1979" w:rsidP="005F7760">
      <w:pPr>
        <w:pStyle w:val="ListParagraph"/>
        <w:numPr>
          <w:ilvl w:val="1"/>
          <w:numId w:val="16"/>
        </w:numPr>
      </w:pPr>
      <w:r w:rsidRPr="005F7760">
        <w:t>lipids</w:t>
      </w:r>
    </w:p>
    <w:p w14:paraId="4E8BAAF0" w14:textId="77777777" w:rsidR="001F7BE0" w:rsidRPr="005F7760" w:rsidRDefault="001F7BE0" w:rsidP="005F7760">
      <w:pPr>
        <w:pStyle w:val="ListParagraph"/>
        <w:numPr>
          <w:ilvl w:val="0"/>
          <w:numId w:val="16"/>
        </w:numPr>
      </w:pPr>
      <w:r w:rsidRPr="005F7760">
        <w:t>nutritional requirements of adolescents</w:t>
      </w:r>
    </w:p>
    <w:p w14:paraId="5F29A515" w14:textId="77777777" w:rsidR="001F7BE0" w:rsidRPr="005F7760" w:rsidRDefault="001F7BE0" w:rsidP="005F7760">
      <w:pPr>
        <w:pStyle w:val="ListParagraph"/>
        <w:numPr>
          <w:ilvl w:val="1"/>
          <w:numId w:val="16"/>
        </w:numPr>
      </w:pPr>
      <w:r w:rsidRPr="005F7760">
        <w:t>protein</w:t>
      </w:r>
    </w:p>
    <w:p w14:paraId="5BAF060C" w14:textId="77777777" w:rsidR="001F7BE0" w:rsidRPr="005F7760" w:rsidRDefault="001F7BE0" w:rsidP="005F7760">
      <w:pPr>
        <w:pStyle w:val="ListParagraph"/>
        <w:numPr>
          <w:ilvl w:val="1"/>
          <w:numId w:val="16"/>
        </w:numPr>
      </w:pPr>
      <w:r w:rsidRPr="005F7760">
        <w:t>calcium</w:t>
      </w:r>
    </w:p>
    <w:p w14:paraId="6487D805" w14:textId="77777777" w:rsidR="001F7BE0" w:rsidRPr="005F7760" w:rsidRDefault="001F7BE0" w:rsidP="005F7760">
      <w:pPr>
        <w:pStyle w:val="ListParagraph"/>
        <w:numPr>
          <w:ilvl w:val="1"/>
          <w:numId w:val="16"/>
        </w:numPr>
      </w:pPr>
      <w:r w:rsidRPr="005F7760">
        <w:t>iron</w:t>
      </w:r>
    </w:p>
    <w:p w14:paraId="4A77139A" w14:textId="77777777" w:rsidR="001F7BE0" w:rsidRPr="005F7760" w:rsidRDefault="001F7BE0" w:rsidP="005F7760">
      <w:pPr>
        <w:pStyle w:val="ListParagraph"/>
        <w:numPr>
          <w:ilvl w:val="0"/>
          <w:numId w:val="16"/>
        </w:numPr>
      </w:pPr>
      <w:r w:rsidRPr="005F7760">
        <w:t xml:space="preserve">use </w:t>
      </w:r>
      <w:r w:rsidR="006300DB" w:rsidRPr="005F7760">
        <w:t xml:space="preserve">of </w:t>
      </w:r>
      <w:r w:rsidRPr="005F7760">
        <w:t>food selection models and guides to evaluate diets</w:t>
      </w:r>
    </w:p>
    <w:p w14:paraId="5537E857" w14:textId="77777777" w:rsidR="001F7BE0" w:rsidRPr="005F7760" w:rsidRDefault="00C95559" w:rsidP="005F7760">
      <w:pPr>
        <w:pStyle w:val="ListParagraph"/>
        <w:numPr>
          <w:ilvl w:val="1"/>
          <w:numId w:val="16"/>
        </w:numPr>
      </w:pPr>
      <w:r w:rsidRPr="005F7760">
        <w:rPr>
          <w:rFonts w:eastAsia="Times New Roman" w:cs="Arial"/>
          <w:i/>
        </w:rPr>
        <w:t>Healthy Eating Pyramid (Nutrition Australia May 2015)</w:t>
      </w:r>
    </w:p>
    <w:p w14:paraId="5CD932F0" w14:textId="77777777" w:rsidR="001F7BE0" w:rsidRPr="005F7760" w:rsidRDefault="001F7BE0" w:rsidP="005F7760">
      <w:pPr>
        <w:pStyle w:val="ListParagraph"/>
        <w:numPr>
          <w:ilvl w:val="1"/>
          <w:numId w:val="16"/>
        </w:numPr>
      </w:pPr>
      <w:r w:rsidRPr="005F7760">
        <w:rPr>
          <w:rFonts w:eastAsia="Times New Roman" w:cs="Arial"/>
          <w:i/>
        </w:rPr>
        <w:t>The Australian Guide to Healthy Eating</w:t>
      </w:r>
    </w:p>
    <w:p w14:paraId="1383F928" w14:textId="77777777" w:rsidR="001F7BE0" w:rsidRPr="005F7760" w:rsidRDefault="001F7BE0" w:rsidP="005F7760">
      <w:pPr>
        <w:pStyle w:val="ListParagraph"/>
        <w:numPr>
          <w:ilvl w:val="1"/>
          <w:numId w:val="16"/>
        </w:numPr>
      </w:pPr>
      <w:r w:rsidRPr="005F7760">
        <w:rPr>
          <w:rFonts w:eastAsia="Times New Roman" w:cs="Arial"/>
          <w:i/>
        </w:rPr>
        <w:t>Australian Dietary Guidelines</w:t>
      </w:r>
    </w:p>
    <w:p w14:paraId="48FA3073" w14:textId="77777777" w:rsidR="001F7BE0" w:rsidRPr="001F7BE0" w:rsidRDefault="001F7BE0" w:rsidP="005F7760">
      <w:pPr>
        <w:pStyle w:val="ListParagraph"/>
        <w:numPr>
          <w:ilvl w:val="0"/>
          <w:numId w:val="16"/>
        </w:numPr>
      </w:pPr>
      <w:r w:rsidRPr="001F7BE0">
        <w:t xml:space="preserve">importance of a balanced diet and the consumption of a </w:t>
      </w:r>
      <w:r w:rsidRPr="005F7760">
        <w:t>wide</w:t>
      </w:r>
      <w:r w:rsidRPr="001F7BE0">
        <w:t xml:space="preserve"> variety of foods for health</w:t>
      </w:r>
    </w:p>
    <w:p w14:paraId="4121791B" w14:textId="77777777" w:rsidR="00516CCF" w:rsidRPr="00042703" w:rsidRDefault="00971F8E" w:rsidP="000C2B01">
      <w:pPr>
        <w:pStyle w:val="SCSAHeading3"/>
      </w:pPr>
      <w:r w:rsidRPr="00971F8E">
        <w:t>Processing food</w:t>
      </w:r>
    </w:p>
    <w:p w14:paraId="3C2FC5AB" w14:textId="77777777" w:rsidR="00971F8E" w:rsidRPr="00D5156F" w:rsidRDefault="00971F8E" w:rsidP="005F7760">
      <w:pPr>
        <w:pStyle w:val="SCSAHeading4"/>
      </w:pPr>
      <w:r w:rsidRPr="00971F8E">
        <w:t>Food products and processing systems</w:t>
      </w:r>
    </w:p>
    <w:p w14:paraId="0FBF0831" w14:textId="77777777" w:rsidR="00971F8E" w:rsidRPr="005F7760" w:rsidRDefault="00971F8E" w:rsidP="005F7760">
      <w:pPr>
        <w:pStyle w:val="ListParagraph"/>
        <w:numPr>
          <w:ilvl w:val="0"/>
          <w:numId w:val="17"/>
        </w:numPr>
      </w:pPr>
      <w:r w:rsidRPr="005F7760">
        <w:t>investigate a raw and a processed food product</w:t>
      </w:r>
    </w:p>
    <w:p w14:paraId="2EA9F5D3" w14:textId="77777777" w:rsidR="00971F8E" w:rsidRPr="005F7760" w:rsidRDefault="00971F8E" w:rsidP="005F7760">
      <w:pPr>
        <w:pStyle w:val="ListParagraph"/>
        <w:numPr>
          <w:ilvl w:val="1"/>
          <w:numId w:val="17"/>
        </w:numPr>
      </w:pPr>
      <w:r w:rsidRPr="005F7760">
        <w:t>use</w:t>
      </w:r>
    </w:p>
    <w:p w14:paraId="49487811" w14:textId="77777777" w:rsidR="00971F8E" w:rsidRPr="005F7760" w:rsidRDefault="00971F8E" w:rsidP="005F7760">
      <w:pPr>
        <w:pStyle w:val="ListParagraph"/>
        <w:numPr>
          <w:ilvl w:val="1"/>
          <w:numId w:val="17"/>
        </w:numPr>
      </w:pPr>
      <w:r w:rsidRPr="005F7760">
        <w:t>nutrition</w:t>
      </w:r>
    </w:p>
    <w:p w14:paraId="7C330AE6" w14:textId="77777777" w:rsidR="00971F8E" w:rsidRPr="005F7760" w:rsidRDefault="00971F8E" w:rsidP="005F7760">
      <w:pPr>
        <w:pStyle w:val="ListParagraph"/>
        <w:numPr>
          <w:ilvl w:val="1"/>
          <w:numId w:val="17"/>
        </w:numPr>
      </w:pPr>
      <w:r w:rsidRPr="005F7760">
        <w:t>cost</w:t>
      </w:r>
    </w:p>
    <w:p w14:paraId="4D361AE1" w14:textId="77777777" w:rsidR="00971F8E" w:rsidRPr="005F7760" w:rsidRDefault="00971F8E" w:rsidP="005F7760">
      <w:pPr>
        <w:pStyle w:val="ListParagraph"/>
        <w:numPr>
          <w:ilvl w:val="1"/>
          <w:numId w:val="17"/>
        </w:numPr>
      </w:pPr>
      <w:r w:rsidRPr="005F7760">
        <w:t>shelf life</w:t>
      </w:r>
    </w:p>
    <w:p w14:paraId="2FB2175C" w14:textId="77777777" w:rsidR="00971F8E" w:rsidRPr="005F7760" w:rsidRDefault="00971F8E" w:rsidP="005F7760">
      <w:pPr>
        <w:pStyle w:val="ListParagraph"/>
        <w:numPr>
          <w:ilvl w:val="0"/>
          <w:numId w:val="17"/>
        </w:numPr>
      </w:pPr>
      <w:r w:rsidRPr="005F7760">
        <w:t>devise food products using raw and processed foods</w:t>
      </w:r>
    </w:p>
    <w:p w14:paraId="5E36F44B" w14:textId="77777777" w:rsidR="00971F8E" w:rsidRPr="005F7760" w:rsidRDefault="00971F8E" w:rsidP="005F7760">
      <w:pPr>
        <w:pStyle w:val="ListParagraph"/>
        <w:numPr>
          <w:ilvl w:val="1"/>
          <w:numId w:val="17"/>
        </w:numPr>
      </w:pPr>
      <w:r w:rsidRPr="005F7760">
        <w:t>adapt recipes to suit a purpose</w:t>
      </w:r>
    </w:p>
    <w:p w14:paraId="7D46D335" w14:textId="77777777" w:rsidR="009B3E01" w:rsidRPr="005F7760" w:rsidRDefault="009B3E01" w:rsidP="005F7760">
      <w:pPr>
        <w:pStyle w:val="ListParagraph"/>
        <w:numPr>
          <w:ilvl w:val="1"/>
          <w:numId w:val="17"/>
        </w:numPr>
      </w:pPr>
      <w:r w:rsidRPr="005F7760">
        <w:t>interpret recipes</w:t>
      </w:r>
    </w:p>
    <w:p w14:paraId="2121A306" w14:textId="77777777" w:rsidR="009B3E01" w:rsidRPr="005F7760" w:rsidRDefault="009B3E01" w:rsidP="005F7760">
      <w:pPr>
        <w:pStyle w:val="ListParagraph"/>
        <w:numPr>
          <w:ilvl w:val="1"/>
          <w:numId w:val="17"/>
        </w:numPr>
      </w:pPr>
      <w:r w:rsidRPr="005F7760">
        <w:t>organise food orders and production plans</w:t>
      </w:r>
    </w:p>
    <w:p w14:paraId="2277DFF1" w14:textId="77777777" w:rsidR="00971F8E" w:rsidRPr="005F7760" w:rsidRDefault="00971F8E" w:rsidP="005F7760">
      <w:pPr>
        <w:pStyle w:val="ListParagraph"/>
        <w:numPr>
          <w:ilvl w:val="1"/>
          <w:numId w:val="17"/>
        </w:numPr>
      </w:pPr>
      <w:r w:rsidRPr="005F7760">
        <w:t>cost recipes</w:t>
      </w:r>
    </w:p>
    <w:p w14:paraId="6BD6F451" w14:textId="77777777" w:rsidR="00971F8E" w:rsidRPr="005F7760" w:rsidRDefault="00971F8E" w:rsidP="005F7760">
      <w:pPr>
        <w:pStyle w:val="ListParagraph"/>
        <w:numPr>
          <w:ilvl w:val="0"/>
          <w:numId w:val="17"/>
        </w:numPr>
      </w:pPr>
      <w:r w:rsidRPr="005F7760">
        <w:t>produce food products using raw and processed foods</w:t>
      </w:r>
    </w:p>
    <w:p w14:paraId="3067CA7A" w14:textId="77777777" w:rsidR="00971F8E" w:rsidRPr="005F7760" w:rsidRDefault="00971F8E" w:rsidP="005F7760">
      <w:pPr>
        <w:pStyle w:val="ListParagraph"/>
        <w:numPr>
          <w:ilvl w:val="1"/>
          <w:numId w:val="17"/>
        </w:numPr>
      </w:pPr>
      <w:r w:rsidRPr="005F7760">
        <w:t>select and safely use appropriate equipment</w:t>
      </w:r>
      <w:r w:rsidR="00D47CE0" w:rsidRPr="005F7760">
        <w:t>,</w:t>
      </w:r>
      <w:r w:rsidRPr="005F7760">
        <w:t xml:space="preserve"> such as knives and hot surfaces </w:t>
      </w:r>
    </w:p>
    <w:p w14:paraId="18CF7853" w14:textId="77777777" w:rsidR="00971F8E" w:rsidRPr="005F7760" w:rsidRDefault="00971F8E" w:rsidP="005F7760">
      <w:pPr>
        <w:pStyle w:val="ListParagraph"/>
        <w:numPr>
          <w:ilvl w:val="1"/>
          <w:numId w:val="17"/>
        </w:numPr>
      </w:pPr>
      <w:r w:rsidRPr="005F7760">
        <w:t xml:space="preserve">measure ingredients using Australian </w:t>
      </w:r>
      <w:r w:rsidR="00FD0174" w:rsidRPr="005F7760">
        <w:t xml:space="preserve">Standard </w:t>
      </w:r>
      <w:r w:rsidRPr="005F7760">
        <w:t xml:space="preserve">metric </w:t>
      </w:r>
      <w:r w:rsidR="00FD0174" w:rsidRPr="005F7760">
        <w:t>measurement</w:t>
      </w:r>
    </w:p>
    <w:p w14:paraId="6A47BEFF" w14:textId="77777777" w:rsidR="00971F8E" w:rsidRPr="005F7760" w:rsidRDefault="00971F8E" w:rsidP="005F7760">
      <w:pPr>
        <w:pStyle w:val="ListParagraph"/>
        <w:numPr>
          <w:ilvl w:val="1"/>
          <w:numId w:val="17"/>
        </w:numPr>
      </w:pPr>
      <w:r w:rsidRPr="005F7760">
        <w:t>demonstrate mise-</w:t>
      </w:r>
      <w:proofErr w:type="spellStart"/>
      <w:r w:rsidRPr="005F7760">
        <w:t>en</w:t>
      </w:r>
      <w:proofErr w:type="spellEnd"/>
      <w:r w:rsidRPr="005F7760">
        <w:t>-place and precision cutting skills</w:t>
      </w:r>
    </w:p>
    <w:p w14:paraId="5D773B57" w14:textId="77777777" w:rsidR="00971F8E" w:rsidRPr="005F7760" w:rsidRDefault="00971F8E" w:rsidP="005F7760">
      <w:pPr>
        <w:pStyle w:val="ListParagraph"/>
        <w:numPr>
          <w:ilvl w:val="1"/>
          <w:numId w:val="17"/>
        </w:numPr>
      </w:pPr>
      <w:r w:rsidRPr="005F7760">
        <w:t>demonstrate safe food handling practices</w:t>
      </w:r>
    </w:p>
    <w:p w14:paraId="422C585D" w14:textId="77777777" w:rsidR="00971F8E" w:rsidRPr="005F7760" w:rsidRDefault="00971F8E" w:rsidP="005F7760">
      <w:pPr>
        <w:pStyle w:val="ListParagraph"/>
        <w:numPr>
          <w:ilvl w:val="1"/>
          <w:numId w:val="17"/>
        </w:numPr>
      </w:pPr>
      <w:r w:rsidRPr="005F7760">
        <w:t>demonstrate various methods of cooking</w:t>
      </w:r>
    </w:p>
    <w:p w14:paraId="3A46C6DF" w14:textId="77777777" w:rsidR="00971F8E" w:rsidRPr="005F7760" w:rsidRDefault="00971F8E" w:rsidP="005F7760">
      <w:pPr>
        <w:pStyle w:val="ListParagraph"/>
        <w:numPr>
          <w:ilvl w:val="1"/>
          <w:numId w:val="17"/>
        </w:numPr>
      </w:pPr>
      <w:r w:rsidRPr="005F7760">
        <w:t>demonstrate teamwork skills</w:t>
      </w:r>
      <w:r w:rsidR="00D47CE0" w:rsidRPr="005F7760">
        <w:t>,</w:t>
      </w:r>
      <w:r w:rsidRPr="005F7760">
        <w:t xml:space="preserve"> such as communication and collaboration</w:t>
      </w:r>
    </w:p>
    <w:p w14:paraId="11F6A7D9" w14:textId="7EF16D58" w:rsidR="009A1D7E" w:rsidRPr="005F7760" w:rsidRDefault="00971F8E" w:rsidP="005F7760">
      <w:pPr>
        <w:pStyle w:val="ListParagraph"/>
        <w:numPr>
          <w:ilvl w:val="1"/>
          <w:numId w:val="17"/>
        </w:numPr>
      </w:pPr>
      <w:r w:rsidRPr="005F7760">
        <w:t>present safe, quality, palatable food</w:t>
      </w:r>
    </w:p>
    <w:p w14:paraId="3E91F1EB" w14:textId="77777777" w:rsidR="00971F8E" w:rsidRPr="005F7760" w:rsidRDefault="00971F8E" w:rsidP="005F7760">
      <w:pPr>
        <w:pStyle w:val="ListParagraph"/>
        <w:numPr>
          <w:ilvl w:val="0"/>
          <w:numId w:val="17"/>
        </w:numPr>
      </w:pPr>
      <w:r w:rsidRPr="005F7760">
        <w:lastRenderedPageBreak/>
        <w:t>evaluate food products developed from raw and processed foods</w:t>
      </w:r>
    </w:p>
    <w:p w14:paraId="7FFAA626" w14:textId="77777777" w:rsidR="00971F8E" w:rsidRPr="005F7760" w:rsidRDefault="00971F8E" w:rsidP="005F7760">
      <w:pPr>
        <w:pStyle w:val="ListParagraph"/>
        <w:numPr>
          <w:ilvl w:val="1"/>
          <w:numId w:val="17"/>
        </w:numPr>
      </w:pPr>
      <w:r w:rsidRPr="005F7760">
        <w:t>sensory properties</w:t>
      </w:r>
    </w:p>
    <w:p w14:paraId="4DC50194" w14:textId="77777777" w:rsidR="00971F8E" w:rsidRPr="005F7760" w:rsidRDefault="00971F8E" w:rsidP="005F7760">
      <w:pPr>
        <w:pStyle w:val="ListParagraph"/>
        <w:numPr>
          <w:ilvl w:val="1"/>
          <w:numId w:val="17"/>
        </w:numPr>
      </w:pPr>
      <w:r w:rsidRPr="005F7760">
        <w:t>the effectiveness of skills, practices or processes</w:t>
      </w:r>
    </w:p>
    <w:p w14:paraId="19DA7BAF" w14:textId="77777777" w:rsidR="00971F8E" w:rsidRPr="005F7760" w:rsidRDefault="00971F8E" w:rsidP="005F7760">
      <w:pPr>
        <w:pStyle w:val="ListParagraph"/>
        <w:numPr>
          <w:ilvl w:val="1"/>
          <w:numId w:val="17"/>
        </w:numPr>
      </w:pPr>
      <w:r w:rsidRPr="005F7760">
        <w:t xml:space="preserve">use </w:t>
      </w:r>
      <w:r w:rsidR="00FF4B51" w:rsidRPr="005F7760">
        <w:t xml:space="preserve">of </w:t>
      </w:r>
      <w:r w:rsidRPr="005F7760">
        <w:t>relevant terminology</w:t>
      </w:r>
    </w:p>
    <w:p w14:paraId="6DC7B825" w14:textId="77777777" w:rsidR="00516CCF" w:rsidRPr="00042703" w:rsidRDefault="009A1D7E" w:rsidP="000C2B01">
      <w:pPr>
        <w:pStyle w:val="SCSAHeading3"/>
      </w:pPr>
      <w:r w:rsidRPr="009A1D7E">
        <w:t>Food in society</w:t>
      </w:r>
    </w:p>
    <w:p w14:paraId="21F05FE6" w14:textId="77777777" w:rsidR="009A1D7E" w:rsidRPr="00374E35" w:rsidRDefault="009A1D7E" w:rsidP="005F7760">
      <w:pPr>
        <w:pStyle w:val="SCSAHeading4"/>
      </w:pPr>
      <w:r w:rsidRPr="00D5156F">
        <w:t>Food issues</w:t>
      </w:r>
    </w:p>
    <w:p w14:paraId="1D9BC928" w14:textId="77777777" w:rsidR="009A1D7E" w:rsidRPr="005F7760" w:rsidRDefault="009A1D7E" w:rsidP="005F7760">
      <w:pPr>
        <w:pStyle w:val="ListParagraph"/>
        <w:numPr>
          <w:ilvl w:val="0"/>
          <w:numId w:val="18"/>
        </w:numPr>
      </w:pPr>
      <w:r w:rsidRPr="005F7760">
        <w:t>factors that influence food choices</w:t>
      </w:r>
    </w:p>
    <w:p w14:paraId="7C80CBC2" w14:textId="77777777" w:rsidR="009A1D7E" w:rsidRPr="005F7760" w:rsidRDefault="009A1D7E" w:rsidP="005F7760">
      <w:pPr>
        <w:pStyle w:val="ListParagraph"/>
        <w:numPr>
          <w:ilvl w:val="1"/>
          <w:numId w:val="18"/>
        </w:numPr>
      </w:pPr>
      <w:r w:rsidRPr="005F7760">
        <w:t>cost</w:t>
      </w:r>
    </w:p>
    <w:p w14:paraId="7415D593" w14:textId="77777777" w:rsidR="009A1D7E" w:rsidRPr="005F7760" w:rsidRDefault="009A1D7E" w:rsidP="005F7760">
      <w:pPr>
        <w:pStyle w:val="ListParagraph"/>
        <w:numPr>
          <w:ilvl w:val="1"/>
          <w:numId w:val="18"/>
        </w:numPr>
      </w:pPr>
      <w:r w:rsidRPr="005F7760">
        <w:t>food availability</w:t>
      </w:r>
    </w:p>
    <w:p w14:paraId="04AF4B3D" w14:textId="77777777" w:rsidR="009A1D7E" w:rsidRPr="005F7760" w:rsidRDefault="009A1D7E" w:rsidP="005F7760">
      <w:pPr>
        <w:pStyle w:val="ListParagraph"/>
        <w:numPr>
          <w:ilvl w:val="1"/>
          <w:numId w:val="18"/>
        </w:numPr>
      </w:pPr>
      <w:r w:rsidRPr="005F7760">
        <w:t>family characteristics</w:t>
      </w:r>
    </w:p>
    <w:p w14:paraId="53E606C0" w14:textId="77777777" w:rsidR="009A1D7E" w:rsidRPr="005F7760" w:rsidRDefault="009A1D7E" w:rsidP="005F7760">
      <w:pPr>
        <w:pStyle w:val="ListParagraph"/>
        <w:numPr>
          <w:ilvl w:val="1"/>
          <w:numId w:val="18"/>
        </w:numPr>
      </w:pPr>
      <w:r w:rsidRPr="005F7760">
        <w:t>peer group</w:t>
      </w:r>
    </w:p>
    <w:p w14:paraId="3A9DD84E" w14:textId="77777777" w:rsidR="009A1D7E" w:rsidRPr="005F7760" w:rsidRDefault="009A1D7E" w:rsidP="005F7760">
      <w:pPr>
        <w:pStyle w:val="ListParagraph"/>
        <w:numPr>
          <w:ilvl w:val="1"/>
          <w:numId w:val="18"/>
        </w:numPr>
      </w:pPr>
      <w:r w:rsidRPr="005F7760">
        <w:t>nutritional value</w:t>
      </w:r>
    </w:p>
    <w:p w14:paraId="547FF908" w14:textId="77777777" w:rsidR="009A1D7E" w:rsidRPr="005F7760" w:rsidRDefault="009A1D7E" w:rsidP="005F7760">
      <w:pPr>
        <w:pStyle w:val="ListParagraph"/>
        <w:numPr>
          <w:ilvl w:val="0"/>
          <w:numId w:val="18"/>
        </w:numPr>
      </w:pPr>
      <w:r w:rsidRPr="005F7760">
        <w:t>environmental issues that arise from food and lifestyle choices</w:t>
      </w:r>
    </w:p>
    <w:p w14:paraId="4C8199CC" w14:textId="77777777" w:rsidR="009A1D7E" w:rsidRPr="005F7760" w:rsidRDefault="009A1D7E" w:rsidP="005F7760">
      <w:pPr>
        <w:pStyle w:val="ListParagraph"/>
        <w:numPr>
          <w:ilvl w:val="1"/>
          <w:numId w:val="18"/>
        </w:numPr>
      </w:pPr>
      <w:r w:rsidRPr="005F7760">
        <w:t>food availability</w:t>
      </w:r>
    </w:p>
    <w:p w14:paraId="22F6048C" w14:textId="77777777" w:rsidR="009A1D7E" w:rsidRPr="005F7760" w:rsidRDefault="009A1D7E" w:rsidP="005F7760">
      <w:pPr>
        <w:pStyle w:val="ListParagraph"/>
        <w:numPr>
          <w:ilvl w:val="1"/>
          <w:numId w:val="18"/>
        </w:numPr>
      </w:pPr>
      <w:r w:rsidRPr="005F7760">
        <w:t>‘food miles’</w:t>
      </w:r>
    </w:p>
    <w:p w14:paraId="531935BE" w14:textId="77777777" w:rsidR="009A1D7E" w:rsidRPr="005F7760" w:rsidRDefault="009A1D7E" w:rsidP="005F7760">
      <w:pPr>
        <w:pStyle w:val="ListParagraph"/>
        <w:numPr>
          <w:ilvl w:val="1"/>
          <w:numId w:val="18"/>
        </w:numPr>
      </w:pPr>
      <w:r w:rsidRPr="005F7760">
        <w:t>packaging</w:t>
      </w:r>
    </w:p>
    <w:p w14:paraId="092F8D6C" w14:textId="77777777" w:rsidR="009A1D7E" w:rsidRPr="005F7760" w:rsidRDefault="009A1D7E" w:rsidP="005F7760">
      <w:pPr>
        <w:pStyle w:val="ListParagraph"/>
        <w:numPr>
          <w:ilvl w:val="1"/>
          <w:numId w:val="18"/>
        </w:numPr>
      </w:pPr>
      <w:r w:rsidRPr="005F7760">
        <w:t>recycling and waste</w:t>
      </w:r>
    </w:p>
    <w:p w14:paraId="00512215" w14:textId="77777777" w:rsidR="009A1D7E" w:rsidRPr="00374E35" w:rsidRDefault="009A1D7E" w:rsidP="005F7760">
      <w:pPr>
        <w:pStyle w:val="SCSAHeading4"/>
      </w:pPr>
      <w:r w:rsidRPr="00374E35">
        <w:t>Laws and regulatory codes</w:t>
      </w:r>
    </w:p>
    <w:p w14:paraId="43953BCC" w14:textId="77777777" w:rsidR="009A1D7E" w:rsidRPr="005F7760" w:rsidRDefault="009A1D7E" w:rsidP="005F7760">
      <w:pPr>
        <w:pStyle w:val="ListParagraph"/>
        <w:numPr>
          <w:ilvl w:val="0"/>
          <w:numId w:val="19"/>
        </w:numPr>
      </w:pPr>
      <w:r w:rsidRPr="005F7760">
        <w:t>workplace regulations for safety and health</w:t>
      </w:r>
    </w:p>
    <w:p w14:paraId="4F23D57B" w14:textId="77777777" w:rsidR="009A1D7E" w:rsidRPr="005F7760" w:rsidRDefault="009A1D7E" w:rsidP="005F7760">
      <w:pPr>
        <w:pStyle w:val="ListParagraph"/>
        <w:numPr>
          <w:ilvl w:val="1"/>
          <w:numId w:val="19"/>
        </w:numPr>
      </w:pPr>
      <w:r w:rsidRPr="005F7760">
        <w:t>protective clothing and footwear</w:t>
      </w:r>
    </w:p>
    <w:p w14:paraId="2CC1A5C7" w14:textId="77777777" w:rsidR="009A1D7E" w:rsidRPr="005F7760" w:rsidRDefault="009A1D7E" w:rsidP="005F7760">
      <w:pPr>
        <w:pStyle w:val="ListParagraph"/>
        <w:numPr>
          <w:ilvl w:val="1"/>
          <w:numId w:val="19"/>
        </w:numPr>
      </w:pPr>
      <w:r w:rsidRPr="005F7760">
        <w:t>personal hygiene</w:t>
      </w:r>
    </w:p>
    <w:p w14:paraId="1C0191D2" w14:textId="77777777" w:rsidR="009A1D7E" w:rsidRPr="005F7760" w:rsidRDefault="009A1D7E" w:rsidP="005F7760">
      <w:pPr>
        <w:pStyle w:val="ListParagraph"/>
        <w:numPr>
          <w:ilvl w:val="1"/>
          <w:numId w:val="19"/>
        </w:numPr>
      </w:pPr>
      <w:r w:rsidRPr="005F7760">
        <w:t>emergency procedures</w:t>
      </w:r>
    </w:p>
    <w:p w14:paraId="0343E68E" w14:textId="77777777" w:rsidR="009A1D7E" w:rsidRPr="005F7760" w:rsidRDefault="00FD0174" w:rsidP="005F7760">
      <w:pPr>
        <w:pStyle w:val="ListParagraph"/>
        <w:numPr>
          <w:ilvl w:val="0"/>
          <w:numId w:val="19"/>
        </w:numPr>
      </w:pPr>
      <w:r w:rsidRPr="005F7760">
        <w:t>safe food handling practices</w:t>
      </w:r>
    </w:p>
    <w:p w14:paraId="5EF09114" w14:textId="77777777" w:rsidR="009A1D7E" w:rsidRPr="005F7760" w:rsidRDefault="009A1D7E" w:rsidP="005F7760">
      <w:pPr>
        <w:pStyle w:val="ListParagraph"/>
        <w:numPr>
          <w:ilvl w:val="1"/>
          <w:numId w:val="19"/>
        </w:numPr>
      </w:pPr>
      <w:r w:rsidRPr="005F7760">
        <w:t>safe storage of raw and processed foods</w:t>
      </w:r>
    </w:p>
    <w:p w14:paraId="4DFA8EA6" w14:textId="77777777" w:rsidR="009A1D7E" w:rsidRPr="005F7760" w:rsidRDefault="009A1D7E" w:rsidP="005F7760">
      <w:pPr>
        <w:pStyle w:val="ListParagraph"/>
        <w:numPr>
          <w:ilvl w:val="1"/>
          <w:numId w:val="19"/>
        </w:numPr>
      </w:pPr>
      <w:r w:rsidRPr="005F7760">
        <w:t>prevent</w:t>
      </w:r>
      <w:r w:rsidR="006300DB" w:rsidRPr="005F7760">
        <w:t>ion of</w:t>
      </w:r>
      <w:r w:rsidRPr="005F7760">
        <w:t xml:space="preserve"> cross contamination</w:t>
      </w:r>
    </w:p>
    <w:p w14:paraId="203F53BE" w14:textId="77777777" w:rsidR="009A1D7E" w:rsidRPr="005F7760" w:rsidRDefault="009A1D7E" w:rsidP="005F7760">
      <w:pPr>
        <w:pStyle w:val="ListParagraph"/>
        <w:numPr>
          <w:ilvl w:val="1"/>
          <w:numId w:val="19"/>
        </w:numPr>
      </w:pPr>
      <w:r w:rsidRPr="005F7760">
        <w:t>clean equipment</w:t>
      </w:r>
    </w:p>
    <w:p w14:paraId="387C66E8" w14:textId="77777777" w:rsidR="009A1D7E" w:rsidRPr="005F7760" w:rsidRDefault="009A1D7E" w:rsidP="005F7760">
      <w:pPr>
        <w:pStyle w:val="ListParagraph"/>
        <w:numPr>
          <w:ilvl w:val="0"/>
          <w:numId w:val="19"/>
        </w:numPr>
      </w:pPr>
      <w:r w:rsidRPr="005F7760">
        <w:t>Australian food labell</w:t>
      </w:r>
      <w:r w:rsidR="00D02909" w:rsidRPr="005F7760">
        <w:t>ing</w:t>
      </w:r>
      <w:r w:rsidR="00085D03" w:rsidRPr="005F7760">
        <w:t xml:space="preserve"> requirements</w:t>
      </w:r>
    </w:p>
    <w:p w14:paraId="1784A5AE" w14:textId="77777777" w:rsidR="009A1D7E" w:rsidRPr="005F7760" w:rsidRDefault="009A1D7E" w:rsidP="005F7760">
      <w:pPr>
        <w:pStyle w:val="ListParagraph"/>
        <w:numPr>
          <w:ilvl w:val="1"/>
          <w:numId w:val="19"/>
        </w:numPr>
      </w:pPr>
      <w:r w:rsidRPr="005F7760">
        <w:t>nutrition information panel</w:t>
      </w:r>
    </w:p>
    <w:p w14:paraId="56D4BE0E" w14:textId="77777777" w:rsidR="009A1D7E" w:rsidRPr="005F7760" w:rsidRDefault="009A1D7E" w:rsidP="005F7760">
      <w:pPr>
        <w:pStyle w:val="ListParagraph"/>
        <w:numPr>
          <w:ilvl w:val="1"/>
          <w:numId w:val="19"/>
        </w:numPr>
      </w:pPr>
      <w:r w:rsidRPr="005F7760">
        <w:t>percentage labelling</w:t>
      </w:r>
    </w:p>
    <w:p w14:paraId="3A8C019E" w14:textId="014F6B8D" w:rsidR="009A1D7E" w:rsidRPr="005F7760" w:rsidRDefault="009A1D7E" w:rsidP="005F7760">
      <w:pPr>
        <w:pStyle w:val="ListParagraph"/>
        <w:numPr>
          <w:ilvl w:val="1"/>
          <w:numId w:val="19"/>
        </w:numPr>
      </w:pPr>
      <w:r w:rsidRPr="005F7760">
        <w:t>food</w:t>
      </w:r>
      <w:r w:rsidR="00560F9A" w:rsidRPr="005F7760">
        <w:t xml:space="preserve"> identification</w:t>
      </w:r>
    </w:p>
    <w:p w14:paraId="763CF345" w14:textId="07B04AB7" w:rsidR="009A1D7E" w:rsidRPr="005F7760" w:rsidRDefault="009A1D7E" w:rsidP="005F7760">
      <w:pPr>
        <w:pStyle w:val="ListParagraph"/>
        <w:numPr>
          <w:ilvl w:val="1"/>
          <w:numId w:val="19"/>
        </w:numPr>
      </w:pPr>
      <w:r w:rsidRPr="005F7760">
        <w:t xml:space="preserve">information for </w:t>
      </w:r>
      <w:r w:rsidR="00560F9A" w:rsidRPr="005F7760">
        <w:t>food allergies or intolerances</w:t>
      </w:r>
    </w:p>
    <w:p w14:paraId="1B4D97C1" w14:textId="77777777" w:rsidR="009A1D7E" w:rsidRPr="005F7760" w:rsidRDefault="009A1D7E" w:rsidP="005F7760">
      <w:pPr>
        <w:pStyle w:val="ListParagraph"/>
        <w:numPr>
          <w:ilvl w:val="1"/>
          <w:numId w:val="19"/>
        </w:numPr>
      </w:pPr>
      <w:r w:rsidRPr="005F7760">
        <w:t>date marking</w:t>
      </w:r>
    </w:p>
    <w:p w14:paraId="0AC379FE" w14:textId="112F1045" w:rsidR="009A1D7E" w:rsidRPr="005F7760" w:rsidRDefault="009A1D7E" w:rsidP="005F7760">
      <w:pPr>
        <w:pStyle w:val="ListParagraph"/>
        <w:numPr>
          <w:ilvl w:val="1"/>
          <w:numId w:val="19"/>
        </w:numPr>
      </w:pPr>
      <w:r w:rsidRPr="005F7760">
        <w:t>ingredient list</w:t>
      </w:r>
    </w:p>
    <w:p w14:paraId="537C3E13" w14:textId="3665DF9E" w:rsidR="00560F9A" w:rsidRPr="005F7760" w:rsidRDefault="00560F9A" w:rsidP="005F7760">
      <w:pPr>
        <w:pStyle w:val="ListParagraph"/>
        <w:numPr>
          <w:ilvl w:val="1"/>
          <w:numId w:val="19"/>
        </w:numPr>
      </w:pPr>
      <w:r w:rsidRPr="005F7760">
        <w:t>labels must tell the truth</w:t>
      </w:r>
    </w:p>
    <w:p w14:paraId="275B297C" w14:textId="450E8444" w:rsidR="00560F9A" w:rsidRPr="005F7760" w:rsidRDefault="00560F9A" w:rsidP="005F7760">
      <w:pPr>
        <w:pStyle w:val="ListParagraph"/>
        <w:numPr>
          <w:ilvl w:val="1"/>
          <w:numId w:val="19"/>
        </w:numPr>
      </w:pPr>
      <w:r w:rsidRPr="005F7760">
        <w:t>food additives</w:t>
      </w:r>
    </w:p>
    <w:p w14:paraId="38FD92E0" w14:textId="03E795EC" w:rsidR="00560F9A" w:rsidRPr="005F7760" w:rsidRDefault="00560F9A" w:rsidP="005F7760">
      <w:pPr>
        <w:pStyle w:val="ListParagraph"/>
        <w:numPr>
          <w:ilvl w:val="1"/>
          <w:numId w:val="19"/>
        </w:numPr>
      </w:pPr>
      <w:r w:rsidRPr="005F7760">
        <w:t>directions for use and storage</w:t>
      </w:r>
    </w:p>
    <w:p w14:paraId="4C7A8F05" w14:textId="6C6A2CC4" w:rsidR="00560F9A" w:rsidRPr="005F7760" w:rsidRDefault="00560F9A" w:rsidP="005F7760">
      <w:pPr>
        <w:pStyle w:val="ListParagraph"/>
        <w:numPr>
          <w:ilvl w:val="1"/>
          <w:numId w:val="19"/>
        </w:numPr>
      </w:pPr>
      <w:r w:rsidRPr="005F7760">
        <w:t>legibility requirements</w:t>
      </w:r>
    </w:p>
    <w:p w14:paraId="082BC591" w14:textId="77777777" w:rsidR="009A1D7E" w:rsidRPr="005F7760" w:rsidRDefault="009A1D7E" w:rsidP="005F7760">
      <w:pPr>
        <w:pStyle w:val="ListParagraph"/>
        <w:numPr>
          <w:ilvl w:val="1"/>
          <w:numId w:val="19"/>
        </w:numPr>
      </w:pPr>
      <w:r w:rsidRPr="005F7760">
        <w:t>country of origin</w:t>
      </w:r>
    </w:p>
    <w:p w14:paraId="6DF33596" w14:textId="1745EA7F" w:rsidR="00560F9A" w:rsidRPr="005F7760" w:rsidRDefault="00560F9A" w:rsidP="005F7760">
      <w:pPr>
        <w:pStyle w:val="ListParagraph"/>
        <w:numPr>
          <w:ilvl w:val="1"/>
          <w:numId w:val="19"/>
        </w:numPr>
      </w:pPr>
      <w:r w:rsidRPr="005F7760">
        <w:t>nutrition and health claims</w:t>
      </w:r>
    </w:p>
    <w:p w14:paraId="21976A06" w14:textId="77777777" w:rsidR="00A415FD" w:rsidRPr="00633F37" w:rsidRDefault="00A415FD" w:rsidP="000C2B01">
      <w:pPr>
        <w:rPr>
          <w:lang w:val="en-US"/>
        </w:rPr>
      </w:pPr>
      <w:bookmarkStart w:id="45" w:name="_Toc347908227"/>
      <w:r w:rsidRPr="00042703">
        <w:br w:type="page"/>
      </w:r>
    </w:p>
    <w:p w14:paraId="48CB3F8C" w14:textId="77777777" w:rsidR="00540775" w:rsidRPr="00042703" w:rsidRDefault="00540775" w:rsidP="004272A7">
      <w:pPr>
        <w:pStyle w:val="SCSAHeading1"/>
        <w:spacing w:line="269" w:lineRule="auto"/>
      </w:pPr>
      <w:bookmarkStart w:id="46" w:name="_Toc216438683"/>
      <w:r w:rsidRPr="00042703">
        <w:lastRenderedPageBreak/>
        <w:t>Unit 2</w:t>
      </w:r>
      <w:r w:rsidR="008669DF" w:rsidRPr="00042703">
        <w:t xml:space="preserve"> </w:t>
      </w:r>
      <w:r w:rsidR="00116223" w:rsidRPr="00042703">
        <w:t>–</w:t>
      </w:r>
      <w:r w:rsidR="006A0088" w:rsidRPr="00042703">
        <w:t xml:space="preserve"> </w:t>
      </w:r>
      <w:r w:rsidR="00374E35" w:rsidRPr="00374E35">
        <w:t>Food for communities</w:t>
      </w:r>
      <w:bookmarkEnd w:id="46"/>
    </w:p>
    <w:p w14:paraId="3851AFC2" w14:textId="77777777" w:rsidR="00167B95" w:rsidRPr="00042703" w:rsidRDefault="00167B95" w:rsidP="004272A7">
      <w:pPr>
        <w:pStyle w:val="SCSAHeading2"/>
        <w:spacing w:line="269" w:lineRule="auto"/>
      </w:pPr>
      <w:bookmarkStart w:id="47" w:name="_Toc359503804"/>
      <w:bookmarkStart w:id="48" w:name="_Toc216438684"/>
      <w:r w:rsidRPr="00042703">
        <w:t>Unit description</w:t>
      </w:r>
      <w:bookmarkEnd w:id="47"/>
      <w:bookmarkEnd w:id="48"/>
    </w:p>
    <w:p w14:paraId="30D06D69" w14:textId="77777777" w:rsidR="00374E35" w:rsidRPr="00374E35" w:rsidRDefault="00374E35" w:rsidP="004272A7">
      <w:pPr>
        <w:spacing w:line="269" w:lineRule="auto"/>
      </w:pPr>
      <w:bookmarkStart w:id="49" w:name="_Toc359503805"/>
      <w:r w:rsidRPr="00374E35">
        <w:t xml:space="preserve">This unit focuses on the supply of staple foods and </w:t>
      </w:r>
      <w:r w:rsidR="002D1979">
        <w:t xml:space="preserve">the </w:t>
      </w:r>
      <w:r w:rsidRPr="00374E35">
        <w:t xml:space="preserve">factors that influence adolescent food choices </w:t>
      </w:r>
      <w:r w:rsidR="002D1979">
        <w:t xml:space="preserve">and </w:t>
      </w:r>
      <w:r w:rsidRPr="00374E35">
        <w:t>ethical considerations. Students recognise factors</w:t>
      </w:r>
      <w:r w:rsidR="00880A50">
        <w:t>,</w:t>
      </w:r>
      <w:r w:rsidRPr="00374E35">
        <w:t xml:space="preserve"> including processing systems</w:t>
      </w:r>
      <w:r w:rsidR="00880A50">
        <w:t>,</w:t>
      </w:r>
      <w:r w:rsidRPr="00374E35">
        <w:t xml:space="preserve"> that affect the sensory and physical properties of staple foods. They explore food sources and the role of macronutrients and water for health</w:t>
      </w:r>
      <w:r w:rsidR="00D3018D">
        <w:t>,</w:t>
      </w:r>
      <w:r w:rsidRPr="00374E35">
        <w:t xml:space="preserve"> and nutrition-related health conditions</w:t>
      </w:r>
      <w:r w:rsidR="00880A50">
        <w:t>,</w:t>
      </w:r>
      <w:r w:rsidRPr="00374E35">
        <w:t xml:space="preserve"> such as coeliac and lactose intolerance, which often require specialised diets. Students consider how food and beverage labelling and packaging requirements protect consumers and ensure the supply of safe, quality foods.</w:t>
      </w:r>
    </w:p>
    <w:p w14:paraId="47021702" w14:textId="77777777" w:rsidR="00374E35" w:rsidRPr="00374E35" w:rsidRDefault="00374E35" w:rsidP="004272A7">
      <w:pPr>
        <w:spacing w:line="269" w:lineRule="auto"/>
        <w:rPr>
          <w:rFonts w:eastAsia="Times New Roman"/>
          <w:szCs w:val="20"/>
        </w:rPr>
      </w:pPr>
      <w:r w:rsidRPr="00374E35">
        <w:rPr>
          <w:rFonts w:eastAsia="Times New Roman"/>
          <w:szCs w:val="20"/>
        </w:rPr>
        <w:t>Students work with a range of staple foods, adapt basic recipes and apply the technology process to investigate, devise, and produce food products to achieve specific dietary requirements. They evaluate food products and demonstrate a variety of safe workplace procedures, processing techniques and food handling practices.</w:t>
      </w:r>
    </w:p>
    <w:p w14:paraId="3639749B" w14:textId="77777777" w:rsidR="00167B95" w:rsidRPr="00042703" w:rsidRDefault="00167B95" w:rsidP="004272A7">
      <w:pPr>
        <w:pStyle w:val="SCSAHeading2"/>
        <w:spacing w:line="269" w:lineRule="auto"/>
      </w:pPr>
      <w:bookmarkStart w:id="50" w:name="_Toc359503807"/>
      <w:bookmarkStart w:id="51" w:name="_Toc216438685"/>
      <w:bookmarkEnd w:id="49"/>
      <w:r w:rsidRPr="00042703">
        <w:t>Unit content</w:t>
      </w:r>
      <w:bookmarkEnd w:id="50"/>
      <w:bookmarkEnd w:id="51"/>
    </w:p>
    <w:p w14:paraId="553B1FB8" w14:textId="77777777" w:rsidR="00D218BB" w:rsidRDefault="00D218BB" w:rsidP="004272A7">
      <w:pPr>
        <w:spacing w:after="200" w:line="269" w:lineRule="auto"/>
      </w:pPr>
      <w:r>
        <w:t>This unit builds on the content covered in Unit 1.</w:t>
      </w:r>
    </w:p>
    <w:p w14:paraId="583CC5A3" w14:textId="77777777" w:rsidR="00167B95" w:rsidRPr="00042703" w:rsidRDefault="00167B95" w:rsidP="004272A7">
      <w:pPr>
        <w:spacing w:after="200" w:line="269" w:lineRule="auto"/>
      </w:pPr>
      <w:r w:rsidRPr="00042703">
        <w:t>This unit includes the knowledge, understandings and skills described below.</w:t>
      </w:r>
    </w:p>
    <w:p w14:paraId="2E76D85B" w14:textId="77777777" w:rsidR="00516CCF" w:rsidRPr="005277D4" w:rsidRDefault="00374E35" w:rsidP="004272A7">
      <w:pPr>
        <w:pStyle w:val="SCSAHeading3"/>
        <w:spacing w:line="269" w:lineRule="auto"/>
      </w:pPr>
      <w:r w:rsidRPr="005277D4">
        <w:t>Nature of food</w:t>
      </w:r>
    </w:p>
    <w:p w14:paraId="2056E23E" w14:textId="77777777" w:rsidR="00374E35" w:rsidRPr="00374E35" w:rsidRDefault="00374E35" w:rsidP="004272A7">
      <w:pPr>
        <w:pStyle w:val="SCSAHeading4"/>
        <w:spacing w:line="269" w:lineRule="auto"/>
      </w:pPr>
      <w:r w:rsidRPr="00374E35">
        <w:t>Food as a commodity</w:t>
      </w:r>
    </w:p>
    <w:p w14:paraId="40322D6E" w14:textId="69680AAC" w:rsidR="00374E35" w:rsidRPr="005F7760" w:rsidRDefault="00374E35" w:rsidP="004272A7">
      <w:pPr>
        <w:pStyle w:val="ListParagraph"/>
        <w:numPr>
          <w:ilvl w:val="0"/>
          <w:numId w:val="20"/>
        </w:numPr>
        <w:spacing w:line="269" w:lineRule="auto"/>
      </w:pPr>
      <w:r w:rsidRPr="005F7760">
        <w:t>staple food commodities readily available in Australia</w:t>
      </w:r>
    </w:p>
    <w:p w14:paraId="6005A4AF" w14:textId="77777777" w:rsidR="00374E35" w:rsidRPr="005F7760" w:rsidRDefault="00374E35" w:rsidP="004272A7">
      <w:pPr>
        <w:pStyle w:val="ListParagraph"/>
        <w:numPr>
          <w:ilvl w:val="0"/>
          <w:numId w:val="20"/>
        </w:numPr>
        <w:spacing w:line="269" w:lineRule="auto"/>
      </w:pPr>
      <w:r w:rsidRPr="005F7760">
        <w:t>factors that a</w:t>
      </w:r>
      <w:r w:rsidR="00660C4D" w:rsidRPr="005F7760">
        <w:t>ffect the supply of staple food</w:t>
      </w:r>
    </w:p>
    <w:p w14:paraId="538BB19A" w14:textId="77777777" w:rsidR="00374E35" w:rsidRPr="005F7760" w:rsidRDefault="00374E35" w:rsidP="004272A7">
      <w:pPr>
        <w:pStyle w:val="ListParagraph"/>
        <w:numPr>
          <w:ilvl w:val="1"/>
          <w:numId w:val="20"/>
        </w:numPr>
        <w:spacing w:line="269" w:lineRule="auto"/>
      </w:pPr>
      <w:r w:rsidRPr="005F7760">
        <w:t>food availability</w:t>
      </w:r>
    </w:p>
    <w:p w14:paraId="31294D98" w14:textId="77777777" w:rsidR="00374E35" w:rsidRPr="005F7760" w:rsidRDefault="00374E35" w:rsidP="004272A7">
      <w:pPr>
        <w:pStyle w:val="ListParagraph"/>
        <w:numPr>
          <w:ilvl w:val="1"/>
          <w:numId w:val="20"/>
        </w:numPr>
        <w:spacing w:line="269" w:lineRule="auto"/>
      </w:pPr>
      <w:r w:rsidRPr="005F7760">
        <w:t>cost</w:t>
      </w:r>
    </w:p>
    <w:p w14:paraId="1892823C" w14:textId="77777777" w:rsidR="00374E35" w:rsidRPr="005F7760" w:rsidRDefault="00374E35" w:rsidP="004272A7">
      <w:pPr>
        <w:pStyle w:val="ListParagraph"/>
        <w:numPr>
          <w:ilvl w:val="1"/>
          <w:numId w:val="20"/>
        </w:numPr>
        <w:spacing w:line="269" w:lineRule="auto"/>
      </w:pPr>
      <w:r w:rsidRPr="005F7760">
        <w:t>climate or seasons</w:t>
      </w:r>
    </w:p>
    <w:p w14:paraId="479AEC3F" w14:textId="77777777" w:rsidR="00374E35" w:rsidRPr="005F7760" w:rsidRDefault="00374E35" w:rsidP="004272A7">
      <w:pPr>
        <w:pStyle w:val="ListParagraph"/>
        <w:numPr>
          <w:ilvl w:val="1"/>
          <w:numId w:val="20"/>
        </w:numPr>
        <w:spacing w:line="269" w:lineRule="auto"/>
      </w:pPr>
      <w:r w:rsidRPr="005F7760">
        <w:t>natural disasters</w:t>
      </w:r>
    </w:p>
    <w:p w14:paraId="1D660C6C" w14:textId="4D88EA4C" w:rsidR="00374E35" w:rsidRPr="005F7760" w:rsidRDefault="00374E35" w:rsidP="004272A7">
      <w:pPr>
        <w:pStyle w:val="ListParagraph"/>
        <w:numPr>
          <w:ilvl w:val="0"/>
          <w:numId w:val="20"/>
        </w:numPr>
        <w:spacing w:line="269" w:lineRule="auto"/>
      </w:pPr>
      <w:r w:rsidRPr="005F7760">
        <w:t>primary and secondary processes used to convert raw commodities into safe, quality food products</w:t>
      </w:r>
    </w:p>
    <w:p w14:paraId="6EF75569" w14:textId="77777777" w:rsidR="00374E35" w:rsidRPr="00374E35" w:rsidRDefault="00660C4D" w:rsidP="004272A7">
      <w:pPr>
        <w:pStyle w:val="SCSAHeading4"/>
        <w:spacing w:line="269" w:lineRule="auto"/>
      </w:pPr>
      <w:r>
        <w:t>Properties of food</w:t>
      </w:r>
    </w:p>
    <w:p w14:paraId="2194969B" w14:textId="77777777" w:rsidR="00374E35" w:rsidRPr="005F7760" w:rsidRDefault="00374E35" w:rsidP="004272A7">
      <w:pPr>
        <w:pStyle w:val="ListParagraph"/>
        <w:numPr>
          <w:ilvl w:val="0"/>
          <w:numId w:val="21"/>
        </w:numPr>
        <w:spacing w:line="269" w:lineRule="auto"/>
      </w:pPr>
      <w:r w:rsidRPr="005F7760">
        <w:t>sensory properties that influence s</w:t>
      </w:r>
      <w:r w:rsidR="00660C4D" w:rsidRPr="005F7760">
        <w:t>election and use of staple food</w:t>
      </w:r>
    </w:p>
    <w:p w14:paraId="5C627CB7" w14:textId="77777777" w:rsidR="00374E35" w:rsidRPr="005F7760" w:rsidRDefault="00374E35" w:rsidP="004272A7">
      <w:pPr>
        <w:pStyle w:val="ListParagraph"/>
        <w:numPr>
          <w:ilvl w:val="1"/>
          <w:numId w:val="21"/>
        </w:numPr>
        <w:spacing w:line="269" w:lineRule="auto"/>
      </w:pPr>
      <w:r w:rsidRPr="005F7760">
        <w:t>appearance</w:t>
      </w:r>
    </w:p>
    <w:p w14:paraId="49577277" w14:textId="38E167BD" w:rsidR="00374E35" w:rsidRPr="005F7760" w:rsidRDefault="00374E35" w:rsidP="004272A7">
      <w:pPr>
        <w:pStyle w:val="ListParagraph"/>
        <w:numPr>
          <w:ilvl w:val="1"/>
          <w:numId w:val="21"/>
        </w:numPr>
        <w:spacing w:line="269" w:lineRule="auto"/>
      </w:pPr>
      <w:r w:rsidRPr="005F7760">
        <w:t>texture</w:t>
      </w:r>
    </w:p>
    <w:p w14:paraId="3ACF0DFB" w14:textId="77777777" w:rsidR="00374E35" w:rsidRPr="005F7760" w:rsidRDefault="00374E35" w:rsidP="004272A7">
      <w:pPr>
        <w:pStyle w:val="ListParagraph"/>
        <w:numPr>
          <w:ilvl w:val="1"/>
          <w:numId w:val="21"/>
        </w:numPr>
        <w:spacing w:line="269" w:lineRule="auto"/>
      </w:pPr>
      <w:r w:rsidRPr="005F7760">
        <w:t>aroma</w:t>
      </w:r>
    </w:p>
    <w:p w14:paraId="34582C5A" w14:textId="77777777" w:rsidR="00374E35" w:rsidRPr="005F7760" w:rsidRDefault="00374E35" w:rsidP="004272A7">
      <w:pPr>
        <w:pStyle w:val="ListParagraph"/>
        <w:numPr>
          <w:ilvl w:val="1"/>
          <w:numId w:val="21"/>
        </w:numPr>
        <w:spacing w:line="269" w:lineRule="auto"/>
      </w:pPr>
      <w:r w:rsidRPr="005F7760">
        <w:t>flavour</w:t>
      </w:r>
    </w:p>
    <w:p w14:paraId="35AA4E30" w14:textId="77777777" w:rsidR="00374E35" w:rsidRPr="005F7760" w:rsidRDefault="00374E35" w:rsidP="004272A7">
      <w:pPr>
        <w:pStyle w:val="ListParagraph"/>
        <w:numPr>
          <w:ilvl w:val="1"/>
          <w:numId w:val="21"/>
        </w:numPr>
        <w:spacing w:line="269" w:lineRule="auto"/>
      </w:pPr>
      <w:r w:rsidRPr="005F7760">
        <w:t>sound</w:t>
      </w:r>
    </w:p>
    <w:p w14:paraId="61866AF1" w14:textId="77777777" w:rsidR="00374E35" w:rsidRPr="005F7760" w:rsidRDefault="00374E35" w:rsidP="004272A7">
      <w:pPr>
        <w:pStyle w:val="ListParagraph"/>
        <w:numPr>
          <w:ilvl w:val="0"/>
          <w:numId w:val="21"/>
        </w:numPr>
        <w:spacing w:line="269" w:lineRule="auto"/>
      </w:pPr>
      <w:r w:rsidRPr="005F7760">
        <w:t>physical properties that influence s</w:t>
      </w:r>
      <w:r w:rsidR="00660C4D" w:rsidRPr="005F7760">
        <w:t>election and use of staple food</w:t>
      </w:r>
    </w:p>
    <w:p w14:paraId="7CC181C7" w14:textId="77777777" w:rsidR="00374E35" w:rsidRPr="005F7760" w:rsidRDefault="00374E35" w:rsidP="004272A7">
      <w:pPr>
        <w:pStyle w:val="ListParagraph"/>
        <w:numPr>
          <w:ilvl w:val="1"/>
          <w:numId w:val="21"/>
        </w:numPr>
        <w:spacing w:line="269" w:lineRule="auto"/>
      </w:pPr>
      <w:r w:rsidRPr="005F7760">
        <w:t>size</w:t>
      </w:r>
    </w:p>
    <w:p w14:paraId="269CB484" w14:textId="77777777" w:rsidR="00374E35" w:rsidRPr="005F7760" w:rsidRDefault="00374E35" w:rsidP="004272A7">
      <w:pPr>
        <w:pStyle w:val="ListParagraph"/>
        <w:numPr>
          <w:ilvl w:val="1"/>
          <w:numId w:val="21"/>
        </w:numPr>
        <w:spacing w:line="269" w:lineRule="auto"/>
      </w:pPr>
      <w:r w:rsidRPr="005F7760">
        <w:t>shape</w:t>
      </w:r>
    </w:p>
    <w:p w14:paraId="64C6044B" w14:textId="77777777" w:rsidR="00374E35" w:rsidRPr="005F7760" w:rsidRDefault="00374E35" w:rsidP="004272A7">
      <w:pPr>
        <w:pStyle w:val="ListParagraph"/>
        <w:numPr>
          <w:ilvl w:val="1"/>
          <w:numId w:val="21"/>
        </w:numPr>
        <w:spacing w:line="269" w:lineRule="auto"/>
      </w:pPr>
      <w:r w:rsidRPr="005F7760">
        <w:t>colour</w:t>
      </w:r>
    </w:p>
    <w:p w14:paraId="1B9F9102" w14:textId="77777777" w:rsidR="00374E35" w:rsidRPr="005F7760" w:rsidRDefault="00374E35" w:rsidP="004272A7">
      <w:pPr>
        <w:pStyle w:val="ListParagraph"/>
        <w:numPr>
          <w:ilvl w:val="1"/>
          <w:numId w:val="21"/>
        </w:numPr>
        <w:spacing w:line="269" w:lineRule="auto"/>
      </w:pPr>
      <w:r w:rsidRPr="005F7760">
        <w:t>volume</w:t>
      </w:r>
    </w:p>
    <w:p w14:paraId="538AB272" w14:textId="77777777" w:rsidR="00374E35" w:rsidRPr="005F7760" w:rsidRDefault="00374E35" w:rsidP="004272A7">
      <w:pPr>
        <w:pStyle w:val="ListParagraph"/>
        <w:numPr>
          <w:ilvl w:val="1"/>
          <w:numId w:val="21"/>
        </w:numPr>
        <w:spacing w:line="269" w:lineRule="auto"/>
      </w:pPr>
      <w:r w:rsidRPr="005F7760">
        <w:t>viscosity</w:t>
      </w:r>
    </w:p>
    <w:p w14:paraId="34A2E30D" w14:textId="77777777" w:rsidR="00374E35" w:rsidRPr="005F7760" w:rsidRDefault="00374E35" w:rsidP="004272A7">
      <w:pPr>
        <w:pStyle w:val="ListParagraph"/>
        <w:numPr>
          <w:ilvl w:val="0"/>
          <w:numId w:val="21"/>
        </w:numPr>
        <w:spacing w:line="269" w:lineRule="auto"/>
      </w:pPr>
      <w:r w:rsidRPr="005F7760">
        <w:lastRenderedPageBreak/>
        <w:t xml:space="preserve">the effect of processing techniques on the sensory </w:t>
      </w:r>
      <w:r w:rsidR="00660C4D" w:rsidRPr="005F7760">
        <w:t>and physical properties of food</w:t>
      </w:r>
    </w:p>
    <w:p w14:paraId="67ED2BCF" w14:textId="77777777" w:rsidR="00374E35" w:rsidRPr="005F7760" w:rsidRDefault="00374E35" w:rsidP="004272A7">
      <w:pPr>
        <w:pStyle w:val="ListParagraph"/>
        <w:numPr>
          <w:ilvl w:val="1"/>
          <w:numId w:val="21"/>
        </w:numPr>
        <w:spacing w:line="269" w:lineRule="auto"/>
      </w:pPr>
      <w:r w:rsidRPr="005F7760">
        <w:t>wet processing techniques</w:t>
      </w:r>
    </w:p>
    <w:p w14:paraId="10B685FC" w14:textId="77777777" w:rsidR="00374E35" w:rsidRPr="005F7760" w:rsidRDefault="00374E35" w:rsidP="004272A7">
      <w:pPr>
        <w:pStyle w:val="ListParagraph"/>
        <w:numPr>
          <w:ilvl w:val="1"/>
          <w:numId w:val="21"/>
        </w:numPr>
        <w:spacing w:line="269" w:lineRule="auto"/>
      </w:pPr>
      <w:r w:rsidRPr="005F7760">
        <w:t>dry processing techniques</w:t>
      </w:r>
    </w:p>
    <w:p w14:paraId="453EC999" w14:textId="77777777" w:rsidR="00374E35" w:rsidRPr="005F7760" w:rsidRDefault="00374E35" w:rsidP="004272A7">
      <w:pPr>
        <w:pStyle w:val="ListParagraph"/>
        <w:numPr>
          <w:ilvl w:val="1"/>
          <w:numId w:val="21"/>
        </w:numPr>
        <w:spacing w:line="269" w:lineRule="auto"/>
      </w:pPr>
      <w:r w:rsidRPr="005F7760">
        <w:t>microwave cooking</w:t>
      </w:r>
    </w:p>
    <w:p w14:paraId="14C8BD23" w14:textId="77777777" w:rsidR="00374E35" w:rsidRPr="00374E35" w:rsidRDefault="00374E35" w:rsidP="004272A7">
      <w:pPr>
        <w:pStyle w:val="SCSAHeading4"/>
        <w:spacing w:line="269" w:lineRule="auto"/>
      </w:pPr>
      <w:r w:rsidRPr="00374E35">
        <w:t>Nutrition</w:t>
      </w:r>
    </w:p>
    <w:p w14:paraId="740CB749" w14:textId="77777777" w:rsidR="00374E35" w:rsidRPr="005F7760" w:rsidRDefault="00374E35" w:rsidP="004272A7">
      <w:pPr>
        <w:pStyle w:val="ListParagraph"/>
        <w:numPr>
          <w:ilvl w:val="0"/>
          <w:numId w:val="22"/>
        </w:numPr>
        <w:spacing w:line="269" w:lineRule="auto"/>
      </w:pPr>
      <w:r w:rsidRPr="005F7760">
        <w:t>food sources and role of</w:t>
      </w:r>
      <w:r w:rsidR="004024DC" w:rsidRPr="005F7760">
        <w:t xml:space="preserve"> </w:t>
      </w:r>
      <w:r w:rsidRPr="005F7760">
        <w:t>macronutrients and water for health</w:t>
      </w:r>
    </w:p>
    <w:p w14:paraId="26E067FA" w14:textId="77777777" w:rsidR="00374E35" w:rsidRPr="005F7760" w:rsidRDefault="00D3018D" w:rsidP="004272A7">
      <w:pPr>
        <w:pStyle w:val="ListParagraph"/>
        <w:numPr>
          <w:ilvl w:val="1"/>
          <w:numId w:val="22"/>
        </w:numPr>
        <w:spacing w:line="269" w:lineRule="auto"/>
      </w:pPr>
      <w:r w:rsidRPr="005F7760">
        <w:t xml:space="preserve">protein: </w:t>
      </w:r>
      <w:r w:rsidR="00374E35" w:rsidRPr="005F7760">
        <w:t>c</w:t>
      </w:r>
      <w:r w:rsidRPr="005F7760">
        <w:t>omplete and incomplete</w:t>
      </w:r>
    </w:p>
    <w:p w14:paraId="0A01B06C" w14:textId="77777777" w:rsidR="00374E35" w:rsidRPr="005F7760" w:rsidRDefault="00374E35" w:rsidP="004272A7">
      <w:pPr>
        <w:pStyle w:val="ListParagraph"/>
        <w:numPr>
          <w:ilvl w:val="1"/>
          <w:numId w:val="22"/>
        </w:numPr>
        <w:spacing w:line="269" w:lineRule="auto"/>
      </w:pPr>
      <w:r w:rsidRPr="005F7760">
        <w:t>carbohydrates</w:t>
      </w:r>
      <w:r w:rsidR="00D3018D" w:rsidRPr="005F7760">
        <w:t>:</w:t>
      </w:r>
      <w:r w:rsidRPr="005F7760">
        <w:t xml:space="preserve"> starches,</w:t>
      </w:r>
      <w:r w:rsidR="00D3018D" w:rsidRPr="005F7760">
        <w:t xml:space="preserve"> sugars, and fibre or cellulose</w:t>
      </w:r>
    </w:p>
    <w:p w14:paraId="7DD9E776" w14:textId="77777777" w:rsidR="00374E35" w:rsidRPr="005F7760" w:rsidRDefault="00374E35" w:rsidP="004272A7">
      <w:pPr>
        <w:pStyle w:val="ListParagraph"/>
        <w:numPr>
          <w:ilvl w:val="1"/>
          <w:numId w:val="22"/>
        </w:numPr>
        <w:spacing w:line="269" w:lineRule="auto"/>
      </w:pPr>
      <w:r w:rsidRPr="005F7760">
        <w:t>lipids</w:t>
      </w:r>
      <w:r w:rsidR="00D3018D" w:rsidRPr="005F7760">
        <w:t>:</w:t>
      </w:r>
      <w:r w:rsidRPr="005F7760">
        <w:t xml:space="preserve"> saturate</w:t>
      </w:r>
      <w:r w:rsidR="00D3018D" w:rsidRPr="005F7760">
        <w:t>d fats and oils, and unsaturated fats and oils</w:t>
      </w:r>
    </w:p>
    <w:p w14:paraId="2B919DF8" w14:textId="77777777" w:rsidR="00374E35" w:rsidRPr="005F7760" w:rsidRDefault="00374E35" w:rsidP="004272A7">
      <w:pPr>
        <w:pStyle w:val="ListParagraph"/>
        <w:numPr>
          <w:ilvl w:val="0"/>
          <w:numId w:val="22"/>
        </w:numPr>
        <w:spacing w:line="269" w:lineRule="auto"/>
      </w:pPr>
      <w:r w:rsidRPr="005F7760">
        <w:t>macronutrient requirements depending on age and lifestyle</w:t>
      </w:r>
    </w:p>
    <w:p w14:paraId="0C65EF90" w14:textId="77777777" w:rsidR="00374E35" w:rsidRPr="005F7760" w:rsidRDefault="00D3018D" w:rsidP="004272A7">
      <w:pPr>
        <w:pStyle w:val="ListParagraph"/>
        <w:numPr>
          <w:ilvl w:val="1"/>
          <w:numId w:val="22"/>
        </w:numPr>
        <w:spacing w:line="269" w:lineRule="auto"/>
      </w:pPr>
      <w:r w:rsidRPr="005F7760">
        <w:t>protein</w:t>
      </w:r>
    </w:p>
    <w:p w14:paraId="3DA43131" w14:textId="77777777" w:rsidR="00374E35" w:rsidRPr="005F7760" w:rsidRDefault="00374E35" w:rsidP="004272A7">
      <w:pPr>
        <w:pStyle w:val="ListParagraph"/>
        <w:numPr>
          <w:ilvl w:val="1"/>
          <w:numId w:val="22"/>
        </w:numPr>
        <w:spacing w:line="269" w:lineRule="auto"/>
      </w:pPr>
      <w:r w:rsidRPr="005F7760">
        <w:t>carbohydrates</w:t>
      </w:r>
    </w:p>
    <w:p w14:paraId="5F000262" w14:textId="77777777" w:rsidR="00374E35" w:rsidRPr="005F7760" w:rsidRDefault="00374E35" w:rsidP="004272A7">
      <w:pPr>
        <w:pStyle w:val="ListParagraph"/>
        <w:numPr>
          <w:ilvl w:val="1"/>
          <w:numId w:val="22"/>
        </w:numPr>
        <w:spacing w:line="269" w:lineRule="auto"/>
      </w:pPr>
      <w:r w:rsidRPr="005F7760">
        <w:t>lipids</w:t>
      </w:r>
    </w:p>
    <w:p w14:paraId="1E6864C9" w14:textId="77777777" w:rsidR="00374E35" w:rsidRPr="005F7760" w:rsidRDefault="00374E35" w:rsidP="004272A7">
      <w:pPr>
        <w:pStyle w:val="ListParagraph"/>
        <w:numPr>
          <w:ilvl w:val="0"/>
          <w:numId w:val="22"/>
        </w:numPr>
        <w:spacing w:line="269" w:lineRule="auto"/>
      </w:pPr>
      <w:r w:rsidRPr="005F7760">
        <w:t>nutrition-related health conditions and the need for specialised diets</w:t>
      </w:r>
    </w:p>
    <w:p w14:paraId="25EF3E2D" w14:textId="77777777" w:rsidR="00374E35" w:rsidRPr="005F7760" w:rsidRDefault="00374E35" w:rsidP="004272A7">
      <w:pPr>
        <w:pStyle w:val="ListParagraph"/>
        <w:numPr>
          <w:ilvl w:val="1"/>
          <w:numId w:val="22"/>
        </w:numPr>
        <w:spacing w:line="269" w:lineRule="auto"/>
      </w:pPr>
      <w:r w:rsidRPr="005F7760">
        <w:t>coeliac</w:t>
      </w:r>
    </w:p>
    <w:p w14:paraId="6630FEF1" w14:textId="77777777" w:rsidR="00374E35" w:rsidRPr="005F7760" w:rsidRDefault="00D40A2D" w:rsidP="004272A7">
      <w:pPr>
        <w:pStyle w:val="ListParagraph"/>
        <w:numPr>
          <w:ilvl w:val="1"/>
          <w:numId w:val="22"/>
        </w:numPr>
        <w:spacing w:line="269" w:lineRule="auto"/>
      </w:pPr>
      <w:r w:rsidRPr="005F7760">
        <w:t>lactose intolerance</w:t>
      </w:r>
    </w:p>
    <w:p w14:paraId="00B13F0B" w14:textId="77777777" w:rsidR="00374E35" w:rsidRPr="00374E35" w:rsidRDefault="00374E35" w:rsidP="004272A7">
      <w:pPr>
        <w:pStyle w:val="ListParagraph"/>
        <w:numPr>
          <w:ilvl w:val="0"/>
          <w:numId w:val="22"/>
        </w:numPr>
        <w:spacing w:line="269" w:lineRule="auto"/>
      </w:pPr>
      <w:r w:rsidRPr="00374E35">
        <w:t xml:space="preserve">use </w:t>
      </w:r>
      <w:r w:rsidR="006503E5">
        <w:t xml:space="preserve">of </w:t>
      </w:r>
      <w:r w:rsidRPr="00374E35">
        <w:t xml:space="preserve">the </w:t>
      </w:r>
      <w:r w:rsidRPr="005F7760">
        <w:rPr>
          <w:i/>
        </w:rPr>
        <w:t>Australian Dietary Guidelines</w:t>
      </w:r>
      <w:r w:rsidRPr="00374E35">
        <w:t xml:space="preserve"> to evaluate food </w:t>
      </w:r>
      <w:r w:rsidRPr="005F7760">
        <w:t>choices</w:t>
      </w:r>
      <w:r w:rsidRPr="00374E35">
        <w:t xml:space="preserve"> </w:t>
      </w:r>
    </w:p>
    <w:p w14:paraId="2ACC3428" w14:textId="77777777" w:rsidR="00374E35" w:rsidRPr="005F7760" w:rsidRDefault="00374E35" w:rsidP="004272A7">
      <w:pPr>
        <w:pStyle w:val="ListParagraph"/>
        <w:numPr>
          <w:ilvl w:val="0"/>
          <w:numId w:val="22"/>
        </w:numPr>
        <w:spacing w:line="269" w:lineRule="auto"/>
      </w:pPr>
      <w:r w:rsidRPr="00374E35">
        <w:t>reasons for vegetarian or vegan diets</w:t>
      </w:r>
    </w:p>
    <w:p w14:paraId="76F9ADFB" w14:textId="77777777" w:rsidR="00374E35" w:rsidRPr="005F7760" w:rsidRDefault="00374E35" w:rsidP="004272A7">
      <w:pPr>
        <w:pStyle w:val="ListParagraph"/>
        <w:numPr>
          <w:ilvl w:val="1"/>
          <w:numId w:val="22"/>
        </w:numPr>
        <w:spacing w:line="269" w:lineRule="auto"/>
      </w:pPr>
      <w:r w:rsidRPr="005F7760">
        <w:t>health</w:t>
      </w:r>
    </w:p>
    <w:p w14:paraId="63947E84" w14:textId="77777777" w:rsidR="00374E35" w:rsidRPr="005F7760" w:rsidRDefault="00374E35" w:rsidP="004272A7">
      <w:pPr>
        <w:pStyle w:val="ListParagraph"/>
        <w:numPr>
          <w:ilvl w:val="1"/>
          <w:numId w:val="22"/>
        </w:numPr>
        <w:spacing w:line="269" w:lineRule="auto"/>
      </w:pPr>
      <w:r w:rsidRPr="005F7760">
        <w:t>ethical values</w:t>
      </w:r>
    </w:p>
    <w:p w14:paraId="52C667A4" w14:textId="77777777" w:rsidR="00374E35" w:rsidRPr="005F7760" w:rsidRDefault="00374E35" w:rsidP="004272A7">
      <w:pPr>
        <w:pStyle w:val="ListParagraph"/>
        <w:numPr>
          <w:ilvl w:val="1"/>
          <w:numId w:val="22"/>
        </w:numPr>
        <w:spacing w:line="269" w:lineRule="auto"/>
      </w:pPr>
      <w:r w:rsidRPr="005F7760">
        <w:t>cultural</w:t>
      </w:r>
    </w:p>
    <w:p w14:paraId="2082E8AE" w14:textId="77777777" w:rsidR="00374E35" w:rsidRPr="005F7760" w:rsidRDefault="00374E35" w:rsidP="004272A7">
      <w:pPr>
        <w:pStyle w:val="ListParagraph"/>
        <w:numPr>
          <w:ilvl w:val="1"/>
          <w:numId w:val="22"/>
        </w:numPr>
        <w:spacing w:line="269" w:lineRule="auto"/>
      </w:pPr>
      <w:r w:rsidRPr="005F7760">
        <w:t>economic cost</w:t>
      </w:r>
    </w:p>
    <w:p w14:paraId="5925167A" w14:textId="77777777" w:rsidR="00516CCF" w:rsidRPr="005277D4" w:rsidRDefault="00374E35" w:rsidP="004272A7">
      <w:pPr>
        <w:pStyle w:val="SCSAHeading3"/>
        <w:spacing w:line="269" w:lineRule="auto"/>
      </w:pPr>
      <w:r w:rsidRPr="005277D4">
        <w:t>Processing food</w:t>
      </w:r>
    </w:p>
    <w:p w14:paraId="7EDC3A28" w14:textId="77777777" w:rsidR="00374E35" w:rsidRPr="00374E35" w:rsidRDefault="00374E35" w:rsidP="004272A7">
      <w:pPr>
        <w:pStyle w:val="SCSAHeading4"/>
        <w:spacing w:line="269" w:lineRule="auto"/>
      </w:pPr>
      <w:r w:rsidRPr="00374E35">
        <w:t>Food products and processing systems</w:t>
      </w:r>
    </w:p>
    <w:p w14:paraId="61B009B0" w14:textId="77777777" w:rsidR="00374E35" w:rsidRPr="005F7760" w:rsidRDefault="00374E35" w:rsidP="004272A7">
      <w:pPr>
        <w:pStyle w:val="ListParagraph"/>
        <w:numPr>
          <w:ilvl w:val="0"/>
          <w:numId w:val="23"/>
        </w:numPr>
        <w:spacing w:line="269" w:lineRule="auto"/>
      </w:pPr>
      <w:r w:rsidRPr="005F7760">
        <w:t>investigate staple food products</w:t>
      </w:r>
    </w:p>
    <w:p w14:paraId="39709A33" w14:textId="77777777" w:rsidR="00374E35" w:rsidRPr="005F7760" w:rsidRDefault="00374E35" w:rsidP="004272A7">
      <w:pPr>
        <w:pStyle w:val="ListParagraph"/>
        <w:numPr>
          <w:ilvl w:val="1"/>
          <w:numId w:val="23"/>
        </w:numPr>
        <w:spacing w:line="269" w:lineRule="auto"/>
      </w:pPr>
      <w:r w:rsidRPr="005F7760">
        <w:t>use</w:t>
      </w:r>
    </w:p>
    <w:p w14:paraId="2FD87AA2" w14:textId="77777777" w:rsidR="00374E35" w:rsidRPr="005F7760" w:rsidRDefault="00374E35" w:rsidP="004272A7">
      <w:pPr>
        <w:pStyle w:val="ListParagraph"/>
        <w:numPr>
          <w:ilvl w:val="1"/>
          <w:numId w:val="23"/>
        </w:numPr>
        <w:spacing w:line="269" w:lineRule="auto"/>
      </w:pPr>
      <w:r w:rsidRPr="005F7760">
        <w:t>nutrition</w:t>
      </w:r>
    </w:p>
    <w:p w14:paraId="1EE5661B" w14:textId="77777777" w:rsidR="00374E35" w:rsidRPr="005F7760" w:rsidRDefault="00374E35" w:rsidP="004272A7">
      <w:pPr>
        <w:pStyle w:val="ListParagraph"/>
        <w:numPr>
          <w:ilvl w:val="1"/>
          <w:numId w:val="23"/>
        </w:numPr>
        <w:spacing w:line="269" w:lineRule="auto"/>
      </w:pPr>
      <w:r w:rsidRPr="005F7760">
        <w:t>cost</w:t>
      </w:r>
    </w:p>
    <w:p w14:paraId="618AD7B3" w14:textId="77777777" w:rsidR="00374E35" w:rsidRPr="005F7760" w:rsidRDefault="00374E35" w:rsidP="004272A7">
      <w:pPr>
        <w:pStyle w:val="ListParagraph"/>
        <w:numPr>
          <w:ilvl w:val="1"/>
          <w:numId w:val="23"/>
        </w:numPr>
        <w:spacing w:line="269" w:lineRule="auto"/>
      </w:pPr>
      <w:r w:rsidRPr="005F7760">
        <w:t>shelf life</w:t>
      </w:r>
    </w:p>
    <w:p w14:paraId="2681C938" w14:textId="77777777" w:rsidR="00374E35" w:rsidRPr="005F7760" w:rsidRDefault="00374E35" w:rsidP="004272A7">
      <w:pPr>
        <w:pStyle w:val="ListParagraph"/>
        <w:numPr>
          <w:ilvl w:val="0"/>
          <w:numId w:val="23"/>
        </w:numPr>
        <w:spacing w:line="269" w:lineRule="auto"/>
      </w:pPr>
      <w:r w:rsidRPr="005F7760">
        <w:t>devise food products using staple foods</w:t>
      </w:r>
    </w:p>
    <w:p w14:paraId="5C111EFE" w14:textId="77777777" w:rsidR="00374E35" w:rsidRPr="005F7760" w:rsidRDefault="00374E35" w:rsidP="004272A7">
      <w:pPr>
        <w:pStyle w:val="ListParagraph"/>
        <w:numPr>
          <w:ilvl w:val="1"/>
          <w:numId w:val="23"/>
        </w:numPr>
        <w:spacing w:line="269" w:lineRule="auto"/>
      </w:pPr>
      <w:r w:rsidRPr="005F7760">
        <w:t>adapt recipes to suit a purpose</w:t>
      </w:r>
    </w:p>
    <w:p w14:paraId="17DED237" w14:textId="77777777" w:rsidR="00D3018D" w:rsidRPr="005F7760" w:rsidRDefault="00D3018D" w:rsidP="004272A7">
      <w:pPr>
        <w:pStyle w:val="ListParagraph"/>
        <w:numPr>
          <w:ilvl w:val="1"/>
          <w:numId w:val="23"/>
        </w:numPr>
        <w:spacing w:line="269" w:lineRule="auto"/>
      </w:pPr>
      <w:r w:rsidRPr="005F7760">
        <w:t>interpret recipes</w:t>
      </w:r>
    </w:p>
    <w:p w14:paraId="5A333696" w14:textId="77777777" w:rsidR="00D3018D" w:rsidRPr="005F7760" w:rsidRDefault="00D3018D" w:rsidP="004272A7">
      <w:pPr>
        <w:pStyle w:val="ListParagraph"/>
        <w:numPr>
          <w:ilvl w:val="1"/>
          <w:numId w:val="23"/>
        </w:numPr>
        <w:spacing w:line="269" w:lineRule="auto"/>
      </w:pPr>
      <w:r w:rsidRPr="005F7760">
        <w:t>organise food orders and production plans</w:t>
      </w:r>
    </w:p>
    <w:p w14:paraId="79C1F194" w14:textId="77777777" w:rsidR="00374E35" w:rsidRPr="005F7760" w:rsidRDefault="00374E35" w:rsidP="004272A7">
      <w:pPr>
        <w:pStyle w:val="ListParagraph"/>
        <w:numPr>
          <w:ilvl w:val="1"/>
          <w:numId w:val="23"/>
        </w:numPr>
        <w:spacing w:line="269" w:lineRule="auto"/>
      </w:pPr>
      <w:r w:rsidRPr="005F7760">
        <w:t>cost recipes</w:t>
      </w:r>
    </w:p>
    <w:p w14:paraId="205DB9D9" w14:textId="77777777" w:rsidR="00374E35" w:rsidRPr="005F7760" w:rsidRDefault="00374E35" w:rsidP="004272A7">
      <w:pPr>
        <w:pStyle w:val="ListParagraph"/>
        <w:numPr>
          <w:ilvl w:val="0"/>
          <w:numId w:val="23"/>
        </w:numPr>
        <w:spacing w:line="269" w:lineRule="auto"/>
      </w:pPr>
      <w:r w:rsidRPr="005F7760">
        <w:t>produce food products using staple foods</w:t>
      </w:r>
    </w:p>
    <w:p w14:paraId="46AF6FB5" w14:textId="77777777" w:rsidR="00374E35" w:rsidRPr="005F7760" w:rsidRDefault="00374E35" w:rsidP="004272A7">
      <w:pPr>
        <w:pStyle w:val="ListParagraph"/>
        <w:numPr>
          <w:ilvl w:val="1"/>
          <w:numId w:val="23"/>
        </w:numPr>
        <w:spacing w:line="269" w:lineRule="auto"/>
      </w:pPr>
      <w:r w:rsidRPr="005F7760">
        <w:t>select and safely use appropriate equipment</w:t>
      </w:r>
    </w:p>
    <w:p w14:paraId="535D3D3B" w14:textId="77777777" w:rsidR="00374E35" w:rsidRPr="005F7760" w:rsidRDefault="00374E35" w:rsidP="004272A7">
      <w:pPr>
        <w:pStyle w:val="ListParagraph"/>
        <w:numPr>
          <w:ilvl w:val="1"/>
          <w:numId w:val="23"/>
        </w:numPr>
        <w:spacing w:line="269" w:lineRule="auto"/>
      </w:pPr>
      <w:r w:rsidRPr="005F7760">
        <w:t xml:space="preserve">measure ingredients using Australian </w:t>
      </w:r>
      <w:r w:rsidR="002E2903" w:rsidRPr="005F7760">
        <w:t xml:space="preserve">Standard </w:t>
      </w:r>
      <w:r w:rsidRPr="005F7760">
        <w:t xml:space="preserve">metric </w:t>
      </w:r>
      <w:r w:rsidR="002E2903" w:rsidRPr="005F7760">
        <w:t>measurement</w:t>
      </w:r>
    </w:p>
    <w:p w14:paraId="3B02EF67" w14:textId="77777777" w:rsidR="00374E35" w:rsidRPr="005F7760" w:rsidRDefault="00374E35" w:rsidP="004272A7">
      <w:pPr>
        <w:pStyle w:val="ListParagraph"/>
        <w:numPr>
          <w:ilvl w:val="1"/>
          <w:numId w:val="23"/>
        </w:numPr>
        <w:spacing w:line="269" w:lineRule="auto"/>
      </w:pPr>
      <w:r w:rsidRPr="005F7760">
        <w:t>demonstrate mise-</w:t>
      </w:r>
      <w:proofErr w:type="spellStart"/>
      <w:r w:rsidRPr="005F7760">
        <w:t>en</w:t>
      </w:r>
      <w:proofErr w:type="spellEnd"/>
      <w:r w:rsidRPr="005F7760">
        <w:t>-place and precision cutting skills</w:t>
      </w:r>
    </w:p>
    <w:p w14:paraId="7AA71CA1" w14:textId="77777777" w:rsidR="00374E35" w:rsidRPr="005F7760" w:rsidRDefault="00374E35" w:rsidP="004272A7">
      <w:pPr>
        <w:pStyle w:val="ListParagraph"/>
        <w:numPr>
          <w:ilvl w:val="1"/>
          <w:numId w:val="23"/>
        </w:numPr>
        <w:spacing w:line="269" w:lineRule="auto"/>
      </w:pPr>
      <w:r w:rsidRPr="005F7760">
        <w:t>demonstrate safe food handling practices</w:t>
      </w:r>
    </w:p>
    <w:p w14:paraId="78024100" w14:textId="77777777" w:rsidR="00374E35" w:rsidRPr="005F7760" w:rsidRDefault="00374E35" w:rsidP="004272A7">
      <w:pPr>
        <w:pStyle w:val="ListParagraph"/>
        <w:numPr>
          <w:ilvl w:val="1"/>
          <w:numId w:val="23"/>
        </w:numPr>
        <w:spacing w:line="269" w:lineRule="auto"/>
      </w:pPr>
      <w:r w:rsidRPr="005F7760">
        <w:t>demonstrate wet processing techniques</w:t>
      </w:r>
    </w:p>
    <w:p w14:paraId="0984883A" w14:textId="77777777" w:rsidR="00374E35" w:rsidRPr="005F7760" w:rsidRDefault="00374E35" w:rsidP="004272A7">
      <w:pPr>
        <w:pStyle w:val="ListParagraph"/>
        <w:numPr>
          <w:ilvl w:val="1"/>
          <w:numId w:val="23"/>
        </w:numPr>
        <w:spacing w:line="269" w:lineRule="auto"/>
      </w:pPr>
      <w:r w:rsidRPr="005F7760">
        <w:t>demonstrate dry processing techniques</w:t>
      </w:r>
    </w:p>
    <w:p w14:paraId="3C6AC9D9" w14:textId="77777777" w:rsidR="00374E35" w:rsidRPr="005F7760" w:rsidRDefault="00374E35" w:rsidP="004272A7">
      <w:pPr>
        <w:pStyle w:val="ListParagraph"/>
        <w:numPr>
          <w:ilvl w:val="1"/>
          <w:numId w:val="23"/>
        </w:numPr>
        <w:spacing w:line="269" w:lineRule="auto"/>
      </w:pPr>
      <w:r w:rsidRPr="005F7760">
        <w:t>demonstrate microwave cooking</w:t>
      </w:r>
    </w:p>
    <w:p w14:paraId="67CE6D2F" w14:textId="77777777" w:rsidR="00374E35" w:rsidRPr="005F7760" w:rsidRDefault="00374E35" w:rsidP="004272A7">
      <w:pPr>
        <w:pStyle w:val="ListParagraph"/>
        <w:numPr>
          <w:ilvl w:val="1"/>
          <w:numId w:val="23"/>
        </w:numPr>
        <w:spacing w:line="269" w:lineRule="auto"/>
      </w:pPr>
      <w:r w:rsidRPr="005F7760">
        <w:t>demonstrate teamwork skills</w:t>
      </w:r>
      <w:r w:rsidR="00880A50" w:rsidRPr="005F7760">
        <w:t>,</w:t>
      </w:r>
      <w:r w:rsidRPr="005F7760">
        <w:t xml:space="preserve"> such as planning and problem solving</w:t>
      </w:r>
    </w:p>
    <w:p w14:paraId="753F9EBB" w14:textId="77777777" w:rsidR="00374E35" w:rsidRPr="005F7760" w:rsidRDefault="00374E35" w:rsidP="004272A7">
      <w:pPr>
        <w:pStyle w:val="ListParagraph"/>
        <w:numPr>
          <w:ilvl w:val="1"/>
          <w:numId w:val="23"/>
        </w:numPr>
        <w:spacing w:line="269" w:lineRule="auto"/>
      </w:pPr>
      <w:r w:rsidRPr="005F7760">
        <w:lastRenderedPageBreak/>
        <w:t>present safe, quality, palatable food</w:t>
      </w:r>
    </w:p>
    <w:p w14:paraId="24B95309" w14:textId="77777777" w:rsidR="00374E35" w:rsidRPr="005F7760" w:rsidRDefault="00374E35" w:rsidP="004272A7">
      <w:pPr>
        <w:pStyle w:val="ListParagraph"/>
        <w:numPr>
          <w:ilvl w:val="0"/>
          <w:numId w:val="23"/>
        </w:numPr>
        <w:spacing w:line="269" w:lineRule="auto"/>
      </w:pPr>
      <w:r w:rsidRPr="005F7760">
        <w:t>evaluate food products developed from staple foods</w:t>
      </w:r>
    </w:p>
    <w:p w14:paraId="74B357B5" w14:textId="77777777" w:rsidR="00374E35" w:rsidRPr="005F7760" w:rsidRDefault="00D9166B" w:rsidP="004272A7">
      <w:pPr>
        <w:pStyle w:val="ListParagraph"/>
        <w:numPr>
          <w:ilvl w:val="1"/>
          <w:numId w:val="23"/>
        </w:numPr>
        <w:spacing w:line="269" w:lineRule="auto"/>
      </w:pPr>
      <w:r w:rsidRPr="005F7760">
        <w:t xml:space="preserve">product’s </w:t>
      </w:r>
      <w:r w:rsidR="00374E35" w:rsidRPr="005F7760">
        <w:t>sensory properties</w:t>
      </w:r>
    </w:p>
    <w:p w14:paraId="1F38B9FC" w14:textId="77777777" w:rsidR="00374E35" w:rsidRPr="005F7760" w:rsidRDefault="00D9166B" w:rsidP="004272A7">
      <w:pPr>
        <w:pStyle w:val="ListParagraph"/>
        <w:numPr>
          <w:ilvl w:val="1"/>
          <w:numId w:val="23"/>
        </w:numPr>
        <w:spacing w:line="269" w:lineRule="auto"/>
      </w:pPr>
      <w:r w:rsidRPr="005F7760">
        <w:t>effective use</w:t>
      </w:r>
      <w:r w:rsidR="00374E35" w:rsidRPr="005F7760">
        <w:t xml:space="preserve"> of skills, practices or processes</w:t>
      </w:r>
    </w:p>
    <w:p w14:paraId="5E43BC81" w14:textId="77777777" w:rsidR="00374E35" w:rsidRPr="005F7760" w:rsidRDefault="00374E35" w:rsidP="004272A7">
      <w:pPr>
        <w:pStyle w:val="ListParagraph"/>
        <w:numPr>
          <w:ilvl w:val="1"/>
          <w:numId w:val="23"/>
        </w:numPr>
        <w:spacing w:line="269" w:lineRule="auto"/>
      </w:pPr>
      <w:r w:rsidRPr="005F7760">
        <w:t xml:space="preserve">use </w:t>
      </w:r>
      <w:r w:rsidR="00D9166B" w:rsidRPr="005F7760">
        <w:t xml:space="preserve">of </w:t>
      </w:r>
      <w:r w:rsidRPr="005F7760">
        <w:t>relevant terminology</w:t>
      </w:r>
    </w:p>
    <w:p w14:paraId="67A39766" w14:textId="77777777" w:rsidR="00516CCF" w:rsidRPr="005277D4" w:rsidRDefault="00374E35" w:rsidP="004272A7">
      <w:pPr>
        <w:pStyle w:val="SCSAHeading3"/>
        <w:spacing w:line="269" w:lineRule="auto"/>
      </w:pPr>
      <w:r w:rsidRPr="005277D4">
        <w:t>Food in society</w:t>
      </w:r>
    </w:p>
    <w:p w14:paraId="09F40B89" w14:textId="0037AAFD" w:rsidR="00374E35" w:rsidRPr="00D5156F" w:rsidRDefault="00374E35" w:rsidP="004272A7">
      <w:pPr>
        <w:pStyle w:val="SCSAHeading4"/>
        <w:spacing w:line="269" w:lineRule="auto"/>
      </w:pPr>
      <w:r w:rsidRPr="00D5156F">
        <w:t>Food issues</w:t>
      </w:r>
    </w:p>
    <w:p w14:paraId="726B3453" w14:textId="77777777" w:rsidR="00374E35" w:rsidRPr="005F7760" w:rsidRDefault="00374E35" w:rsidP="004272A7">
      <w:pPr>
        <w:pStyle w:val="ListParagraph"/>
        <w:numPr>
          <w:ilvl w:val="0"/>
          <w:numId w:val="24"/>
        </w:numPr>
        <w:spacing w:line="269" w:lineRule="auto"/>
      </w:pPr>
      <w:r w:rsidRPr="005F7760">
        <w:t>influences on adolescent food choices</w:t>
      </w:r>
    </w:p>
    <w:p w14:paraId="15C33EC7" w14:textId="77777777" w:rsidR="00374E35" w:rsidRPr="005F7760" w:rsidRDefault="00374E35" w:rsidP="004272A7">
      <w:pPr>
        <w:pStyle w:val="ListParagraph"/>
        <w:numPr>
          <w:ilvl w:val="1"/>
          <w:numId w:val="24"/>
        </w:numPr>
        <w:spacing w:line="269" w:lineRule="auto"/>
      </w:pPr>
      <w:r w:rsidRPr="005F7760">
        <w:t>use of celebrities, media practices</w:t>
      </w:r>
      <w:r w:rsidR="00880A50" w:rsidRPr="005F7760">
        <w:t>,</w:t>
      </w:r>
      <w:r w:rsidRPr="005F7760">
        <w:t xml:space="preserve"> including music, body image, colour, fonts and graphics, and food styling tec</w:t>
      </w:r>
      <w:r w:rsidR="003B0F89" w:rsidRPr="005F7760">
        <w:t>hniques to market food products</w:t>
      </w:r>
    </w:p>
    <w:p w14:paraId="7E4C1E0C" w14:textId="77777777" w:rsidR="00374E35" w:rsidRPr="005F7760" w:rsidRDefault="00374E35" w:rsidP="004272A7">
      <w:pPr>
        <w:pStyle w:val="ListParagraph"/>
        <w:numPr>
          <w:ilvl w:val="1"/>
          <w:numId w:val="24"/>
        </w:numPr>
        <w:spacing w:line="269" w:lineRule="auto"/>
      </w:pPr>
      <w:r w:rsidRPr="005F7760">
        <w:t>advertising</w:t>
      </w:r>
    </w:p>
    <w:p w14:paraId="4929B6AF" w14:textId="77777777" w:rsidR="00374E35" w:rsidRPr="005F7760" w:rsidRDefault="00374E35" w:rsidP="004272A7">
      <w:pPr>
        <w:pStyle w:val="ListParagraph"/>
        <w:numPr>
          <w:ilvl w:val="1"/>
          <w:numId w:val="24"/>
        </w:numPr>
        <w:spacing w:line="269" w:lineRule="auto"/>
      </w:pPr>
      <w:r w:rsidRPr="005F7760">
        <w:t>marketing</w:t>
      </w:r>
    </w:p>
    <w:p w14:paraId="60522905" w14:textId="77777777" w:rsidR="00374E35" w:rsidRPr="005F7760" w:rsidRDefault="00374E35" w:rsidP="004272A7">
      <w:pPr>
        <w:pStyle w:val="ListParagraph"/>
        <w:numPr>
          <w:ilvl w:val="0"/>
          <w:numId w:val="24"/>
        </w:numPr>
        <w:spacing w:line="269" w:lineRule="auto"/>
      </w:pPr>
      <w:r w:rsidRPr="005F7760">
        <w:t>ethical influences on food choices</w:t>
      </w:r>
      <w:r w:rsidR="00D47CE0" w:rsidRPr="005F7760">
        <w:t>,</w:t>
      </w:r>
      <w:r w:rsidRPr="005F7760">
        <w:t xml:space="preserve"> such as animal welfare, fair trade, resource use and country of origin </w:t>
      </w:r>
    </w:p>
    <w:p w14:paraId="4AFC8FAA" w14:textId="77777777" w:rsidR="00374E35" w:rsidRPr="005F7760" w:rsidRDefault="00374E35" w:rsidP="004272A7">
      <w:pPr>
        <w:pStyle w:val="ListParagraph"/>
        <w:numPr>
          <w:ilvl w:val="0"/>
          <w:numId w:val="24"/>
        </w:numPr>
        <w:spacing w:line="269" w:lineRule="auto"/>
      </w:pPr>
      <w:r w:rsidRPr="005F7760">
        <w:t>health issues that arise from food choices</w:t>
      </w:r>
    </w:p>
    <w:p w14:paraId="56204758" w14:textId="77777777" w:rsidR="00374E35" w:rsidRPr="005F7760" w:rsidRDefault="00374E35" w:rsidP="004272A7">
      <w:pPr>
        <w:pStyle w:val="ListParagraph"/>
        <w:numPr>
          <w:ilvl w:val="1"/>
          <w:numId w:val="24"/>
        </w:numPr>
        <w:spacing w:line="269" w:lineRule="auto"/>
      </w:pPr>
      <w:r w:rsidRPr="005F7760">
        <w:t>malnutrition</w:t>
      </w:r>
    </w:p>
    <w:p w14:paraId="2F5DEBF6" w14:textId="77777777" w:rsidR="00374E35" w:rsidRPr="005F7760" w:rsidRDefault="00374E35" w:rsidP="004272A7">
      <w:pPr>
        <w:pStyle w:val="ListParagraph"/>
        <w:numPr>
          <w:ilvl w:val="1"/>
          <w:numId w:val="24"/>
        </w:numPr>
        <w:spacing w:line="269" w:lineRule="auto"/>
      </w:pPr>
      <w:r w:rsidRPr="005F7760">
        <w:t>underweight</w:t>
      </w:r>
    </w:p>
    <w:p w14:paraId="413212E9" w14:textId="77777777" w:rsidR="00374E35" w:rsidRPr="005F7760" w:rsidRDefault="00374E35" w:rsidP="004272A7">
      <w:pPr>
        <w:pStyle w:val="ListParagraph"/>
        <w:numPr>
          <w:ilvl w:val="1"/>
          <w:numId w:val="24"/>
        </w:numPr>
        <w:spacing w:line="269" w:lineRule="auto"/>
      </w:pPr>
      <w:r w:rsidRPr="005F7760">
        <w:t>overweight</w:t>
      </w:r>
    </w:p>
    <w:p w14:paraId="390C469E" w14:textId="77777777" w:rsidR="00374E35" w:rsidRPr="005F7760" w:rsidRDefault="00374E35" w:rsidP="004272A7">
      <w:pPr>
        <w:pStyle w:val="ListParagraph"/>
        <w:numPr>
          <w:ilvl w:val="1"/>
          <w:numId w:val="24"/>
        </w:numPr>
        <w:spacing w:line="269" w:lineRule="auto"/>
      </w:pPr>
      <w:r w:rsidRPr="005F7760">
        <w:t>allergies</w:t>
      </w:r>
    </w:p>
    <w:p w14:paraId="26FDEA4D" w14:textId="77777777" w:rsidR="00374E35" w:rsidRPr="005F7760" w:rsidRDefault="00374E35" w:rsidP="004272A7">
      <w:pPr>
        <w:pStyle w:val="ListParagraph"/>
        <w:numPr>
          <w:ilvl w:val="1"/>
          <w:numId w:val="24"/>
        </w:numPr>
        <w:spacing w:line="269" w:lineRule="auto"/>
      </w:pPr>
      <w:r w:rsidRPr="005F7760">
        <w:t>intolerances</w:t>
      </w:r>
    </w:p>
    <w:p w14:paraId="761249B6" w14:textId="3D12BD99" w:rsidR="00374E35" w:rsidRPr="00374E35" w:rsidRDefault="00374E35" w:rsidP="004272A7">
      <w:pPr>
        <w:pStyle w:val="SCSAHeading4"/>
        <w:spacing w:line="269" w:lineRule="auto"/>
      </w:pPr>
      <w:r w:rsidRPr="00374E35">
        <w:t xml:space="preserve">Laws and </w:t>
      </w:r>
      <w:r w:rsidR="00D40A2D">
        <w:t>regulatory codes</w:t>
      </w:r>
    </w:p>
    <w:p w14:paraId="36A2BEBC" w14:textId="77777777" w:rsidR="00374E35" w:rsidRPr="005F7760" w:rsidRDefault="00374E35" w:rsidP="004272A7">
      <w:pPr>
        <w:pStyle w:val="ListParagraph"/>
        <w:numPr>
          <w:ilvl w:val="0"/>
          <w:numId w:val="25"/>
        </w:numPr>
        <w:spacing w:line="269" w:lineRule="auto"/>
      </w:pPr>
      <w:r w:rsidRPr="005F7760">
        <w:t>workplace regulations for safety and health</w:t>
      </w:r>
    </w:p>
    <w:p w14:paraId="1C7BF044" w14:textId="77777777" w:rsidR="00374E35" w:rsidRPr="005F7760" w:rsidRDefault="00374E35" w:rsidP="004272A7">
      <w:pPr>
        <w:pStyle w:val="ListParagraph"/>
        <w:numPr>
          <w:ilvl w:val="1"/>
          <w:numId w:val="25"/>
        </w:numPr>
        <w:spacing w:line="269" w:lineRule="auto"/>
      </w:pPr>
      <w:r w:rsidRPr="005F7760">
        <w:t>protective clothing and footwear</w:t>
      </w:r>
    </w:p>
    <w:p w14:paraId="59BD1C7F" w14:textId="77777777" w:rsidR="00374E35" w:rsidRPr="005F7760" w:rsidRDefault="00374E35" w:rsidP="004272A7">
      <w:pPr>
        <w:pStyle w:val="ListParagraph"/>
        <w:numPr>
          <w:ilvl w:val="1"/>
          <w:numId w:val="25"/>
        </w:numPr>
        <w:spacing w:line="269" w:lineRule="auto"/>
      </w:pPr>
      <w:r w:rsidRPr="005F7760">
        <w:t>signage for procedures and hazards</w:t>
      </w:r>
    </w:p>
    <w:p w14:paraId="46FB0C07" w14:textId="77777777" w:rsidR="00374E35" w:rsidRPr="005F7760" w:rsidRDefault="00374E35" w:rsidP="004272A7">
      <w:pPr>
        <w:pStyle w:val="ListParagraph"/>
        <w:numPr>
          <w:ilvl w:val="1"/>
          <w:numId w:val="25"/>
        </w:numPr>
        <w:spacing w:line="269" w:lineRule="auto"/>
      </w:pPr>
      <w:r w:rsidRPr="005F7760">
        <w:t>safe posture</w:t>
      </w:r>
      <w:r w:rsidR="00D47CE0" w:rsidRPr="005F7760">
        <w:t>,</w:t>
      </w:r>
      <w:r w:rsidRPr="005F7760">
        <w:t xml:space="preserve"> including lifting, bending and standing</w:t>
      </w:r>
    </w:p>
    <w:p w14:paraId="280944DB" w14:textId="77777777" w:rsidR="00374E35" w:rsidRPr="005F7760" w:rsidRDefault="00374E35" w:rsidP="004272A7">
      <w:pPr>
        <w:pStyle w:val="ListParagraph"/>
        <w:numPr>
          <w:ilvl w:val="1"/>
          <w:numId w:val="25"/>
        </w:numPr>
        <w:spacing w:line="269" w:lineRule="auto"/>
      </w:pPr>
      <w:r w:rsidRPr="005F7760">
        <w:t>emergency procedures</w:t>
      </w:r>
    </w:p>
    <w:p w14:paraId="06A35702" w14:textId="71124A46" w:rsidR="00374E35" w:rsidRPr="005F7760" w:rsidRDefault="00374E35" w:rsidP="004272A7">
      <w:pPr>
        <w:pStyle w:val="ListParagraph"/>
        <w:numPr>
          <w:ilvl w:val="0"/>
          <w:numId w:val="25"/>
        </w:numPr>
        <w:spacing w:line="269" w:lineRule="auto"/>
      </w:pPr>
      <w:r w:rsidRPr="005F7760">
        <w:t>safe food handling practices</w:t>
      </w:r>
    </w:p>
    <w:p w14:paraId="434DAC36" w14:textId="77777777" w:rsidR="00374E35" w:rsidRPr="005F7760" w:rsidRDefault="00374E35" w:rsidP="004272A7">
      <w:pPr>
        <w:pStyle w:val="ListParagraph"/>
        <w:numPr>
          <w:ilvl w:val="1"/>
          <w:numId w:val="25"/>
        </w:numPr>
        <w:spacing w:line="269" w:lineRule="auto"/>
      </w:pPr>
      <w:r w:rsidRPr="005F7760">
        <w:t>safe storage and thawing of raw and processed foods</w:t>
      </w:r>
    </w:p>
    <w:p w14:paraId="15D46E35" w14:textId="77777777" w:rsidR="00374E35" w:rsidRPr="005F7760" w:rsidRDefault="00374E35" w:rsidP="004272A7">
      <w:pPr>
        <w:pStyle w:val="ListParagraph"/>
        <w:numPr>
          <w:ilvl w:val="1"/>
          <w:numId w:val="25"/>
        </w:numPr>
        <w:spacing w:line="269" w:lineRule="auto"/>
      </w:pPr>
      <w:r w:rsidRPr="005F7760">
        <w:t>prevent</w:t>
      </w:r>
      <w:r w:rsidR="006503E5" w:rsidRPr="005F7760">
        <w:t>ion of</w:t>
      </w:r>
      <w:r w:rsidRPr="005F7760">
        <w:t xml:space="preserve"> cross contamination</w:t>
      </w:r>
    </w:p>
    <w:p w14:paraId="1194B1E3" w14:textId="77777777" w:rsidR="00374E35" w:rsidRPr="005F7760" w:rsidRDefault="00374E35" w:rsidP="004272A7">
      <w:pPr>
        <w:pStyle w:val="ListParagraph"/>
        <w:numPr>
          <w:ilvl w:val="1"/>
          <w:numId w:val="25"/>
        </w:numPr>
        <w:spacing w:line="269" w:lineRule="auto"/>
      </w:pPr>
      <w:r w:rsidRPr="005F7760">
        <w:t>clean equipment and work surfaces</w:t>
      </w:r>
    </w:p>
    <w:p w14:paraId="107901A6" w14:textId="5924C999" w:rsidR="00374E35" w:rsidRPr="005F7760" w:rsidRDefault="00560F9A" w:rsidP="004272A7">
      <w:pPr>
        <w:pStyle w:val="ListParagraph"/>
        <w:numPr>
          <w:ilvl w:val="0"/>
          <w:numId w:val="25"/>
        </w:numPr>
        <w:spacing w:line="269" w:lineRule="auto"/>
      </w:pPr>
      <w:r w:rsidRPr="005F7760">
        <w:t xml:space="preserve">Australian food </w:t>
      </w:r>
      <w:r w:rsidR="00374E35" w:rsidRPr="005F7760">
        <w:t>labelling requirements</w:t>
      </w:r>
    </w:p>
    <w:p w14:paraId="0D40E8EB" w14:textId="77777777" w:rsidR="00374E35" w:rsidRPr="005F7760" w:rsidRDefault="00374E35" w:rsidP="004272A7">
      <w:pPr>
        <w:pStyle w:val="ListParagraph"/>
        <w:numPr>
          <w:ilvl w:val="1"/>
          <w:numId w:val="25"/>
        </w:numPr>
        <w:spacing w:line="269" w:lineRule="auto"/>
      </w:pPr>
      <w:r w:rsidRPr="005F7760">
        <w:t>nutrition information panel</w:t>
      </w:r>
    </w:p>
    <w:p w14:paraId="0E3427E9" w14:textId="77777777" w:rsidR="00374E35" w:rsidRPr="005F7760" w:rsidRDefault="00374E35" w:rsidP="004272A7">
      <w:pPr>
        <w:pStyle w:val="ListParagraph"/>
        <w:numPr>
          <w:ilvl w:val="1"/>
          <w:numId w:val="25"/>
        </w:numPr>
        <w:spacing w:line="269" w:lineRule="auto"/>
      </w:pPr>
      <w:r w:rsidRPr="005F7760">
        <w:t>percentage labelling</w:t>
      </w:r>
    </w:p>
    <w:p w14:paraId="01EBD364" w14:textId="7356CB4B" w:rsidR="00374E35" w:rsidRPr="005F7760" w:rsidRDefault="00374E35" w:rsidP="004272A7">
      <w:pPr>
        <w:pStyle w:val="ListParagraph"/>
        <w:numPr>
          <w:ilvl w:val="1"/>
          <w:numId w:val="25"/>
        </w:numPr>
        <w:spacing w:line="269" w:lineRule="auto"/>
      </w:pPr>
      <w:r w:rsidRPr="005F7760">
        <w:t>food</w:t>
      </w:r>
      <w:r w:rsidR="00560F9A" w:rsidRPr="005F7760">
        <w:t xml:space="preserve"> identification</w:t>
      </w:r>
    </w:p>
    <w:p w14:paraId="1841043D" w14:textId="245A9563" w:rsidR="00374E35" w:rsidRPr="005F7760" w:rsidRDefault="00374E35" w:rsidP="004272A7">
      <w:pPr>
        <w:pStyle w:val="ListParagraph"/>
        <w:numPr>
          <w:ilvl w:val="1"/>
          <w:numId w:val="25"/>
        </w:numPr>
        <w:spacing w:line="269" w:lineRule="auto"/>
      </w:pPr>
      <w:r w:rsidRPr="005F7760">
        <w:t xml:space="preserve">information for </w:t>
      </w:r>
      <w:r w:rsidR="00560F9A" w:rsidRPr="005F7760">
        <w:t>food allergies and intolerances</w:t>
      </w:r>
    </w:p>
    <w:p w14:paraId="114C63FE" w14:textId="77777777" w:rsidR="00374E35" w:rsidRPr="005F7760" w:rsidRDefault="00374E35" w:rsidP="004272A7">
      <w:pPr>
        <w:pStyle w:val="ListParagraph"/>
        <w:numPr>
          <w:ilvl w:val="1"/>
          <w:numId w:val="25"/>
        </w:numPr>
        <w:spacing w:line="269" w:lineRule="auto"/>
      </w:pPr>
      <w:r w:rsidRPr="005F7760">
        <w:t>date marking</w:t>
      </w:r>
    </w:p>
    <w:p w14:paraId="3AA4B3DB" w14:textId="4221C68A" w:rsidR="00374E35" w:rsidRPr="005F7760" w:rsidRDefault="00374E35" w:rsidP="004272A7">
      <w:pPr>
        <w:pStyle w:val="ListParagraph"/>
        <w:numPr>
          <w:ilvl w:val="1"/>
          <w:numId w:val="25"/>
        </w:numPr>
        <w:spacing w:line="269" w:lineRule="auto"/>
      </w:pPr>
      <w:r w:rsidRPr="005F7760">
        <w:t>ingredient list</w:t>
      </w:r>
    </w:p>
    <w:p w14:paraId="5FF11440" w14:textId="3DF7E8EB" w:rsidR="00560F9A" w:rsidRPr="005F7760" w:rsidRDefault="00560F9A" w:rsidP="004272A7">
      <w:pPr>
        <w:pStyle w:val="ListParagraph"/>
        <w:numPr>
          <w:ilvl w:val="1"/>
          <w:numId w:val="25"/>
        </w:numPr>
        <w:spacing w:line="269" w:lineRule="auto"/>
      </w:pPr>
      <w:r w:rsidRPr="005F7760">
        <w:t>labels must tell the truth</w:t>
      </w:r>
    </w:p>
    <w:p w14:paraId="3045FFE8" w14:textId="437C91F5" w:rsidR="00560F9A" w:rsidRPr="005F7760" w:rsidRDefault="00560F9A" w:rsidP="004272A7">
      <w:pPr>
        <w:pStyle w:val="ListParagraph"/>
        <w:numPr>
          <w:ilvl w:val="1"/>
          <w:numId w:val="25"/>
        </w:numPr>
        <w:spacing w:line="269" w:lineRule="auto"/>
      </w:pPr>
      <w:r w:rsidRPr="005F7760">
        <w:t>food additives</w:t>
      </w:r>
    </w:p>
    <w:p w14:paraId="2405FFEF" w14:textId="318805E2" w:rsidR="00560F9A" w:rsidRPr="005F7760" w:rsidRDefault="00560F9A" w:rsidP="004272A7">
      <w:pPr>
        <w:pStyle w:val="ListParagraph"/>
        <w:numPr>
          <w:ilvl w:val="1"/>
          <w:numId w:val="25"/>
        </w:numPr>
        <w:spacing w:line="269" w:lineRule="auto"/>
      </w:pPr>
      <w:r w:rsidRPr="005F7760">
        <w:t>directions for use and storage</w:t>
      </w:r>
    </w:p>
    <w:p w14:paraId="324066D3" w14:textId="492D2613" w:rsidR="00560F9A" w:rsidRPr="005F7760" w:rsidRDefault="00560F9A" w:rsidP="004272A7">
      <w:pPr>
        <w:pStyle w:val="ListParagraph"/>
        <w:numPr>
          <w:ilvl w:val="1"/>
          <w:numId w:val="25"/>
        </w:numPr>
        <w:spacing w:line="269" w:lineRule="auto"/>
      </w:pPr>
      <w:r w:rsidRPr="005F7760">
        <w:t>legibility requirements</w:t>
      </w:r>
    </w:p>
    <w:p w14:paraId="5B94B552" w14:textId="77777777" w:rsidR="00374E35" w:rsidRPr="005F7760" w:rsidRDefault="00374E35" w:rsidP="004272A7">
      <w:pPr>
        <w:pStyle w:val="ListParagraph"/>
        <w:numPr>
          <w:ilvl w:val="1"/>
          <w:numId w:val="25"/>
        </w:numPr>
        <w:spacing w:line="269" w:lineRule="auto"/>
      </w:pPr>
      <w:r w:rsidRPr="005F7760">
        <w:t>country of origin</w:t>
      </w:r>
    </w:p>
    <w:p w14:paraId="6A1E0EB2" w14:textId="058CE999" w:rsidR="00167B95" w:rsidRPr="005F7760" w:rsidRDefault="00560F9A" w:rsidP="004272A7">
      <w:pPr>
        <w:pStyle w:val="ListParagraph"/>
        <w:numPr>
          <w:ilvl w:val="1"/>
          <w:numId w:val="25"/>
        </w:numPr>
        <w:spacing w:line="269" w:lineRule="auto"/>
      </w:pPr>
      <w:r w:rsidRPr="005F7760">
        <w:t>nutrition and health claims</w:t>
      </w:r>
      <w:r w:rsidR="00167B95" w:rsidRPr="005F7760">
        <w:br w:type="page"/>
      </w:r>
    </w:p>
    <w:p w14:paraId="1E269F81" w14:textId="77777777" w:rsidR="00C10457" w:rsidRPr="00042703" w:rsidRDefault="00C10457" w:rsidP="000C2B01">
      <w:pPr>
        <w:pStyle w:val="SCSAHeading1"/>
      </w:pPr>
      <w:bookmarkStart w:id="52" w:name="_Toc347908209"/>
      <w:bookmarkStart w:id="53" w:name="_Toc360457894"/>
      <w:bookmarkStart w:id="54" w:name="_Toc359503808"/>
      <w:bookmarkStart w:id="55" w:name="_Toc216438686"/>
      <w:r w:rsidRPr="00042703">
        <w:lastRenderedPageBreak/>
        <w:t>School-based assessment</w:t>
      </w:r>
      <w:bookmarkEnd w:id="52"/>
      <w:bookmarkEnd w:id="55"/>
    </w:p>
    <w:p w14:paraId="4AC1CD5D" w14:textId="77777777" w:rsidR="00C10457" w:rsidRPr="00042703" w:rsidRDefault="00C10457" w:rsidP="003E4DBB">
      <w:pPr>
        <w:spacing w:before="120"/>
      </w:pPr>
      <w:bookmarkStart w:id="56" w:name="_Toc347908210"/>
      <w:r w:rsidRPr="00042703">
        <w:t xml:space="preserve">The </w:t>
      </w:r>
      <w:r w:rsidR="00D47CE0" w:rsidRPr="00633F37">
        <w:rPr>
          <w:i/>
          <w:iCs/>
        </w:rPr>
        <w:t xml:space="preserve">Western Australian Certificate of Education (WACE) </w:t>
      </w:r>
      <w:r w:rsidRPr="00633F37">
        <w:rPr>
          <w:i/>
          <w:iCs/>
        </w:rPr>
        <w:t>Manual</w:t>
      </w:r>
      <w:r w:rsidRPr="00042703">
        <w:t xml:space="preserve"> contains essential information on principles, policies and procedures for school-based assessment that needs to be read in conjunction with this syllabus.</w:t>
      </w:r>
    </w:p>
    <w:bookmarkEnd w:id="56"/>
    <w:p w14:paraId="07F036CA" w14:textId="77777777" w:rsidR="00C10457" w:rsidRPr="00042703" w:rsidRDefault="00C10457" w:rsidP="003E4DBB">
      <w:pPr>
        <w:spacing w:before="120"/>
      </w:pPr>
      <w:r w:rsidRPr="00042703">
        <w:t xml:space="preserve">Teachers design school-based assessment tasks to </w:t>
      </w:r>
      <w:r w:rsidRPr="005E170E">
        <w:t xml:space="preserve">meet the needs of students. The table below provides details of the assessment types </w:t>
      </w:r>
      <w:r w:rsidR="004D2A71" w:rsidRPr="005E170E">
        <w:t xml:space="preserve">for </w:t>
      </w:r>
      <w:r w:rsidR="002C234E" w:rsidRPr="005E170E">
        <w:t xml:space="preserve">the </w:t>
      </w:r>
      <w:r w:rsidR="00151DF5" w:rsidRPr="005E170E">
        <w:t xml:space="preserve">Food Science and Technology General </w:t>
      </w:r>
      <w:r w:rsidR="004D2A71" w:rsidRPr="005E170E">
        <w:t>Year 11</w:t>
      </w:r>
      <w:r w:rsidR="00631769" w:rsidRPr="005E170E">
        <w:t xml:space="preserve"> </w:t>
      </w:r>
      <w:r w:rsidR="006E4008" w:rsidRPr="005E170E">
        <w:t xml:space="preserve">syllabus </w:t>
      </w:r>
      <w:r w:rsidRPr="006E4008">
        <w:t xml:space="preserve">and </w:t>
      </w:r>
      <w:r w:rsidRPr="00042703">
        <w:t>the weighting for each assessment type.</w:t>
      </w:r>
    </w:p>
    <w:p w14:paraId="25729A3B" w14:textId="77777777" w:rsidR="00C10457" w:rsidRPr="00042703" w:rsidRDefault="00C10457" w:rsidP="009B087C">
      <w:pPr>
        <w:pStyle w:val="SCSAHeading2"/>
      </w:pPr>
      <w:bookmarkStart w:id="57" w:name="_Toc359503791"/>
      <w:bookmarkStart w:id="58" w:name="_Toc216438687"/>
      <w:r w:rsidRPr="00042703">
        <w:t>Assessment table</w:t>
      </w:r>
      <w:bookmarkEnd w:id="57"/>
      <w:r w:rsidR="00F27434" w:rsidRPr="00042703">
        <w:t xml:space="preserve"> </w:t>
      </w:r>
      <w:r w:rsidR="00116223" w:rsidRPr="00042703">
        <w:t>–</w:t>
      </w:r>
      <w:r w:rsidR="00F27434" w:rsidRPr="00042703">
        <w:t xml:space="preserve"> Year 11</w:t>
      </w:r>
      <w:bookmarkEnd w:id="58"/>
    </w:p>
    <w:tbl>
      <w:tblPr>
        <w:tblStyle w:val="SCSATable"/>
        <w:tblW w:w="4885" w:type="pct"/>
        <w:tblInd w:w="108" w:type="dxa"/>
        <w:tblLook w:val="00A0" w:firstRow="1" w:lastRow="0" w:firstColumn="1" w:lastColumn="0" w:noHBand="0" w:noVBand="0"/>
      </w:tblPr>
      <w:tblGrid>
        <w:gridCol w:w="7637"/>
        <w:gridCol w:w="1435"/>
      </w:tblGrid>
      <w:tr w:rsidR="00C10457" w:rsidRPr="004272A7" w14:paraId="53042705" w14:textId="77777777" w:rsidTr="004272A7">
        <w:trPr>
          <w:cnfStyle w:val="100000000000" w:firstRow="1" w:lastRow="0" w:firstColumn="0" w:lastColumn="0" w:oddVBand="0" w:evenVBand="0" w:oddHBand="0" w:evenHBand="0" w:firstRowFirstColumn="0" w:firstRowLastColumn="0" w:lastRowFirstColumn="0" w:lastRowLastColumn="0"/>
          <w:trHeight w:val="23"/>
        </w:trPr>
        <w:tc>
          <w:tcPr>
            <w:tcW w:w="7637" w:type="dxa"/>
          </w:tcPr>
          <w:p w14:paraId="3893A1C6" w14:textId="77777777" w:rsidR="00C10457" w:rsidRPr="004272A7" w:rsidRDefault="00C10457" w:rsidP="004272A7">
            <w:r w:rsidRPr="004272A7">
              <w:t>Type of assessment</w:t>
            </w:r>
          </w:p>
        </w:tc>
        <w:tc>
          <w:tcPr>
            <w:tcW w:w="1435" w:type="dxa"/>
            <w:vAlign w:val="center"/>
          </w:tcPr>
          <w:p w14:paraId="12B208B1" w14:textId="77777777" w:rsidR="00C10457" w:rsidRPr="004272A7" w:rsidRDefault="00C10457" w:rsidP="004272A7">
            <w:pPr>
              <w:jc w:val="center"/>
            </w:pPr>
            <w:r w:rsidRPr="004272A7">
              <w:t>Weighting</w:t>
            </w:r>
          </w:p>
        </w:tc>
      </w:tr>
      <w:tr w:rsidR="00C10457" w:rsidRPr="004272A7" w14:paraId="0935A9B1" w14:textId="77777777" w:rsidTr="004272A7">
        <w:trPr>
          <w:trHeight w:val="23"/>
        </w:trPr>
        <w:tc>
          <w:tcPr>
            <w:tcW w:w="7637" w:type="dxa"/>
          </w:tcPr>
          <w:p w14:paraId="6159D7E9" w14:textId="77777777" w:rsidR="007246AD" w:rsidRPr="004272A7" w:rsidRDefault="007246AD" w:rsidP="004272A7">
            <w:pPr>
              <w:rPr>
                <w:b/>
                <w:bCs/>
              </w:rPr>
            </w:pPr>
            <w:r w:rsidRPr="004272A7">
              <w:rPr>
                <w:b/>
                <w:bCs/>
              </w:rPr>
              <w:t>Investigation</w:t>
            </w:r>
          </w:p>
          <w:p w14:paraId="4EBCF177" w14:textId="77777777" w:rsidR="005E170E" w:rsidRPr="004272A7" w:rsidRDefault="007246AD" w:rsidP="004272A7">
            <w:pPr>
              <w:spacing w:after="120"/>
            </w:pPr>
            <w:r w:rsidRPr="004272A7">
              <w:t>D</w:t>
            </w:r>
            <w:r w:rsidR="005E170E" w:rsidRPr="004272A7">
              <w:t>irected research in which students plan, conduct and communicate an investigation of an issue related to Food Science and Technology. They apply processes to food-related practices, use a variety of investigative approaches to individually and/or collaboratively collect and interpret primary sources and produce secondary sources. Processes include testing, analysing, evaluating and communicating findings. The investigation can be presented as a written report or a multimedia presentation.</w:t>
            </w:r>
          </w:p>
          <w:p w14:paraId="41884AAE" w14:textId="77777777" w:rsidR="00C10457" w:rsidRPr="004272A7" w:rsidRDefault="005E170E" w:rsidP="004272A7">
            <w:r w:rsidRPr="004272A7">
              <w:t>Other evidence can include: practical investigations, investigation plans, self or peer evaluations and/or journal reflections.</w:t>
            </w:r>
          </w:p>
        </w:tc>
        <w:tc>
          <w:tcPr>
            <w:tcW w:w="1435" w:type="dxa"/>
            <w:vAlign w:val="center"/>
          </w:tcPr>
          <w:p w14:paraId="24A5D6FF" w14:textId="77777777" w:rsidR="00C10457" w:rsidRPr="004272A7" w:rsidRDefault="005E170E" w:rsidP="004272A7">
            <w:pPr>
              <w:jc w:val="center"/>
            </w:pPr>
            <w:r w:rsidRPr="004272A7">
              <w:t>30%</w:t>
            </w:r>
          </w:p>
        </w:tc>
      </w:tr>
      <w:tr w:rsidR="004D2A71" w:rsidRPr="004272A7" w14:paraId="366CC652" w14:textId="77777777" w:rsidTr="004272A7">
        <w:trPr>
          <w:trHeight w:val="23"/>
        </w:trPr>
        <w:tc>
          <w:tcPr>
            <w:tcW w:w="7637" w:type="dxa"/>
          </w:tcPr>
          <w:p w14:paraId="6ABB8F7D" w14:textId="77777777" w:rsidR="005E170E" w:rsidRPr="004272A7" w:rsidRDefault="005E170E" w:rsidP="004272A7">
            <w:pPr>
              <w:rPr>
                <w:b/>
                <w:bCs/>
              </w:rPr>
            </w:pPr>
            <w:r w:rsidRPr="004272A7">
              <w:rPr>
                <w:b/>
                <w:bCs/>
              </w:rPr>
              <w:t>Production</w:t>
            </w:r>
          </w:p>
          <w:p w14:paraId="387CA459" w14:textId="77777777" w:rsidR="005E170E" w:rsidRPr="004272A7" w:rsidRDefault="005E170E" w:rsidP="004272A7">
            <w:pPr>
              <w:spacing w:after="120"/>
            </w:pPr>
            <w:r w:rsidRPr="004272A7">
              <w:t>A production project in which students explore ideas, design products and/or implement production processes.</w:t>
            </w:r>
          </w:p>
          <w:p w14:paraId="20B9C06D" w14:textId="77777777" w:rsidR="005E170E" w:rsidRPr="004272A7" w:rsidRDefault="005E170E" w:rsidP="004272A7">
            <w:pPr>
              <w:spacing w:after="120"/>
            </w:pPr>
            <w:r w:rsidRPr="004272A7">
              <w:t>Students manage a range of production processes, evaluating and modifying them as necessary. This includes making products, prototypes or implementing processes and systems in response to a proposal and evaluating design ideas while managing a range of production processes.</w:t>
            </w:r>
          </w:p>
          <w:p w14:paraId="1117E420" w14:textId="77777777" w:rsidR="004D2A71" w:rsidRPr="004272A7" w:rsidRDefault="005E170E" w:rsidP="004272A7">
            <w:r w:rsidRPr="004272A7">
              <w:t>Evidence can include: survey results, design ideas, recipes, nutritional values, sensory properties, food products, production plans, production processes, and/or food systems; modifications used to manage quality control, product test results, evaluation tools (target market group) and/or journal reflections.</w:t>
            </w:r>
          </w:p>
        </w:tc>
        <w:tc>
          <w:tcPr>
            <w:tcW w:w="1435" w:type="dxa"/>
            <w:vAlign w:val="center"/>
          </w:tcPr>
          <w:p w14:paraId="5C9760E3" w14:textId="77777777" w:rsidR="004D2A71" w:rsidRPr="004272A7" w:rsidRDefault="005E170E" w:rsidP="004272A7">
            <w:pPr>
              <w:jc w:val="center"/>
            </w:pPr>
            <w:r w:rsidRPr="004272A7">
              <w:t>60%</w:t>
            </w:r>
          </w:p>
        </w:tc>
      </w:tr>
      <w:tr w:rsidR="004D2A71" w:rsidRPr="004272A7" w14:paraId="3D89B848" w14:textId="77777777" w:rsidTr="004272A7">
        <w:trPr>
          <w:trHeight w:val="23"/>
        </w:trPr>
        <w:tc>
          <w:tcPr>
            <w:tcW w:w="7637" w:type="dxa"/>
          </w:tcPr>
          <w:p w14:paraId="06011A2C" w14:textId="77777777" w:rsidR="005E170E" w:rsidRPr="004272A7" w:rsidRDefault="005E170E" w:rsidP="004272A7">
            <w:pPr>
              <w:rPr>
                <w:b/>
                <w:bCs/>
              </w:rPr>
            </w:pPr>
            <w:r w:rsidRPr="004272A7">
              <w:rPr>
                <w:b/>
                <w:bCs/>
              </w:rPr>
              <w:t>Response</w:t>
            </w:r>
          </w:p>
          <w:p w14:paraId="7355D06A" w14:textId="77777777" w:rsidR="005E170E" w:rsidRPr="004272A7" w:rsidRDefault="005E170E" w:rsidP="004272A7">
            <w:pPr>
              <w:spacing w:after="120"/>
            </w:pPr>
            <w:r w:rsidRPr="004272A7">
              <w:t>Students respond to questions which can require them to refe</w:t>
            </w:r>
            <w:r w:rsidR="00D40A2D" w:rsidRPr="004272A7">
              <w:t>r to stimuli or prompts, such as prod</w:t>
            </w:r>
            <w:r w:rsidRPr="004272A7">
              <w:t>uction practices, case studies, scenarios, and primary and secondary sources.</w:t>
            </w:r>
          </w:p>
          <w:p w14:paraId="3E2968D2" w14:textId="77777777" w:rsidR="005E170E" w:rsidRPr="004272A7" w:rsidRDefault="005E170E" w:rsidP="004272A7">
            <w:pPr>
              <w:spacing w:after="120"/>
            </w:pPr>
            <w:r w:rsidRPr="004272A7">
              <w:t>Tasks can be conducted inside or outside class time. Students apply their understandings and skills to analyse, and/or interpret information, solve problems and/or answer questions. Formats can include short and extended written responses and/or oral presentations.</w:t>
            </w:r>
          </w:p>
          <w:p w14:paraId="55A712EF" w14:textId="77777777" w:rsidR="004D2A71" w:rsidRPr="004272A7" w:rsidRDefault="005E170E" w:rsidP="004272A7">
            <w:r w:rsidRPr="004272A7">
              <w:t>Other evidence can include: situation analysis exercises, observation records and checklists, journal entries and/or self, peer or target group evaluations.</w:t>
            </w:r>
          </w:p>
        </w:tc>
        <w:tc>
          <w:tcPr>
            <w:tcW w:w="1435" w:type="dxa"/>
            <w:vAlign w:val="center"/>
          </w:tcPr>
          <w:p w14:paraId="058E4214" w14:textId="77777777" w:rsidR="004D2A71" w:rsidRPr="004272A7" w:rsidRDefault="005E170E" w:rsidP="004272A7">
            <w:pPr>
              <w:jc w:val="center"/>
            </w:pPr>
            <w:r w:rsidRPr="004272A7">
              <w:t>10%</w:t>
            </w:r>
          </w:p>
        </w:tc>
      </w:tr>
    </w:tbl>
    <w:p w14:paraId="676F72C7" w14:textId="62FCDEDB" w:rsidR="004501C8" w:rsidRPr="004272A7" w:rsidRDefault="004501C8" w:rsidP="004272A7">
      <w:pPr>
        <w:spacing w:before="120"/>
      </w:pPr>
      <w:bookmarkStart w:id="59" w:name="_Toc359503792"/>
      <w:r w:rsidRPr="004272A7">
        <w:t>Teachers are required to use the assessment table to develop an assessment outline for the pair of units (or for a single unit where only one is being studied).</w:t>
      </w:r>
    </w:p>
    <w:p w14:paraId="39932737" w14:textId="3136DECD" w:rsidR="004501C8" w:rsidRPr="007D70DB" w:rsidRDefault="004501C8" w:rsidP="004272A7">
      <w:pPr>
        <w:pStyle w:val="NoSpacing"/>
      </w:pPr>
      <w:r w:rsidRPr="007D70DB">
        <w:lastRenderedPageBreak/>
        <w:t>The assessment outline must</w:t>
      </w:r>
      <w:r w:rsidR="000C2B01">
        <w:t>:</w:t>
      </w:r>
    </w:p>
    <w:p w14:paraId="5D544A89" w14:textId="77777777" w:rsidR="004501C8" w:rsidRPr="004272A7" w:rsidRDefault="004501C8" w:rsidP="004272A7">
      <w:pPr>
        <w:pStyle w:val="ListParagraph"/>
        <w:numPr>
          <w:ilvl w:val="0"/>
          <w:numId w:val="26"/>
        </w:numPr>
      </w:pPr>
      <w:r w:rsidRPr="004272A7">
        <w:t>include a set of assessment tasks</w:t>
      </w:r>
    </w:p>
    <w:p w14:paraId="05BC56A5" w14:textId="77777777" w:rsidR="004501C8" w:rsidRPr="004272A7" w:rsidRDefault="004501C8" w:rsidP="004272A7">
      <w:pPr>
        <w:pStyle w:val="ListParagraph"/>
        <w:numPr>
          <w:ilvl w:val="0"/>
          <w:numId w:val="26"/>
        </w:numPr>
      </w:pPr>
      <w:r w:rsidRPr="004272A7">
        <w:t>include a general description of each task</w:t>
      </w:r>
    </w:p>
    <w:p w14:paraId="2554A87F" w14:textId="77777777" w:rsidR="004501C8" w:rsidRPr="004272A7" w:rsidRDefault="004501C8" w:rsidP="004272A7">
      <w:pPr>
        <w:pStyle w:val="ListParagraph"/>
        <w:numPr>
          <w:ilvl w:val="0"/>
          <w:numId w:val="26"/>
        </w:numPr>
      </w:pPr>
      <w:r w:rsidRPr="004272A7">
        <w:t>indicate the unit content to be assessed</w:t>
      </w:r>
    </w:p>
    <w:p w14:paraId="3BD0DE96" w14:textId="77777777" w:rsidR="004501C8" w:rsidRPr="004272A7" w:rsidRDefault="004501C8" w:rsidP="004272A7">
      <w:pPr>
        <w:pStyle w:val="ListParagraph"/>
        <w:numPr>
          <w:ilvl w:val="0"/>
          <w:numId w:val="26"/>
        </w:numPr>
      </w:pPr>
      <w:r w:rsidRPr="004272A7">
        <w:t>indicate a weighting for each task and each assessment type</w:t>
      </w:r>
    </w:p>
    <w:p w14:paraId="56F80126" w14:textId="77777777" w:rsidR="004501C8" w:rsidRPr="004272A7" w:rsidRDefault="004501C8" w:rsidP="004272A7">
      <w:pPr>
        <w:pStyle w:val="ListParagraph"/>
        <w:numPr>
          <w:ilvl w:val="0"/>
          <w:numId w:val="26"/>
        </w:numPr>
      </w:pPr>
      <w:r w:rsidRPr="004272A7">
        <w:t>include the approximate timing of each task (for example, the week the task is conducted, or the issue and submission dates for an extended task).</w:t>
      </w:r>
    </w:p>
    <w:p w14:paraId="0350F4C9" w14:textId="32BA41AB" w:rsidR="004501C8" w:rsidRPr="00BB04DA" w:rsidRDefault="004501C8" w:rsidP="003E4DBB">
      <w:pPr>
        <w:spacing w:before="120"/>
      </w:pPr>
      <w:r w:rsidRPr="00BB04DA">
        <w:t xml:space="preserve">In the assessment outline for the pair of units, each assessment type must be included at least </w:t>
      </w:r>
      <w:r w:rsidR="00987D80" w:rsidRPr="00987D80">
        <w:t>once over the year/pair of units</w:t>
      </w:r>
      <w:r w:rsidRPr="00BB04DA">
        <w:t>. In the assessment outline where a single unit is being studied, each assessment type must be included at least once.</w:t>
      </w:r>
    </w:p>
    <w:p w14:paraId="53CB7EA9" w14:textId="50F20D4F" w:rsidR="004501C8" w:rsidRPr="00BB04DA" w:rsidRDefault="004501C8" w:rsidP="000C2B01">
      <w:r w:rsidRPr="00BB04DA">
        <w:t>The set of assessment tasks must provide a representative sampling of the content for Unit 1 and Unit 2.</w:t>
      </w:r>
    </w:p>
    <w:p w14:paraId="40C709B7" w14:textId="77777777" w:rsidR="004D2A71" w:rsidRPr="00BB04DA" w:rsidRDefault="004501C8" w:rsidP="003E4DBB">
      <w:pPr>
        <w:spacing w:before="120"/>
      </w:pPr>
      <w:r w:rsidRPr="00BB04DA">
        <w:t xml:space="preserve">Assessment tasks not administered under test/controlled conditions require appropriate validation/authentication processes. </w:t>
      </w:r>
      <w:r w:rsidR="005E170E" w:rsidRPr="005E170E">
        <w:t>For example</w:t>
      </w:r>
      <w:r w:rsidR="00CE3E6B">
        <w:t>, a student performance for an investigation could be validated by a task</w:t>
      </w:r>
      <w:r w:rsidR="005277D4">
        <w:t xml:space="preserve"> </w:t>
      </w:r>
      <w:r w:rsidR="00555844">
        <w:t>(such as</w:t>
      </w:r>
      <w:r w:rsidR="005E170E" w:rsidRPr="005E170E">
        <w:t xml:space="preserve"> a structured essay, extended answer or </w:t>
      </w:r>
      <w:r w:rsidR="006F7316">
        <w:t>evaluation</w:t>
      </w:r>
      <w:r w:rsidR="005E170E" w:rsidRPr="005E170E">
        <w:t xml:space="preserve"> of the sources used in the </w:t>
      </w:r>
      <w:r w:rsidR="00CE3E6B">
        <w:t>investigation</w:t>
      </w:r>
      <w:r w:rsidR="005E170E" w:rsidRPr="005E170E">
        <w:t>) in class after the final presentation is submitted.</w:t>
      </w:r>
    </w:p>
    <w:p w14:paraId="2ECC86AD" w14:textId="77777777" w:rsidR="00C10457" w:rsidRPr="00042703" w:rsidRDefault="00C10457" w:rsidP="000C2B01">
      <w:pPr>
        <w:pStyle w:val="SCSAHeading2"/>
      </w:pPr>
      <w:bookmarkStart w:id="60" w:name="_Toc216438688"/>
      <w:r w:rsidRPr="00042703">
        <w:t>Grading</w:t>
      </w:r>
      <w:bookmarkEnd w:id="59"/>
      <w:bookmarkEnd w:id="60"/>
    </w:p>
    <w:p w14:paraId="7757627A" w14:textId="77777777" w:rsidR="004D2A71" w:rsidRDefault="004D2A71" w:rsidP="003E4DBB">
      <w:pPr>
        <w:spacing w:before="120"/>
      </w:pPr>
      <w:r w:rsidRPr="00042703">
        <w:t>Schools report student achievement in terms of the following grades:</w:t>
      </w:r>
    </w:p>
    <w:tbl>
      <w:tblPr>
        <w:tblStyle w:val="SCSATable"/>
        <w:tblW w:w="0" w:type="auto"/>
        <w:tblInd w:w="113" w:type="dxa"/>
        <w:tblLook w:val="00A0" w:firstRow="1" w:lastRow="0" w:firstColumn="1" w:lastColumn="0" w:noHBand="0" w:noVBand="0"/>
      </w:tblPr>
      <w:tblGrid>
        <w:gridCol w:w="722"/>
        <w:gridCol w:w="2265"/>
      </w:tblGrid>
      <w:tr w:rsidR="003F11B7" w:rsidRPr="00DF6C1F" w14:paraId="00A0603F" w14:textId="77777777" w:rsidTr="003F11B7">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5B04DA41" w14:textId="77777777" w:rsidR="003F11B7" w:rsidRPr="00DF6C1F" w:rsidRDefault="003F11B7" w:rsidP="00471666">
            <w:r w:rsidRPr="00DF6C1F">
              <w:t>Grade</w:t>
            </w:r>
          </w:p>
        </w:tc>
        <w:tc>
          <w:tcPr>
            <w:tcW w:w="0" w:type="auto"/>
          </w:tcPr>
          <w:p w14:paraId="6435D7B0" w14:textId="77777777" w:rsidR="003F11B7" w:rsidRPr="00DF6C1F" w:rsidRDefault="003F11B7" w:rsidP="00471666">
            <w:r w:rsidRPr="00DF6C1F">
              <w:t>Interpretation</w:t>
            </w:r>
          </w:p>
        </w:tc>
      </w:tr>
      <w:tr w:rsidR="003F11B7" w:rsidRPr="00DF6C1F" w14:paraId="482B5603" w14:textId="77777777" w:rsidTr="003F11B7">
        <w:tc>
          <w:tcPr>
            <w:tcW w:w="0" w:type="auto"/>
          </w:tcPr>
          <w:p w14:paraId="2398F42E" w14:textId="77777777" w:rsidR="003F11B7" w:rsidRPr="00B20BBB" w:rsidRDefault="003F11B7" w:rsidP="00471666">
            <w:pPr>
              <w:jc w:val="center"/>
              <w:rPr>
                <w:b/>
                <w:bCs/>
              </w:rPr>
            </w:pPr>
            <w:r w:rsidRPr="00B20BBB">
              <w:rPr>
                <w:b/>
                <w:bCs/>
              </w:rPr>
              <w:t>A</w:t>
            </w:r>
          </w:p>
        </w:tc>
        <w:tc>
          <w:tcPr>
            <w:tcW w:w="0" w:type="auto"/>
          </w:tcPr>
          <w:p w14:paraId="3DDC5165" w14:textId="77777777" w:rsidR="003F11B7" w:rsidRPr="00DF6C1F" w:rsidRDefault="003F11B7" w:rsidP="00471666">
            <w:r w:rsidRPr="00DF6C1F">
              <w:t>Excellent achievement</w:t>
            </w:r>
          </w:p>
        </w:tc>
      </w:tr>
      <w:tr w:rsidR="003F11B7" w:rsidRPr="00DF6C1F" w14:paraId="208C2362" w14:textId="77777777" w:rsidTr="003F11B7">
        <w:tc>
          <w:tcPr>
            <w:tcW w:w="0" w:type="auto"/>
          </w:tcPr>
          <w:p w14:paraId="418F89CE" w14:textId="77777777" w:rsidR="003F11B7" w:rsidRPr="00B20BBB" w:rsidRDefault="003F11B7" w:rsidP="00471666">
            <w:pPr>
              <w:jc w:val="center"/>
              <w:rPr>
                <w:b/>
                <w:bCs/>
              </w:rPr>
            </w:pPr>
            <w:r w:rsidRPr="00B20BBB">
              <w:rPr>
                <w:b/>
                <w:bCs/>
              </w:rPr>
              <w:t>B</w:t>
            </w:r>
          </w:p>
        </w:tc>
        <w:tc>
          <w:tcPr>
            <w:tcW w:w="0" w:type="auto"/>
          </w:tcPr>
          <w:p w14:paraId="3AA68013" w14:textId="77777777" w:rsidR="003F11B7" w:rsidRPr="00DF6C1F" w:rsidRDefault="003F11B7" w:rsidP="00471666">
            <w:r w:rsidRPr="00DF6C1F">
              <w:t>High achievement</w:t>
            </w:r>
          </w:p>
        </w:tc>
      </w:tr>
      <w:tr w:rsidR="003F11B7" w:rsidRPr="00DF6C1F" w14:paraId="170C6FBF" w14:textId="77777777" w:rsidTr="003F11B7">
        <w:tc>
          <w:tcPr>
            <w:tcW w:w="0" w:type="auto"/>
          </w:tcPr>
          <w:p w14:paraId="3B362F35" w14:textId="77777777" w:rsidR="003F11B7" w:rsidRPr="00B20BBB" w:rsidRDefault="003F11B7" w:rsidP="00471666">
            <w:pPr>
              <w:jc w:val="center"/>
              <w:rPr>
                <w:b/>
                <w:bCs/>
              </w:rPr>
            </w:pPr>
            <w:r w:rsidRPr="00B20BBB">
              <w:rPr>
                <w:b/>
                <w:bCs/>
              </w:rPr>
              <w:t>C</w:t>
            </w:r>
          </w:p>
        </w:tc>
        <w:tc>
          <w:tcPr>
            <w:tcW w:w="0" w:type="auto"/>
          </w:tcPr>
          <w:p w14:paraId="28BDDE78" w14:textId="77777777" w:rsidR="003F11B7" w:rsidRPr="00DF6C1F" w:rsidRDefault="003F11B7" w:rsidP="00471666">
            <w:r w:rsidRPr="00DF6C1F">
              <w:t>Satisfactory achievement</w:t>
            </w:r>
          </w:p>
        </w:tc>
      </w:tr>
      <w:tr w:rsidR="003F11B7" w:rsidRPr="00DF6C1F" w14:paraId="77D67D22" w14:textId="77777777" w:rsidTr="003F11B7">
        <w:tc>
          <w:tcPr>
            <w:tcW w:w="0" w:type="auto"/>
          </w:tcPr>
          <w:p w14:paraId="5327B72C" w14:textId="77777777" w:rsidR="003F11B7" w:rsidRPr="00B20BBB" w:rsidRDefault="003F11B7" w:rsidP="00471666">
            <w:pPr>
              <w:jc w:val="center"/>
              <w:rPr>
                <w:b/>
                <w:bCs/>
              </w:rPr>
            </w:pPr>
            <w:r w:rsidRPr="00B20BBB">
              <w:rPr>
                <w:b/>
                <w:bCs/>
              </w:rPr>
              <w:t>D</w:t>
            </w:r>
          </w:p>
        </w:tc>
        <w:tc>
          <w:tcPr>
            <w:tcW w:w="0" w:type="auto"/>
          </w:tcPr>
          <w:p w14:paraId="35AAE315" w14:textId="77777777" w:rsidR="003F11B7" w:rsidRPr="00DF6C1F" w:rsidRDefault="003F11B7" w:rsidP="00471666">
            <w:r w:rsidRPr="00DF6C1F">
              <w:t>Limited achievement</w:t>
            </w:r>
          </w:p>
        </w:tc>
      </w:tr>
      <w:tr w:rsidR="003F11B7" w:rsidRPr="00DF6C1F" w14:paraId="245E0DF0" w14:textId="77777777" w:rsidTr="003F11B7">
        <w:tc>
          <w:tcPr>
            <w:tcW w:w="0" w:type="auto"/>
          </w:tcPr>
          <w:p w14:paraId="7A8B7FC1" w14:textId="77777777" w:rsidR="003F11B7" w:rsidRPr="00B20BBB" w:rsidRDefault="003F11B7" w:rsidP="00471666">
            <w:pPr>
              <w:jc w:val="center"/>
              <w:rPr>
                <w:b/>
                <w:bCs/>
              </w:rPr>
            </w:pPr>
            <w:r w:rsidRPr="00B20BBB">
              <w:rPr>
                <w:b/>
                <w:bCs/>
              </w:rPr>
              <w:t>E</w:t>
            </w:r>
          </w:p>
        </w:tc>
        <w:tc>
          <w:tcPr>
            <w:tcW w:w="0" w:type="auto"/>
          </w:tcPr>
          <w:p w14:paraId="54B0F970" w14:textId="77777777" w:rsidR="003F11B7" w:rsidRPr="00DF6C1F" w:rsidRDefault="003F11B7" w:rsidP="00471666">
            <w:r w:rsidRPr="00DF6C1F">
              <w:t>Very low achievement</w:t>
            </w:r>
          </w:p>
        </w:tc>
      </w:tr>
    </w:tbl>
    <w:p w14:paraId="7FD9622D" w14:textId="37F2B6B6" w:rsidR="008A0C3D" w:rsidRPr="00560F9A" w:rsidRDefault="00745E9B" w:rsidP="003E4DBB">
      <w:pPr>
        <w:spacing w:before="120"/>
      </w:pPr>
      <w:r w:rsidRPr="00042703">
        <w:t xml:space="preserve">The teacher </w:t>
      </w:r>
      <w:r w:rsidR="00AC631E">
        <w:rPr>
          <w:rFonts w:cs="Calibri"/>
        </w:rPr>
        <w:t>p</w:t>
      </w:r>
      <w:r w:rsidR="00AC631E" w:rsidRPr="000702A2">
        <w:rPr>
          <w:rFonts w:cs="Calibri"/>
        </w:rPr>
        <w:t xml:space="preserve">repares </w:t>
      </w:r>
      <w:r w:rsidR="00AC631E">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 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151DF5" w:rsidRPr="005E170E">
        <w:t xml:space="preserve">Food Science and Technology General Year 11 </w:t>
      </w:r>
      <w:r w:rsidR="003908B2">
        <w:rPr>
          <w:rFonts w:cs="Times New Roman"/>
        </w:rPr>
        <w:t>s</w:t>
      </w:r>
      <w:r w:rsidR="006E4008" w:rsidRPr="006E4008">
        <w:rPr>
          <w:rFonts w:cs="Times New Roman"/>
        </w:rPr>
        <w:t xml:space="preserve">yllabus </w:t>
      </w:r>
      <w:r w:rsidR="008A0C3D" w:rsidRPr="006E4008">
        <w:rPr>
          <w:rFonts w:cs="Times New Roman"/>
        </w:rPr>
        <w:t xml:space="preserve">are </w:t>
      </w:r>
      <w:r w:rsidR="008A0C3D" w:rsidRPr="00042703">
        <w:rPr>
          <w:rFonts w:cs="Times New Roman"/>
        </w:rPr>
        <w:t xml:space="preserve">provided </w:t>
      </w:r>
      <w:r w:rsidR="00B046D6">
        <w:rPr>
          <w:rFonts w:cs="Times New Roman"/>
        </w:rPr>
        <w:t>in Appendix</w:t>
      </w:r>
      <w:r w:rsidR="001313A1">
        <w:rPr>
          <w:rFonts w:cs="Times New Roman"/>
        </w:rPr>
        <w:t xml:space="preserve"> 1</w:t>
      </w:r>
      <w:r w:rsidR="008A0C3D" w:rsidRPr="00042703">
        <w:rPr>
          <w:rFonts w:cs="Times New Roman"/>
        </w:rPr>
        <w:t xml:space="preserve">. They can also be accessed, together with annotated work samples, through the Guide to Grades link on the course page of the </w:t>
      </w:r>
      <w:r w:rsidR="008A0C3D" w:rsidRPr="00560F9A">
        <w:t xml:space="preserve">Authority website at </w:t>
      </w:r>
      <w:hyperlink r:id="rId16" w:history="1">
        <w:r w:rsidR="008A0C3D" w:rsidRPr="00560F9A">
          <w:rPr>
            <w:rStyle w:val="Hyperlink"/>
          </w:rPr>
          <w:t>www.scsa.wa.edu.au</w:t>
        </w:r>
      </w:hyperlink>
      <w:r w:rsidR="00560F9A">
        <w:t>.</w:t>
      </w:r>
    </w:p>
    <w:p w14:paraId="51984F55" w14:textId="77777777" w:rsidR="00A44A86" w:rsidRPr="00042703" w:rsidRDefault="00A44A86" w:rsidP="003E4DBB">
      <w:pPr>
        <w:spacing w:before="120"/>
      </w:pPr>
      <w:r w:rsidRPr="00042703">
        <w:t>To be assigned a grade, a student must have had the opportunity to complete the education program</w:t>
      </w:r>
      <w:r w:rsidR="00D47CE0">
        <w:t>,</w:t>
      </w:r>
      <w:r w:rsidRPr="00042703">
        <w:t xml:space="preserve"> including the assessment program (unless the school accepts that there are exceptional and justifiable circumstances).</w:t>
      </w:r>
    </w:p>
    <w:p w14:paraId="5B285ACD" w14:textId="77777777" w:rsidR="00AC631E" w:rsidRDefault="00A44A86" w:rsidP="003E4DBB">
      <w:pPr>
        <w:spacing w:before="120"/>
      </w:pPr>
      <w:r w:rsidRPr="00042703">
        <w:t xml:space="preserve">Refer to the </w:t>
      </w:r>
      <w:r w:rsidRPr="00633F37">
        <w:rPr>
          <w:i/>
          <w:iCs/>
        </w:rPr>
        <w:t>WACE Manual</w:t>
      </w:r>
      <w:r w:rsidRPr="00042703">
        <w:t xml:space="preserve"> for further i</w:t>
      </w:r>
      <w:r w:rsidR="00AC631E">
        <w:t>nformation</w:t>
      </w:r>
      <w:r w:rsidR="00AC631E" w:rsidRPr="00AC631E">
        <w:t xml:space="preserve"> </w:t>
      </w:r>
      <w:r w:rsidR="00AC631E">
        <w:t>about the use of a ranked list in the process of assigning grades.</w:t>
      </w:r>
    </w:p>
    <w:p w14:paraId="75E19569" w14:textId="77777777" w:rsidR="00C10457" w:rsidRPr="00560F9A" w:rsidRDefault="00C10457" w:rsidP="00560F9A">
      <w:r w:rsidRPr="00042703">
        <w:br w:type="page"/>
      </w:r>
    </w:p>
    <w:p w14:paraId="6A2DDA6C" w14:textId="77777777" w:rsidR="0016031B" w:rsidRPr="0016031B" w:rsidRDefault="00B046D6" w:rsidP="000C2B01">
      <w:pPr>
        <w:pStyle w:val="SCSAAppendixHeading1"/>
      </w:pPr>
      <w:bookmarkStart w:id="61" w:name="_Toc216438689"/>
      <w:r>
        <w:lastRenderedPageBreak/>
        <w:t xml:space="preserve">Appendix </w:t>
      </w:r>
      <w:r w:rsidR="001313A1">
        <w:t xml:space="preserve">1 </w:t>
      </w:r>
      <w:r>
        <w:t xml:space="preserve">– </w:t>
      </w:r>
      <w:r w:rsidR="00C10457" w:rsidRPr="001A2944">
        <w:t xml:space="preserve">Grade descriptions </w:t>
      </w:r>
      <w:r w:rsidR="00C10457" w:rsidRPr="00B046D6">
        <w:t>Year 11</w:t>
      </w:r>
      <w:bookmarkEnd w:id="45"/>
      <w:bookmarkEnd w:id="53"/>
      <w:bookmarkEnd w:id="54"/>
      <w:bookmarkEnd w:id="61"/>
    </w:p>
    <w:tbl>
      <w:tblPr>
        <w:tblStyle w:val="SCSASyllabusGradeDescriptionsTable"/>
        <w:tblW w:w="4885" w:type="pct"/>
        <w:tblInd w:w="108" w:type="dxa"/>
        <w:tblLook w:val="00A0" w:firstRow="1" w:lastRow="0" w:firstColumn="1" w:lastColumn="0" w:noHBand="0" w:noVBand="0"/>
      </w:tblPr>
      <w:tblGrid>
        <w:gridCol w:w="958"/>
        <w:gridCol w:w="8114"/>
      </w:tblGrid>
      <w:tr w:rsidR="0016031B" w:rsidRPr="004272A7" w14:paraId="7FD25064" w14:textId="77777777" w:rsidTr="004272A7">
        <w:tc>
          <w:tcPr>
            <w:cnfStyle w:val="001000000000" w:firstRow="0" w:lastRow="0" w:firstColumn="1" w:lastColumn="0" w:oddVBand="0" w:evenVBand="0" w:oddHBand="0" w:evenHBand="0" w:firstRowFirstColumn="0" w:firstRowLastColumn="0" w:lastRowFirstColumn="0" w:lastRowLastColumn="0"/>
            <w:tcW w:w="958" w:type="dxa"/>
            <w:vMerge w:val="restart"/>
          </w:tcPr>
          <w:p w14:paraId="7C21560B" w14:textId="77777777" w:rsidR="0016031B" w:rsidRPr="004272A7" w:rsidRDefault="0016031B" w:rsidP="004272A7">
            <w:r w:rsidRPr="004272A7">
              <w:t>A</w:t>
            </w:r>
          </w:p>
        </w:tc>
        <w:tc>
          <w:tcPr>
            <w:tcW w:w="8114" w:type="dxa"/>
          </w:tcPr>
          <w:p w14:paraId="25EEEB05"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rPr>
                <w:b/>
                <w:bCs/>
              </w:rPr>
            </w:pPr>
            <w:r w:rsidRPr="004272A7">
              <w:rPr>
                <w:b/>
                <w:bCs/>
              </w:rPr>
              <w:t>Investigation</w:t>
            </w:r>
          </w:p>
          <w:p w14:paraId="59BADE94"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Clearly describes a food-related issue.</w:t>
            </w:r>
          </w:p>
          <w:p w14:paraId="70F9C3B5"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Gathers, organises and uses appropriate information and data from a range of reliable and relevant sources to investigate food-related issues. Develops detailed summaries of findings and presents concise, substantiated information, with relevant and supporting examples.</w:t>
            </w:r>
          </w:p>
          <w:p w14:paraId="38D5DED4"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Explains ideas and opinions, makes comparisons and provides appropriate recommendations to resolve a range of food-related issues. Forms valid and logical conclusions, using concise food science terminology.</w:t>
            </w:r>
          </w:p>
        </w:tc>
      </w:tr>
      <w:tr w:rsidR="0016031B" w:rsidRPr="004272A7" w14:paraId="67F60EEF" w14:textId="77777777" w:rsidTr="004272A7">
        <w:tc>
          <w:tcPr>
            <w:cnfStyle w:val="001000000000" w:firstRow="0" w:lastRow="0" w:firstColumn="1" w:lastColumn="0" w:oddVBand="0" w:evenVBand="0" w:oddHBand="0" w:evenHBand="0" w:firstRowFirstColumn="0" w:firstRowLastColumn="0" w:lastRowFirstColumn="0" w:lastRowLastColumn="0"/>
            <w:tcW w:w="0" w:type="auto"/>
            <w:vMerge/>
          </w:tcPr>
          <w:p w14:paraId="42630350" w14:textId="77777777" w:rsidR="0016031B" w:rsidRPr="004272A7" w:rsidRDefault="0016031B" w:rsidP="004272A7"/>
        </w:tc>
        <w:tc>
          <w:tcPr>
            <w:tcW w:w="8114" w:type="dxa"/>
          </w:tcPr>
          <w:p w14:paraId="6B82FEFC"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rPr>
                <w:b/>
                <w:bCs/>
              </w:rPr>
            </w:pPr>
            <w:r w:rsidRPr="004272A7">
              <w:rPr>
                <w:b/>
                <w:bCs/>
              </w:rPr>
              <w:t>Production</w:t>
            </w:r>
          </w:p>
          <w:p w14:paraId="1B7CEB1B"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Manages time, equipment, and resources efficiently and appropriately. Makes decisions and justifies selection of suitable alternative preparation and processing techniques when required.</w:t>
            </w:r>
          </w:p>
          <w:p w14:paraId="22543178"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Implements safe food handling practices, and applies appropriate workplace safety and health requirements. Shows initiative, such as identifying issues before they occur.</w:t>
            </w:r>
          </w:p>
          <w:p w14:paraId="12FA8716"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Accurately interprets and adapts recipes/procedures to produce quality food products using raw, processed and staple foods. Organises, prepares and implements detailed costing, food orders and production plans.</w:t>
            </w:r>
          </w:p>
          <w:p w14:paraId="301D1D34"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Consistently produces and presents quality, palatable food, implementing a range of appropriate food processing techniques, safety procedures, skills and practices. Critically evaluates the product produced considering a range of physical and sensory properties.</w:t>
            </w:r>
          </w:p>
        </w:tc>
      </w:tr>
      <w:tr w:rsidR="0016031B" w:rsidRPr="004272A7" w14:paraId="722259EA" w14:textId="77777777" w:rsidTr="004272A7">
        <w:tc>
          <w:tcPr>
            <w:cnfStyle w:val="001000000000" w:firstRow="0" w:lastRow="0" w:firstColumn="1" w:lastColumn="0" w:oddVBand="0" w:evenVBand="0" w:oddHBand="0" w:evenHBand="0" w:firstRowFirstColumn="0" w:firstRowLastColumn="0" w:lastRowFirstColumn="0" w:lastRowLastColumn="0"/>
            <w:tcW w:w="0" w:type="auto"/>
            <w:vMerge/>
          </w:tcPr>
          <w:p w14:paraId="65A7C5C2" w14:textId="77777777" w:rsidR="0016031B" w:rsidRPr="004272A7" w:rsidRDefault="0016031B" w:rsidP="004272A7"/>
        </w:tc>
        <w:tc>
          <w:tcPr>
            <w:tcW w:w="8114" w:type="dxa"/>
          </w:tcPr>
          <w:p w14:paraId="705A82A2"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rPr>
                <w:b/>
                <w:bCs/>
              </w:rPr>
            </w:pPr>
            <w:r w:rsidRPr="004272A7">
              <w:rPr>
                <w:b/>
                <w:bCs/>
              </w:rPr>
              <w:t>Response</w:t>
            </w:r>
          </w:p>
          <w:p w14:paraId="5B5274EA"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Provides, with relevant examples, valid explanations for a range of food-related issues that occur due to the influence of properties of food, nutritive values, food choices and processing techniques.</w:t>
            </w:r>
          </w:p>
          <w:p w14:paraId="055C1CCA"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Provides well-developed and accurate responses, referring to relevant examples. Uses appropriate evidence to support a point of view and make detailed conclusions.</w:t>
            </w:r>
          </w:p>
          <w:p w14:paraId="39C91473"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Responds to the sele</w:t>
            </w:r>
            <w:r w:rsidR="00F95959" w:rsidRPr="004272A7">
              <w:t>ction and use of raw, processed</w:t>
            </w:r>
            <w:r w:rsidRPr="004272A7">
              <w:t xml:space="preserve"> and staple foods in a logical and detailed format, using concise food science terminology.</w:t>
            </w:r>
          </w:p>
        </w:tc>
      </w:tr>
    </w:tbl>
    <w:p w14:paraId="71B63146" w14:textId="77777777" w:rsidR="000D0BFB" w:rsidRDefault="000D0BFB">
      <w:pPr>
        <w:rPr>
          <w:rFonts w:eastAsia="Times New Roman" w:cs="Times New Roman"/>
        </w:rPr>
      </w:pPr>
      <w:r>
        <w:rPr>
          <w:rFonts w:eastAsia="Times New Roman" w:cs="Times New Roman"/>
        </w:rPr>
        <w:br w:type="page"/>
      </w:r>
    </w:p>
    <w:tbl>
      <w:tblPr>
        <w:tblStyle w:val="SCSASyllabusGradeDescriptionsTable"/>
        <w:tblW w:w="4885" w:type="pct"/>
        <w:tblInd w:w="108" w:type="dxa"/>
        <w:tblCellMar>
          <w:top w:w="28" w:type="dxa"/>
          <w:bottom w:w="28" w:type="dxa"/>
        </w:tblCellMar>
        <w:tblLook w:val="00A0" w:firstRow="1" w:lastRow="0" w:firstColumn="1" w:lastColumn="0" w:noHBand="0" w:noVBand="0"/>
      </w:tblPr>
      <w:tblGrid>
        <w:gridCol w:w="957"/>
        <w:gridCol w:w="8115"/>
      </w:tblGrid>
      <w:tr w:rsidR="0016031B" w:rsidRPr="004272A7" w14:paraId="310D235B" w14:textId="77777777" w:rsidTr="004272A7">
        <w:tc>
          <w:tcPr>
            <w:cnfStyle w:val="001000000000" w:firstRow="0" w:lastRow="0" w:firstColumn="1" w:lastColumn="0" w:oddVBand="0" w:evenVBand="0" w:oddHBand="0" w:evenHBand="0" w:firstRowFirstColumn="0" w:firstRowLastColumn="0" w:lastRowFirstColumn="0" w:lastRowLastColumn="0"/>
            <w:tcW w:w="957" w:type="dxa"/>
            <w:vMerge w:val="restart"/>
          </w:tcPr>
          <w:p w14:paraId="7AF237A3" w14:textId="77777777" w:rsidR="0016031B" w:rsidRPr="004272A7" w:rsidRDefault="0016031B" w:rsidP="004272A7">
            <w:pPr>
              <w:spacing w:line="264" w:lineRule="auto"/>
            </w:pPr>
            <w:r w:rsidRPr="004272A7">
              <w:lastRenderedPageBreak/>
              <w:t>B</w:t>
            </w:r>
          </w:p>
        </w:tc>
        <w:tc>
          <w:tcPr>
            <w:tcW w:w="8115" w:type="dxa"/>
          </w:tcPr>
          <w:p w14:paraId="394D6C3D"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rPr>
                <w:b/>
                <w:bCs/>
              </w:rPr>
            </w:pPr>
            <w:r w:rsidRPr="004272A7">
              <w:rPr>
                <w:b/>
                <w:bCs/>
              </w:rPr>
              <w:t>Investigation</w:t>
            </w:r>
          </w:p>
          <w:p w14:paraId="6A3E3C18"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Describes a food-related issue.</w:t>
            </w:r>
          </w:p>
          <w:p w14:paraId="7094600C"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Gathers, organises and uses information and data from reliable and relevant sources to investigate food-related issues. Develops summaries of findings and presents substantiated information, with relevant examples.</w:t>
            </w:r>
          </w:p>
          <w:p w14:paraId="0735ABD1"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Describes ideas and opinions, makes comparisons and provides appropriate recommendations to resolve food-related issues. Forms logical conclusions, using appropriate food science terminology.</w:t>
            </w:r>
          </w:p>
        </w:tc>
      </w:tr>
      <w:tr w:rsidR="0016031B" w:rsidRPr="004272A7" w14:paraId="05E48966" w14:textId="77777777" w:rsidTr="004272A7">
        <w:tc>
          <w:tcPr>
            <w:cnfStyle w:val="001000000000" w:firstRow="0" w:lastRow="0" w:firstColumn="1" w:lastColumn="0" w:oddVBand="0" w:evenVBand="0" w:oddHBand="0" w:evenHBand="0" w:firstRowFirstColumn="0" w:firstRowLastColumn="0" w:lastRowFirstColumn="0" w:lastRowLastColumn="0"/>
            <w:tcW w:w="0" w:type="auto"/>
            <w:vMerge/>
          </w:tcPr>
          <w:p w14:paraId="601216E6" w14:textId="77777777" w:rsidR="0016031B" w:rsidRPr="004272A7" w:rsidRDefault="0016031B" w:rsidP="004272A7">
            <w:pPr>
              <w:spacing w:line="264" w:lineRule="auto"/>
            </w:pPr>
          </w:p>
        </w:tc>
        <w:tc>
          <w:tcPr>
            <w:tcW w:w="8115" w:type="dxa"/>
          </w:tcPr>
          <w:p w14:paraId="31056247"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rPr>
                <w:b/>
                <w:bCs/>
              </w:rPr>
            </w:pPr>
            <w:r w:rsidRPr="004272A7">
              <w:rPr>
                <w:b/>
                <w:bCs/>
              </w:rPr>
              <w:t>Production</w:t>
            </w:r>
          </w:p>
          <w:p w14:paraId="369806C6"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Manages time, equipment, and resources appropriately. Selects suitable alternative preparation and processing techniques when required.</w:t>
            </w:r>
          </w:p>
          <w:p w14:paraId="0148B0A0"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Regularly implements safe food handling practices, and often applies appropriate workplace safety and health requirements. Frequently shows initiative, such as identifying issues before they occur.</w:t>
            </w:r>
          </w:p>
          <w:p w14:paraId="5CACA3AB"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Interprets and adapts recipes/procedures to produce quality food products using raw, processed and staple foods. Prepares and implements costing, food orders and production plans.</w:t>
            </w:r>
          </w:p>
          <w:p w14:paraId="660FC424"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Produces and presents quality, palatable food, implementing appropriate food processing techniques, safety procedures, skills and practices. Evaluates the product produced considering physical and sensory properties.</w:t>
            </w:r>
          </w:p>
        </w:tc>
      </w:tr>
      <w:tr w:rsidR="0016031B" w:rsidRPr="004272A7" w14:paraId="10E95FAF" w14:textId="77777777" w:rsidTr="004272A7">
        <w:tc>
          <w:tcPr>
            <w:cnfStyle w:val="001000000000" w:firstRow="0" w:lastRow="0" w:firstColumn="1" w:lastColumn="0" w:oddVBand="0" w:evenVBand="0" w:oddHBand="0" w:evenHBand="0" w:firstRowFirstColumn="0" w:firstRowLastColumn="0" w:lastRowFirstColumn="0" w:lastRowLastColumn="0"/>
            <w:tcW w:w="0" w:type="auto"/>
            <w:vMerge/>
          </w:tcPr>
          <w:p w14:paraId="2B77CC3F" w14:textId="77777777" w:rsidR="0016031B" w:rsidRPr="004272A7" w:rsidRDefault="0016031B" w:rsidP="004272A7">
            <w:pPr>
              <w:spacing w:line="264" w:lineRule="auto"/>
            </w:pPr>
          </w:p>
        </w:tc>
        <w:tc>
          <w:tcPr>
            <w:tcW w:w="8115" w:type="dxa"/>
          </w:tcPr>
          <w:p w14:paraId="2DE35D96"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rPr>
                <w:b/>
                <w:bCs/>
              </w:rPr>
              <w:t>Response</w:t>
            </w:r>
          </w:p>
          <w:p w14:paraId="068A0F06"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Provides, with relevant examples, explanations for food-related issues that occur due to the influence of food properties, nutritive values, food choices, and processing techniques.</w:t>
            </w:r>
          </w:p>
          <w:p w14:paraId="796F1040"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Provides accurate responses, referring to relevant examples. Uses evidence to support a point of view and draw conclusions.</w:t>
            </w:r>
          </w:p>
          <w:p w14:paraId="34CF547F"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Responds to the sele</w:t>
            </w:r>
            <w:r w:rsidR="00F95959" w:rsidRPr="004272A7">
              <w:t>ction and use of raw, processed</w:t>
            </w:r>
            <w:r w:rsidRPr="004272A7">
              <w:t xml:space="preserve"> and staple foods with some detail, using appropriate food science terminology.</w:t>
            </w:r>
          </w:p>
        </w:tc>
      </w:tr>
    </w:tbl>
    <w:p w14:paraId="6408845B" w14:textId="77777777" w:rsidR="004B4D39" w:rsidRPr="004272A7" w:rsidRDefault="004B4D39" w:rsidP="004272A7">
      <w:pPr>
        <w:spacing w:after="0" w:line="264" w:lineRule="auto"/>
        <w:rPr>
          <w:rFonts w:eastAsia="Times New Roman" w:cs="Times New Roman"/>
          <w:sz w:val="20"/>
          <w:szCs w:val="20"/>
        </w:rPr>
      </w:pPr>
    </w:p>
    <w:tbl>
      <w:tblPr>
        <w:tblStyle w:val="SCSASyllabusGradeDescriptionsTable"/>
        <w:tblW w:w="4885" w:type="pct"/>
        <w:tblInd w:w="108" w:type="dxa"/>
        <w:tblCellMar>
          <w:top w:w="28" w:type="dxa"/>
          <w:bottom w:w="28" w:type="dxa"/>
        </w:tblCellMar>
        <w:tblLook w:val="00A0" w:firstRow="1" w:lastRow="0" w:firstColumn="1" w:lastColumn="0" w:noHBand="0" w:noVBand="0"/>
      </w:tblPr>
      <w:tblGrid>
        <w:gridCol w:w="959"/>
        <w:gridCol w:w="8113"/>
      </w:tblGrid>
      <w:tr w:rsidR="0016031B" w:rsidRPr="004272A7" w14:paraId="2968F373" w14:textId="77777777" w:rsidTr="004272A7">
        <w:tc>
          <w:tcPr>
            <w:cnfStyle w:val="001000000000" w:firstRow="0" w:lastRow="0" w:firstColumn="1" w:lastColumn="0" w:oddVBand="0" w:evenVBand="0" w:oddHBand="0" w:evenHBand="0" w:firstRowFirstColumn="0" w:firstRowLastColumn="0" w:lastRowFirstColumn="0" w:lastRowLastColumn="0"/>
            <w:tcW w:w="959" w:type="dxa"/>
            <w:vMerge w:val="restart"/>
          </w:tcPr>
          <w:p w14:paraId="35CA7159" w14:textId="77777777" w:rsidR="0016031B" w:rsidRPr="004272A7" w:rsidRDefault="0016031B" w:rsidP="004272A7">
            <w:pPr>
              <w:spacing w:line="264" w:lineRule="auto"/>
            </w:pPr>
            <w:r w:rsidRPr="004272A7">
              <w:t>C</w:t>
            </w:r>
          </w:p>
        </w:tc>
        <w:tc>
          <w:tcPr>
            <w:tcW w:w="8113" w:type="dxa"/>
          </w:tcPr>
          <w:p w14:paraId="326B3874"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rPr>
                <w:b/>
                <w:bCs/>
              </w:rPr>
            </w:pPr>
            <w:r w:rsidRPr="004272A7">
              <w:rPr>
                <w:b/>
                <w:bCs/>
              </w:rPr>
              <w:t>Investigation</w:t>
            </w:r>
          </w:p>
          <w:p w14:paraId="56617ACD"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Identifies a food-related issue.</w:t>
            </w:r>
          </w:p>
          <w:p w14:paraId="74B1014E"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Uses mostly relevant information and data to investigate food-related issues. Develops broad, general summarises of some related information, with examples.</w:t>
            </w:r>
          </w:p>
          <w:p w14:paraId="458C10AF"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Identifies some ideas and opinions, notes similarities and differences, and provides some overall recommendations to resolve food-related issue</w:t>
            </w:r>
            <w:r w:rsidR="00F95959" w:rsidRPr="004272A7">
              <w:t>s. Forms simple</w:t>
            </w:r>
            <w:r w:rsidRPr="004272A7">
              <w:t xml:space="preserve"> conclusions, using some food science terminology.</w:t>
            </w:r>
          </w:p>
        </w:tc>
      </w:tr>
      <w:tr w:rsidR="0016031B" w:rsidRPr="004272A7" w14:paraId="0BD318A6" w14:textId="77777777" w:rsidTr="004272A7">
        <w:tc>
          <w:tcPr>
            <w:cnfStyle w:val="001000000000" w:firstRow="0" w:lastRow="0" w:firstColumn="1" w:lastColumn="0" w:oddVBand="0" w:evenVBand="0" w:oddHBand="0" w:evenHBand="0" w:firstRowFirstColumn="0" w:firstRowLastColumn="0" w:lastRowFirstColumn="0" w:lastRowLastColumn="0"/>
            <w:tcW w:w="0" w:type="auto"/>
            <w:vMerge/>
          </w:tcPr>
          <w:p w14:paraId="3A504F81" w14:textId="77777777" w:rsidR="0016031B" w:rsidRPr="004272A7" w:rsidRDefault="0016031B" w:rsidP="004272A7">
            <w:pPr>
              <w:spacing w:line="264" w:lineRule="auto"/>
            </w:pPr>
          </w:p>
        </w:tc>
        <w:tc>
          <w:tcPr>
            <w:tcW w:w="8113" w:type="dxa"/>
          </w:tcPr>
          <w:p w14:paraId="3606E1B4"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rPr>
                <w:b/>
                <w:bCs/>
              </w:rPr>
            </w:pPr>
            <w:r w:rsidRPr="004272A7">
              <w:rPr>
                <w:b/>
                <w:bCs/>
              </w:rPr>
              <w:t>Production</w:t>
            </w:r>
          </w:p>
          <w:p w14:paraId="410D8810"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Uses time, equipment, and resour</w:t>
            </w:r>
            <w:r w:rsidR="00F95959" w:rsidRPr="004272A7">
              <w:t>ces appropriately for simple</w:t>
            </w:r>
            <w:r w:rsidRPr="004272A7">
              <w:t xml:space="preserve"> tasks. Selects some preparation and processing techniques when required.</w:t>
            </w:r>
          </w:p>
          <w:p w14:paraId="3F29A734"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Uses some safe food handling practices, and workplace safety and health requirements.</w:t>
            </w:r>
          </w:p>
          <w:p w14:paraId="3C00441E"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Follows recipes/procedures to produce food products using raw</w:t>
            </w:r>
            <w:r w:rsidR="00F95959" w:rsidRPr="004272A7">
              <w:t>, processed</w:t>
            </w:r>
            <w:r w:rsidRPr="004272A7">
              <w:t xml:space="preserve"> and/or staple foods. Prepares and outlines costing, food orders and production plans.</w:t>
            </w:r>
          </w:p>
          <w:p w14:paraId="7141FEA6"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Produces and presents food using some food processing techniques, safety procedures, skills and/or practices. Reviews the product produced considering some physical and sensory properties.</w:t>
            </w:r>
          </w:p>
        </w:tc>
      </w:tr>
      <w:tr w:rsidR="0016031B" w:rsidRPr="004272A7" w14:paraId="1B13142F" w14:textId="77777777" w:rsidTr="004272A7">
        <w:tc>
          <w:tcPr>
            <w:cnfStyle w:val="001000000000" w:firstRow="0" w:lastRow="0" w:firstColumn="1" w:lastColumn="0" w:oddVBand="0" w:evenVBand="0" w:oddHBand="0" w:evenHBand="0" w:firstRowFirstColumn="0" w:firstRowLastColumn="0" w:lastRowFirstColumn="0" w:lastRowLastColumn="0"/>
            <w:tcW w:w="0" w:type="auto"/>
            <w:vMerge/>
          </w:tcPr>
          <w:p w14:paraId="3C6552F9" w14:textId="77777777" w:rsidR="0016031B" w:rsidRPr="004272A7" w:rsidRDefault="0016031B" w:rsidP="004272A7">
            <w:pPr>
              <w:spacing w:line="264" w:lineRule="auto"/>
            </w:pPr>
          </w:p>
        </w:tc>
        <w:tc>
          <w:tcPr>
            <w:tcW w:w="8113" w:type="dxa"/>
          </w:tcPr>
          <w:p w14:paraId="162CFCEA"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rPr>
                <w:b/>
                <w:bCs/>
              </w:rPr>
            </w:pPr>
            <w:r w:rsidRPr="004272A7">
              <w:rPr>
                <w:b/>
                <w:bCs/>
              </w:rPr>
              <w:t>Response</w:t>
            </w:r>
          </w:p>
          <w:p w14:paraId="56EF6A68"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Describes, with mostly relevant examples, food-related issues that occur due to the influence of some food properties, nutritive values, food choice</w:t>
            </w:r>
            <w:r w:rsidR="00F95959" w:rsidRPr="004272A7">
              <w:t>s, and/or processing techniques</w:t>
            </w:r>
            <w:r w:rsidRPr="004272A7">
              <w:t>.</w:t>
            </w:r>
          </w:p>
          <w:p w14:paraId="39D209F9"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Provides mostly accurate responses, referring to some relevant examples. Outlines a point of view and makes general conclusions.</w:t>
            </w:r>
          </w:p>
          <w:p w14:paraId="49D56867" w14:textId="77777777" w:rsidR="0016031B" w:rsidRPr="004272A7" w:rsidRDefault="0016031B" w:rsidP="004272A7">
            <w:pPr>
              <w:spacing w:line="264" w:lineRule="auto"/>
              <w:cnfStyle w:val="000000000000" w:firstRow="0" w:lastRow="0" w:firstColumn="0" w:lastColumn="0" w:oddVBand="0" w:evenVBand="0" w:oddHBand="0" w:evenHBand="0" w:firstRowFirstColumn="0" w:firstRowLastColumn="0" w:lastRowFirstColumn="0" w:lastRowLastColumn="0"/>
            </w:pPr>
            <w:r w:rsidRPr="004272A7">
              <w:t>Responds to the sele</w:t>
            </w:r>
            <w:r w:rsidR="00F95959" w:rsidRPr="004272A7">
              <w:t>ction and use of raw, processed</w:t>
            </w:r>
            <w:r w:rsidRPr="004272A7">
              <w:t xml:space="preserve"> and staple foods without detail, using some food science terminology.</w:t>
            </w:r>
          </w:p>
        </w:tc>
      </w:tr>
    </w:tbl>
    <w:p w14:paraId="5EF8C26B" w14:textId="77777777" w:rsidR="004272A7" w:rsidRPr="004272A7" w:rsidRDefault="004272A7">
      <w:pPr>
        <w:rPr>
          <w:sz w:val="6"/>
          <w:szCs w:val="6"/>
        </w:rPr>
      </w:pPr>
      <w:r w:rsidRPr="004272A7">
        <w:rPr>
          <w:sz w:val="6"/>
          <w:szCs w:val="6"/>
        </w:rPr>
        <w:br w:type="page"/>
      </w:r>
    </w:p>
    <w:tbl>
      <w:tblPr>
        <w:tblStyle w:val="SCSASyllabusGradeDescriptionsTable"/>
        <w:tblW w:w="4885" w:type="pct"/>
        <w:tblInd w:w="108" w:type="dxa"/>
        <w:tblLook w:val="00A0" w:firstRow="1" w:lastRow="0" w:firstColumn="1" w:lastColumn="0" w:noHBand="0" w:noVBand="0"/>
      </w:tblPr>
      <w:tblGrid>
        <w:gridCol w:w="959"/>
        <w:gridCol w:w="8113"/>
      </w:tblGrid>
      <w:tr w:rsidR="0016031B" w:rsidRPr="004272A7" w14:paraId="17374DD3" w14:textId="77777777" w:rsidTr="004272A7">
        <w:tc>
          <w:tcPr>
            <w:cnfStyle w:val="001000000000" w:firstRow="0" w:lastRow="0" w:firstColumn="1" w:lastColumn="0" w:oddVBand="0" w:evenVBand="0" w:oddHBand="0" w:evenHBand="0" w:firstRowFirstColumn="0" w:firstRowLastColumn="0" w:lastRowFirstColumn="0" w:lastRowLastColumn="0"/>
            <w:tcW w:w="959" w:type="dxa"/>
            <w:vMerge w:val="restart"/>
          </w:tcPr>
          <w:p w14:paraId="2282F56F" w14:textId="77777777" w:rsidR="0016031B" w:rsidRPr="004272A7" w:rsidRDefault="0016031B" w:rsidP="004272A7">
            <w:r w:rsidRPr="004272A7">
              <w:lastRenderedPageBreak/>
              <w:t>D</w:t>
            </w:r>
          </w:p>
        </w:tc>
        <w:tc>
          <w:tcPr>
            <w:tcW w:w="8113" w:type="dxa"/>
          </w:tcPr>
          <w:p w14:paraId="150E59CD"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rPr>
                <w:b/>
                <w:bCs/>
              </w:rPr>
            </w:pPr>
            <w:r w:rsidRPr="004272A7">
              <w:rPr>
                <w:b/>
                <w:bCs/>
              </w:rPr>
              <w:t>Investigation</w:t>
            </w:r>
          </w:p>
          <w:p w14:paraId="6297C2F8"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States a food-related issue.</w:t>
            </w:r>
          </w:p>
          <w:p w14:paraId="731F9874"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Uses minimal information or data to investigate a food-related issue. Develops brief, unsubstantiated and superficial statem</w:t>
            </w:r>
            <w:r w:rsidR="00F95959" w:rsidRPr="004272A7">
              <w:t>ents, with or without simple</w:t>
            </w:r>
            <w:r w:rsidRPr="004272A7">
              <w:t xml:space="preserve"> examples.</w:t>
            </w:r>
          </w:p>
          <w:p w14:paraId="1E289DB8"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Paraphrases information and states personal opinions, often not appropriate, to resolve food-related issues. Forms a brief concluding statement, using minimal, simple food science terminology.</w:t>
            </w:r>
          </w:p>
        </w:tc>
      </w:tr>
      <w:tr w:rsidR="0016031B" w:rsidRPr="004272A7" w14:paraId="2F00E490" w14:textId="77777777" w:rsidTr="004272A7">
        <w:tc>
          <w:tcPr>
            <w:cnfStyle w:val="001000000000" w:firstRow="0" w:lastRow="0" w:firstColumn="1" w:lastColumn="0" w:oddVBand="0" w:evenVBand="0" w:oddHBand="0" w:evenHBand="0" w:firstRowFirstColumn="0" w:firstRowLastColumn="0" w:lastRowFirstColumn="0" w:lastRowLastColumn="0"/>
            <w:tcW w:w="0" w:type="auto"/>
            <w:vMerge/>
          </w:tcPr>
          <w:p w14:paraId="3FB1510C" w14:textId="77777777" w:rsidR="0016031B" w:rsidRPr="004272A7" w:rsidRDefault="0016031B" w:rsidP="004272A7"/>
        </w:tc>
        <w:tc>
          <w:tcPr>
            <w:tcW w:w="8113" w:type="dxa"/>
          </w:tcPr>
          <w:p w14:paraId="107F1872"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rPr>
                <w:b/>
                <w:bCs/>
              </w:rPr>
            </w:pPr>
            <w:r w:rsidRPr="004272A7">
              <w:rPr>
                <w:b/>
                <w:bCs/>
              </w:rPr>
              <w:t>Production</w:t>
            </w:r>
          </w:p>
          <w:p w14:paraId="76D99425"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Manages time, equipment and/or resources ineffectively. Often selects incorrect preparation or processing techniques.</w:t>
            </w:r>
          </w:p>
          <w:p w14:paraId="14153B44"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Recognises and uses a limited range of safe food handling practices and workplace safety and health requirements.</w:t>
            </w:r>
          </w:p>
          <w:p w14:paraId="0D8F61DE"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Follows simple recipes/procedures to produce basic food products using raw, processed, or staple foods. Provides brief, incomplete food orders and outlines a minimal production plan.</w:t>
            </w:r>
          </w:p>
          <w:p w14:paraId="50AA4409"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Produces and presents simply prepared food using a limited range of safe skills and practices. States personal food preferences.</w:t>
            </w:r>
          </w:p>
        </w:tc>
      </w:tr>
      <w:tr w:rsidR="0016031B" w:rsidRPr="004272A7" w14:paraId="077AD4BB" w14:textId="77777777" w:rsidTr="004272A7">
        <w:tc>
          <w:tcPr>
            <w:cnfStyle w:val="001000000000" w:firstRow="0" w:lastRow="0" w:firstColumn="1" w:lastColumn="0" w:oddVBand="0" w:evenVBand="0" w:oddHBand="0" w:evenHBand="0" w:firstRowFirstColumn="0" w:firstRowLastColumn="0" w:lastRowFirstColumn="0" w:lastRowLastColumn="0"/>
            <w:tcW w:w="0" w:type="auto"/>
            <w:vMerge/>
          </w:tcPr>
          <w:p w14:paraId="504D333D" w14:textId="77777777" w:rsidR="0016031B" w:rsidRPr="004272A7" w:rsidRDefault="0016031B" w:rsidP="004272A7"/>
        </w:tc>
        <w:tc>
          <w:tcPr>
            <w:tcW w:w="8113" w:type="dxa"/>
          </w:tcPr>
          <w:p w14:paraId="3CB39D94"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rPr>
                <w:b/>
                <w:bCs/>
              </w:rPr>
            </w:pPr>
            <w:r w:rsidRPr="004272A7">
              <w:rPr>
                <w:b/>
                <w:bCs/>
              </w:rPr>
              <w:t>Response</w:t>
            </w:r>
          </w:p>
          <w:p w14:paraId="51B0F841"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States food-related issues that occur with limited connections to food properties, nutritive values, food choices, or processing techni</w:t>
            </w:r>
            <w:r w:rsidR="00F95959" w:rsidRPr="004272A7">
              <w:t>ques, with or without simple</w:t>
            </w:r>
            <w:r w:rsidRPr="004272A7">
              <w:t xml:space="preserve"> examples.</w:t>
            </w:r>
          </w:p>
          <w:p w14:paraId="0D30A604"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Provides brief responses mostly based on an example, with unsubstantiated statements.</w:t>
            </w:r>
          </w:p>
          <w:p w14:paraId="1E5D971C" w14:textId="77777777" w:rsidR="0016031B" w:rsidRPr="004272A7" w:rsidRDefault="0016031B" w:rsidP="004272A7">
            <w:pPr>
              <w:cnfStyle w:val="000000000000" w:firstRow="0" w:lastRow="0" w:firstColumn="0" w:lastColumn="0" w:oddVBand="0" w:evenVBand="0" w:oddHBand="0" w:evenHBand="0" w:firstRowFirstColumn="0" w:firstRowLastColumn="0" w:lastRowFirstColumn="0" w:lastRowLastColumn="0"/>
            </w:pPr>
            <w:r w:rsidRPr="004272A7">
              <w:t>Responds to the selection and use of raw, processed, and/or staple foods in brief and disorganised ways, with frequent errors, using minimal food science terminology.</w:t>
            </w:r>
          </w:p>
        </w:tc>
      </w:tr>
    </w:tbl>
    <w:p w14:paraId="0E3FCF52" w14:textId="77777777" w:rsidR="0016031B" w:rsidRDefault="0016031B" w:rsidP="000D0BFB">
      <w:pPr>
        <w:spacing w:after="0" w:line="240" w:lineRule="auto"/>
        <w:rPr>
          <w:rFonts w:eastAsia="Times New Roman" w:cs="Times New Roman"/>
        </w:rPr>
      </w:pPr>
    </w:p>
    <w:tbl>
      <w:tblPr>
        <w:tblStyle w:val="SCSASyllabusGradeDescriptionsTable"/>
        <w:tblW w:w="4885" w:type="pct"/>
        <w:tblInd w:w="108" w:type="dxa"/>
        <w:tblLook w:val="00A0" w:firstRow="1" w:lastRow="0" w:firstColumn="1" w:lastColumn="0" w:noHBand="0" w:noVBand="0"/>
      </w:tblPr>
      <w:tblGrid>
        <w:gridCol w:w="957"/>
        <w:gridCol w:w="8115"/>
      </w:tblGrid>
      <w:tr w:rsidR="0016031B" w14:paraId="072FD71E" w14:textId="77777777" w:rsidTr="004272A7">
        <w:tc>
          <w:tcPr>
            <w:cnfStyle w:val="001000000000" w:firstRow="0" w:lastRow="0" w:firstColumn="1" w:lastColumn="0" w:oddVBand="0" w:evenVBand="0" w:oddHBand="0" w:evenHBand="0" w:firstRowFirstColumn="0" w:firstRowLastColumn="0" w:lastRowFirstColumn="0" w:lastRowLastColumn="0"/>
            <w:tcW w:w="957" w:type="dxa"/>
          </w:tcPr>
          <w:p w14:paraId="410137E8" w14:textId="77777777" w:rsidR="0016031B" w:rsidRDefault="0016031B" w:rsidP="009F7278">
            <w:pPr>
              <w:rPr>
                <w:rFonts w:eastAsia="Times New Roman" w:cs="Calibri"/>
                <w:b w:val="0"/>
                <w:szCs w:val="40"/>
              </w:rPr>
            </w:pPr>
            <w:r>
              <w:rPr>
                <w:rFonts w:eastAsia="Times New Roman" w:cs="Calibri"/>
                <w:szCs w:val="40"/>
              </w:rPr>
              <w:t>E</w:t>
            </w:r>
          </w:p>
        </w:tc>
        <w:tc>
          <w:tcPr>
            <w:tcW w:w="8115" w:type="dxa"/>
          </w:tcPr>
          <w:p w14:paraId="66CAA52F" w14:textId="3704C016" w:rsidR="0016031B" w:rsidRDefault="0016031B" w:rsidP="009F7278">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Does not meet the requirements of a D grade and/or has completed insufficient assessment tasks to be assigned a higher grade.</w:t>
            </w:r>
          </w:p>
        </w:tc>
      </w:tr>
    </w:tbl>
    <w:p w14:paraId="410C40DE" w14:textId="77777777" w:rsidR="00A374FA" w:rsidRPr="004272A7" w:rsidRDefault="00A374FA" w:rsidP="004272A7"/>
    <w:p w14:paraId="11DD798F" w14:textId="4E2A54A1" w:rsidR="004272A7" w:rsidRPr="004272A7" w:rsidRDefault="004272A7" w:rsidP="004272A7">
      <w:pPr>
        <w:sectPr w:rsidR="004272A7" w:rsidRPr="004272A7" w:rsidSect="00F12C43">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515C419C" w14:textId="49636AF6" w:rsidR="00416C3D" w:rsidRPr="00042703" w:rsidRDefault="00A374FA" w:rsidP="000C2B01">
      <w:r w:rsidRPr="00BF6F9A">
        <w:rPr>
          <w:noProof/>
          <w:lang w:bidi="hi-IN"/>
        </w:rPr>
        <w:lastRenderedPageBreak/>
        <w:drawing>
          <wp:anchor distT="0" distB="0" distL="114300" distR="114300" simplePos="0" relativeHeight="251656192" behindDoc="1" locked="0" layoutInCell="1" allowOverlap="1" wp14:anchorId="1C2C8870" wp14:editId="7EEC8E75">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042703" w:rsidSect="004272A7">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046B" w14:textId="77777777" w:rsidR="00165987" w:rsidRDefault="00165987" w:rsidP="00742128">
      <w:pPr>
        <w:spacing w:after="0" w:line="240" w:lineRule="auto"/>
      </w:pPr>
      <w:r>
        <w:separator/>
      </w:r>
    </w:p>
    <w:p w14:paraId="5826215C" w14:textId="77777777" w:rsidR="00165987" w:rsidRDefault="00165987"/>
  </w:endnote>
  <w:endnote w:type="continuationSeparator" w:id="0">
    <w:p w14:paraId="65E67D9E" w14:textId="77777777" w:rsidR="00165987" w:rsidRDefault="00165987" w:rsidP="00742128">
      <w:pPr>
        <w:spacing w:after="0" w:line="240" w:lineRule="auto"/>
      </w:pPr>
      <w:r>
        <w:continuationSeparator/>
      </w:r>
    </w:p>
    <w:p w14:paraId="566E0CC9" w14:textId="77777777" w:rsidR="00165987" w:rsidRDefault="00165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CAC5" w14:textId="2930737A" w:rsidR="00880A50" w:rsidRPr="000C2B01" w:rsidRDefault="00880A50" w:rsidP="000C2B01">
    <w:pPr>
      <w:pStyle w:val="SCSAFootereven"/>
    </w:pPr>
    <w:r w:rsidRPr="000C2B01">
      <w:t>2013/41948</w:t>
    </w:r>
    <w:r w:rsidR="00BF7EB0" w:rsidRPr="000C2B01">
      <w:t>[</w:t>
    </w:r>
    <w:r w:rsidR="00874BA9" w:rsidRPr="000C2B01">
      <w:t>v</w:t>
    </w:r>
    <w:r w:rsidR="000C2B01" w:rsidRPr="000C2B01">
      <w:t>6</w:t>
    </w:r>
    <w:r w:rsidR="00BF7EB0" w:rsidRPr="000C2B0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A482" w14:textId="76F8155D" w:rsidR="00880A50" w:rsidRPr="00FC44FC" w:rsidRDefault="00880A50" w:rsidP="00FC44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5314" w14:textId="77777777" w:rsidR="00FC44FC" w:rsidRPr="00FC44FC" w:rsidRDefault="00FC44FC" w:rsidP="00FC44F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AA26" w14:textId="77777777" w:rsidR="000C2B01" w:rsidRPr="000C2B01" w:rsidRDefault="000C2B01" w:rsidP="000C2B01">
    <w:pPr>
      <w:pStyle w:val="SCSAFootereven"/>
    </w:pPr>
    <w:r w:rsidRPr="000C2B01">
      <w:t>Food Science and Technology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27BD" w14:textId="77777777" w:rsidR="00880A50" w:rsidRPr="000C2B01" w:rsidRDefault="00880A50" w:rsidP="000C2B01">
    <w:pPr>
      <w:pStyle w:val="SCSAFooterodd"/>
    </w:pPr>
    <w:r w:rsidRPr="000C2B01">
      <w:t>Food Science and Technology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8951" w14:textId="0D1CF8FA" w:rsidR="004272A7" w:rsidRPr="004272A7" w:rsidRDefault="004272A7" w:rsidP="004272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6DBE" w14:textId="23D1C164" w:rsidR="004272A7" w:rsidRPr="004272A7" w:rsidRDefault="004272A7" w:rsidP="004272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1192" w14:textId="77777777" w:rsidR="00165987" w:rsidRDefault="00165987" w:rsidP="00742128">
      <w:pPr>
        <w:spacing w:after="0" w:line="240" w:lineRule="auto"/>
      </w:pPr>
      <w:r>
        <w:separator/>
      </w:r>
    </w:p>
    <w:p w14:paraId="0DE1F96A" w14:textId="77777777" w:rsidR="00165987" w:rsidRDefault="00165987"/>
  </w:footnote>
  <w:footnote w:type="continuationSeparator" w:id="0">
    <w:p w14:paraId="36A083F3" w14:textId="77777777" w:rsidR="00165987" w:rsidRDefault="00165987" w:rsidP="00742128">
      <w:pPr>
        <w:spacing w:after="0" w:line="240" w:lineRule="auto"/>
      </w:pPr>
      <w:r>
        <w:continuationSeparator/>
      </w:r>
    </w:p>
    <w:p w14:paraId="46F2DA71" w14:textId="77777777" w:rsidR="00165987" w:rsidRDefault="00165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CDC5" w14:textId="26589A0E" w:rsidR="00880A50" w:rsidRPr="00FC44FC" w:rsidRDefault="00880A50" w:rsidP="00FC44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FD67" w14:textId="77777777" w:rsidR="00880A50" w:rsidRPr="00FC44FC" w:rsidRDefault="00880A50" w:rsidP="00FC44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7D19" w14:textId="77777777" w:rsidR="00880A50" w:rsidRDefault="00880A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F694" w14:textId="77777777" w:rsidR="000C2B01" w:rsidRPr="000C2B01" w:rsidRDefault="000C2B01" w:rsidP="000C2B01">
    <w:pPr>
      <w:pStyle w:val="SCSAHeadereven"/>
      <w:rPr>
        <w:rStyle w:val="PageNumber"/>
      </w:rPr>
    </w:pPr>
    <w:r w:rsidRPr="000C2B01">
      <w:rPr>
        <w:rStyle w:val="PageNumber"/>
      </w:rPr>
      <w:fldChar w:fldCharType="begin"/>
    </w:r>
    <w:r w:rsidRPr="000C2B01">
      <w:rPr>
        <w:rStyle w:val="PageNumber"/>
      </w:rPr>
      <w:instrText xml:space="preserve"> PAGE   \* MERGEFORMAT </w:instrText>
    </w:r>
    <w:r w:rsidRPr="000C2B01">
      <w:rPr>
        <w:rStyle w:val="PageNumber"/>
      </w:rPr>
      <w:fldChar w:fldCharType="separate"/>
    </w:r>
    <w:r w:rsidRPr="000C2B01">
      <w:rPr>
        <w:rStyle w:val="PageNumber"/>
      </w:rPr>
      <w:t>10</w:t>
    </w:r>
    <w:r w:rsidRPr="000C2B01">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77C5" w14:textId="77777777" w:rsidR="00880A50" w:rsidRPr="000C2B01" w:rsidRDefault="00880A50" w:rsidP="000C2B01">
    <w:pPr>
      <w:pStyle w:val="SCSAHeaderodd"/>
      <w:rPr>
        <w:rStyle w:val="PageNumber"/>
      </w:rPr>
    </w:pPr>
    <w:r w:rsidRPr="000C2B01">
      <w:rPr>
        <w:rStyle w:val="PageNumber"/>
      </w:rPr>
      <w:fldChar w:fldCharType="begin"/>
    </w:r>
    <w:r w:rsidRPr="000C2B01">
      <w:rPr>
        <w:rStyle w:val="PageNumber"/>
      </w:rPr>
      <w:instrText xml:space="preserve"> PAGE   \* MERGEFORMAT </w:instrText>
    </w:r>
    <w:r w:rsidRPr="000C2B01">
      <w:rPr>
        <w:rStyle w:val="PageNumber"/>
      </w:rPr>
      <w:fldChar w:fldCharType="separate"/>
    </w:r>
    <w:r w:rsidR="00FF4B51" w:rsidRPr="000C2B01">
      <w:rPr>
        <w:rStyle w:val="PageNumber"/>
      </w:rPr>
      <w:t>9</w:t>
    </w:r>
    <w:r w:rsidRPr="000C2B01">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5FEB" w14:textId="351BF89A" w:rsidR="004272A7" w:rsidRPr="004272A7" w:rsidRDefault="004272A7" w:rsidP="004272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B36E" w14:textId="2B8837CF" w:rsidR="004272A7" w:rsidRPr="004272A7" w:rsidRDefault="004272A7" w:rsidP="004272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6A"/>
    <w:multiLevelType w:val="multilevel"/>
    <w:tmpl w:val="762853C8"/>
    <w:numStyleLink w:val="SCSABulletList"/>
  </w:abstractNum>
  <w:abstractNum w:abstractNumId="1" w15:restartNumberingAfterBreak="0">
    <w:nsid w:val="11E10FDB"/>
    <w:multiLevelType w:val="multilevel"/>
    <w:tmpl w:val="762853C8"/>
    <w:numStyleLink w:val="SCSABulletList"/>
  </w:abstractNum>
  <w:abstractNum w:abstractNumId="2" w15:restartNumberingAfterBreak="0">
    <w:nsid w:val="13FC59AD"/>
    <w:multiLevelType w:val="multilevel"/>
    <w:tmpl w:val="762853C8"/>
    <w:numStyleLink w:val="SCSABulletList"/>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1C33035D"/>
    <w:multiLevelType w:val="multilevel"/>
    <w:tmpl w:val="762853C8"/>
    <w:numStyleLink w:val="SCSABulletList"/>
  </w:abstractNum>
  <w:abstractNum w:abstractNumId="5" w15:restartNumberingAfterBreak="0">
    <w:nsid w:val="22E738E5"/>
    <w:multiLevelType w:val="multilevel"/>
    <w:tmpl w:val="762853C8"/>
    <w:numStyleLink w:val="SCSABulletList"/>
  </w:abstractNum>
  <w:abstractNum w:abstractNumId="6" w15:restartNumberingAfterBreak="0">
    <w:nsid w:val="251B3AAE"/>
    <w:multiLevelType w:val="multilevel"/>
    <w:tmpl w:val="762853C8"/>
    <w:numStyleLink w:val="SCSABulletList"/>
  </w:abstractNum>
  <w:abstractNum w:abstractNumId="7" w15:restartNumberingAfterBreak="0">
    <w:nsid w:val="30FC7085"/>
    <w:multiLevelType w:val="multilevel"/>
    <w:tmpl w:val="762853C8"/>
    <w:numStyleLink w:val="SCSABulletList"/>
  </w:abstractNum>
  <w:abstractNum w:abstractNumId="8" w15:restartNumberingAfterBreak="0">
    <w:nsid w:val="36D42315"/>
    <w:multiLevelType w:val="multilevel"/>
    <w:tmpl w:val="762853C8"/>
    <w:numStyleLink w:val="SCSABulletList"/>
  </w:abstractNum>
  <w:abstractNum w:abstractNumId="9" w15:restartNumberingAfterBreak="0">
    <w:nsid w:val="3C3153C7"/>
    <w:multiLevelType w:val="multilevel"/>
    <w:tmpl w:val="762853C8"/>
    <w:numStyleLink w:val="SCSABulletList"/>
  </w:abstractNum>
  <w:abstractNum w:abstractNumId="10" w15:restartNumberingAfterBreak="0">
    <w:nsid w:val="3C98564F"/>
    <w:multiLevelType w:val="multilevel"/>
    <w:tmpl w:val="762853C8"/>
    <w:numStyleLink w:val="SCSABulletList"/>
  </w:abstractNum>
  <w:abstractNum w:abstractNumId="11" w15:restartNumberingAfterBreak="0">
    <w:nsid w:val="3D802930"/>
    <w:multiLevelType w:val="multilevel"/>
    <w:tmpl w:val="762853C8"/>
    <w:numStyleLink w:val="SCSABulletList"/>
  </w:abstractNum>
  <w:abstractNum w:abstractNumId="12"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E810C5"/>
    <w:multiLevelType w:val="multilevel"/>
    <w:tmpl w:val="762853C8"/>
    <w:numStyleLink w:val="SCSABulletList"/>
  </w:abstractNum>
  <w:abstractNum w:abstractNumId="14" w15:restartNumberingAfterBreak="0">
    <w:nsid w:val="54C125E2"/>
    <w:multiLevelType w:val="multilevel"/>
    <w:tmpl w:val="762853C8"/>
    <w:numStyleLink w:val="SCSABulletList"/>
  </w:abstractNum>
  <w:abstractNum w:abstractNumId="15" w15:restartNumberingAfterBreak="0">
    <w:nsid w:val="58DE776B"/>
    <w:multiLevelType w:val="multilevel"/>
    <w:tmpl w:val="762853C8"/>
    <w:numStyleLink w:val="SCSABulletList"/>
  </w:abstractNum>
  <w:abstractNum w:abstractNumId="16" w15:restartNumberingAfterBreak="0">
    <w:nsid w:val="5B2E340B"/>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7" w15:restartNumberingAfterBreak="0">
    <w:nsid w:val="5C403DF1"/>
    <w:multiLevelType w:val="multilevel"/>
    <w:tmpl w:val="762853C8"/>
    <w:numStyleLink w:val="SCSABulletList"/>
  </w:abstractNum>
  <w:abstractNum w:abstractNumId="18" w15:restartNumberingAfterBreak="0">
    <w:nsid w:val="5D386E20"/>
    <w:multiLevelType w:val="multilevel"/>
    <w:tmpl w:val="762853C8"/>
    <w:numStyleLink w:val="SCSABulletList"/>
  </w:abstractNum>
  <w:abstractNum w:abstractNumId="19" w15:restartNumberingAfterBreak="0">
    <w:nsid w:val="5DF3073E"/>
    <w:multiLevelType w:val="hybridMultilevel"/>
    <w:tmpl w:val="65246B6A"/>
    <w:lvl w:ilvl="0" w:tplc="34AC33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FF7E31"/>
    <w:multiLevelType w:val="multilevel"/>
    <w:tmpl w:val="762853C8"/>
    <w:numStyleLink w:val="SCSABulletList"/>
  </w:abstractNum>
  <w:abstractNum w:abstractNumId="21" w15:restartNumberingAfterBreak="0">
    <w:nsid w:val="6E6A1F59"/>
    <w:multiLevelType w:val="multilevel"/>
    <w:tmpl w:val="762853C8"/>
    <w:numStyleLink w:val="SCSABulletList"/>
  </w:abstractNum>
  <w:abstractNum w:abstractNumId="22" w15:restartNumberingAfterBreak="0">
    <w:nsid w:val="6F624638"/>
    <w:multiLevelType w:val="multilevel"/>
    <w:tmpl w:val="762853C8"/>
    <w:numStyleLink w:val="SCSABulletList"/>
  </w:abstractNum>
  <w:abstractNum w:abstractNumId="23" w15:restartNumberingAfterBreak="0">
    <w:nsid w:val="7024760B"/>
    <w:multiLevelType w:val="multilevel"/>
    <w:tmpl w:val="762853C8"/>
    <w:numStyleLink w:val="SCSABulletList"/>
  </w:abstractNum>
  <w:abstractNum w:abstractNumId="24" w15:restartNumberingAfterBreak="0">
    <w:nsid w:val="7C0A51F2"/>
    <w:multiLevelType w:val="multilevel"/>
    <w:tmpl w:val="762853C8"/>
    <w:numStyleLink w:val="SCSABulletList"/>
  </w:abstractNum>
  <w:abstractNum w:abstractNumId="25" w15:restartNumberingAfterBreak="0">
    <w:nsid w:val="7EE91173"/>
    <w:multiLevelType w:val="multilevel"/>
    <w:tmpl w:val="762853C8"/>
    <w:numStyleLink w:val="SCSABulletList"/>
  </w:abstractNum>
  <w:num w:numId="1" w16cid:durableId="467938457">
    <w:abstractNumId w:val="16"/>
  </w:num>
  <w:num w:numId="2" w16cid:durableId="1286884460">
    <w:abstractNumId w:val="19"/>
  </w:num>
  <w:num w:numId="3" w16cid:durableId="49771285">
    <w:abstractNumId w:val="12"/>
  </w:num>
  <w:num w:numId="4" w16cid:durableId="436097524">
    <w:abstractNumId w:val="8"/>
  </w:num>
  <w:num w:numId="5" w16cid:durableId="314647833">
    <w:abstractNumId w:val="3"/>
  </w:num>
  <w:num w:numId="6" w16cid:durableId="1125805022">
    <w:abstractNumId w:val="23"/>
  </w:num>
  <w:num w:numId="7" w16cid:durableId="1727799412">
    <w:abstractNumId w:val="7"/>
  </w:num>
  <w:num w:numId="8" w16cid:durableId="1084377555">
    <w:abstractNumId w:val="20"/>
  </w:num>
  <w:num w:numId="9" w16cid:durableId="440300733">
    <w:abstractNumId w:val="9"/>
  </w:num>
  <w:num w:numId="10" w16cid:durableId="1425150818">
    <w:abstractNumId w:val="14"/>
  </w:num>
  <w:num w:numId="11" w16cid:durableId="1381592853">
    <w:abstractNumId w:val="15"/>
  </w:num>
  <w:num w:numId="12" w16cid:durableId="1918250267">
    <w:abstractNumId w:val="1"/>
  </w:num>
  <w:num w:numId="13" w16cid:durableId="897203597">
    <w:abstractNumId w:val="25"/>
  </w:num>
  <w:num w:numId="14" w16cid:durableId="630208219">
    <w:abstractNumId w:val="5"/>
  </w:num>
  <w:num w:numId="15" w16cid:durableId="1565682226">
    <w:abstractNumId w:val="13"/>
  </w:num>
  <w:num w:numId="16" w16cid:durableId="1200506584">
    <w:abstractNumId w:val="0"/>
  </w:num>
  <w:num w:numId="17" w16cid:durableId="126702288">
    <w:abstractNumId w:val="10"/>
  </w:num>
  <w:num w:numId="18" w16cid:durableId="939488762">
    <w:abstractNumId w:val="11"/>
  </w:num>
  <w:num w:numId="19" w16cid:durableId="713233485">
    <w:abstractNumId w:val="22"/>
  </w:num>
  <w:num w:numId="20" w16cid:durableId="1390806673">
    <w:abstractNumId w:val="4"/>
  </w:num>
  <w:num w:numId="21" w16cid:durableId="965740324">
    <w:abstractNumId w:val="6"/>
  </w:num>
  <w:num w:numId="22" w16cid:durableId="1287851916">
    <w:abstractNumId w:val="2"/>
  </w:num>
  <w:num w:numId="23" w16cid:durableId="1508400730">
    <w:abstractNumId w:val="21"/>
  </w:num>
  <w:num w:numId="24" w16cid:durableId="1346591278">
    <w:abstractNumId w:val="18"/>
  </w:num>
  <w:num w:numId="25" w16cid:durableId="1100836247">
    <w:abstractNumId w:val="24"/>
  </w:num>
  <w:num w:numId="26" w16cid:durableId="154012210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suppressSpBfAfterPgBrk/>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5E5"/>
    <w:rsid w:val="00017D9C"/>
    <w:rsid w:val="00021F66"/>
    <w:rsid w:val="0002336A"/>
    <w:rsid w:val="00042703"/>
    <w:rsid w:val="0004288B"/>
    <w:rsid w:val="000434FB"/>
    <w:rsid w:val="000439B5"/>
    <w:rsid w:val="00085D03"/>
    <w:rsid w:val="0009024C"/>
    <w:rsid w:val="000A023F"/>
    <w:rsid w:val="000A4006"/>
    <w:rsid w:val="000A6ABE"/>
    <w:rsid w:val="000B07ED"/>
    <w:rsid w:val="000C2B01"/>
    <w:rsid w:val="000C4029"/>
    <w:rsid w:val="000C56BF"/>
    <w:rsid w:val="000C6AF1"/>
    <w:rsid w:val="000D0BFB"/>
    <w:rsid w:val="000D1019"/>
    <w:rsid w:val="000D21AC"/>
    <w:rsid w:val="000D7EC8"/>
    <w:rsid w:val="000F052D"/>
    <w:rsid w:val="000F404F"/>
    <w:rsid w:val="000F62AA"/>
    <w:rsid w:val="00102AB4"/>
    <w:rsid w:val="00112C23"/>
    <w:rsid w:val="00115AAA"/>
    <w:rsid w:val="00116223"/>
    <w:rsid w:val="001313A1"/>
    <w:rsid w:val="0013465E"/>
    <w:rsid w:val="001451B9"/>
    <w:rsid w:val="00151DC5"/>
    <w:rsid w:val="00151DF5"/>
    <w:rsid w:val="001567D0"/>
    <w:rsid w:val="00157E06"/>
    <w:rsid w:val="0016031B"/>
    <w:rsid w:val="00165987"/>
    <w:rsid w:val="00167B95"/>
    <w:rsid w:val="00181895"/>
    <w:rsid w:val="0019109E"/>
    <w:rsid w:val="0019340B"/>
    <w:rsid w:val="001A2944"/>
    <w:rsid w:val="001A7DBB"/>
    <w:rsid w:val="001D1413"/>
    <w:rsid w:val="001D553F"/>
    <w:rsid w:val="001D76C5"/>
    <w:rsid w:val="001F6467"/>
    <w:rsid w:val="001F6C47"/>
    <w:rsid w:val="001F7BE0"/>
    <w:rsid w:val="0021393C"/>
    <w:rsid w:val="0024211B"/>
    <w:rsid w:val="00263730"/>
    <w:rsid w:val="00270163"/>
    <w:rsid w:val="00273678"/>
    <w:rsid w:val="00285893"/>
    <w:rsid w:val="0029038D"/>
    <w:rsid w:val="00290C4A"/>
    <w:rsid w:val="002A4212"/>
    <w:rsid w:val="002A471E"/>
    <w:rsid w:val="002B57DA"/>
    <w:rsid w:val="002B5EC8"/>
    <w:rsid w:val="002B6A0F"/>
    <w:rsid w:val="002B6FEE"/>
    <w:rsid w:val="002C05E5"/>
    <w:rsid w:val="002C234E"/>
    <w:rsid w:val="002C386C"/>
    <w:rsid w:val="002D1979"/>
    <w:rsid w:val="002D739D"/>
    <w:rsid w:val="002E2903"/>
    <w:rsid w:val="002E5BC0"/>
    <w:rsid w:val="002E78F4"/>
    <w:rsid w:val="002F09CF"/>
    <w:rsid w:val="002F41D0"/>
    <w:rsid w:val="002F52CA"/>
    <w:rsid w:val="00304E41"/>
    <w:rsid w:val="00306C56"/>
    <w:rsid w:val="00317D45"/>
    <w:rsid w:val="00352FBA"/>
    <w:rsid w:val="00357E01"/>
    <w:rsid w:val="0036440F"/>
    <w:rsid w:val="00374E35"/>
    <w:rsid w:val="0038541F"/>
    <w:rsid w:val="00387500"/>
    <w:rsid w:val="003908B2"/>
    <w:rsid w:val="00397DE8"/>
    <w:rsid w:val="003A0A64"/>
    <w:rsid w:val="003A732B"/>
    <w:rsid w:val="003B0F89"/>
    <w:rsid w:val="003B6930"/>
    <w:rsid w:val="003C4992"/>
    <w:rsid w:val="003D3CBD"/>
    <w:rsid w:val="003E4DBB"/>
    <w:rsid w:val="003F11B7"/>
    <w:rsid w:val="003F14E7"/>
    <w:rsid w:val="003F19A3"/>
    <w:rsid w:val="003F54AC"/>
    <w:rsid w:val="004024DC"/>
    <w:rsid w:val="00403078"/>
    <w:rsid w:val="00412F94"/>
    <w:rsid w:val="00413C8C"/>
    <w:rsid w:val="00414D8E"/>
    <w:rsid w:val="00416C3D"/>
    <w:rsid w:val="00425A80"/>
    <w:rsid w:val="004272A7"/>
    <w:rsid w:val="00427B62"/>
    <w:rsid w:val="0043620D"/>
    <w:rsid w:val="0044086C"/>
    <w:rsid w:val="00442824"/>
    <w:rsid w:val="0044627A"/>
    <w:rsid w:val="004501C8"/>
    <w:rsid w:val="004666B3"/>
    <w:rsid w:val="00466D3C"/>
    <w:rsid w:val="00474899"/>
    <w:rsid w:val="00492C50"/>
    <w:rsid w:val="004944DA"/>
    <w:rsid w:val="004A6B78"/>
    <w:rsid w:val="004B14BE"/>
    <w:rsid w:val="004B4D39"/>
    <w:rsid w:val="004B7DB5"/>
    <w:rsid w:val="004D2A71"/>
    <w:rsid w:val="004F7DA2"/>
    <w:rsid w:val="00504046"/>
    <w:rsid w:val="00511404"/>
    <w:rsid w:val="00516CCF"/>
    <w:rsid w:val="005277D4"/>
    <w:rsid w:val="005335D5"/>
    <w:rsid w:val="005371C1"/>
    <w:rsid w:val="00540775"/>
    <w:rsid w:val="00554AC8"/>
    <w:rsid w:val="00555844"/>
    <w:rsid w:val="00560F9A"/>
    <w:rsid w:val="00563D90"/>
    <w:rsid w:val="005779B0"/>
    <w:rsid w:val="00590B91"/>
    <w:rsid w:val="00592F9D"/>
    <w:rsid w:val="005A450A"/>
    <w:rsid w:val="005B1629"/>
    <w:rsid w:val="005B6921"/>
    <w:rsid w:val="005C74DE"/>
    <w:rsid w:val="005D07CB"/>
    <w:rsid w:val="005E170E"/>
    <w:rsid w:val="005E18DA"/>
    <w:rsid w:val="005E26A0"/>
    <w:rsid w:val="005E4338"/>
    <w:rsid w:val="005E6287"/>
    <w:rsid w:val="005F2103"/>
    <w:rsid w:val="005F7760"/>
    <w:rsid w:val="006023B8"/>
    <w:rsid w:val="0060245A"/>
    <w:rsid w:val="006056D8"/>
    <w:rsid w:val="00626D36"/>
    <w:rsid w:val="006300DB"/>
    <w:rsid w:val="00630C3D"/>
    <w:rsid w:val="00630C74"/>
    <w:rsid w:val="00631769"/>
    <w:rsid w:val="00633F37"/>
    <w:rsid w:val="00637F0D"/>
    <w:rsid w:val="006503E5"/>
    <w:rsid w:val="00660C4D"/>
    <w:rsid w:val="00665738"/>
    <w:rsid w:val="00666FEB"/>
    <w:rsid w:val="006748E6"/>
    <w:rsid w:val="006852EA"/>
    <w:rsid w:val="00691A72"/>
    <w:rsid w:val="00693261"/>
    <w:rsid w:val="006A0088"/>
    <w:rsid w:val="006B34AE"/>
    <w:rsid w:val="006B36B5"/>
    <w:rsid w:val="006C085D"/>
    <w:rsid w:val="006C2034"/>
    <w:rsid w:val="006D2B4A"/>
    <w:rsid w:val="006D4337"/>
    <w:rsid w:val="006E1D80"/>
    <w:rsid w:val="006E27F0"/>
    <w:rsid w:val="006E4008"/>
    <w:rsid w:val="006F7316"/>
    <w:rsid w:val="00716474"/>
    <w:rsid w:val="007246AD"/>
    <w:rsid w:val="00737E63"/>
    <w:rsid w:val="00742128"/>
    <w:rsid w:val="00745976"/>
    <w:rsid w:val="00745E9B"/>
    <w:rsid w:val="00764D10"/>
    <w:rsid w:val="00792029"/>
    <w:rsid w:val="00793207"/>
    <w:rsid w:val="007A4519"/>
    <w:rsid w:val="007B19D2"/>
    <w:rsid w:val="007E2AFB"/>
    <w:rsid w:val="007E5A37"/>
    <w:rsid w:val="007F70C7"/>
    <w:rsid w:val="008079E9"/>
    <w:rsid w:val="008110F4"/>
    <w:rsid w:val="00821DDA"/>
    <w:rsid w:val="008324A6"/>
    <w:rsid w:val="0084478A"/>
    <w:rsid w:val="00846AF5"/>
    <w:rsid w:val="008548F9"/>
    <w:rsid w:val="008669DF"/>
    <w:rsid w:val="00874BA9"/>
    <w:rsid w:val="00875055"/>
    <w:rsid w:val="0088053A"/>
    <w:rsid w:val="00880A50"/>
    <w:rsid w:val="00890076"/>
    <w:rsid w:val="00894ABF"/>
    <w:rsid w:val="008A0C3D"/>
    <w:rsid w:val="008A7555"/>
    <w:rsid w:val="008C7070"/>
    <w:rsid w:val="008D39C9"/>
    <w:rsid w:val="008E144B"/>
    <w:rsid w:val="008E5456"/>
    <w:rsid w:val="008E6F07"/>
    <w:rsid w:val="008F1102"/>
    <w:rsid w:val="008F15C7"/>
    <w:rsid w:val="00904BFC"/>
    <w:rsid w:val="00912FE8"/>
    <w:rsid w:val="00917653"/>
    <w:rsid w:val="00923C31"/>
    <w:rsid w:val="009356D1"/>
    <w:rsid w:val="0094007F"/>
    <w:rsid w:val="00945408"/>
    <w:rsid w:val="00955E93"/>
    <w:rsid w:val="00964696"/>
    <w:rsid w:val="00971F8E"/>
    <w:rsid w:val="009732C7"/>
    <w:rsid w:val="009830C6"/>
    <w:rsid w:val="00987D80"/>
    <w:rsid w:val="0099315B"/>
    <w:rsid w:val="00994D72"/>
    <w:rsid w:val="009A1D7E"/>
    <w:rsid w:val="009B087C"/>
    <w:rsid w:val="009B3E01"/>
    <w:rsid w:val="009B7306"/>
    <w:rsid w:val="009C4F8C"/>
    <w:rsid w:val="009C7C11"/>
    <w:rsid w:val="009D4A6D"/>
    <w:rsid w:val="009D4A76"/>
    <w:rsid w:val="009E28CE"/>
    <w:rsid w:val="009E2A22"/>
    <w:rsid w:val="00A24944"/>
    <w:rsid w:val="00A258EF"/>
    <w:rsid w:val="00A31D25"/>
    <w:rsid w:val="00A374FA"/>
    <w:rsid w:val="00A415FD"/>
    <w:rsid w:val="00A44A86"/>
    <w:rsid w:val="00A743FD"/>
    <w:rsid w:val="00AB0204"/>
    <w:rsid w:val="00AC631E"/>
    <w:rsid w:val="00AC7868"/>
    <w:rsid w:val="00AE0CDE"/>
    <w:rsid w:val="00AE57D9"/>
    <w:rsid w:val="00AF0848"/>
    <w:rsid w:val="00B005E7"/>
    <w:rsid w:val="00B04173"/>
    <w:rsid w:val="00B0469B"/>
    <w:rsid w:val="00B046D6"/>
    <w:rsid w:val="00B04F11"/>
    <w:rsid w:val="00B13C8F"/>
    <w:rsid w:val="00B16772"/>
    <w:rsid w:val="00B20454"/>
    <w:rsid w:val="00B20776"/>
    <w:rsid w:val="00B22F69"/>
    <w:rsid w:val="00B27149"/>
    <w:rsid w:val="00B44993"/>
    <w:rsid w:val="00B46973"/>
    <w:rsid w:val="00B51A29"/>
    <w:rsid w:val="00B5583F"/>
    <w:rsid w:val="00B5784E"/>
    <w:rsid w:val="00B73C23"/>
    <w:rsid w:val="00B85E0C"/>
    <w:rsid w:val="00B935B0"/>
    <w:rsid w:val="00BA591F"/>
    <w:rsid w:val="00BB04DA"/>
    <w:rsid w:val="00BB4454"/>
    <w:rsid w:val="00BB621D"/>
    <w:rsid w:val="00BB6A63"/>
    <w:rsid w:val="00BC1F96"/>
    <w:rsid w:val="00BD0125"/>
    <w:rsid w:val="00BD4A79"/>
    <w:rsid w:val="00BE04BF"/>
    <w:rsid w:val="00BE547A"/>
    <w:rsid w:val="00BF7B49"/>
    <w:rsid w:val="00BF7EB0"/>
    <w:rsid w:val="00C10457"/>
    <w:rsid w:val="00C1764E"/>
    <w:rsid w:val="00C17FED"/>
    <w:rsid w:val="00C24F89"/>
    <w:rsid w:val="00C31B60"/>
    <w:rsid w:val="00C36019"/>
    <w:rsid w:val="00C370B6"/>
    <w:rsid w:val="00C4097A"/>
    <w:rsid w:val="00C43A9A"/>
    <w:rsid w:val="00C51F9A"/>
    <w:rsid w:val="00C56B3A"/>
    <w:rsid w:val="00C5718F"/>
    <w:rsid w:val="00C57CDD"/>
    <w:rsid w:val="00C72B95"/>
    <w:rsid w:val="00C75795"/>
    <w:rsid w:val="00C858E6"/>
    <w:rsid w:val="00C95559"/>
    <w:rsid w:val="00CA51CE"/>
    <w:rsid w:val="00CE0E01"/>
    <w:rsid w:val="00CE3E6B"/>
    <w:rsid w:val="00CE4CE1"/>
    <w:rsid w:val="00CE51FF"/>
    <w:rsid w:val="00CF6AB8"/>
    <w:rsid w:val="00D0093B"/>
    <w:rsid w:val="00D02909"/>
    <w:rsid w:val="00D03088"/>
    <w:rsid w:val="00D0711B"/>
    <w:rsid w:val="00D17A5D"/>
    <w:rsid w:val="00D218BB"/>
    <w:rsid w:val="00D3018D"/>
    <w:rsid w:val="00D40A2D"/>
    <w:rsid w:val="00D46EA0"/>
    <w:rsid w:val="00D47CE0"/>
    <w:rsid w:val="00D5156F"/>
    <w:rsid w:val="00D61A90"/>
    <w:rsid w:val="00D65490"/>
    <w:rsid w:val="00D65B57"/>
    <w:rsid w:val="00D82C7E"/>
    <w:rsid w:val="00D9166B"/>
    <w:rsid w:val="00D964B7"/>
    <w:rsid w:val="00DB1A86"/>
    <w:rsid w:val="00DB4B3C"/>
    <w:rsid w:val="00DC3A58"/>
    <w:rsid w:val="00DC60CE"/>
    <w:rsid w:val="00DD03EE"/>
    <w:rsid w:val="00DD1D21"/>
    <w:rsid w:val="00DD51A8"/>
    <w:rsid w:val="00DD736C"/>
    <w:rsid w:val="00DF0EC8"/>
    <w:rsid w:val="00DF2941"/>
    <w:rsid w:val="00E01252"/>
    <w:rsid w:val="00E327A3"/>
    <w:rsid w:val="00E32D95"/>
    <w:rsid w:val="00E343C2"/>
    <w:rsid w:val="00E41C0A"/>
    <w:rsid w:val="00E5522A"/>
    <w:rsid w:val="00E57A9E"/>
    <w:rsid w:val="00E67F43"/>
    <w:rsid w:val="00E71B62"/>
    <w:rsid w:val="00E721B6"/>
    <w:rsid w:val="00E72C3D"/>
    <w:rsid w:val="00E924D6"/>
    <w:rsid w:val="00E95C87"/>
    <w:rsid w:val="00EA1E01"/>
    <w:rsid w:val="00EB3C04"/>
    <w:rsid w:val="00ED3A00"/>
    <w:rsid w:val="00EE1227"/>
    <w:rsid w:val="00EF0533"/>
    <w:rsid w:val="00F12C43"/>
    <w:rsid w:val="00F27434"/>
    <w:rsid w:val="00F6114B"/>
    <w:rsid w:val="00F651A4"/>
    <w:rsid w:val="00F74D9B"/>
    <w:rsid w:val="00F8096C"/>
    <w:rsid w:val="00F81088"/>
    <w:rsid w:val="00F83152"/>
    <w:rsid w:val="00F91F14"/>
    <w:rsid w:val="00F9285B"/>
    <w:rsid w:val="00F95959"/>
    <w:rsid w:val="00FA0805"/>
    <w:rsid w:val="00FA2B2D"/>
    <w:rsid w:val="00FA3932"/>
    <w:rsid w:val="00FA6BA5"/>
    <w:rsid w:val="00FC2705"/>
    <w:rsid w:val="00FC44FC"/>
    <w:rsid w:val="00FD0174"/>
    <w:rsid w:val="00FE5BE9"/>
    <w:rsid w:val="00FF4B51"/>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1DB74"/>
  <w15:docId w15:val="{69AC83C5-BC0C-4BFD-BF55-C377E2AE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4FC"/>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FC44FC"/>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0C2B01"/>
    <w:pPr>
      <w:ind w:left="720"/>
      <w:contextualSpacing/>
    </w:pPr>
    <w:rPr>
      <w:rFonts w:cs="Times New Roman"/>
      <w:lang w:eastAsia="zh-CN"/>
    </w:rPr>
  </w:style>
  <w:style w:type="paragraph" w:styleId="TOCHeading">
    <w:name w:val="TOC Heading"/>
    <w:basedOn w:val="Heading1"/>
    <w:next w:val="Normal"/>
    <w:uiPriority w:val="39"/>
    <w:unhideWhenUsed/>
    <w:qFormat/>
    <w:rsid w:val="00C36019"/>
    <w:pPr>
      <w:outlineLvl w:val="9"/>
    </w:p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2B01"/>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FC44FC"/>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FC44FC"/>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560F9A"/>
    <w:pPr>
      <w:spacing w:after="0" w:line="240" w:lineRule="auto"/>
    </w:pPr>
  </w:style>
  <w:style w:type="character" w:styleId="FollowedHyperlink">
    <w:name w:val="FollowedHyperlink"/>
    <w:basedOn w:val="DefaultParagraphFont"/>
    <w:uiPriority w:val="99"/>
    <w:unhideWhenUsed/>
    <w:rsid w:val="000C2B01"/>
    <w:rPr>
      <w:color w:val="646464"/>
      <w:u w:val="single"/>
    </w:rPr>
  </w:style>
  <w:style w:type="paragraph" w:customStyle="1" w:styleId="SCSAHeading1">
    <w:name w:val="SCSA Heading 1"/>
    <w:basedOn w:val="Normal"/>
    <w:qFormat/>
    <w:rsid w:val="00FC44FC"/>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FC44FC"/>
  </w:style>
  <w:style w:type="paragraph" w:customStyle="1" w:styleId="SCSAHeading3">
    <w:name w:val="SCSA Heading 3"/>
    <w:basedOn w:val="Normal"/>
    <w:qFormat/>
    <w:rsid w:val="00FC44FC"/>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FC44FC"/>
    <w:pPr>
      <w:outlineLvl w:val="1"/>
    </w:pPr>
  </w:style>
  <w:style w:type="paragraph" w:customStyle="1" w:styleId="SCSAHeading4">
    <w:name w:val="SCSA Heading 4"/>
    <w:basedOn w:val="Normal"/>
    <w:qFormat/>
    <w:rsid w:val="00FC44FC"/>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FC44FC"/>
    <w:pPr>
      <w:spacing w:after="0"/>
      <w:outlineLvl w:val="9"/>
    </w:pPr>
  </w:style>
  <w:style w:type="numbering" w:customStyle="1" w:styleId="SCSABulletList">
    <w:name w:val="SCSA Bullet List"/>
    <w:uiPriority w:val="99"/>
    <w:rsid w:val="00FC44FC"/>
    <w:pPr>
      <w:numPr>
        <w:numId w:val="5"/>
      </w:numPr>
    </w:pPr>
  </w:style>
  <w:style w:type="paragraph" w:customStyle="1" w:styleId="SCSAFooterodd">
    <w:name w:val="SCSA Footer odd"/>
    <w:basedOn w:val="Normal"/>
    <w:qFormat/>
    <w:rsid w:val="00FC44FC"/>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FC44FC"/>
    <w:pPr>
      <w:jc w:val="left"/>
    </w:pPr>
  </w:style>
  <w:style w:type="paragraph" w:customStyle="1" w:styleId="SCSAHeaderodd">
    <w:name w:val="SCSA Header odd"/>
    <w:basedOn w:val="Normal"/>
    <w:qFormat/>
    <w:rsid w:val="00FC44FC"/>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FC44FC"/>
    <w:pPr>
      <w:ind w:left="-1134" w:right="9356"/>
      <w:jc w:val="right"/>
    </w:pPr>
  </w:style>
  <w:style w:type="paragraph" w:customStyle="1" w:styleId="SCSAHeading2">
    <w:name w:val="SCSA Heading 2"/>
    <w:basedOn w:val="Normal"/>
    <w:qFormat/>
    <w:rsid w:val="00FC44FC"/>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FC44FC"/>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FC44FC"/>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FC44FC"/>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FC44FC"/>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FC44FC"/>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FC44FC"/>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FC44FC"/>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FC44FC"/>
    <w:pPr>
      <w:outlineLvl w:val="9"/>
    </w:pPr>
  </w:style>
  <w:style w:type="character" w:styleId="PageNumber">
    <w:name w:val="page number"/>
    <w:basedOn w:val="DefaultParagraphFont"/>
    <w:uiPriority w:val="99"/>
    <w:semiHidden/>
    <w:unhideWhenUsed/>
    <w:rsid w:val="000C2B01"/>
  </w:style>
  <w:style w:type="table" w:customStyle="1" w:styleId="SCSATableclearstyle">
    <w:name w:val="SCSA Table clear style"/>
    <w:basedOn w:val="TableNormal"/>
    <w:uiPriority w:val="99"/>
    <w:rsid w:val="00FC44FC"/>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B85E0C"/>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0DAC1-C02C-4DF3-915F-B2605B7E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24</Pages>
  <Words>5755</Words>
  <Characters>34416</Characters>
  <Application>Microsoft Office Word</Application>
  <DocSecurity>0</DocSecurity>
  <Lines>782</Lines>
  <Paragraphs>550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111</cp:revision>
  <cp:lastPrinted>2025-12-12T05:30:00Z</cp:lastPrinted>
  <dcterms:created xsi:type="dcterms:W3CDTF">2013-10-28T05:24:00Z</dcterms:created>
  <dcterms:modified xsi:type="dcterms:W3CDTF">2025-12-12T05:30:00Z</dcterms:modified>
</cp:coreProperties>
</file>