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20961D" w14:textId="06B6EBCF" w:rsidR="005A734E" w:rsidRPr="00D95D89" w:rsidRDefault="00B23409" w:rsidP="00BD4F0C">
      <w:pPr>
        <w:pStyle w:val="SCSATitle1"/>
      </w:pPr>
      <w:r w:rsidRPr="00D95D89">
        <w:t>Food Science and T</w:t>
      </w:r>
      <w:r w:rsidR="00F408FF" w:rsidRPr="00D95D89">
        <w:rPr>
          <w:rFonts w:cs="Calibri"/>
          <w:noProof/>
          <w:lang w:eastAsia="en-AU" w:bidi="hi-IN"/>
        </w:rPr>
        <w:drawing>
          <wp:anchor distT="0" distB="0" distL="114300" distR="114300" simplePos="0" relativeHeight="251661312" behindDoc="1" locked="0" layoutInCell="1" allowOverlap="1" wp14:anchorId="3281126E" wp14:editId="06C08D6B">
            <wp:simplePos x="0" y="0"/>
            <wp:positionH relativeFrom="page">
              <wp:align>center</wp:align>
            </wp:positionH>
            <wp:positionV relativeFrom="page">
              <wp:align>center</wp:align>
            </wp:positionV>
            <wp:extent cx="7581600" cy="10724400"/>
            <wp:effectExtent l="0" t="0" r="635" b="1270"/>
            <wp:wrapNone/>
            <wp:docPr id="2" name="Picture 2" descr="A white leaf like objec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white leaf like object&#10;&#10;Description automatically generated with medium confidence"/>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81600" cy="10724400"/>
                    </a:xfrm>
                    <a:prstGeom prst="rect">
                      <a:avLst/>
                    </a:prstGeom>
                  </pic:spPr>
                </pic:pic>
              </a:graphicData>
            </a:graphic>
            <wp14:sizeRelH relativeFrom="page">
              <wp14:pctWidth>0</wp14:pctWidth>
            </wp14:sizeRelH>
            <wp14:sizeRelV relativeFrom="page">
              <wp14:pctHeight>0</wp14:pctHeight>
            </wp14:sizeRelV>
          </wp:anchor>
        </w:drawing>
      </w:r>
      <w:r w:rsidRPr="00D95D89">
        <w:t>echnology</w:t>
      </w:r>
    </w:p>
    <w:p w14:paraId="252BC342" w14:textId="77777777" w:rsidR="00627492" w:rsidRPr="00D95D89" w:rsidRDefault="00627492" w:rsidP="00BD4F0C">
      <w:pPr>
        <w:pStyle w:val="SCSATitle2"/>
      </w:pPr>
      <w:r w:rsidRPr="00D95D89">
        <w:t>ATAR course</w:t>
      </w:r>
    </w:p>
    <w:p w14:paraId="4B4924B2" w14:textId="1703409A" w:rsidR="002C05E5" w:rsidRPr="00D95D89" w:rsidRDefault="00BD4F0C" w:rsidP="00D95D89">
      <w:pPr>
        <w:pStyle w:val="SCSATitle3"/>
      </w:pPr>
      <w:bookmarkStart w:id="0" w:name="_Hlk213317957"/>
      <w:r w:rsidRPr="00D95D89">
        <w:t>Year 12 syllabus for teaching from 2027</w:t>
      </w:r>
      <w:bookmarkEnd w:id="0"/>
      <w:r w:rsidR="002C05E5" w:rsidRPr="00D95D89">
        <w:br w:type="page"/>
      </w:r>
    </w:p>
    <w:p w14:paraId="11E768A0" w14:textId="77777777" w:rsidR="007B22F8" w:rsidRPr="00D95D89" w:rsidRDefault="007B22F8" w:rsidP="007B22F8">
      <w:pPr>
        <w:keepNext/>
        <w:rPr>
          <w:rFonts w:eastAsia="SimHei" w:cs="Calibri"/>
          <w:b/>
        </w:rPr>
      </w:pPr>
      <w:r w:rsidRPr="00D95D89">
        <w:rPr>
          <w:rFonts w:eastAsia="SimHei" w:cs="Calibri"/>
          <w:b/>
        </w:rPr>
        <w:lastRenderedPageBreak/>
        <w:t>Acknowledgement of Country</w:t>
      </w:r>
    </w:p>
    <w:p w14:paraId="75A58C4D" w14:textId="77777777" w:rsidR="007B22F8" w:rsidRPr="00D95D89" w:rsidRDefault="007B22F8" w:rsidP="00BD4F0C">
      <w:pPr>
        <w:spacing w:after="5400"/>
      </w:pPr>
      <w:r w:rsidRPr="00D95D89">
        <w:t xml:space="preserve">Kaya. The School Curriculum and Standards Authority (the Authority) acknowledges that our offices are on Whadjuk Noongar </w:t>
      </w:r>
      <w:proofErr w:type="spellStart"/>
      <w:r w:rsidRPr="00D95D89">
        <w:t>boodjar</w:t>
      </w:r>
      <w:proofErr w:type="spellEnd"/>
      <w:r w:rsidRPr="00D95D89">
        <w:t xml:space="preserve"> and that we deliver our services on the country of many traditional custodians and language groups throughout Western Australia. The Authority acknowledges the traditional custodians throughout Western Australia and their continuing connection to land, waters and community. We offer our respect to Elders past and present.</w:t>
      </w:r>
    </w:p>
    <w:p w14:paraId="6B045F6E" w14:textId="77777777" w:rsidR="007B22F8" w:rsidRPr="00D95D89" w:rsidRDefault="007B22F8" w:rsidP="007B22F8">
      <w:pPr>
        <w:rPr>
          <w:b/>
          <w:bCs/>
          <w:sz w:val="20"/>
          <w:szCs w:val="20"/>
        </w:rPr>
      </w:pPr>
      <w:r w:rsidRPr="00D95D89">
        <w:rPr>
          <w:b/>
          <w:bCs/>
          <w:sz w:val="20"/>
          <w:szCs w:val="20"/>
        </w:rPr>
        <w:t>Important information</w:t>
      </w:r>
    </w:p>
    <w:p w14:paraId="6FF540E9" w14:textId="77777777" w:rsidR="00BD4F0C" w:rsidRPr="00D95D89" w:rsidRDefault="00BD4F0C" w:rsidP="00BD4F0C">
      <w:pPr>
        <w:rPr>
          <w:sz w:val="20"/>
          <w:szCs w:val="20"/>
        </w:rPr>
      </w:pPr>
      <w:r w:rsidRPr="00D95D89">
        <w:rPr>
          <w:sz w:val="20"/>
          <w:szCs w:val="20"/>
        </w:rPr>
        <w:t xml:space="preserve">As part of the Western Australian Certificate of Education (WACE) Refreshment, the School Curriculum and Standards Authority (the Authority) has revised the course rationale and </w:t>
      </w:r>
      <w:proofErr w:type="gramStart"/>
      <w:r w:rsidRPr="00D95D89">
        <w:rPr>
          <w:sz w:val="20"/>
          <w:szCs w:val="20"/>
        </w:rPr>
        <w:t>aims, and</w:t>
      </w:r>
      <w:proofErr w:type="gramEnd"/>
      <w:r w:rsidRPr="00D95D89">
        <w:rPr>
          <w:sz w:val="20"/>
          <w:szCs w:val="20"/>
        </w:rPr>
        <w:t xml:space="preserve"> updated the General Capabilities to create clearer connections with the syllabus content.</w:t>
      </w:r>
    </w:p>
    <w:p w14:paraId="2EC81F9C" w14:textId="77777777" w:rsidR="00BD4F0C" w:rsidRPr="00D95D89" w:rsidRDefault="00BD4F0C" w:rsidP="00BD4F0C">
      <w:pPr>
        <w:rPr>
          <w:sz w:val="20"/>
          <w:szCs w:val="20"/>
        </w:rPr>
      </w:pPr>
      <w:r w:rsidRPr="00D95D89">
        <w:rPr>
          <w:sz w:val="20"/>
          <w:szCs w:val="20"/>
        </w:rPr>
        <w:t>This syllabus is effective from 1 January 2027.</w:t>
      </w:r>
    </w:p>
    <w:p w14:paraId="4E7182E8" w14:textId="77777777" w:rsidR="00BD4F0C" w:rsidRPr="00D95D89" w:rsidRDefault="00BD4F0C" w:rsidP="00BD4F0C">
      <w:pPr>
        <w:rPr>
          <w:sz w:val="20"/>
          <w:szCs w:val="20"/>
        </w:rPr>
      </w:pPr>
      <w:r w:rsidRPr="00D95D89">
        <w:rPr>
          <w:sz w:val="20"/>
          <w:szCs w:val="20"/>
        </w:rPr>
        <w:t>Users of this syllabus are responsible for checking its currency.</w:t>
      </w:r>
    </w:p>
    <w:p w14:paraId="73B7D2F3" w14:textId="77777777" w:rsidR="00BD4F0C" w:rsidRPr="00D95D89" w:rsidRDefault="00BD4F0C" w:rsidP="00BD4F0C">
      <w:pPr>
        <w:rPr>
          <w:sz w:val="20"/>
          <w:szCs w:val="20"/>
        </w:rPr>
      </w:pPr>
      <w:r w:rsidRPr="00D95D89">
        <w:rPr>
          <w:sz w:val="20"/>
          <w:szCs w:val="20"/>
        </w:rPr>
        <w:t>Syllabuses are formally reviewed by the Authority on a cyclical basis, typically every five years.</w:t>
      </w:r>
    </w:p>
    <w:p w14:paraId="752ED751" w14:textId="77777777" w:rsidR="007B22F8" w:rsidRPr="00D95D89" w:rsidRDefault="007B22F8" w:rsidP="007B22F8">
      <w:pPr>
        <w:jc w:val="both"/>
        <w:rPr>
          <w:b/>
          <w:sz w:val="20"/>
          <w:szCs w:val="20"/>
        </w:rPr>
      </w:pPr>
      <w:r w:rsidRPr="00D95D89">
        <w:rPr>
          <w:b/>
          <w:sz w:val="20"/>
          <w:szCs w:val="20"/>
        </w:rPr>
        <w:t>Copyright</w:t>
      </w:r>
    </w:p>
    <w:p w14:paraId="21073ABC" w14:textId="77777777" w:rsidR="007B22F8" w:rsidRPr="00D95D89" w:rsidRDefault="007B22F8" w:rsidP="007B22F8">
      <w:pPr>
        <w:jc w:val="both"/>
        <w:rPr>
          <w:rFonts w:cstheme="minorHAnsi"/>
          <w:sz w:val="20"/>
          <w:szCs w:val="20"/>
        </w:rPr>
      </w:pPr>
      <w:r w:rsidRPr="00D95D89">
        <w:rPr>
          <w:rFonts w:cstheme="minorHAnsi"/>
          <w:sz w:val="20"/>
          <w:szCs w:val="20"/>
        </w:rPr>
        <w:t>© School Curriculum and Standards Authority, 2023</w:t>
      </w:r>
    </w:p>
    <w:p w14:paraId="2D64FEF6" w14:textId="5C3A1863" w:rsidR="007B22F8" w:rsidRPr="00D95D89" w:rsidRDefault="007B22F8" w:rsidP="007B22F8">
      <w:pPr>
        <w:rPr>
          <w:rFonts w:cstheme="minorHAnsi"/>
          <w:sz w:val="20"/>
          <w:szCs w:val="20"/>
        </w:rPr>
      </w:pPr>
      <w:r w:rsidRPr="00D95D89">
        <w:rPr>
          <w:rFonts w:cstheme="minorHAnsi"/>
          <w:sz w:val="20"/>
          <w:szCs w:val="20"/>
        </w:rPr>
        <w:t>This document – apart from any third-party copyright material contained in it – may be freely copied, or communicated on an intranet, for non-commercial purposes in educational institutions, provided that the School Curriculum and Standards Authority (the Authority) is acknowledged as the copyright owner, and that the Authority</w:t>
      </w:r>
      <w:r w:rsidR="00AE475E">
        <w:rPr>
          <w:rFonts w:cstheme="minorHAnsi"/>
          <w:sz w:val="20"/>
          <w:szCs w:val="20"/>
        </w:rPr>
        <w:t>’</w:t>
      </w:r>
      <w:r w:rsidRPr="00D95D89">
        <w:rPr>
          <w:rFonts w:cstheme="minorHAnsi"/>
          <w:sz w:val="20"/>
          <w:szCs w:val="20"/>
        </w:rPr>
        <w:t>s moral rights are not infringed.</w:t>
      </w:r>
    </w:p>
    <w:p w14:paraId="1695F3D8" w14:textId="77777777" w:rsidR="007B22F8" w:rsidRPr="00D95D89" w:rsidRDefault="007B22F8" w:rsidP="007B22F8">
      <w:pPr>
        <w:rPr>
          <w:rFonts w:cstheme="minorHAnsi"/>
          <w:sz w:val="20"/>
          <w:szCs w:val="20"/>
        </w:rPr>
      </w:pPr>
      <w:r w:rsidRPr="00D95D89">
        <w:rPr>
          <w:rFonts w:cstheme="minorHAnsi"/>
          <w:sz w:val="20"/>
          <w:szCs w:val="20"/>
        </w:rPr>
        <w:t>Copying or communication for any other purpose can be done only within the terms of the</w:t>
      </w:r>
      <w:r w:rsidRPr="00D95D89">
        <w:rPr>
          <w:rFonts w:cstheme="minorHAnsi"/>
          <w:i/>
          <w:iCs/>
          <w:sz w:val="20"/>
          <w:szCs w:val="20"/>
        </w:rPr>
        <w:t xml:space="preserve"> Copyright Act 1968</w:t>
      </w:r>
      <w:r w:rsidRPr="00D95D89">
        <w:rPr>
          <w:rFonts w:cstheme="minorHAnsi"/>
          <w:sz w:val="20"/>
          <w:szCs w:val="20"/>
        </w:rPr>
        <w:t xml:space="preserve"> or with prior written permission of the Authority. Copying or communication of any third-party copyright material can be done only within the terms of the </w:t>
      </w:r>
      <w:r w:rsidRPr="00D95D89">
        <w:rPr>
          <w:rFonts w:cstheme="minorHAnsi"/>
          <w:i/>
          <w:iCs/>
          <w:sz w:val="20"/>
          <w:szCs w:val="20"/>
        </w:rPr>
        <w:t>Copyright Act 1968</w:t>
      </w:r>
      <w:r w:rsidRPr="00D95D89">
        <w:rPr>
          <w:rFonts w:cstheme="minorHAnsi"/>
          <w:sz w:val="20"/>
          <w:szCs w:val="20"/>
        </w:rPr>
        <w:t xml:space="preserve"> or with permission of the copyright owners.</w:t>
      </w:r>
    </w:p>
    <w:p w14:paraId="731C7F26" w14:textId="08D06F0D" w:rsidR="00D95D89" w:rsidRPr="00D95D89" w:rsidRDefault="007B22F8">
      <w:pPr>
        <w:rPr>
          <w:rFonts w:eastAsia="Calibri" w:cs="Times New Roman"/>
          <w:sz w:val="20"/>
          <w:szCs w:val="20"/>
        </w:rPr>
      </w:pPr>
      <w:r w:rsidRPr="00D95D89">
        <w:rPr>
          <w:rFonts w:cstheme="minorHAnsi"/>
          <w:sz w:val="20"/>
          <w:szCs w:val="20"/>
        </w:rPr>
        <w:t xml:space="preserve">Any content in this document that has been derived from the Australian Curriculum may be used under the terms of the </w:t>
      </w:r>
      <w:hyperlink r:id="rId9" w:tgtFrame="_blank" w:history="1">
        <w:r w:rsidRPr="00D95D89">
          <w:rPr>
            <w:rFonts w:cstheme="minorHAnsi"/>
            <w:color w:val="580F8B"/>
            <w:sz w:val="20"/>
            <w:szCs w:val="20"/>
            <w:u w:val="single"/>
          </w:rPr>
          <w:t>Creative Commons Attribution 4.0 International licence</w:t>
        </w:r>
      </w:hyperlink>
      <w:r w:rsidRPr="00D95D89">
        <w:rPr>
          <w:rFonts w:cstheme="minorHAnsi"/>
          <w:sz w:val="20"/>
          <w:szCs w:val="20"/>
        </w:rPr>
        <w:t>.</w:t>
      </w:r>
    </w:p>
    <w:p w14:paraId="59E2BD6F" w14:textId="77777777" w:rsidR="00D95D89" w:rsidRPr="00D95D89" w:rsidRDefault="00D95D89" w:rsidP="007B22F8">
      <w:pPr>
        <w:rPr>
          <w:rFonts w:eastAsia="Calibri" w:cs="Times New Roman"/>
          <w:sz w:val="20"/>
          <w:szCs w:val="20"/>
        </w:rPr>
        <w:sectPr w:rsidR="00D95D89" w:rsidRPr="00D95D89" w:rsidSect="00D95D89">
          <w:headerReference w:type="even" r:id="rId10"/>
          <w:headerReference w:type="default" r:id="rId11"/>
          <w:footerReference w:type="even" r:id="rId12"/>
          <w:headerReference w:type="first" r:id="rId13"/>
          <w:pgSz w:w="11906" w:h="16838"/>
          <w:pgMar w:top="1644" w:right="1418" w:bottom="1276" w:left="1418" w:header="680" w:footer="567" w:gutter="0"/>
          <w:pgNumType w:fmt="lowerRoman" w:start="1"/>
          <w:cols w:space="709"/>
          <w:docGrid w:linePitch="360"/>
        </w:sectPr>
      </w:pPr>
    </w:p>
    <w:p w14:paraId="445B463F" w14:textId="1E5C4E9A" w:rsidR="00627492" w:rsidRPr="00D95D89" w:rsidRDefault="00627492" w:rsidP="00D95D89">
      <w:pPr>
        <w:pStyle w:val="SCSATOCHeading"/>
      </w:pPr>
      <w:r w:rsidRPr="00D95D89">
        <w:lastRenderedPageBreak/>
        <w:t>Content</w:t>
      </w:r>
      <w:r w:rsidR="00D95D89" w:rsidRPr="00D95D89">
        <w:t>s</w:t>
      </w:r>
    </w:p>
    <w:p w14:paraId="15AD49E2" w14:textId="0522C734" w:rsidR="00301FB6" w:rsidRDefault="0094460A">
      <w:pPr>
        <w:pStyle w:val="TOC1"/>
        <w:rPr>
          <w:b w:val="0"/>
          <w:bCs w:val="0"/>
          <w:noProof/>
          <w:sz w:val="24"/>
          <w:szCs w:val="21"/>
          <w:lang w:eastAsia="zh-CN" w:bidi="hi-IN"/>
        </w:rPr>
      </w:pPr>
      <w:r w:rsidRPr="00D95D89">
        <w:rPr>
          <w:rFonts w:eastAsia="Times New Roman" w:cs="Times New Roman"/>
          <w:color w:val="410B68" w:themeColor="accent1" w:themeShade="BF"/>
          <w:sz w:val="40"/>
          <w:szCs w:val="40"/>
        </w:rPr>
        <w:fldChar w:fldCharType="begin"/>
      </w:r>
      <w:r w:rsidRPr="00D95D89">
        <w:rPr>
          <w:color w:val="410B68" w:themeColor="accent1" w:themeShade="BF"/>
          <w:sz w:val="40"/>
          <w:szCs w:val="40"/>
        </w:rPr>
        <w:instrText xml:space="preserve"> TOC \o "1-2" \h \z \u </w:instrText>
      </w:r>
      <w:r w:rsidRPr="00D95D89">
        <w:rPr>
          <w:rFonts w:eastAsia="Times New Roman" w:cs="Times New Roman"/>
          <w:color w:val="410B68" w:themeColor="accent1" w:themeShade="BF"/>
          <w:sz w:val="40"/>
          <w:szCs w:val="40"/>
        </w:rPr>
        <w:fldChar w:fldCharType="separate"/>
      </w:r>
      <w:hyperlink w:anchor="_Toc235799733" w:history="1">
        <w:r w:rsidR="00301FB6" w:rsidRPr="00CA748E">
          <w:rPr>
            <w:rStyle w:val="Hyperlink"/>
            <w:noProof/>
          </w:rPr>
          <w:t>Rationale</w:t>
        </w:r>
        <w:r w:rsidR="00301FB6">
          <w:rPr>
            <w:noProof/>
            <w:webHidden/>
          </w:rPr>
          <w:tab/>
        </w:r>
        <w:r w:rsidR="00301FB6">
          <w:rPr>
            <w:noProof/>
            <w:webHidden/>
          </w:rPr>
          <w:fldChar w:fldCharType="begin"/>
        </w:r>
        <w:r w:rsidR="00301FB6">
          <w:rPr>
            <w:noProof/>
            <w:webHidden/>
          </w:rPr>
          <w:instrText xml:space="preserve"> PAGEREF _Toc235799733 \h </w:instrText>
        </w:r>
        <w:r w:rsidR="00301FB6">
          <w:rPr>
            <w:noProof/>
            <w:webHidden/>
          </w:rPr>
        </w:r>
        <w:r w:rsidR="00301FB6">
          <w:rPr>
            <w:noProof/>
            <w:webHidden/>
          </w:rPr>
          <w:fldChar w:fldCharType="separate"/>
        </w:r>
        <w:r w:rsidR="00301FB6">
          <w:rPr>
            <w:noProof/>
            <w:webHidden/>
          </w:rPr>
          <w:t>1</w:t>
        </w:r>
        <w:r w:rsidR="00301FB6">
          <w:rPr>
            <w:noProof/>
            <w:webHidden/>
          </w:rPr>
          <w:fldChar w:fldCharType="end"/>
        </w:r>
      </w:hyperlink>
    </w:p>
    <w:p w14:paraId="33F81F58" w14:textId="2B0C863A" w:rsidR="00301FB6" w:rsidRDefault="00301FB6">
      <w:pPr>
        <w:pStyle w:val="TOC1"/>
        <w:rPr>
          <w:b w:val="0"/>
          <w:bCs w:val="0"/>
          <w:noProof/>
          <w:sz w:val="24"/>
          <w:szCs w:val="21"/>
          <w:lang w:eastAsia="zh-CN" w:bidi="hi-IN"/>
        </w:rPr>
      </w:pPr>
      <w:hyperlink w:anchor="_Toc235799734" w:history="1">
        <w:r w:rsidRPr="00CA748E">
          <w:rPr>
            <w:rStyle w:val="Hyperlink"/>
            <w:noProof/>
          </w:rPr>
          <w:t>Aims</w:t>
        </w:r>
        <w:r>
          <w:rPr>
            <w:noProof/>
            <w:webHidden/>
          </w:rPr>
          <w:tab/>
        </w:r>
        <w:r>
          <w:rPr>
            <w:noProof/>
            <w:webHidden/>
          </w:rPr>
          <w:fldChar w:fldCharType="begin"/>
        </w:r>
        <w:r>
          <w:rPr>
            <w:noProof/>
            <w:webHidden/>
          </w:rPr>
          <w:instrText xml:space="preserve"> PAGEREF _Toc235799734 \h </w:instrText>
        </w:r>
        <w:r>
          <w:rPr>
            <w:noProof/>
            <w:webHidden/>
          </w:rPr>
        </w:r>
        <w:r>
          <w:rPr>
            <w:noProof/>
            <w:webHidden/>
          </w:rPr>
          <w:fldChar w:fldCharType="separate"/>
        </w:r>
        <w:r>
          <w:rPr>
            <w:noProof/>
            <w:webHidden/>
          </w:rPr>
          <w:t>2</w:t>
        </w:r>
        <w:r>
          <w:rPr>
            <w:noProof/>
            <w:webHidden/>
          </w:rPr>
          <w:fldChar w:fldCharType="end"/>
        </w:r>
      </w:hyperlink>
    </w:p>
    <w:p w14:paraId="50D74E4E" w14:textId="277094C7" w:rsidR="00301FB6" w:rsidRDefault="00301FB6">
      <w:pPr>
        <w:pStyle w:val="TOC1"/>
        <w:rPr>
          <w:b w:val="0"/>
          <w:bCs w:val="0"/>
          <w:noProof/>
          <w:sz w:val="24"/>
          <w:szCs w:val="21"/>
          <w:lang w:eastAsia="zh-CN" w:bidi="hi-IN"/>
        </w:rPr>
      </w:pPr>
      <w:hyperlink w:anchor="_Toc235799735" w:history="1">
        <w:r w:rsidRPr="00CA748E">
          <w:rPr>
            <w:rStyle w:val="Hyperlink"/>
            <w:noProof/>
          </w:rPr>
          <w:t>Organisation</w:t>
        </w:r>
        <w:r>
          <w:rPr>
            <w:noProof/>
            <w:webHidden/>
          </w:rPr>
          <w:tab/>
        </w:r>
        <w:r>
          <w:rPr>
            <w:noProof/>
            <w:webHidden/>
          </w:rPr>
          <w:fldChar w:fldCharType="begin"/>
        </w:r>
        <w:r>
          <w:rPr>
            <w:noProof/>
            <w:webHidden/>
          </w:rPr>
          <w:instrText xml:space="preserve"> PAGEREF _Toc235799735 \h </w:instrText>
        </w:r>
        <w:r>
          <w:rPr>
            <w:noProof/>
            <w:webHidden/>
          </w:rPr>
        </w:r>
        <w:r>
          <w:rPr>
            <w:noProof/>
            <w:webHidden/>
          </w:rPr>
          <w:fldChar w:fldCharType="separate"/>
        </w:r>
        <w:r>
          <w:rPr>
            <w:noProof/>
            <w:webHidden/>
          </w:rPr>
          <w:t>2</w:t>
        </w:r>
        <w:r>
          <w:rPr>
            <w:noProof/>
            <w:webHidden/>
          </w:rPr>
          <w:fldChar w:fldCharType="end"/>
        </w:r>
      </w:hyperlink>
    </w:p>
    <w:p w14:paraId="6EE3F048" w14:textId="4F7ABD42" w:rsidR="00301FB6" w:rsidRDefault="00301FB6">
      <w:pPr>
        <w:pStyle w:val="TOC2"/>
        <w:rPr>
          <w:noProof/>
          <w:sz w:val="24"/>
          <w:szCs w:val="21"/>
          <w:lang w:eastAsia="zh-CN" w:bidi="hi-IN"/>
        </w:rPr>
      </w:pPr>
      <w:hyperlink w:anchor="_Toc235799736" w:history="1">
        <w:r w:rsidRPr="00CA748E">
          <w:rPr>
            <w:rStyle w:val="Hyperlink"/>
            <w:noProof/>
          </w:rPr>
          <w:t>Structure of the syllabus</w:t>
        </w:r>
        <w:r>
          <w:rPr>
            <w:noProof/>
            <w:webHidden/>
          </w:rPr>
          <w:tab/>
        </w:r>
        <w:r>
          <w:rPr>
            <w:noProof/>
            <w:webHidden/>
          </w:rPr>
          <w:fldChar w:fldCharType="begin"/>
        </w:r>
        <w:r>
          <w:rPr>
            <w:noProof/>
            <w:webHidden/>
          </w:rPr>
          <w:instrText xml:space="preserve"> PAGEREF _Toc235799736 \h </w:instrText>
        </w:r>
        <w:r>
          <w:rPr>
            <w:noProof/>
            <w:webHidden/>
          </w:rPr>
        </w:r>
        <w:r>
          <w:rPr>
            <w:noProof/>
            <w:webHidden/>
          </w:rPr>
          <w:fldChar w:fldCharType="separate"/>
        </w:r>
        <w:r>
          <w:rPr>
            <w:noProof/>
            <w:webHidden/>
          </w:rPr>
          <w:t>2</w:t>
        </w:r>
        <w:r>
          <w:rPr>
            <w:noProof/>
            <w:webHidden/>
          </w:rPr>
          <w:fldChar w:fldCharType="end"/>
        </w:r>
      </w:hyperlink>
    </w:p>
    <w:p w14:paraId="3985F437" w14:textId="58842732" w:rsidR="00301FB6" w:rsidRDefault="00301FB6">
      <w:pPr>
        <w:pStyle w:val="TOC2"/>
        <w:rPr>
          <w:noProof/>
          <w:sz w:val="24"/>
          <w:szCs w:val="21"/>
          <w:lang w:eastAsia="zh-CN" w:bidi="hi-IN"/>
        </w:rPr>
      </w:pPr>
      <w:hyperlink w:anchor="_Toc235799737" w:history="1">
        <w:r w:rsidRPr="00CA748E">
          <w:rPr>
            <w:rStyle w:val="Hyperlink"/>
            <w:noProof/>
          </w:rPr>
          <w:t>Organisation of content</w:t>
        </w:r>
        <w:r>
          <w:rPr>
            <w:noProof/>
            <w:webHidden/>
          </w:rPr>
          <w:tab/>
        </w:r>
        <w:r>
          <w:rPr>
            <w:noProof/>
            <w:webHidden/>
          </w:rPr>
          <w:fldChar w:fldCharType="begin"/>
        </w:r>
        <w:r>
          <w:rPr>
            <w:noProof/>
            <w:webHidden/>
          </w:rPr>
          <w:instrText xml:space="preserve"> PAGEREF _Toc235799737 \h </w:instrText>
        </w:r>
        <w:r>
          <w:rPr>
            <w:noProof/>
            <w:webHidden/>
          </w:rPr>
        </w:r>
        <w:r>
          <w:rPr>
            <w:noProof/>
            <w:webHidden/>
          </w:rPr>
          <w:fldChar w:fldCharType="separate"/>
        </w:r>
        <w:r>
          <w:rPr>
            <w:noProof/>
            <w:webHidden/>
          </w:rPr>
          <w:t>3</w:t>
        </w:r>
        <w:r>
          <w:rPr>
            <w:noProof/>
            <w:webHidden/>
          </w:rPr>
          <w:fldChar w:fldCharType="end"/>
        </w:r>
      </w:hyperlink>
    </w:p>
    <w:p w14:paraId="62F6B7C6" w14:textId="1FA433D3" w:rsidR="00301FB6" w:rsidRDefault="00301FB6">
      <w:pPr>
        <w:pStyle w:val="TOC2"/>
        <w:rPr>
          <w:noProof/>
          <w:sz w:val="24"/>
          <w:szCs w:val="21"/>
          <w:lang w:eastAsia="zh-CN" w:bidi="hi-IN"/>
        </w:rPr>
      </w:pPr>
      <w:hyperlink w:anchor="_Toc235799738" w:history="1">
        <w:r w:rsidRPr="00CA748E">
          <w:rPr>
            <w:rStyle w:val="Hyperlink"/>
            <w:noProof/>
          </w:rPr>
          <w:t>Representation of the General Capabilities</w:t>
        </w:r>
        <w:r>
          <w:rPr>
            <w:noProof/>
            <w:webHidden/>
          </w:rPr>
          <w:tab/>
        </w:r>
        <w:r>
          <w:rPr>
            <w:noProof/>
            <w:webHidden/>
          </w:rPr>
          <w:fldChar w:fldCharType="begin"/>
        </w:r>
        <w:r>
          <w:rPr>
            <w:noProof/>
            <w:webHidden/>
          </w:rPr>
          <w:instrText xml:space="preserve"> PAGEREF _Toc235799738 \h </w:instrText>
        </w:r>
        <w:r>
          <w:rPr>
            <w:noProof/>
            <w:webHidden/>
          </w:rPr>
        </w:r>
        <w:r>
          <w:rPr>
            <w:noProof/>
            <w:webHidden/>
          </w:rPr>
          <w:fldChar w:fldCharType="separate"/>
        </w:r>
        <w:r>
          <w:rPr>
            <w:noProof/>
            <w:webHidden/>
          </w:rPr>
          <w:t>4</w:t>
        </w:r>
        <w:r>
          <w:rPr>
            <w:noProof/>
            <w:webHidden/>
          </w:rPr>
          <w:fldChar w:fldCharType="end"/>
        </w:r>
      </w:hyperlink>
    </w:p>
    <w:p w14:paraId="2DF4FFF2" w14:textId="2CB3FB1E" w:rsidR="00301FB6" w:rsidRDefault="00301FB6">
      <w:pPr>
        <w:pStyle w:val="TOC2"/>
        <w:rPr>
          <w:noProof/>
          <w:sz w:val="24"/>
          <w:szCs w:val="21"/>
          <w:lang w:eastAsia="zh-CN" w:bidi="hi-IN"/>
        </w:rPr>
      </w:pPr>
      <w:hyperlink w:anchor="_Toc235799739" w:history="1">
        <w:r w:rsidRPr="00CA748E">
          <w:rPr>
            <w:rStyle w:val="Hyperlink"/>
            <w:noProof/>
          </w:rPr>
          <w:t>Representation of the Cross-curriculum Priorities</w:t>
        </w:r>
        <w:r>
          <w:rPr>
            <w:noProof/>
            <w:webHidden/>
          </w:rPr>
          <w:tab/>
        </w:r>
        <w:r>
          <w:rPr>
            <w:noProof/>
            <w:webHidden/>
          </w:rPr>
          <w:fldChar w:fldCharType="begin"/>
        </w:r>
        <w:r>
          <w:rPr>
            <w:noProof/>
            <w:webHidden/>
          </w:rPr>
          <w:instrText xml:space="preserve"> PAGEREF _Toc235799739 \h </w:instrText>
        </w:r>
        <w:r>
          <w:rPr>
            <w:noProof/>
            <w:webHidden/>
          </w:rPr>
        </w:r>
        <w:r>
          <w:rPr>
            <w:noProof/>
            <w:webHidden/>
          </w:rPr>
          <w:fldChar w:fldCharType="separate"/>
        </w:r>
        <w:r>
          <w:rPr>
            <w:noProof/>
            <w:webHidden/>
          </w:rPr>
          <w:t>6</w:t>
        </w:r>
        <w:r>
          <w:rPr>
            <w:noProof/>
            <w:webHidden/>
          </w:rPr>
          <w:fldChar w:fldCharType="end"/>
        </w:r>
      </w:hyperlink>
    </w:p>
    <w:p w14:paraId="2B0BB8AA" w14:textId="42532D43" w:rsidR="00301FB6" w:rsidRDefault="00301FB6">
      <w:pPr>
        <w:pStyle w:val="TOC1"/>
        <w:rPr>
          <w:b w:val="0"/>
          <w:bCs w:val="0"/>
          <w:noProof/>
          <w:sz w:val="24"/>
          <w:szCs w:val="21"/>
          <w:lang w:eastAsia="zh-CN" w:bidi="hi-IN"/>
        </w:rPr>
      </w:pPr>
      <w:hyperlink w:anchor="_Toc235799740" w:history="1">
        <w:r w:rsidRPr="00CA748E">
          <w:rPr>
            <w:rStyle w:val="Hyperlink"/>
            <w:noProof/>
          </w:rPr>
          <w:t>Unit 3 – Food diversity and equity</w:t>
        </w:r>
        <w:r>
          <w:rPr>
            <w:noProof/>
            <w:webHidden/>
          </w:rPr>
          <w:tab/>
        </w:r>
        <w:r>
          <w:rPr>
            <w:noProof/>
            <w:webHidden/>
          </w:rPr>
          <w:fldChar w:fldCharType="begin"/>
        </w:r>
        <w:r>
          <w:rPr>
            <w:noProof/>
            <w:webHidden/>
          </w:rPr>
          <w:instrText xml:space="preserve"> PAGEREF _Toc235799740 \h </w:instrText>
        </w:r>
        <w:r>
          <w:rPr>
            <w:noProof/>
            <w:webHidden/>
          </w:rPr>
        </w:r>
        <w:r>
          <w:rPr>
            <w:noProof/>
            <w:webHidden/>
          </w:rPr>
          <w:fldChar w:fldCharType="separate"/>
        </w:r>
        <w:r>
          <w:rPr>
            <w:noProof/>
            <w:webHidden/>
          </w:rPr>
          <w:t>8</w:t>
        </w:r>
        <w:r>
          <w:rPr>
            <w:noProof/>
            <w:webHidden/>
          </w:rPr>
          <w:fldChar w:fldCharType="end"/>
        </w:r>
      </w:hyperlink>
    </w:p>
    <w:p w14:paraId="7BB80BC0" w14:textId="68508D89" w:rsidR="00301FB6" w:rsidRDefault="00301FB6">
      <w:pPr>
        <w:pStyle w:val="TOC2"/>
        <w:rPr>
          <w:noProof/>
          <w:sz w:val="24"/>
          <w:szCs w:val="21"/>
          <w:lang w:eastAsia="zh-CN" w:bidi="hi-IN"/>
        </w:rPr>
      </w:pPr>
      <w:hyperlink w:anchor="_Toc235799741" w:history="1">
        <w:r w:rsidRPr="00CA748E">
          <w:rPr>
            <w:rStyle w:val="Hyperlink"/>
            <w:noProof/>
          </w:rPr>
          <w:t>Unit description</w:t>
        </w:r>
        <w:r>
          <w:rPr>
            <w:noProof/>
            <w:webHidden/>
          </w:rPr>
          <w:tab/>
        </w:r>
        <w:r>
          <w:rPr>
            <w:noProof/>
            <w:webHidden/>
          </w:rPr>
          <w:fldChar w:fldCharType="begin"/>
        </w:r>
        <w:r>
          <w:rPr>
            <w:noProof/>
            <w:webHidden/>
          </w:rPr>
          <w:instrText xml:space="preserve"> PAGEREF _Toc235799741 \h </w:instrText>
        </w:r>
        <w:r>
          <w:rPr>
            <w:noProof/>
            <w:webHidden/>
          </w:rPr>
        </w:r>
        <w:r>
          <w:rPr>
            <w:noProof/>
            <w:webHidden/>
          </w:rPr>
          <w:fldChar w:fldCharType="separate"/>
        </w:r>
        <w:r>
          <w:rPr>
            <w:noProof/>
            <w:webHidden/>
          </w:rPr>
          <w:t>8</w:t>
        </w:r>
        <w:r>
          <w:rPr>
            <w:noProof/>
            <w:webHidden/>
          </w:rPr>
          <w:fldChar w:fldCharType="end"/>
        </w:r>
      </w:hyperlink>
    </w:p>
    <w:p w14:paraId="5EA7B537" w14:textId="7DF3997A" w:rsidR="00301FB6" w:rsidRDefault="00301FB6">
      <w:pPr>
        <w:pStyle w:val="TOC2"/>
        <w:rPr>
          <w:noProof/>
          <w:sz w:val="24"/>
          <w:szCs w:val="21"/>
          <w:lang w:eastAsia="zh-CN" w:bidi="hi-IN"/>
        </w:rPr>
      </w:pPr>
      <w:hyperlink w:anchor="_Toc235799742" w:history="1">
        <w:r w:rsidRPr="00CA748E">
          <w:rPr>
            <w:rStyle w:val="Hyperlink"/>
            <w:noProof/>
          </w:rPr>
          <w:t>Unit content</w:t>
        </w:r>
        <w:r>
          <w:rPr>
            <w:noProof/>
            <w:webHidden/>
          </w:rPr>
          <w:tab/>
        </w:r>
        <w:r>
          <w:rPr>
            <w:noProof/>
            <w:webHidden/>
          </w:rPr>
          <w:fldChar w:fldCharType="begin"/>
        </w:r>
        <w:r>
          <w:rPr>
            <w:noProof/>
            <w:webHidden/>
          </w:rPr>
          <w:instrText xml:space="preserve"> PAGEREF _Toc235799742 \h </w:instrText>
        </w:r>
        <w:r>
          <w:rPr>
            <w:noProof/>
            <w:webHidden/>
          </w:rPr>
        </w:r>
        <w:r>
          <w:rPr>
            <w:noProof/>
            <w:webHidden/>
          </w:rPr>
          <w:fldChar w:fldCharType="separate"/>
        </w:r>
        <w:r>
          <w:rPr>
            <w:noProof/>
            <w:webHidden/>
          </w:rPr>
          <w:t>8</w:t>
        </w:r>
        <w:r>
          <w:rPr>
            <w:noProof/>
            <w:webHidden/>
          </w:rPr>
          <w:fldChar w:fldCharType="end"/>
        </w:r>
      </w:hyperlink>
    </w:p>
    <w:p w14:paraId="62DFF18B" w14:textId="7D38317E" w:rsidR="00301FB6" w:rsidRDefault="00301FB6">
      <w:pPr>
        <w:pStyle w:val="TOC1"/>
        <w:rPr>
          <w:b w:val="0"/>
          <w:bCs w:val="0"/>
          <w:noProof/>
          <w:sz w:val="24"/>
          <w:szCs w:val="21"/>
          <w:lang w:eastAsia="zh-CN" w:bidi="hi-IN"/>
        </w:rPr>
      </w:pPr>
      <w:hyperlink w:anchor="_Toc235799743" w:history="1">
        <w:r w:rsidRPr="00CA748E">
          <w:rPr>
            <w:rStyle w:val="Hyperlink"/>
            <w:noProof/>
          </w:rPr>
          <w:t>Unit 4 – The future of food</w:t>
        </w:r>
        <w:r>
          <w:rPr>
            <w:noProof/>
            <w:webHidden/>
          </w:rPr>
          <w:tab/>
        </w:r>
        <w:r>
          <w:rPr>
            <w:noProof/>
            <w:webHidden/>
          </w:rPr>
          <w:fldChar w:fldCharType="begin"/>
        </w:r>
        <w:r>
          <w:rPr>
            <w:noProof/>
            <w:webHidden/>
          </w:rPr>
          <w:instrText xml:space="preserve"> PAGEREF _Toc235799743 \h </w:instrText>
        </w:r>
        <w:r>
          <w:rPr>
            <w:noProof/>
            <w:webHidden/>
          </w:rPr>
        </w:r>
        <w:r>
          <w:rPr>
            <w:noProof/>
            <w:webHidden/>
          </w:rPr>
          <w:fldChar w:fldCharType="separate"/>
        </w:r>
        <w:r>
          <w:rPr>
            <w:noProof/>
            <w:webHidden/>
          </w:rPr>
          <w:t>12</w:t>
        </w:r>
        <w:r>
          <w:rPr>
            <w:noProof/>
            <w:webHidden/>
          </w:rPr>
          <w:fldChar w:fldCharType="end"/>
        </w:r>
      </w:hyperlink>
    </w:p>
    <w:p w14:paraId="44425749" w14:textId="0CD4A604" w:rsidR="00301FB6" w:rsidRDefault="00301FB6">
      <w:pPr>
        <w:pStyle w:val="TOC2"/>
        <w:rPr>
          <w:noProof/>
          <w:sz w:val="24"/>
          <w:szCs w:val="21"/>
          <w:lang w:eastAsia="zh-CN" w:bidi="hi-IN"/>
        </w:rPr>
      </w:pPr>
      <w:hyperlink w:anchor="_Toc235799744" w:history="1">
        <w:r w:rsidRPr="00CA748E">
          <w:rPr>
            <w:rStyle w:val="Hyperlink"/>
            <w:noProof/>
          </w:rPr>
          <w:t>Unit description</w:t>
        </w:r>
        <w:r>
          <w:rPr>
            <w:noProof/>
            <w:webHidden/>
          </w:rPr>
          <w:tab/>
        </w:r>
        <w:r>
          <w:rPr>
            <w:noProof/>
            <w:webHidden/>
          </w:rPr>
          <w:fldChar w:fldCharType="begin"/>
        </w:r>
        <w:r>
          <w:rPr>
            <w:noProof/>
            <w:webHidden/>
          </w:rPr>
          <w:instrText xml:space="preserve"> PAGEREF _Toc235799744 \h </w:instrText>
        </w:r>
        <w:r>
          <w:rPr>
            <w:noProof/>
            <w:webHidden/>
          </w:rPr>
        </w:r>
        <w:r>
          <w:rPr>
            <w:noProof/>
            <w:webHidden/>
          </w:rPr>
          <w:fldChar w:fldCharType="separate"/>
        </w:r>
        <w:r>
          <w:rPr>
            <w:noProof/>
            <w:webHidden/>
          </w:rPr>
          <w:t>12</w:t>
        </w:r>
        <w:r>
          <w:rPr>
            <w:noProof/>
            <w:webHidden/>
          </w:rPr>
          <w:fldChar w:fldCharType="end"/>
        </w:r>
      </w:hyperlink>
    </w:p>
    <w:p w14:paraId="401B53AD" w14:textId="568ECE94" w:rsidR="00301FB6" w:rsidRDefault="00301FB6">
      <w:pPr>
        <w:pStyle w:val="TOC2"/>
        <w:rPr>
          <w:noProof/>
          <w:sz w:val="24"/>
          <w:szCs w:val="21"/>
          <w:lang w:eastAsia="zh-CN" w:bidi="hi-IN"/>
        </w:rPr>
      </w:pPr>
      <w:hyperlink w:anchor="_Toc235799745" w:history="1">
        <w:r w:rsidRPr="00CA748E">
          <w:rPr>
            <w:rStyle w:val="Hyperlink"/>
            <w:noProof/>
          </w:rPr>
          <w:t>Unit content</w:t>
        </w:r>
        <w:r>
          <w:rPr>
            <w:noProof/>
            <w:webHidden/>
          </w:rPr>
          <w:tab/>
        </w:r>
        <w:r>
          <w:rPr>
            <w:noProof/>
            <w:webHidden/>
          </w:rPr>
          <w:fldChar w:fldCharType="begin"/>
        </w:r>
        <w:r>
          <w:rPr>
            <w:noProof/>
            <w:webHidden/>
          </w:rPr>
          <w:instrText xml:space="preserve"> PAGEREF _Toc235799745 \h </w:instrText>
        </w:r>
        <w:r>
          <w:rPr>
            <w:noProof/>
            <w:webHidden/>
          </w:rPr>
        </w:r>
        <w:r>
          <w:rPr>
            <w:noProof/>
            <w:webHidden/>
          </w:rPr>
          <w:fldChar w:fldCharType="separate"/>
        </w:r>
        <w:r>
          <w:rPr>
            <w:noProof/>
            <w:webHidden/>
          </w:rPr>
          <w:t>12</w:t>
        </w:r>
        <w:r>
          <w:rPr>
            <w:noProof/>
            <w:webHidden/>
          </w:rPr>
          <w:fldChar w:fldCharType="end"/>
        </w:r>
      </w:hyperlink>
    </w:p>
    <w:p w14:paraId="7365EA9D" w14:textId="3ED5A3B9" w:rsidR="00301FB6" w:rsidRDefault="00301FB6">
      <w:pPr>
        <w:pStyle w:val="TOC1"/>
        <w:rPr>
          <w:b w:val="0"/>
          <w:bCs w:val="0"/>
          <w:noProof/>
          <w:sz w:val="24"/>
          <w:szCs w:val="21"/>
          <w:lang w:eastAsia="zh-CN" w:bidi="hi-IN"/>
        </w:rPr>
      </w:pPr>
      <w:hyperlink w:anchor="_Toc235799746" w:history="1">
        <w:r w:rsidRPr="00CA748E">
          <w:rPr>
            <w:rStyle w:val="Hyperlink"/>
            <w:noProof/>
          </w:rPr>
          <w:t>School-based assessment</w:t>
        </w:r>
        <w:r>
          <w:rPr>
            <w:noProof/>
            <w:webHidden/>
          </w:rPr>
          <w:tab/>
        </w:r>
        <w:r>
          <w:rPr>
            <w:noProof/>
            <w:webHidden/>
          </w:rPr>
          <w:fldChar w:fldCharType="begin"/>
        </w:r>
        <w:r>
          <w:rPr>
            <w:noProof/>
            <w:webHidden/>
          </w:rPr>
          <w:instrText xml:space="preserve"> PAGEREF _Toc235799746 \h </w:instrText>
        </w:r>
        <w:r>
          <w:rPr>
            <w:noProof/>
            <w:webHidden/>
          </w:rPr>
        </w:r>
        <w:r>
          <w:rPr>
            <w:noProof/>
            <w:webHidden/>
          </w:rPr>
          <w:fldChar w:fldCharType="separate"/>
        </w:r>
        <w:r>
          <w:rPr>
            <w:noProof/>
            <w:webHidden/>
          </w:rPr>
          <w:t>15</w:t>
        </w:r>
        <w:r>
          <w:rPr>
            <w:noProof/>
            <w:webHidden/>
          </w:rPr>
          <w:fldChar w:fldCharType="end"/>
        </w:r>
      </w:hyperlink>
    </w:p>
    <w:p w14:paraId="27E66FEA" w14:textId="2C0AF083" w:rsidR="00301FB6" w:rsidRDefault="00301FB6">
      <w:pPr>
        <w:pStyle w:val="TOC2"/>
        <w:rPr>
          <w:noProof/>
          <w:sz w:val="24"/>
          <w:szCs w:val="21"/>
          <w:lang w:eastAsia="zh-CN" w:bidi="hi-IN"/>
        </w:rPr>
      </w:pPr>
      <w:hyperlink w:anchor="_Toc235799747" w:history="1">
        <w:r w:rsidRPr="00CA748E">
          <w:rPr>
            <w:rStyle w:val="Hyperlink"/>
            <w:noProof/>
          </w:rPr>
          <w:t>Assessment table – Year 12</w:t>
        </w:r>
        <w:r>
          <w:rPr>
            <w:noProof/>
            <w:webHidden/>
          </w:rPr>
          <w:tab/>
        </w:r>
        <w:r>
          <w:rPr>
            <w:noProof/>
            <w:webHidden/>
          </w:rPr>
          <w:fldChar w:fldCharType="begin"/>
        </w:r>
        <w:r>
          <w:rPr>
            <w:noProof/>
            <w:webHidden/>
          </w:rPr>
          <w:instrText xml:space="preserve"> PAGEREF _Toc235799747 \h </w:instrText>
        </w:r>
        <w:r>
          <w:rPr>
            <w:noProof/>
            <w:webHidden/>
          </w:rPr>
        </w:r>
        <w:r>
          <w:rPr>
            <w:noProof/>
            <w:webHidden/>
          </w:rPr>
          <w:fldChar w:fldCharType="separate"/>
        </w:r>
        <w:r>
          <w:rPr>
            <w:noProof/>
            <w:webHidden/>
          </w:rPr>
          <w:t>15</w:t>
        </w:r>
        <w:r>
          <w:rPr>
            <w:noProof/>
            <w:webHidden/>
          </w:rPr>
          <w:fldChar w:fldCharType="end"/>
        </w:r>
      </w:hyperlink>
    </w:p>
    <w:p w14:paraId="4E60269E" w14:textId="0082262C" w:rsidR="00301FB6" w:rsidRDefault="00301FB6">
      <w:pPr>
        <w:pStyle w:val="TOC2"/>
        <w:rPr>
          <w:noProof/>
          <w:sz w:val="24"/>
          <w:szCs w:val="21"/>
          <w:lang w:eastAsia="zh-CN" w:bidi="hi-IN"/>
        </w:rPr>
      </w:pPr>
      <w:hyperlink w:anchor="_Toc235799748" w:history="1">
        <w:r w:rsidRPr="00CA748E">
          <w:rPr>
            <w:rStyle w:val="Hyperlink"/>
            <w:noProof/>
          </w:rPr>
          <w:t>Grading</w:t>
        </w:r>
        <w:r>
          <w:rPr>
            <w:noProof/>
            <w:webHidden/>
          </w:rPr>
          <w:tab/>
        </w:r>
        <w:r>
          <w:rPr>
            <w:noProof/>
            <w:webHidden/>
          </w:rPr>
          <w:fldChar w:fldCharType="begin"/>
        </w:r>
        <w:r>
          <w:rPr>
            <w:noProof/>
            <w:webHidden/>
          </w:rPr>
          <w:instrText xml:space="preserve"> PAGEREF _Toc235799748 \h </w:instrText>
        </w:r>
        <w:r>
          <w:rPr>
            <w:noProof/>
            <w:webHidden/>
          </w:rPr>
        </w:r>
        <w:r>
          <w:rPr>
            <w:noProof/>
            <w:webHidden/>
          </w:rPr>
          <w:fldChar w:fldCharType="separate"/>
        </w:r>
        <w:r>
          <w:rPr>
            <w:noProof/>
            <w:webHidden/>
          </w:rPr>
          <w:t>16</w:t>
        </w:r>
        <w:r>
          <w:rPr>
            <w:noProof/>
            <w:webHidden/>
          </w:rPr>
          <w:fldChar w:fldCharType="end"/>
        </w:r>
      </w:hyperlink>
    </w:p>
    <w:p w14:paraId="59B66798" w14:textId="224D2EE4" w:rsidR="00301FB6" w:rsidRDefault="00301FB6">
      <w:pPr>
        <w:pStyle w:val="TOC1"/>
        <w:rPr>
          <w:b w:val="0"/>
          <w:bCs w:val="0"/>
          <w:noProof/>
          <w:sz w:val="24"/>
          <w:szCs w:val="21"/>
          <w:lang w:eastAsia="zh-CN" w:bidi="hi-IN"/>
        </w:rPr>
      </w:pPr>
      <w:hyperlink w:anchor="_Toc235799749" w:history="1">
        <w:r w:rsidRPr="00CA748E">
          <w:rPr>
            <w:rStyle w:val="Hyperlink"/>
            <w:noProof/>
          </w:rPr>
          <w:t>ATAR course examination</w:t>
        </w:r>
        <w:r>
          <w:rPr>
            <w:noProof/>
            <w:webHidden/>
          </w:rPr>
          <w:tab/>
        </w:r>
        <w:r>
          <w:rPr>
            <w:noProof/>
            <w:webHidden/>
          </w:rPr>
          <w:fldChar w:fldCharType="begin"/>
        </w:r>
        <w:r>
          <w:rPr>
            <w:noProof/>
            <w:webHidden/>
          </w:rPr>
          <w:instrText xml:space="preserve"> PAGEREF _Toc235799749 \h </w:instrText>
        </w:r>
        <w:r>
          <w:rPr>
            <w:noProof/>
            <w:webHidden/>
          </w:rPr>
        </w:r>
        <w:r>
          <w:rPr>
            <w:noProof/>
            <w:webHidden/>
          </w:rPr>
          <w:fldChar w:fldCharType="separate"/>
        </w:r>
        <w:r>
          <w:rPr>
            <w:noProof/>
            <w:webHidden/>
          </w:rPr>
          <w:t>17</w:t>
        </w:r>
        <w:r>
          <w:rPr>
            <w:noProof/>
            <w:webHidden/>
          </w:rPr>
          <w:fldChar w:fldCharType="end"/>
        </w:r>
      </w:hyperlink>
    </w:p>
    <w:p w14:paraId="45B11726" w14:textId="2D9ABF50" w:rsidR="00301FB6" w:rsidRDefault="00301FB6">
      <w:pPr>
        <w:pStyle w:val="TOC2"/>
        <w:rPr>
          <w:noProof/>
          <w:sz w:val="24"/>
          <w:szCs w:val="21"/>
          <w:lang w:eastAsia="zh-CN" w:bidi="hi-IN"/>
        </w:rPr>
      </w:pPr>
      <w:hyperlink w:anchor="_Toc235799750" w:history="1">
        <w:r w:rsidRPr="00CA748E">
          <w:rPr>
            <w:rStyle w:val="Hyperlink"/>
            <w:noProof/>
          </w:rPr>
          <w:t>Examination design brief – Year 12</w:t>
        </w:r>
        <w:r>
          <w:rPr>
            <w:noProof/>
            <w:webHidden/>
          </w:rPr>
          <w:tab/>
        </w:r>
        <w:r>
          <w:rPr>
            <w:noProof/>
            <w:webHidden/>
          </w:rPr>
          <w:fldChar w:fldCharType="begin"/>
        </w:r>
        <w:r>
          <w:rPr>
            <w:noProof/>
            <w:webHidden/>
          </w:rPr>
          <w:instrText xml:space="preserve"> PAGEREF _Toc235799750 \h </w:instrText>
        </w:r>
        <w:r>
          <w:rPr>
            <w:noProof/>
            <w:webHidden/>
          </w:rPr>
        </w:r>
        <w:r>
          <w:rPr>
            <w:noProof/>
            <w:webHidden/>
          </w:rPr>
          <w:fldChar w:fldCharType="separate"/>
        </w:r>
        <w:r>
          <w:rPr>
            <w:noProof/>
            <w:webHidden/>
          </w:rPr>
          <w:t>17</w:t>
        </w:r>
        <w:r>
          <w:rPr>
            <w:noProof/>
            <w:webHidden/>
          </w:rPr>
          <w:fldChar w:fldCharType="end"/>
        </w:r>
      </w:hyperlink>
    </w:p>
    <w:p w14:paraId="35D1D9FB" w14:textId="2F640CB6" w:rsidR="00301FB6" w:rsidRDefault="00301FB6">
      <w:pPr>
        <w:pStyle w:val="TOC1"/>
        <w:rPr>
          <w:b w:val="0"/>
          <w:bCs w:val="0"/>
          <w:noProof/>
          <w:sz w:val="24"/>
          <w:szCs w:val="21"/>
          <w:lang w:eastAsia="zh-CN" w:bidi="hi-IN"/>
        </w:rPr>
      </w:pPr>
      <w:hyperlink w:anchor="_Toc235799751" w:history="1">
        <w:r w:rsidRPr="00CA748E">
          <w:rPr>
            <w:rStyle w:val="Hyperlink"/>
            <w:noProof/>
          </w:rPr>
          <w:t>Appendix 1 – Grade descriptions Year 12</w:t>
        </w:r>
        <w:r>
          <w:rPr>
            <w:noProof/>
            <w:webHidden/>
          </w:rPr>
          <w:tab/>
        </w:r>
        <w:r>
          <w:rPr>
            <w:noProof/>
            <w:webHidden/>
          </w:rPr>
          <w:fldChar w:fldCharType="begin"/>
        </w:r>
        <w:r>
          <w:rPr>
            <w:noProof/>
            <w:webHidden/>
          </w:rPr>
          <w:instrText xml:space="preserve"> PAGEREF _Toc235799751 \h </w:instrText>
        </w:r>
        <w:r>
          <w:rPr>
            <w:noProof/>
            <w:webHidden/>
          </w:rPr>
        </w:r>
        <w:r>
          <w:rPr>
            <w:noProof/>
            <w:webHidden/>
          </w:rPr>
          <w:fldChar w:fldCharType="separate"/>
        </w:r>
        <w:r>
          <w:rPr>
            <w:noProof/>
            <w:webHidden/>
          </w:rPr>
          <w:t>18</w:t>
        </w:r>
        <w:r>
          <w:rPr>
            <w:noProof/>
            <w:webHidden/>
          </w:rPr>
          <w:fldChar w:fldCharType="end"/>
        </w:r>
      </w:hyperlink>
    </w:p>
    <w:p w14:paraId="381588B0" w14:textId="4EA44F78" w:rsidR="00416C3D" w:rsidRPr="00D95D89" w:rsidRDefault="0094460A" w:rsidP="00D95D89">
      <w:r w:rsidRPr="00D95D89">
        <w:rPr>
          <w:b/>
          <w:color w:val="410B68" w:themeColor="accent1" w:themeShade="BF"/>
          <w:sz w:val="40"/>
          <w:szCs w:val="40"/>
        </w:rPr>
        <w:fldChar w:fldCharType="end"/>
      </w:r>
    </w:p>
    <w:p w14:paraId="40C864C9" w14:textId="6A7C9613" w:rsidR="00D95D89" w:rsidRPr="00D95D89" w:rsidRDefault="00D95D89" w:rsidP="00627492">
      <w:pPr>
        <w:sectPr w:rsidR="00D95D89" w:rsidRPr="00D95D89" w:rsidSect="00D95D89">
          <w:headerReference w:type="even" r:id="rId14"/>
          <w:headerReference w:type="default" r:id="rId15"/>
          <w:footerReference w:type="even" r:id="rId16"/>
          <w:footerReference w:type="default" r:id="rId17"/>
          <w:headerReference w:type="first" r:id="rId18"/>
          <w:pgSz w:w="11906" w:h="16838"/>
          <w:pgMar w:top="1644" w:right="1418" w:bottom="1276" w:left="1418" w:header="680" w:footer="567" w:gutter="0"/>
          <w:pgNumType w:fmt="lowerRoman"/>
          <w:cols w:space="709"/>
          <w:docGrid w:linePitch="360"/>
        </w:sectPr>
      </w:pPr>
    </w:p>
    <w:p w14:paraId="4F5C3F0F" w14:textId="77777777" w:rsidR="00373035" w:rsidRPr="00D95D89" w:rsidRDefault="00373035" w:rsidP="00373035">
      <w:pPr>
        <w:pStyle w:val="SCSAHeading1"/>
      </w:pPr>
      <w:bookmarkStart w:id="1" w:name="_Toc347908199"/>
      <w:bookmarkStart w:id="2" w:name="_Toc110421307"/>
      <w:bookmarkStart w:id="3" w:name="_Toc347908200"/>
      <w:bookmarkStart w:id="4" w:name="_Toc235799733"/>
      <w:r w:rsidRPr="00D95D89">
        <w:lastRenderedPageBreak/>
        <w:t>Rationale</w:t>
      </w:r>
      <w:bookmarkEnd w:id="1"/>
      <w:bookmarkEnd w:id="2"/>
      <w:bookmarkEnd w:id="4"/>
    </w:p>
    <w:p w14:paraId="20EBF240" w14:textId="48EBC48E" w:rsidR="00373035" w:rsidRPr="00D95D89" w:rsidRDefault="00373035" w:rsidP="00373035">
      <w:pPr>
        <w:rPr>
          <w:rFonts w:ascii="Calibri" w:hAnsi="Calibri" w:cs="Calibri"/>
        </w:rPr>
      </w:pPr>
      <w:r w:rsidRPr="00D95D89">
        <w:rPr>
          <w:rFonts w:ascii="Calibri" w:hAnsi="Calibri" w:cs="Calibri"/>
        </w:rPr>
        <w:t>The Food Science and Technology ATAR course further develops students</w:t>
      </w:r>
      <w:r w:rsidR="00AE475E">
        <w:rPr>
          <w:rFonts w:ascii="Calibri" w:hAnsi="Calibri" w:cs="Calibri"/>
        </w:rPr>
        <w:t>’</w:t>
      </w:r>
      <w:r w:rsidRPr="00D95D89">
        <w:rPr>
          <w:rFonts w:ascii="Calibri" w:hAnsi="Calibri" w:cs="Calibri"/>
        </w:rPr>
        <w:t xml:space="preserve"> appreciation and understanding of ways that food is sourced, selected, prepared, shared and served. Students investigate and analyse societal influences, the concept of value-adding, reasons for the development of varieties of food commodities and the ways these contribute significantly to food choices. They consider and apply sensory, physical, chemical, social and ethical factors and functional properties of food to create food products, improve packaging and integrate old and new preservation methods to meet food needs.</w:t>
      </w:r>
    </w:p>
    <w:p w14:paraId="16B945E3" w14:textId="1273DCB5" w:rsidR="00373035" w:rsidRPr="00D95D89" w:rsidRDefault="00373035" w:rsidP="00373035">
      <w:pPr>
        <w:rPr>
          <w:rFonts w:ascii="Calibri" w:hAnsi="Calibri" w:cs="Calibri"/>
        </w:rPr>
      </w:pPr>
      <w:r w:rsidRPr="00D95D89">
        <w:rPr>
          <w:rFonts w:ascii="Calibri" w:hAnsi="Calibri" w:cs="Calibri"/>
        </w:rPr>
        <w:t>Students examine food as a commodity. They observe and appreciate how innovations in science and technology are applied to food products, processes and packaging. Students apply the technology process to ideate issues, problem-solve through design and analyse processing systems to manipulate, improve and create innovative solutions. They examine influences on the supply of food for the world</w:t>
      </w:r>
      <w:r w:rsidR="00AE475E">
        <w:rPr>
          <w:rFonts w:ascii="Calibri" w:hAnsi="Calibri" w:cs="Calibri"/>
        </w:rPr>
        <w:t>’</w:t>
      </w:r>
      <w:r w:rsidRPr="00D95D89">
        <w:rPr>
          <w:rFonts w:ascii="Calibri" w:hAnsi="Calibri" w:cs="Calibri"/>
        </w:rPr>
        <w:t>s population and analyse issues associated with food security, equity and sustainability. They understand that food security can be achieved through the supply of safe, secure and sustainable food products for all.</w:t>
      </w:r>
    </w:p>
    <w:p w14:paraId="5CBAD7A0" w14:textId="2D298DD9" w:rsidR="00373035" w:rsidRPr="00D95D89" w:rsidRDefault="00373035" w:rsidP="00373035">
      <w:pPr>
        <w:rPr>
          <w:rFonts w:ascii="Calibri" w:hAnsi="Calibri" w:cs="Calibri"/>
        </w:rPr>
      </w:pPr>
      <w:r w:rsidRPr="00D95D89">
        <w:rPr>
          <w:rFonts w:ascii="Calibri" w:hAnsi="Calibri" w:cs="Calibri"/>
        </w:rPr>
        <w:t>Students learn to adapt and incorporate evolving practices, processes, technologies and requirements of food science and the food industry, with a focus on practical skills and professional expectations. They investigate social and local community responsibilities, ethical practices, food trends, and new and emerging foods as they design and create meals for specified requirements. Students use an agile approach to apply processes to select food; manage production resources, time and systems; apply appropriate technologies; and provide efficient service. They consider the functional properties of a range of foods, considering the needs of individuals and communities and the ways producers adjust processes for improved performance.</w:t>
      </w:r>
    </w:p>
    <w:p w14:paraId="06EEFDE1" w14:textId="77777777" w:rsidR="00373035" w:rsidRPr="00D95D89" w:rsidRDefault="00373035" w:rsidP="00373035">
      <w:pPr>
        <w:rPr>
          <w:rFonts w:ascii="Calibri" w:hAnsi="Calibri" w:cs="Calibri"/>
          <w:b/>
          <w:bCs/>
        </w:rPr>
      </w:pPr>
      <w:r w:rsidRPr="00D95D89">
        <w:rPr>
          <w:rFonts w:ascii="Calibri" w:hAnsi="Calibri" w:cs="Calibri"/>
        </w:rPr>
        <w:t>Students in the course acquire, develop and apply practical skills for use in everyday life. These skills support a lifelong curiosity about nutrition; understanding of economic, social and ethical influences; application of safe food handling practices; and awareness of food security issues. They develop key skills in methods of inquiry, project management, collaboration, problem-solving, practical solutions, effective communication, strong leadership, selection and safe use of food-related technologies and the application of regulatory requirements.</w:t>
      </w:r>
    </w:p>
    <w:p w14:paraId="198E51AB" w14:textId="77777777" w:rsidR="00373035" w:rsidRPr="00D95D89" w:rsidRDefault="00373035" w:rsidP="00373035">
      <w:pPr>
        <w:rPr>
          <w:rFonts w:ascii="Calibri" w:hAnsi="Calibri" w:cs="Calibri"/>
        </w:rPr>
      </w:pPr>
      <w:r w:rsidRPr="00D95D89">
        <w:rPr>
          <w:rFonts w:ascii="Calibri" w:hAnsi="Calibri" w:cs="Calibri"/>
        </w:rPr>
        <w:t>The course equips students with knowledge and skills that prepare them for further education and careers as a food scientist/technologist, dietician, nutritionist, child health supervisor, public health officer or aged care manager, or in the fields of allied health, hospitality, marketing, food manufacturing and processing, food service and management. Through industry-relevant information and practical experiences, students become informed leaders and contributors to the health of the community</w:t>
      </w:r>
      <w:r w:rsidRPr="00D95D89">
        <w:t xml:space="preserve"> and acquire knowledge and skills for the robust, creative and expanding food industry.</w:t>
      </w:r>
      <w:r w:rsidRPr="00D95D89">
        <w:br w:type="page"/>
      </w:r>
    </w:p>
    <w:p w14:paraId="03DFD80E" w14:textId="77777777" w:rsidR="00373035" w:rsidRPr="00D95D89" w:rsidRDefault="00373035" w:rsidP="00373035">
      <w:pPr>
        <w:pStyle w:val="SCSAHeading1"/>
      </w:pPr>
      <w:bookmarkStart w:id="5" w:name="_Toc110421308"/>
      <w:bookmarkStart w:id="6" w:name="_Toc235799734"/>
      <w:r w:rsidRPr="00D95D89">
        <w:lastRenderedPageBreak/>
        <w:t>Aims</w:t>
      </w:r>
      <w:bookmarkEnd w:id="5"/>
      <w:bookmarkEnd w:id="6"/>
    </w:p>
    <w:p w14:paraId="3D7036C6" w14:textId="0C098EB2" w:rsidR="00373035" w:rsidRPr="00D95D89" w:rsidRDefault="00373035" w:rsidP="00D95D89">
      <w:pPr>
        <w:pStyle w:val="NoSpacing"/>
      </w:pPr>
      <w:bookmarkStart w:id="7" w:name="_Hlk203640501"/>
      <w:r w:rsidRPr="00D95D89">
        <w:t xml:space="preserve">The Food Science and Technology ATAR course aims to consolidate </w:t>
      </w:r>
      <w:proofErr w:type="gramStart"/>
      <w:r w:rsidRPr="00D95D89">
        <w:t>students</w:t>
      </w:r>
      <w:r w:rsidR="00AE475E">
        <w:t>’</w:t>
      </w:r>
      <w:proofErr w:type="gramEnd"/>
      <w:r w:rsidRPr="00D95D89">
        <w:t>:</w:t>
      </w:r>
    </w:p>
    <w:p w14:paraId="14F231C9" w14:textId="77777777" w:rsidR="00373035" w:rsidRPr="00D95D89" w:rsidRDefault="00373035" w:rsidP="00FD3F5C">
      <w:pPr>
        <w:pStyle w:val="ListParagraph"/>
        <w:numPr>
          <w:ilvl w:val="0"/>
          <w:numId w:val="26"/>
        </w:numPr>
      </w:pPr>
      <w:r w:rsidRPr="00D95D89">
        <w:t>knowledge, skills and understanding of food science and food for health</w:t>
      </w:r>
    </w:p>
    <w:p w14:paraId="2A6C960E" w14:textId="77777777" w:rsidR="00373035" w:rsidRPr="00D95D89" w:rsidRDefault="00373035" w:rsidP="00FD3F5C">
      <w:pPr>
        <w:pStyle w:val="ListParagraph"/>
        <w:numPr>
          <w:ilvl w:val="0"/>
          <w:numId w:val="26"/>
        </w:numPr>
      </w:pPr>
      <w:r w:rsidRPr="00D95D89">
        <w:t>application of a range of technologies to support food production, processing systems and food services and transform food as a commodity</w:t>
      </w:r>
    </w:p>
    <w:p w14:paraId="22C56D1B" w14:textId="77777777" w:rsidR="00373035" w:rsidRPr="00D95D89" w:rsidRDefault="00373035" w:rsidP="00FD3F5C">
      <w:pPr>
        <w:pStyle w:val="ListParagraph"/>
        <w:numPr>
          <w:ilvl w:val="0"/>
          <w:numId w:val="26"/>
        </w:numPr>
      </w:pPr>
      <w:r w:rsidRPr="00D95D89">
        <w:t>appreciation of processes designed to examine the functional properties of food and how they are adapted, used and processed to meet identified needs, utilising appropriate technologies and food-related processing systems</w:t>
      </w:r>
    </w:p>
    <w:p w14:paraId="0AF76C5E" w14:textId="3919A1C3" w:rsidR="00373035" w:rsidRPr="00D95D89" w:rsidRDefault="00373035" w:rsidP="00FD3F5C">
      <w:pPr>
        <w:pStyle w:val="ListParagraph"/>
        <w:numPr>
          <w:ilvl w:val="0"/>
          <w:numId w:val="26"/>
        </w:numPr>
      </w:pPr>
      <w:r w:rsidRPr="00D95D89">
        <w:t>application of the technology process to develop and market food-related products, services or systems by</w:t>
      </w:r>
    </w:p>
    <w:p w14:paraId="51051788" w14:textId="77777777" w:rsidR="00373035" w:rsidRPr="00D95D89" w:rsidRDefault="00373035" w:rsidP="00FD3F5C">
      <w:pPr>
        <w:pStyle w:val="ListParagraph"/>
        <w:numPr>
          <w:ilvl w:val="1"/>
          <w:numId w:val="26"/>
        </w:numPr>
      </w:pPr>
      <w:r w:rsidRPr="00D95D89">
        <w:t>investigating and ideating issues, values, needs and opportunities</w:t>
      </w:r>
    </w:p>
    <w:p w14:paraId="4B649DE3" w14:textId="77777777" w:rsidR="00373035" w:rsidRPr="00D95D89" w:rsidRDefault="00373035" w:rsidP="00FD3F5C">
      <w:pPr>
        <w:pStyle w:val="ListParagraph"/>
        <w:numPr>
          <w:ilvl w:val="1"/>
          <w:numId w:val="26"/>
        </w:numPr>
      </w:pPr>
      <w:r w:rsidRPr="00D95D89">
        <w:t>generating and designing ideas for, and preparing, production proposals</w:t>
      </w:r>
    </w:p>
    <w:p w14:paraId="6E09F35D" w14:textId="77777777" w:rsidR="00373035" w:rsidRPr="00D95D89" w:rsidRDefault="00373035" w:rsidP="00FD3F5C">
      <w:pPr>
        <w:pStyle w:val="ListParagraph"/>
        <w:numPr>
          <w:ilvl w:val="1"/>
          <w:numId w:val="26"/>
        </w:numPr>
      </w:pPr>
      <w:r w:rsidRPr="00D95D89">
        <w:t>organising, implementing and adjusting production processes in food-related environments</w:t>
      </w:r>
    </w:p>
    <w:p w14:paraId="0ECA3831" w14:textId="77777777" w:rsidR="00373035" w:rsidRPr="00D95D89" w:rsidRDefault="00373035" w:rsidP="00FD3F5C">
      <w:pPr>
        <w:pStyle w:val="ListParagraph"/>
        <w:numPr>
          <w:ilvl w:val="1"/>
          <w:numId w:val="26"/>
        </w:numPr>
      </w:pPr>
      <w:r w:rsidRPr="00D95D89">
        <w:t>producing food products, services and/or systems</w:t>
      </w:r>
    </w:p>
    <w:p w14:paraId="7EDA5796" w14:textId="77777777" w:rsidR="00373035" w:rsidRPr="00D95D89" w:rsidRDefault="00373035" w:rsidP="00FD3F5C">
      <w:pPr>
        <w:pStyle w:val="ListParagraph"/>
        <w:numPr>
          <w:ilvl w:val="1"/>
          <w:numId w:val="26"/>
        </w:numPr>
      </w:pPr>
      <w:r w:rsidRPr="00D95D89">
        <w:t>evaluating intentions, plans and actions</w:t>
      </w:r>
    </w:p>
    <w:p w14:paraId="195F00A4" w14:textId="77777777" w:rsidR="00373035" w:rsidRPr="00D95D89" w:rsidRDefault="00373035" w:rsidP="00FD3F5C">
      <w:pPr>
        <w:pStyle w:val="ListParagraph"/>
        <w:numPr>
          <w:ilvl w:val="0"/>
          <w:numId w:val="26"/>
        </w:numPr>
      </w:pPr>
      <w:r w:rsidRPr="00D95D89">
        <w:t>application of self-management, leadership, communication and research skills in food-related environments</w:t>
      </w:r>
    </w:p>
    <w:p w14:paraId="6CA863D3" w14:textId="77777777" w:rsidR="00373035" w:rsidRPr="00D95D89" w:rsidRDefault="00373035" w:rsidP="00FD3F5C">
      <w:pPr>
        <w:pStyle w:val="ListParagraph"/>
        <w:numPr>
          <w:ilvl w:val="0"/>
          <w:numId w:val="26"/>
        </w:numPr>
      </w:pPr>
      <w:r w:rsidRPr="00D95D89">
        <w:t>demonstration of operational protocols to work in safe food-related environments</w:t>
      </w:r>
    </w:p>
    <w:p w14:paraId="130A841A" w14:textId="77777777" w:rsidR="00373035" w:rsidRPr="00D95D89" w:rsidRDefault="00373035" w:rsidP="00FD3F5C">
      <w:pPr>
        <w:pStyle w:val="ListParagraph"/>
        <w:numPr>
          <w:ilvl w:val="0"/>
          <w:numId w:val="26"/>
        </w:numPr>
      </w:pPr>
      <w:r w:rsidRPr="00D95D89">
        <w:t>respect for interrelationships, beliefs, values and ethical considerations of consumers and producers</w:t>
      </w:r>
    </w:p>
    <w:p w14:paraId="157A8309" w14:textId="77777777" w:rsidR="00373035" w:rsidRPr="00D95D89" w:rsidRDefault="00373035" w:rsidP="00FD3F5C">
      <w:pPr>
        <w:pStyle w:val="ListParagraph"/>
        <w:numPr>
          <w:ilvl w:val="0"/>
          <w:numId w:val="26"/>
        </w:numPr>
      </w:pPr>
      <w:r w:rsidRPr="00D95D89">
        <w:t>capacity to consider the impact on food-related technologies, resource management and sustainable practices when developing and using current and future food-related technologies and industries</w:t>
      </w:r>
      <w:bookmarkEnd w:id="7"/>
      <w:r w:rsidRPr="00D95D89">
        <w:t>.</w:t>
      </w:r>
    </w:p>
    <w:p w14:paraId="1150CD38" w14:textId="77777777" w:rsidR="001949CC" w:rsidRPr="00D95D89" w:rsidRDefault="001949CC" w:rsidP="00373035">
      <w:pPr>
        <w:pStyle w:val="SCSAHeading1"/>
      </w:pPr>
      <w:bookmarkStart w:id="8" w:name="_Toc359483727"/>
      <w:bookmarkStart w:id="9" w:name="_Toc347908207"/>
      <w:bookmarkStart w:id="10" w:name="_Toc347908206"/>
      <w:bookmarkStart w:id="11" w:name="_Toc235799735"/>
      <w:bookmarkEnd w:id="3"/>
      <w:r w:rsidRPr="00D95D89">
        <w:t>Organisation</w:t>
      </w:r>
      <w:bookmarkEnd w:id="8"/>
      <w:bookmarkEnd w:id="11"/>
    </w:p>
    <w:p w14:paraId="63DD8E45" w14:textId="77777777" w:rsidR="00DA7F52" w:rsidRPr="00D95D89" w:rsidRDefault="00DA7F52" w:rsidP="00373035">
      <w:bookmarkStart w:id="12" w:name="_Toc359483728"/>
      <w:r w:rsidRPr="00D95D89">
        <w:t>This course is organised into a Year 11 syllabus and a Year 12 syllabus. The cognitive complexity of the syllabus content increases from Year 11 to Year 12.</w:t>
      </w:r>
    </w:p>
    <w:p w14:paraId="45A7DE5C" w14:textId="77777777" w:rsidR="001949CC" w:rsidRPr="00D95D89" w:rsidRDefault="001949CC" w:rsidP="00373035">
      <w:pPr>
        <w:pStyle w:val="SCSAHeading2"/>
      </w:pPr>
      <w:bookmarkStart w:id="13" w:name="_Toc235799736"/>
      <w:r w:rsidRPr="00D95D89">
        <w:t>Structure of the syllabus</w:t>
      </w:r>
      <w:bookmarkEnd w:id="12"/>
      <w:bookmarkEnd w:id="13"/>
    </w:p>
    <w:p w14:paraId="540A3B79" w14:textId="77777777" w:rsidR="00D5732A" w:rsidRPr="00D95D89" w:rsidRDefault="00D5732A" w:rsidP="00373035">
      <w:r w:rsidRPr="00D95D89">
        <w:t>The Year 12 syllabus is divided into two units which are delivered as a pair. The notional time for the pair of un</w:t>
      </w:r>
      <w:r w:rsidR="00241D63" w:rsidRPr="00D95D89">
        <w:t>its is 110 class contact hours.</w:t>
      </w:r>
    </w:p>
    <w:p w14:paraId="279878CF" w14:textId="77777777" w:rsidR="001949CC" w:rsidRPr="00D95D89" w:rsidRDefault="00DF150E" w:rsidP="00373035">
      <w:pPr>
        <w:pStyle w:val="SCSAHeading3"/>
      </w:pPr>
      <w:r w:rsidRPr="00D95D89">
        <w:t>Unit 3</w:t>
      </w:r>
      <w:r w:rsidR="00587FBF" w:rsidRPr="00D95D89">
        <w:t xml:space="preserve"> –</w:t>
      </w:r>
      <w:r w:rsidR="001949CC" w:rsidRPr="00D95D89">
        <w:t xml:space="preserve"> </w:t>
      </w:r>
      <w:r w:rsidR="00217EA9" w:rsidRPr="00D95D89">
        <w:t>Food diversity and equity</w:t>
      </w:r>
    </w:p>
    <w:p w14:paraId="1F5F6D99" w14:textId="77777777" w:rsidR="00505031" w:rsidRPr="00D95D89" w:rsidRDefault="00217EA9" w:rsidP="00373035">
      <w:r w:rsidRPr="00D95D89">
        <w:t>This unit focuses on the relationships between food science and technology, food consumption patterns and issues of food diversity and equity in Australian society. Students investigate biotechnology and the process of genetic modification and determine the benefits and risks involved. They analyse factors that influence food selection</w:t>
      </w:r>
      <w:r w:rsidR="00E3441A" w:rsidRPr="00D95D89">
        <w:t>,</w:t>
      </w:r>
      <w:r w:rsidRPr="00D95D89">
        <w:t xml:space="preserve"> including </w:t>
      </w:r>
      <w:r w:rsidR="00505031" w:rsidRPr="00D95D89">
        <w:t xml:space="preserve">advertising and </w:t>
      </w:r>
      <w:r w:rsidRPr="00D95D89">
        <w:t>marketing practices. Influences on the development and production of functional f</w:t>
      </w:r>
      <w:r w:rsidR="00505031" w:rsidRPr="00D95D89">
        <w:t>oods, food products, services and</w:t>
      </w:r>
      <w:r w:rsidR="0049489B" w:rsidRPr="00D95D89">
        <w:t xml:space="preserve"> systems are examined.</w:t>
      </w:r>
    </w:p>
    <w:p w14:paraId="2AFC5C9A" w14:textId="77777777" w:rsidR="0052567C" w:rsidRPr="00AE475E" w:rsidRDefault="00217EA9" w:rsidP="00373035">
      <w:r w:rsidRPr="00D95D89">
        <w:t xml:space="preserve">Students investigate the principles of </w:t>
      </w:r>
      <w:r w:rsidR="0090247E" w:rsidRPr="00D95D89">
        <w:t xml:space="preserve">the </w:t>
      </w:r>
      <w:r w:rsidR="00D86D46" w:rsidRPr="00D95D89">
        <w:t xml:space="preserve">Hazard Analysis Critical Control Point </w:t>
      </w:r>
      <w:r w:rsidR="00462764" w:rsidRPr="00D95D89">
        <w:t xml:space="preserve">(HACCP) system </w:t>
      </w:r>
      <w:r w:rsidRPr="00D95D89">
        <w:t>to manage food safety</w:t>
      </w:r>
      <w:r w:rsidR="00505031" w:rsidRPr="00D95D89">
        <w:t>,</w:t>
      </w:r>
      <w:r w:rsidRPr="00D95D89">
        <w:t xml:space="preserve"> and</w:t>
      </w:r>
      <w:r w:rsidR="00505031" w:rsidRPr="00D95D89">
        <w:t xml:space="preserve"> the</w:t>
      </w:r>
      <w:r w:rsidRPr="00D95D89">
        <w:t xml:space="preserve"> associated laws and regulatory codes to ensure food for sale is safe and suitable for human consumption. Using the technology process, students trial and adapt recipes and </w:t>
      </w:r>
      <w:r w:rsidRPr="00D95D89">
        <w:lastRenderedPageBreak/>
        <w:t xml:space="preserve">processing techniques to devise and produce food products that demonstrate functional properties of food. Students evaluate and analyse processes and results, justifying choices and drawing conclusions. They make recommendations to adjust and improve processing </w:t>
      </w:r>
      <w:r w:rsidRPr="00AE475E">
        <w:t>techniques.</w:t>
      </w:r>
    </w:p>
    <w:p w14:paraId="2E794781" w14:textId="77777777" w:rsidR="001949CC" w:rsidRPr="00D95D89" w:rsidRDefault="00DF150E" w:rsidP="007277E5">
      <w:pPr>
        <w:pStyle w:val="SCSAHeading3"/>
      </w:pPr>
      <w:r w:rsidRPr="00D95D89">
        <w:t>Unit 4</w:t>
      </w:r>
      <w:r w:rsidR="00587FBF" w:rsidRPr="00D95D89">
        <w:t xml:space="preserve"> –</w:t>
      </w:r>
      <w:r w:rsidR="001949CC" w:rsidRPr="00D95D89">
        <w:t xml:space="preserve"> </w:t>
      </w:r>
      <w:r w:rsidR="00505031" w:rsidRPr="00D95D89">
        <w:t>The future of food</w:t>
      </w:r>
    </w:p>
    <w:p w14:paraId="7DB8E53E" w14:textId="77777777" w:rsidR="00505031" w:rsidRPr="00D95D89" w:rsidRDefault="00217EA9" w:rsidP="00D95D89">
      <w:bookmarkStart w:id="14" w:name="_Toc359483729"/>
      <w:r w:rsidRPr="00D95D89">
        <w:t>In this unit</w:t>
      </w:r>
      <w:r w:rsidR="00A856BC" w:rsidRPr="00D95D89">
        <w:t>,</w:t>
      </w:r>
      <w:r w:rsidRPr="00D95D89">
        <w:t xml:space="preserve"> students explore how food production systems can provide a sustainable supply of food for current and future world populations. They examine technologies that create innovative food products and investigate influences on global food supply, unequal distribution of food resources and consequences of global food inequity. Influence of food innovation in the development of food products and the impact of food availability, selection, consumption and the nutritional value of food for specific demog</w:t>
      </w:r>
      <w:r w:rsidR="0049489B" w:rsidRPr="00D95D89">
        <w:t>raphic groups are investigated.</w:t>
      </w:r>
    </w:p>
    <w:p w14:paraId="393F835F" w14:textId="77777777" w:rsidR="00217EA9" w:rsidRPr="00D95D89" w:rsidRDefault="00217EA9" w:rsidP="00D95D89">
      <w:r w:rsidRPr="00D95D89">
        <w:t>Students examine the role and responsibility of organisations that control foods imported into Australia and the advertising and marketing laws related to food and beverages. Using the technology process, students collect, interpret and analyse data to examine practices used to develop new food products. They trial and adapt recipes and processing techniques to develop a food product. Students evaluate, analyse, draw conclusions and make recommendations when assessing the features and suitability of new food products.</w:t>
      </w:r>
    </w:p>
    <w:p w14:paraId="549F9320" w14:textId="77777777" w:rsidR="00115C19" w:rsidRPr="00D95D89" w:rsidRDefault="00115C19" w:rsidP="00D95D89">
      <w:pPr>
        <w:pStyle w:val="NoSpacing"/>
      </w:pPr>
      <w:r w:rsidRPr="00D95D89">
        <w:t>Each unit includes:</w:t>
      </w:r>
    </w:p>
    <w:p w14:paraId="08DC14A3" w14:textId="77777777" w:rsidR="00030CB5" w:rsidRPr="00D95D89" w:rsidRDefault="00030CB5" w:rsidP="00FD3F5C">
      <w:pPr>
        <w:pStyle w:val="ListParagraph"/>
        <w:numPr>
          <w:ilvl w:val="0"/>
          <w:numId w:val="27"/>
        </w:numPr>
      </w:pPr>
      <w:r w:rsidRPr="00D95D89">
        <w:t>a unit description – a short description of the focus of the unit</w:t>
      </w:r>
    </w:p>
    <w:p w14:paraId="7E1054CD" w14:textId="2F2909C3" w:rsidR="00F31F9B" w:rsidRPr="00D95D89" w:rsidRDefault="00030CB5" w:rsidP="00FD3F5C">
      <w:pPr>
        <w:pStyle w:val="ListParagraph"/>
        <w:numPr>
          <w:ilvl w:val="0"/>
          <w:numId w:val="27"/>
        </w:numPr>
      </w:pPr>
      <w:r w:rsidRPr="00D95D89">
        <w:t>unit content – the content to be taught and learned</w:t>
      </w:r>
      <w:r w:rsidR="00AF0C64" w:rsidRPr="00D95D89">
        <w:t>.</w:t>
      </w:r>
    </w:p>
    <w:p w14:paraId="53924764" w14:textId="77777777" w:rsidR="001949CC" w:rsidRPr="00D95D89" w:rsidRDefault="001949CC" w:rsidP="00373035">
      <w:pPr>
        <w:pStyle w:val="SCSAHeading2"/>
      </w:pPr>
      <w:bookmarkStart w:id="15" w:name="_Toc235799737"/>
      <w:r w:rsidRPr="00D95D89">
        <w:t>Organisation of content</w:t>
      </w:r>
      <w:bookmarkEnd w:id="14"/>
      <w:bookmarkEnd w:id="15"/>
    </w:p>
    <w:p w14:paraId="2DC9982D" w14:textId="77777777" w:rsidR="00217EA9" w:rsidRPr="00D95D89" w:rsidRDefault="00217EA9" w:rsidP="00D95D89">
      <w:pPr>
        <w:pStyle w:val="NoSpacing"/>
      </w:pPr>
      <w:bookmarkStart w:id="16" w:name="_Toc359503795"/>
      <w:bookmarkStart w:id="17" w:name="_Toc359506611"/>
      <w:bookmarkStart w:id="18" w:name="_Toc359505487"/>
      <w:bookmarkStart w:id="19" w:name="_Toc359415277"/>
      <w:bookmarkStart w:id="20" w:name="_Toc347908213"/>
      <w:bookmarkEnd w:id="9"/>
      <w:bookmarkEnd w:id="10"/>
      <w:r w:rsidRPr="00D95D89">
        <w:t>For each unit</w:t>
      </w:r>
      <w:r w:rsidR="00A856BC" w:rsidRPr="00D95D89">
        <w:t>,</w:t>
      </w:r>
      <w:r w:rsidRPr="00D95D89">
        <w:t xml:space="preserve"> the content is organised into:</w:t>
      </w:r>
    </w:p>
    <w:p w14:paraId="29DFCFD0" w14:textId="77777777" w:rsidR="00217EA9" w:rsidRPr="00D95D89" w:rsidRDefault="00217EA9" w:rsidP="00FD3F5C">
      <w:pPr>
        <w:pStyle w:val="ListParagraph"/>
        <w:numPr>
          <w:ilvl w:val="0"/>
          <w:numId w:val="28"/>
        </w:numPr>
      </w:pPr>
      <w:r w:rsidRPr="00D95D89">
        <w:t>Nature of food</w:t>
      </w:r>
    </w:p>
    <w:p w14:paraId="0A3433C2" w14:textId="77777777" w:rsidR="00217EA9" w:rsidRPr="00D95D89" w:rsidRDefault="00217EA9" w:rsidP="00FD3F5C">
      <w:pPr>
        <w:pStyle w:val="ListParagraph"/>
        <w:numPr>
          <w:ilvl w:val="0"/>
          <w:numId w:val="28"/>
        </w:numPr>
      </w:pPr>
      <w:r w:rsidRPr="00D95D89">
        <w:t>Processing food</w:t>
      </w:r>
    </w:p>
    <w:p w14:paraId="0FB2611C" w14:textId="77777777" w:rsidR="00217EA9" w:rsidRPr="00D95D89" w:rsidRDefault="00217EA9" w:rsidP="00FD3F5C">
      <w:pPr>
        <w:pStyle w:val="ListParagraph"/>
        <w:numPr>
          <w:ilvl w:val="0"/>
          <w:numId w:val="28"/>
        </w:numPr>
      </w:pPr>
      <w:r w:rsidRPr="00D95D89">
        <w:t>Food in society</w:t>
      </w:r>
      <w:r w:rsidR="0052567C" w:rsidRPr="00D95D89">
        <w:t>.</w:t>
      </w:r>
    </w:p>
    <w:p w14:paraId="49443B86" w14:textId="77777777" w:rsidR="00DA7F52" w:rsidRPr="00D95D89" w:rsidRDefault="00217EA9" w:rsidP="00373035">
      <w:pPr>
        <w:pStyle w:val="SCSAHeading3"/>
      </w:pPr>
      <w:r w:rsidRPr="00D95D89">
        <w:t>Nature of food</w:t>
      </w:r>
    </w:p>
    <w:p w14:paraId="59AC610A" w14:textId="77777777" w:rsidR="00217EA9" w:rsidRPr="00D95D89" w:rsidRDefault="00217EA9" w:rsidP="00373035">
      <w:pPr>
        <w:pStyle w:val="SCSAHeading4"/>
      </w:pPr>
      <w:r w:rsidRPr="00D95D89">
        <w:t>Food as a commodity</w:t>
      </w:r>
    </w:p>
    <w:p w14:paraId="4513A2E9" w14:textId="77777777" w:rsidR="00217EA9" w:rsidRPr="00D95D89" w:rsidRDefault="00217EA9" w:rsidP="00D95D89">
      <w:r w:rsidRPr="00D95D89">
        <w:t>Environmental issues of water, land, chemical and energy use</w:t>
      </w:r>
      <w:r w:rsidR="0090247E" w:rsidRPr="00D95D89">
        <w:t>,</w:t>
      </w:r>
      <w:r w:rsidRPr="00D95D89">
        <w:t xml:space="preserve"> and waste disposal impact sustainable practices in the production of food commodities. Innovative developments in</w:t>
      </w:r>
      <w:r w:rsidR="00505031" w:rsidRPr="00D95D89">
        <w:t xml:space="preserve"> value-adding, functional food</w:t>
      </w:r>
      <w:r w:rsidRPr="00D95D89">
        <w:t>, improved safety procedures and packaging increase the availability of food. Use of biotechnology in food systems has the potential to increase food production and provide a sustainable supply of food for current and future world populations. Genetic modification provides opportunities to improve yield, nutrition and sensory properties, resistance to environmental conditions and lower commodity prices for the consumer.</w:t>
      </w:r>
    </w:p>
    <w:p w14:paraId="1D5D9C2A" w14:textId="77777777" w:rsidR="00217EA9" w:rsidRPr="00D95D89" w:rsidRDefault="00F82234" w:rsidP="00373035">
      <w:pPr>
        <w:pStyle w:val="SCSAHeading4"/>
      </w:pPr>
      <w:r w:rsidRPr="00D95D89">
        <w:t>Properties of food</w:t>
      </w:r>
    </w:p>
    <w:p w14:paraId="2B3CB0BB" w14:textId="77777777" w:rsidR="00217EA9" w:rsidRPr="00D95D89" w:rsidRDefault="00217EA9" w:rsidP="00D95D89">
      <w:r w:rsidRPr="00D95D89">
        <w:t>Foods are complex mixtures of substances composed of nutrients and chemical compounds. These mi</w:t>
      </w:r>
      <w:r w:rsidR="0052567C" w:rsidRPr="00D95D89">
        <w:t xml:space="preserve">xtures </w:t>
      </w:r>
      <w:r w:rsidRPr="00D95D89">
        <w:t xml:space="preserve">and how </w:t>
      </w:r>
      <w:r w:rsidR="00505031" w:rsidRPr="00D95D89">
        <w:t>they are combined and processed</w:t>
      </w:r>
      <w:r w:rsidRPr="00D95D89">
        <w:t xml:space="preserve"> give foods their sensory, physical and chemical properties. The changes that occur during food preparation, processing and storage are described as the functional properties of foods, not all of which are desirable. The functional properties of foods determine the way foods are selected, stored, prepared and presented. Processing techniques, </w:t>
      </w:r>
      <w:r w:rsidRPr="00D95D89">
        <w:lastRenderedPageBreak/>
        <w:t xml:space="preserve">ingredients and additives impact the properties of food and use in </w:t>
      </w:r>
      <w:r w:rsidR="00505031" w:rsidRPr="00D95D89">
        <w:t xml:space="preserve">developing </w:t>
      </w:r>
      <w:r w:rsidRPr="00D95D89">
        <w:t>food products. Various filtration methods, high pressure processing, use of micro-encapsulation, nanotechnology and packaging technologies are applied to create innovative foods and products for consumers.</w:t>
      </w:r>
    </w:p>
    <w:p w14:paraId="5254B59F" w14:textId="77777777" w:rsidR="00217EA9" w:rsidRPr="00D95D89" w:rsidRDefault="00217EA9" w:rsidP="00373035">
      <w:pPr>
        <w:pStyle w:val="SCSAHeading4"/>
      </w:pPr>
      <w:r w:rsidRPr="00D95D89">
        <w:t>Nutrition</w:t>
      </w:r>
    </w:p>
    <w:p w14:paraId="16C87DBD" w14:textId="77777777" w:rsidR="002966C5" w:rsidRPr="00D95D89" w:rsidRDefault="002966C5" w:rsidP="00E4246A">
      <w:r w:rsidRPr="00D95D89">
        <w:t>Ensuring a balanced diet appropriate to individual needs and optimal health requires an understanding of food values, the food source,</w:t>
      </w:r>
      <w:r w:rsidR="0090247E" w:rsidRPr="00D95D89">
        <w:t xml:space="preserve"> and</w:t>
      </w:r>
      <w:r w:rsidRPr="00D95D89">
        <w:t xml:space="preserve"> the role of specific macronutrients and micronutrients in the body. Nutrition-related health conditions</w:t>
      </w:r>
      <w:r w:rsidR="0090554D" w:rsidRPr="00D95D89">
        <w:t>,</w:t>
      </w:r>
      <w:r w:rsidRPr="00D95D89">
        <w:t xml:space="preserve"> such as the effect of under-consumption of nutrients on health, including anaemia, osteoporosis, malnutrition and constipation and the over-consumption of nutrients</w:t>
      </w:r>
      <w:r w:rsidR="00E3441A" w:rsidRPr="00D95D89">
        <w:t>,</w:t>
      </w:r>
      <w:r w:rsidRPr="00D95D89">
        <w:t xml:space="preserve"> including obesity, cardiovascular disease and Type 2 diabetes are explored. Food selection models, dietary guidelines and goal setting are used to achieve and evaluate nutritional health.</w:t>
      </w:r>
    </w:p>
    <w:p w14:paraId="248C817F" w14:textId="77777777" w:rsidR="00DA7F52" w:rsidRPr="00D95D89" w:rsidRDefault="00217EA9" w:rsidP="00373035">
      <w:pPr>
        <w:pStyle w:val="SCSAHeading3"/>
      </w:pPr>
      <w:r w:rsidRPr="00D95D89">
        <w:t>Processing food</w:t>
      </w:r>
    </w:p>
    <w:p w14:paraId="3D50A3B4" w14:textId="77777777" w:rsidR="00217EA9" w:rsidRPr="00D95D89" w:rsidRDefault="00217EA9" w:rsidP="00373035">
      <w:pPr>
        <w:pStyle w:val="SCSAHeading4"/>
      </w:pPr>
      <w:r w:rsidRPr="00D95D89">
        <w:t>Food products and processing systems</w:t>
      </w:r>
    </w:p>
    <w:p w14:paraId="59A4FD91" w14:textId="77777777" w:rsidR="00217EA9" w:rsidRPr="00D95D89" w:rsidRDefault="00217EA9" w:rsidP="00E4246A">
      <w:r w:rsidRPr="00D95D89">
        <w:t xml:space="preserve">The technology process is used to create food products, services and systems. The process involves investigating, devising, producing and evaluating the functional properties of food to develop a range of food products. Product proposals are used to guide the technology process and analyse the </w:t>
      </w:r>
      <w:proofErr w:type="gramStart"/>
      <w:r w:rsidRPr="00D95D89">
        <w:t>final outcome</w:t>
      </w:r>
      <w:proofErr w:type="gramEnd"/>
      <w:r w:rsidRPr="00D95D89">
        <w:t>.</w:t>
      </w:r>
      <w:r w:rsidR="0020649B" w:rsidRPr="00D95D89">
        <w:t xml:space="preserve"> </w:t>
      </w:r>
      <w:r w:rsidRPr="00D95D89">
        <w:t>Development of new</w:t>
      </w:r>
      <w:r w:rsidR="0020649B" w:rsidRPr="00D95D89">
        <w:t>,</w:t>
      </w:r>
      <w:r w:rsidRPr="00D95D89">
        <w:t xml:space="preserve"> innovative food products is managed by organising, implementing and adjusting processes in response to constraints, challenges and feedback. A range of methods is used when testing, reporting, evaluating and analysing food products.</w:t>
      </w:r>
    </w:p>
    <w:p w14:paraId="29A080F7" w14:textId="77777777" w:rsidR="00DA7F52" w:rsidRPr="00D95D89" w:rsidRDefault="00217EA9" w:rsidP="00373035">
      <w:pPr>
        <w:pStyle w:val="SCSAHeading3"/>
      </w:pPr>
      <w:r w:rsidRPr="00D95D89">
        <w:t>Food in society</w:t>
      </w:r>
    </w:p>
    <w:p w14:paraId="0D803CAE" w14:textId="77777777" w:rsidR="00217EA9" w:rsidRPr="00D95D89" w:rsidRDefault="00217EA9" w:rsidP="00E4246A">
      <w:pPr>
        <w:pStyle w:val="SCSAHeading4"/>
      </w:pPr>
      <w:r w:rsidRPr="00D95D89">
        <w:t>Food issues</w:t>
      </w:r>
    </w:p>
    <w:p w14:paraId="0BA4947D" w14:textId="77777777" w:rsidR="00217EA9" w:rsidRPr="00D95D89" w:rsidRDefault="00217EA9" w:rsidP="00E4246A">
      <w:r w:rsidRPr="00D95D89">
        <w:t>Beliefs and values that relate to needs, wants, lifestyles, health and living standards underpin food issues of individuals and communities. Solutions to issues often trigger innovations and trends in foods and related industries. These, however, may have unforeseen ethical, environmental, economic, social and health consequences that in turn create new and different issues. Informed consumers understand concepts</w:t>
      </w:r>
      <w:r w:rsidR="00E3441A" w:rsidRPr="00D95D89">
        <w:t>,</w:t>
      </w:r>
      <w:r w:rsidRPr="00D95D89">
        <w:t xml:space="preserve"> such as planning, pricing, placement, packaging, distribution, sales and advertising when making decisions about product selection.</w:t>
      </w:r>
    </w:p>
    <w:p w14:paraId="43E13881" w14:textId="77777777" w:rsidR="00217EA9" w:rsidRPr="00D95D89" w:rsidRDefault="00217EA9" w:rsidP="00E4246A">
      <w:pPr>
        <w:pStyle w:val="SCSAHeading4"/>
      </w:pPr>
      <w:r w:rsidRPr="00D95D89">
        <w:t>Laws and regulatory codes</w:t>
      </w:r>
    </w:p>
    <w:p w14:paraId="483028F3" w14:textId="18FADA46" w:rsidR="00E4246A" w:rsidRPr="00D95D89" w:rsidRDefault="00217EA9">
      <w:r w:rsidRPr="00D95D89">
        <w:t xml:space="preserve">Legal processes regulate the interaction between consumers and food-related enterprises. Industry and consumer associations work to influence policy, legislation and practices impacting systems that regulate food availability, safety and quality. </w:t>
      </w:r>
      <w:r w:rsidR="00505031" w:rsidRPr="00D95D89">
        <w:t>F</w:t>
      </w:r>
      <w:r w:rsidRPr="00D95D89">
        <w:t>ood handling and related risk management systems, advertising, labelling, processing and production practices, occupational safety and health requirements are regulated in Australia.</w:t>
      </w:r>
    </w:p>
    <w:p w14:paraId="177DDD67" w14:textId="1E2E3A94" w:rsidR="00E4246A" w:rsidRPr="00D95D89" w:rsidRDefault="00E4246A" w:rsidP="00E4246A">
      <w:pPr>
        <w:pStyle w:val="SCSAHeading2"/>
      </w:pPr>
      <w:bookmarkStart w:id="21" w:name="_Toc110421313"/>
      <w:bookmarkStart w:id="22" w:name="_Toc235799738"/>
      <w:bookmarkEnd w:id="16"/>
      <w:bookmarkEnd w:id="17"/>
      <w:bookmarkEnd w:id="18"/>
      <w:bookmarkEnd w:id="19"/>
      <w:r w:rsidRPr="00D95D89">
        <w:t>Representation of the General Capabilities</w:t>
      </w:r>
      <w:bookmarkEnd w:id="21"/>
      <w:bookmarkEnd w:id="22"/>
    </w:p>
    <w:p w14:paraId="52A3764F" w14:textId="452E4968" w:rsidR="00E4246A" w:rsidRPr="00D95D89" w:rsidRDefault="00E4246A" w:rsidP="00E4246A">
      <w:bookmarkStart w:id="23" w:name="_Hlk209529645"/>
      <w:r w:rsidRPr="00D95D89">
        <w:t>The General Capabilities encompass the knowledge, skills, behaviours and dispositions that will support students to live and work successfully now and into the future. They are not assessed unless identified within the specified unit content.</w:t>
      </w:r>
      <w:bookmarkEnd w:id="23"/>
      <w:r w:rsidRPr="00D95D89">
        <w:t xml:space="preserve"> Teachers should find opportunities to incorporate the following General Capabilities into the teaching and learning program for the </w:t>
      </w:r>
      <w:bookmarkStart w:id="24" w:name="_Hlk197498480"/>
      <w:r w:rsidRPr="00D95D89">
        <w:t xml:space="preserve">Food Science and Technology ATAR </w:t>
      </w:r>
      <w:bookmarkEnd w:id="24"/>
      <w:r w:rsidRPr="00D95D89">
        <w:t>course.</w:t>
      </w:r>
    </w:p>
    <w:p w14:paraId="63FE8FE3" w14:textId="77777777" w:rsidR="00E4246A" w:rsidRPr="00D95D89" w:rsidRDefault="00E4246A" w:rsidP="00D95D89">
      <w:pPr>
        <w:pStyle w:val="SCSAHeading3"/>
        <w:spacing w:after="80" w:line="266" w:lineRule="auto"/>
      </w:pPr>
      <w:r w:rsidRPr="00D95D89">
        <w:lastRenderedPageBreak/>
        <w:t>Critical and creative thinking</w:t>
      </w:r>
    </w:p>
    <w:p w14:paraId="37E2D37A" w14:textId="77777777" w:rsidR="00E4246A" w:rsidRPr="00D95D89" w:rsidRDefault="00E4246A" w:rsidP="003E5121">
      <w:pPr>
        <w:rPr>
          <w:b/>
          <w:bCs/>
        </w:rPr>
      </w:pPr>
      <w:r w:rsidRPr="00D95D89">
        <w:t xml:space="preserve">Students develop critical and creative thinking in the course through the application of the design process. They learn to identify and appreciate different perspectives and ideas, consider alternatives to process food and critically evaluate evidence to determine the best option in critical and creative ways. This process respects societal influences on food choices, such as lifestyle, peer group, advertising, marketing, culture and tradition. Students investigate ways to devise food products, modify and fortify foods by altering their nutrient content, adapt recipes for different lifestyles and apply preparation and processing techniques for time, resource and economic management. Factors that influence food choices encourage creative thinking and innovative solutions; these can include location, income, supply and demand pressures, environmental issues and ethical issues such as animal welfare, fair trade, resource use and country of origin. Students apply, adapt and reflect on the processes they use to put their ideas into action. They evaluate the design process and the new, innovative food products </w:t>
      </w:r>
      <w:proofErr w:type="gramStart"/>
      <w:r w:rsidRPr="00D95D89">
        <w:t>produced, and</w:t>
      </w:r>
      <w:proofErr w:type="gramEnd"/>
      <w:r w:rsidRPr="00D95D89">
        <w:t xml:space="preserve"> critically review selected procedures.</w:t>
      </w:r>
    </w:p>
    <w:p w14:paraId="13D7CB43" w14:textId="77777777" w:rsidR="00E4246A" w:rsidRPr="00D95D89" w:rsidRDefault="00E4246A" w:rsidP="00806623">
      <w:pPr>
        <w:pStyle w:val="SCSAHeading3"/>
      </w:pPr>
      <w:r w:rsidRPr="00D95D89">
        <w:t>Ethical understanding</w:t>
      </w:r>
    </w:p>
    <w:p w14:paraId="589D77F2" w14:textId="77777777" w:rsidR="00E4246A" w:rsidRPr="00D95D89" w:rsidRDefault="00E4246A" w:rsidP="00806623">
      <w:r w:rsidRPr="00D95D89">
        <w:t>Students develop ethical understanding as they explore ethical concepts related to food as a commodity and for nutritional wellbeing, food supply issues, and laws and regulations. They examine rights and responsibilities and ethical norms to treat food and food systems with respect. They acknowledge influences on the health of individuals and communities, including social and cultural traditions, beliefs and values, economic circumstance and lifestyle. Students develop an understanding of how reasoning can assist in making ethical judgements and recognise various perspectives to work and communicate with integrity, compassion and respect, to acknowledge diversity and reflect on ethical principles of food innovation and marketing. They develop informed understandings of different ethical frameworks and reflect on potential outcomes in relation to the handling of food products and the application of appropriate processing techniques and systems.</w:t>
      </w:r>
    </w:p>
    <w:p w14:paraId="2C0F5801" w14:textId="77777777" w:rsidR="00E4246A" w:rsidRPr="00D95D89" w:rsidRDefault="00E4246A" w:rsidP="00806623">
      <w:pPr>
        <w:pStyle w:val="SCSAHeading3"/>
      </w:pPr>
      <w:r w:rsidRPr="00D95D89">
        <w:t>Personal and social capability</w:t>
      </w:r>
    </w:p>
    <w:p w14:paraId="63AFF714" w14:textId="77777777" w:rsidR="00E4246A" w:rsidRPr="00D95D89" w:rsidRDefault="00E4246A" w:rsidP="00806623">
      <w:pPr>
        <w:rPr>
          <w:b/>
          <w:bCs/>
        </w:rPr>
      </w:pPr>
      <w:r w:rsidRPr="00D95D89">
        <w:t>To foster personal and social capability, students are encouraged to apply self-management strategies to set goals, regulate their emotions and build on their own strengths and abilities when working individually or in teams to complete complex food-related tasks. Students learn to work with time and resource constraints, make decisions through communication and management skills, instigate negotiation, review processes and enhance leadership. These skills encourage and promote personal and social resilience and encourage effective relationships. Students appreciate the variety of ways to demonstrate effective leadership, work collaboratively, apply project management skills and prompt reflective practices.</w:t>
      </w:r>
    </w:p>
    <w:p w14:paraId="7C77130A" w14:textId="77777777" w:rsidR="00806623" w:rsidRDefault="00806623">
      <w:pPr>
        <w:rPr>
          <w:rFonts w:asciiTheme="majorHAnsi" w:eastAsiaTheme="majorEastAsia" w:hAnsiTheme="majorHAnsi" w:cstheme="majorBidi"/>
          <w:b/>
          <w:bCs/>
          <w:color w:val="595959" w:themeColor="accent6"/>
          <w:sz w:val="28"/>
          <w:szCs w:val="28"/>
          <w14:ligatures w14:val="standardContextual"/>
        </w:rPr>
      </w:pPr>
      <w:r>
        <w:br w:type="page"/>
      </w:r>
    </w:p>
    <w:p w14:paraId="70A69680" w14:textId="04459523" w:rsidR="00E4246A" w:rsidRPr="00D95D89" w:rsidRDefault="00E4246A" w:rsidP="00806623">
      <w:pPr>
        <w:pStyle w:val="SCSAHeading3"/>
        <w:spacing w:line="266" w:lineRule="auto"/>
      </w:pPr>
      <w:r w:rsidRPr="00D95D89">
        <w:lastRenderedPageBreak/>
        <w:t>Addressing the other General Capabilities</w:t>
      </w:r>
    </w:p>
    <w:p w14:paraId="41E89D58" w14:textId="6F371125" w:rsidR="00E4246A" w:rsidRPr="00D95D89" w:rsidRDefault="00E4246A" w:rsidP="00D95D89">
      <w:pPr>
        <w:spacing w:after="80" w:line="266" w:lineRule="auto"/>
      </w:pPr>
      <w:r w:rsidRPr="00D95D89">
        <w:t>Although the following General Capabilities have not been identified as a focus in the Food Science and Technology ATAR Year 12 syllabus, teachers may find opportunities to incorporate them into the teaching and learning program.</w:t>
      </w:r>
    </w:p>
    <w:p w14:paraId="13E901BA" w14:textId="77777777" w:rsidR="00E4246A" w:rsidRPr="00D95D89" w:rsidRDefault="00E4246A" w:rsidP="00FD3F5C">
      <w:pPr>
        <w:pStyle w:val="ListParagraph"/>
        <w:numPr>
          <w:ilvl w:val="0"/>
          <w:numId w:val="29"/>
        </w:numPr>
        <w:spacing w:after="80" w:line="266" w:lineRule="auto"/>
      </w:pPr>
      <w:r w:rsidRPr="00D95D89">
        <w:t>Digital literacy</w:t>
      </w:r>
    </w:p>
    <w:p w14:paraId="6CF3FE5B" w14:textId="77777777" w:rsidR="00E4246A" w:rsidRPr="00D95D89" w:rsidRDefault="00E4246A" w:rsidP="00FD3F5C">
      <w:pPr>
        <w:pStyle w:val="ListParagraph"/>
        <w:numPr>
          <w:ilvl w:val="0"/>
          <w:numId w:val="29"/>
        </w:numPr>
        <w:spacing w:after="80" w:line="266" w:lineRule="auto"/>
      </w:pPr>
      <w:r w:rsidRPr="00D95D89">
        <w:t>Intercultural understanding</w:t>
      </w:r>
    </w:p>
    <w:p w14:paraId="6771D554" w14:textId="77777777" w:rsidR="00E4246A" w:rsidRPr="00D95D89" w:rsidRDefault="00E4246A" w:rsidP="00FD3F5C">
      <w:pPr>
        <w:pStyle w:val="ListParagraph"/>
        <w:numPr>
          <w:ilvl w:val="0"/>
          <w:numId w:val="29"/>
        </w:numPr>
        <w:spacing w:after="80" w:line="266" w:lineRule="auto"/>
      </w:pPr>
      <w:r w:rsidRPr="00D95D89">
        <w:t>Literacy</w:t>
      </w:r>
    </w:p>
    <w:p w14:paraId="1511E37E" w14:textId="77777777" w:rsidR="00E4246A" w:rsidRPr="00D95D89" w:rsidRDefault="00E4246A" w:rsidP="00FD3F5C">
      <w:pPr>
        <w:pStyle w:val="ListParagraph"/>
        <w:numPr>
          <w:ilvl w:val="0"/>
          <w:numId w:val="29"/>
        </w:numPr>
        <w:spacing w:after="80" w:line="266" w:lineRule="auto"/>
      </w:pPr>
      <w:r w:rsidRPr="00D95D89">
        <w:t>Numeracy</w:t>
      </w:r>
    </w:p>
    <w:p w14:paraId="6A51026E" w14:textId="77777777" w:rsidR="00E4246A" w:rsidRPr="00D95D89" w:rsidRDefault="00E4246A" w:rsidP="00806623">
      <w:pPr>
        <w:spacing w:line="266" w:lineRule="auto"/>
      </w:pPr>
      <w:r w:rsidRPr="00D95D89">
        <w:t>Such opportunities may occur through the application of different contexts, pedagogical practices and/or assessment strategies that relate to the syllabus as part of the teaching and learning program.</w:t>
      </w:r>
    </w:p>
    <w:p w14:paraId="40D735DD" w14:textId="52C6C34D" w:rsidR="00E4246A" w:rsidRPr="00D95D89" w:rsidRDefault="00E4246A" w:rsidP="00E4246A">
      <w:pPr>
        <w:pStyle w:val="SCSAHeading3"/>
      </w:pPr>
      <w:r w:rsidRPr="00D95D89">
        <w:t xml:space="preserve">Summary representation of the General Capabilities in the Food Science and Technology ATAR course </w:t>
      </w:r>
    </w:p>
    <w:p w14:paraId="7C713B6D" w14:textId="77777777" w:rsidR="00E4246A" w:rsidRPr="00D95D89" w:rsidRDefault="00E4246A" w:rsidP="00D95D89">
      <w:bookmarkStart w:id="25" w:name="_Hlk202708722"/>
      <w:r w:rsidRPr="00D95D89">
        <w:t>The unit content and assessment types for this course provide students with the opportunity to develop the General Capabilities summarised in the table below.</w:t>
      </w:r>
    </w:p>
    <w:tbl>
      <w:tblPr>
        <w:tblStyle w:val="SCSATableclearstyle"/>
        <w:tblW w:w="5000" w:type="pct"/>
        <w:tblLook w:val="04A0" w:firstRow="1" w:lastRow="0" w:firstColumn="1" w:lastColumn="0" w:noHBand="0" w:noVBand="1"/>
      </w:tblPr>
      <w:tblGrid>
        <w:gridCol w:w="982"/>
        <w:gridCol w:w="3061"/>
        <w:gridCol w:w="851"/>
        <w:gridCol w:w="595"/>
        <w:gridCol w:w="595"/>
        <w:gridCol w:w="595"/>
        <w:gridCol w:w="595"/>
        <w:gridCol w:w="595"/>
        <w:gridCol w:w="595"/>
        <w:gridCol w:w="596"/>
      </w:tblGrid>
      <w:tr w:rsidR="00E4246A" w:rsidRPr="00D95D89" w14:paraId="0C5871BC" w14:textId="77777777" w:rsidTr="00170286">
        <w:trPr>
          <w:cnfStyle w:val="100000000000" w:firstRow="1" w:lastRow="0" w:firstColumn="0" w:lastColumn="0" w:oddVBand="0" w:evenVBand="0" w:oddHBand="0" w:evenHBand="0" w:firstRowFirstColumn="0" w:firstRowLastColumn="0" w:lastRowFirstColumn="0" w:lastRowLastColumn="0"/>
          <w:trHeight w:val="261"/>
        </w:trPr>
        <w:tc>
          <w:tcPr>
            <w:tcW w:w="982" w:type="dxa"/>
            <w:vMerge w:val="restart"/>
          </w:tcPr>
          <w:p w14:paraId="24076E4A" w14:textId="77777777" w:rsidR="00E4246A" w:rsidRPr="00D95D89" w:rsidRDefault="00E4246A" w:rsidP="00170286">
            <w:pPr>
              <w:spacing w:after="100" w:afterAutospacing="1"/>
              <w:rPr>
                <w:b w:val="0"/>
                <w:bCs/>
              </w:rPr>
            </w:pPr>
            <w:bookmarkStart w:id="26" w:name="_Hlk197439578"/>
            <w:bookmarkEnd w:id="25"/>
            <w:r w:rsidRPr="00D95D89">
              <w:rPr>
                <w:bCs/>
              </w:rPr>
              <w:t>Year</w:t>
            </w:r>
          </w:p>
        </w:tc>
        <w:tc>
          <w:tcPr>
            <w:tcW w:w="3061" w:type="dxa"/>
            <w:vMerge w:val="restart"/>
          </w:tcPr>
          <w:p w14:paraId="4C1ED99C" w14:textId="77777777" w:rsidR="00E4246A" w:rsidRPr="00D95D89" w:rsidRDefault="00E4246A" w:rsidP="00170286">
            <w:pPr>
              <w:spacing w:after="100" w:afterAutospacing="1"/>
              <w:rPr>
                <w:b w:val="0"/>
                <w:bCs/>
              </w:rPr>
            </w:pPr>
            <w:r w:rsidRPr="00D95D89">
              <w:rPr>
                <w:bCs/>
              </w:rPr>
              <w:t>Course</w:t>
            </w:r>
          </w:p>
        </w:tc>
        <w:tc>
          <w:tcPr>
            <w:tcW w:w="851" w:type="dxa"/>
            <w:vMerge w:val="restart"/>
          </w:tcPr>
          <w:p w14:paraId="568F0F83" w14:textId="77777777" w:rsidR="00E4246A" w:rsidRPr="00D95D89" w:rsidRDefault="00E4246A" w:rsidP="00170286">
            <w:pPr>
              <w:spacing w:after="100" w:afterAutospacing="1"/>
              <w:rPr>
                <w:b w:val="0"/>
                <w:bCs/>
              </w:rPr>
            </w:pPr>
            <w:r w:rsidRPr="00D95D89">
              <w:rPr>
                <w:bCs/>
              </w:rPr>
              <w:t>Course type</w:t>
            </w:r>
          </w:p>
        </w:tc>
        <w:tc>
          <w:tcPr>
            <w:tcW w:w="4166" w:type="dxa"/>
            <w:gridSpan w:val="7"/>
          </w:tcPr>
          <w:p w14:paraId="4952E643" w14:textId="0968EBB1" w:rsidR="00E4246A" w:rsidRPr="00D95D89" w:rsidRDefault="00E4246A" w:rsidP="00170286">
            <w:pPr>
              <w:spacing w:after="100" w:afterAutospacing="1"/>
              <w:jc w:val="center"/>
              <w:rPr>
                <w:b w:val="0"/>
                <w:bCs/>
              </w:rPr>
            </w:pPr>
            <w:r w:rsidRPr="00D95D89">
              <w:rPr>
                <w:bCs/>
              </w:rPr>
              <w:t xml:space="preserve">General </w:t>
            </w:r>
            <w:r w:rsidR="005732C5">
              <w:rPr>
                <w:bCs/>
              </w:rPr>
              <w:t>C</w:t>
            </w:r>
            <w:r w:rsidRPr="00D95D89">
              <w:rPr>
                <w:bCs/>
              </w:rPr>
              <w:t>apabilities</w:t>
            </w:r>
          </w:p>
        </w:tc>
      </w:tr>
      <w:bookmarkEnd w:id="26"/>
      <w:tr w:rsidR="00E4246A" w:rsidRPr="00D95D89" w14:paraId="5C647618" w14:textId="77777777" w:rsidTr="00170286">
        <w:trPr>
          <w:trHeight w:val="142"/>
        </w:trPr>
        <w:tc>
          <w:tcPr>
            <w:tcW w:w="982" w:type="dxa"/>
            <w:vMerge/>
          </w:tcPr>
          <w:p w14:paraId="380FE129" w14:textId="77777777" w:rsidR="00E4246A" w:rsidRPr="00D95D89" w:rsidRDefault="00E4246A" w:rsidP="00170286">
            <w:pPr>
              <w:spacing w:after="100" w:afterAutospacing="1"/>
              <w:rPr>
                <w:b/>
                <w:bCs/>
              </w:rPr>
            </w:pPr>
          </w:p>
        </w:tc>
        <w:tc>
          <w:tcPr>
            <w:tcW w:w="3061" w:type="dxa"/>
            <w:vMerge/>
          </w:tcPr>
          <w:p w14:paraId="543DADA5" w14:textId="77777777" w:rsidR="00E4246A" w:rsidRPr="00D95D89" w:rsidRDefault="00E4246A" w:rsidP="00170286">
            <w:pPr>
              <w:spacing w:after="100" w:afterAutospacing="1"/>
              <w:rPr>
                <w:b/>
                <w:bCs/>
              </w:rPr>
            </w:pPr>
          </w:p>
        </w:tc>
        <w:tc>
          <w:tcPr>
            <w:tcW w:w="851" w:type="dxa"/>
            <w:vMerge/>
          </w:tcPr>
          <w:p w14:paraId="5D3B8548" w14:textId="77777777" w:rsidR="00E4246A" w:rsidRPr="00D95D89" w:rsidRDefault="00E4246A" w:rsidP="00170286">
            <w:pPr>
              <w:spacing w:after="100" w:afterAutospacing="1"/>
              <w:rPr>
                <w:b/>
                <w:bCs/>
              </w:rPr>
            </w:pPr>
          </w:p>
        </w:tc>
        <w:tc>
          <w:tcPr>
            <w:tcW w:w="595" w:type="dxa"/>
          </w:tcPr>
          <w:p w14:paraId="4F74FC0A" w14:textId="77777777" w:rsidR="00E4246A" w:rsidRPr="00D95D89" w:rsidRDefault="00E4246A" w:rsidP="00170286">
            <w:pPr>
              <w:spacing w:after="100" w:afterAutospacing="1"/>
              <w:jc w:val="center"/>
              <w:rPr>
                <w:b/>
                <w:bCs/>
              </w:rPr>
            </w:pPr>
            <w:r w:rsidRPr="00D95D89">
              <w:rPr>
                <w:rFonts w:ascii="Calibri" w:eastAsia="Calibri" w:hAnsi="Calibri" w:cs="Calibri"/>
                <w:b/>
                <w:bCs/>
              </w:rPr>
              <w:t>CCT</w:t>
            </w:r>
          </w:p>
        </w:tc>
        <w:tc>
          <w:tcPr>
            <w:tcW w:w="595" w:type="dxa"/>
          </w:tcPr>
          <w:p w14:paraId="55F5E027" w14:textId="77777777" w:rsidR="00E4246A" w:rsidRPr="00D95D89" w:rsidRDefault="00E4246A" w:rsidP="00170286">
            <w:pPr>
              <w:spacing w:after="100" w:afterAutospacing="1"/>
              <w:jc w:val="center"/>
              <w:rPr>
                <w:b/>
                <w:bCs/>
              </w:rPr>
            </w:pPr>
            <w:r w:rsidRPr="00D95D89">
              <w:rPr>
                <w:rFonts w:ascii="Calibri" w:eastAsia="Calibri" w:hAnsi="Calibri" w:cs="Calibri"/>
                <w:b/>
                <w:bCs/>
              </w:rPr>
              <w:t>DL</w:t>
            </w:r>
          </w:p>
        </w:tc>
        <w:tc>
          <w:tcPr>
            <w:tcW w:w="595" w:type="dxa"/>
          </w:tcPr>
          <w:p w14:paraId="54A50DCF" w14:textId="77777777" w:rsidR="00E4246A" w:rsidRPr="00D95D89" w:rsidRDefault="00E4246A" w:rsidP="00170286">
            <w:pPr>
              <w:spacing w:after="100" w:afterAutospacing="1"/>
              <w:jc w:val="center"/>
              <w:rPr>
                <w:b/>
                <w:bCs/>
              </w:rPr>
            </w:pPr>
            <w:r w:rsidRPr="00D95D89">
              <w:rPr>
                <w:rFonts w:ascii="Calibri" w:eastAsia="Calibri" w:hAnsi="Calibri" w:cs="Calibri"/>
                <w:b/>
                <w:bCs/>
              </w:rPr>
              <w:t>EU</w:t>
            </w:r>
          </w:p>
        </w:tc>
        <w:tc>
          <w:tcPr>
            <w:tcW w:w="595" w:type="dxa"/>
          </w:tcPr>
          <w:p w14:paraId="5B0FAFA4" w14:textId="77777777" w:rsidR="00E4246A" w:rsidRPr="00D95D89" w:rsidRDefault="00E4246A" w:rsidP="00170286">
            <w:pPr>
              <w:spacing w:after="100" w:afterAutospacing="1"/>
              <w:jc w:val="center"/>
              <w:rPr>
                <w:b/>
                <w:bCs/>
              </w:rPr>
            </w:pPr>
            <w:r w:rsidRPr="00D95D89">
              <w:rPr>
                <w:rFonts w:ascii="Calibri" w:eastAsia="Calibri" w:hAnsi="Calibri" w:cs="Calibri"/>
                <w:b/>
                <w:bCs/>
              </w:rPr>
              <w:t>IU</w:t>
            </w:r>
          </w:p>
        </w:tc>
        <w:tc>
          <w:tcPr>
            <w:tcW w:w="595" w:type="dxa"/>
          </w:tcPr>
          <w:p w14:paraId="03D20092" w14:textId="77777777" w:rsidR="00E4246A" w:rsidRPr="00D95D89" w:rsidRDefault="00E4246A" w:rsidP="00170286">
            <w:pPr>
              <w:spacing w:after="100" w:afterAutospacing="1"/>
              <w:jc w:val="center"/>
              <w:rPr>
                <w:b/>
                <w:bCs/>
              </w:rPr>
            </w:pPr>
            <w:r w:rsidRPr="00D95D89">
              <w:rPr>
                <w:rFonts w:ascii="Calibri" w:eastAsia="Calibri" w:hAnsi="Calibri" w:cs="Calibri"/>
                <w:b/>
                <w:bCs/>
              </w:rPr>
              <w:t>L</w:t>
            </w:r>
          </w:p>
        </w:tc>
        <w:tc>
          <w:tcPr>
            <w:tcW w:w="595" w:type="dxa"/>
          </w:tcPr>
          <w:p w14:paraId="2A6C9A49" w14:textId="77777777" w:rsidR="00E4246A" w:rsidRPr="00D95D89" w:rsidRDefault="00E4246A" w:rsidP="00170286">
            <w:pPr>
              <w:spacing w:after="100" w:afterAutospacing="1"/>
              <w:jc w:val="center"/>
              <w:rPr>
                <w:b/>
                <w:bCs/>
              </w:rPr>
            </w:pPr>
            <w:r w:rsidRPr="00D95D89">
              <w:rPr>
                <w:rFonts w:ascii="Calibri" w:eastAsia="Calibri" w:hAnsi="Calibri" w:cs="Calibri"/>
                <w:b/>
                <w:bCs/>
              </w:rPr>
              <w:t>N</w:t>
            </w:r>
          </w:p>
        </w:tc>
        <w:tc>
          <w:tcPr>
            <w:tcW w:w="596" w:type="dxa"/>
          </w:tcPr>
          <w:p w14:paraId="2367B3AB" w14:textId="77777777" w:rsidR="00E4246A" w:rsidRPr="00D95D89" w:rsidRDefault="00E4246A" w:rsidP="00170286">
            <w:pPr>
              <w:spacing w:after="100" w:afterAutospacing="1"/>
              <w:jc w:val="center"/>
              <w:rPr>
                <w:b/>
                <w:bCs/>
              </w:rPr>
            </w:pPr>
            <w:r w:rsidRPr="00D95D89">
              <w:rPr>
                <w:rFonts w:ascii="Calibri" w:eastAsia="Calibri" w:hAnsi="Calibri" w:cs="Calibri"/>
                <w:b/>
                <w:bCs/>
              </w:rPr>
              <w:t>PSC</w:t>
            </w:r>
          </w:p>
        </w:tc>
      </w:tr>
      <w:tr w:rsidR="00E4246A" w:rsidRPr="00D95D89" w14:paraId="31B5B3FE" w14:textId="77777777" w:rsidTr="00170286">
        <w:trPr>
          <w:trHeight w:val="261"/>
        </w:trPr>
        <w:tc>
          <w:tcPr>
            <w:tcW w:w="982" w:type="dxa"/>
          </w:tcPr>
          <w:p w14:paraId="151361CB" w14:textId="77777777" w:rsidR="00E4246A" w:rsidRPr="00D95D89" w:rsidRDefault="00E4246A" w:rsidP="00170286">
            <w:pPr>
              <w:spacing w:after="100" w:afterAutospacing="1"/>
            </w:pPr>
            <w:r w:rsidRPr="00D95D89">
              <w:t>Year 11</w:t>
            </w:r>
          </w:p>
        </w:tc>
        <w:tc>
          <w:tcPr>
            <w:tcW w:w="3061" w:type="dxa"/>
          </w:tcPr>
          <w:p w14:paraId="239B71E1" w14:textId="77777777" w:rsidR="00E4246A" w:rsidRPr="00D95D89" w:rsidRDefault="00E4246A" w:rsidP="00170286">
            <w:pPr>
              <w:rPr>
                <w:rFonts w:cs="Calibri"/>
              </w:rPr>
            </w:pPr>
            <w:r w:rsidRPr="00D95D89">
              <w:rPr>
                <w:rFonts w:cs="Calibri"/>
              </w:rPr>
              <w:t>Food Science and Technology</w:t>
            </w:r>
          </w:p>
          <w:p w14:paraId="1D6C8302" w14:textId="77777777" w:rsidR="00E4246A" w:rsidRPr="00D95D89" w:rsidRDefault="00E4246A" w:rsidP="00170286">
            <w:pPr>
              <w:spacing w:after="100" w:afterAutospacing="1"/>
            </w:pPr>
            <w:r w:rsidRPr="00D95D89">
              <w:t>(AEFST, A1FST, A2FST)</w:t>
            </w:r>
          </w:p>
        </w:tc>
        <w:tc>
          <w:tcPr>
            <w:tcW w:w="851" w:type="dxa"/>
          </w:tcPr>
          <w:p w14:paraId="66EA9507" w14:textId="77777777" w:rsidR="00E4246A" w:rsidRPr="00D95D89" w:rsidRDefault="00E4246A" w:rsidP="00170286">
            <w:pPr>
              <w:spacing w:after="100" w:afterAutospacing="1"/>
            </w:pPr>
            <w:r w:rsidRPr="00D95D89">
              <w:t>ATAR</w:t>
            </w:r>
          </w:p>
        </w:tc>
        <w:tc>
          <w:tcPr>
            <w:tcW w:w="595" w:type="dxa"/>
          </w:tcPr>
          <w:p w14:paraId="50641B50" w14:textId="77777777" w:rsidR="00E4246A" w:rsidRPr="00D95D89" w:rsidRDefault="00E4246A" w:rsidP="00170286">
            <w:pPr>
              <w:spacing w:after="100" w:afterAutospacing="1"/>
              <w:jc w:val="center"/>
              <w:rPr>
                <w:highlight w:val="yellow"/>
              </w:rPr>
            </w:pPr>
            <w:r w:rsidRPr="00D95D89">
              <w:sym w:font="Wingdings" w:char="F0FC"/>
            </w:r>
          </w:p>
        </w:tc>
        <w:tc>
          <w:tcPr>
            <w:tcW w:w="595" w:type="dxa"/>
            <w:shd w:val="clear" w:color="auto" w:fill="DECFE8" w:themeFill="accent5"/>
          </w:tcPr>
          <w:p w14:paraId="2B78A9E0" w14:textId="77777777" w:rsidR="00E4246A" w:rsidRPr="00D95D89" w:rsidRDefault="00E4246A" w:rsidP="00170286">
            <w:pPr>
              <w:spacing w:after="100" w:afterAutospacing="1"/>
              <w:jc w:val="center"/>
              <w:rPr>
                <w:highlight w:val="yellow"/>
              </w:rPr>
            </w:pPr>
          </w:p>
        </w:tc>
        <w:tc>
          <w:tcPr>
            <w:tcW w:w="595" w:type="dxa"/>
          </w:tcPr>
          <w:p w14:paraId="4F19B9BC" w14:textId="77777777" w:rsidR="00E4246A" w:rsidRPr="00D95D89" w:rsidRDefault="00E4246A" w:rsidP="00170286">
            <w:pPr>
              <w:spacing w:after="100" w:afterAutospacing="1"/>
              <w:jc w:val="center"/>
              <w:rPr>
                <w:highlight w:val="yellow"/>
              </w:rPr>
            </w:pPr>
            <w:r w:rsidRPr="00D95D89">
              <w:sym w:font="Wingdings" w:char="F0FC"/>
            </w:r>
          </w:p>
        </w:tc>
        <w:tc>
          <w:tcPr>
            <w:tcW w:w="595" w:type="dxa"/>
            <w:shd w:val="clear" w:color="auto" w:fill="DECFE8" w:themeFill="accent5"/>
          </w:tcPr>
          <w:p w14:paraId="28F74674" w14:textId="77777777" w:rsidR="00E4246A" w:rsidRPr="00D95D89" w:rsidRDefault="00E4246A" w:rsidP="00170286">
            <w:pPr>
              <w:spacing w:after="100" w:afterAutospacing="1"/>
              <w:jc w:val="center"/>
              <w:rPr>
                <w:highlight w:val="yellow"/>
              </w:rPr>
            </w:pPr>
          </w:p>
        </w:tc>
        <w:tc>
          <w:tcPr>
            <w:tcW w:w="595" w:type="dxa"/>
            <w:shd w:val="clear" w:color="auto" w:fill="DECFE8" w:themeFill="accent5"/>
          </w:tcPr>
          <w:p w14:paraId="31568BDC" w14:textId="77777777" w:rsidR="00E4246A" w:rsidRPr="00D95D89" w:rsidRDefault="00E4246A" w:rsidP="00170286">
            <w:pPr>
              <w:spacing w:after="100" w:afterAutospacing="1"/>
              <w:jc w:val="center"/>
            </w:pPr>
          </w:p>
        </w:tc>
        <w:tc>
          <w:tcPr>
            <w:tcW w:w="595" w:type="dxa"/>
            <w:shd w:val="clear" w:color="auto" w:fill="DECFE8" w:themeFill="accent5"/>
          </w:tcPr>
          <w:p w14:paraId="604047D8" w14:textId="77777777" w:rsidR="00E4246A" w:rsidRPr="00D95D89" w:rsidRDefault="00E4246A" w:rsidP="00170286">
            <w:pPr>
              <w:spacing w:after="100" w:afterAutospacing="1"/>
              <w:jc w:val="center"/>
            </w:pPr>
          </w:p>
        </w:tc>
        <w:tc>
          <w:tcPr>
            <w:tcW w:w="596" w:type="dxa"/>
          </w:tcPr>
          <w:p w14:paraId="1D1109E7" w14:textId="77777777" w:rsidR="00E4246A" w:rsidRPr="00D95D89" w:rsidRDefault="00E4246A" w:rsidP="00170286">
            <w:pPr>
              <w:spacing w:after="100" w:afterAutospacing="1"/>
              <w:jc w:val="center"/>
            </w:pPr>
            <w:r w:rsidRPr="00D95D89">
              <w:sym w:font="Wingdings" w:char="F0FC"/>
            </w:r>
          </w:p>
        </w:tc>
      </w:tr>
      <w:tr w:rsidR="00E4246A" w:rsidRPr="00D95D89" w14:paraId="4A700408" w14:textId="77777777" w:rsidTr="00170286">
        <w:trPr>
          <w:trHeight w:val="261"/>
        </w:trPr>
        <w:tc>
          <w:tcPr>
            <w:tcW w:w="982" w:type="dxa"/>
          </w:tcPr>
          <w:p w14:paraId="22C6DF48" w14:textId="77777777" w:rsidR="00E4246A" w:rsidRPr="00D95D89" w:rsidRDefault="00E4246A" w:rsidP="00170286">
            <w:pPr>
              <w:spacing w:after="100" w:afterAutospacing="1"/>
            </w:pPr>
            <w:r w:rsidRPr="00D95D89">
              <w:t>Year 12</w:t>
            </w:r>
          </w:p>
        </w:tc>
        <w:tc>
          <w:tcPr>
            <w:tcW w:w="3061" w:type="dxa"/>
          </w:tcPr>
          <w:p w14:paraId="427095FD" w14:textId="77777777" w:rsidR="00E4246A" w:rsidRPr="00D95D89" w:rsidRDefault="00E4246A" w:rsidP="00170286">
            <w:pPr>
              <w:rPr>
                <w:rFonts w:cs="Calibri"/>
              </w:rPr>
            </w:pPr>
            <w:r w:rsidRPr="00D95D89">
              <w:rPr>
                <w:rFonts w:cs="Calibri"/>
              </w:rPr>
              <w:t>Food Science and Technology</w:t>
            </w:r>
          </w:p>
          <w:p w14:paraId="7436D3AA" w14:textId="77777777" w:rsidR="00E4246A" w:rsidRPr="00D95D89" w:rsidRDefault="00E4246A" w:rsidP="00170286">
            <w:pPr>
              <w:spacing w:after="100" w:afterAutospacing="1"/>
            </w:pPr>
            <w:r w:rsidRPr="00D95D89">
              <w:t>(ATFST)</w:t>
            </w:r>
          </w:p>
        </w:tc>
        <w:tc>
          <w:tcPr>
            <w:tcW w:w="851" w:type="dxa"/>
          </w:tcPr>
          <w:p w14:paraId="766308E8" w14:textId="77777777" w:rsidR="00E4246A" w:rsidRPr="00D95D89" w:rsidRDefault="00E4246A" w:rsidP="00170286">
            <w:pPr>
              <w:spacing w:after="100" w:afterAutospacing="1"/>
            </w:pPr>
            <w:r w:rsidRPr="00D95D89">
              <w:t>ATAR</w:t>
            </w:r>
          </w:p>
        </w:tc>
        <w:tc>
          <w:tcPr>
            <w:tcW w:w="595" w:type="dxa"/>
          </w:tcPr>
          <w:p w14:paraId="505998B4" w14:textId="77777777" w:rsidR="00E4246A" w:rsidRPr="00D95D89" w:rsidRDefault="00E4246A" w:rsidP="00170286">
            <w:pPr>
              <w:spacing w:after="100" w:afterAutospacing="1"/>
              <w:jc w:val="center"/>
              <w:rPr>
                <w:highlight w:val="yellow"/>
              </w:rPr>
            </w:pPr>
            <w:r w:rsidRPr="00D95D89">
              <w:sym w:font="Wingdings" w:char="F0FC"/>
            </w:r>
          </w:p>
        </w:tc>
        <w:tc>
          <w:tcPr>
            <w:tcW w:w="595" w:type="dxa"/>
            <w:shd w:val="clear" w:color="auto" w:fill="DECFE8" w:themeFill="accent5"/>
          </w:tcPr>
          <w:p w14:paraId="184404F0" w14:textId="77777777" w:rsidR="00E4246A" w:rsidRPr="00D95D89" w:rsidRDefault="00E4246A" w:rsidP="00170286">
            <w:pPr>
              <w:spacing w:after="100" w:afterAutospacing="1"/>
              <w:jc w:val="center"/>
              <w:rPr>
                <w:highlight w:val="yellow"/>
              </w:rPr>
            </w:pPr>
          </w:p>
        </w:tc>
        <w:tc>
          <w:tcPr>
            <w:tcW w:w="595" w:type="dxa"/>
          </w:tcPr>
          <w:p w14:paraId="047E32F9" w14:textId="77777777" w:rsidR="00E4246A" w:rsidRPr="00D95D89" w:rsidRDefault="00E4246A" w:rsidP="00170286">
            <w:pPr>
              <w:spacing w:after="100" w:afterAutospacing="1"/>
              <w:jc w:val="center"/>
              <w:rPr>
                <w:highlight w:val="yellow"/>
              </w:rPr>
            </w:pPr>
            <w:r w:rsidRPr="00D95D89">
              <w:sym w:font="Wingdings" w:char="F0FC"/>
            </w:r>
          </w:p>
        </w:tc>
        <w:tc>
          <w:tcPr>
            <w:tcW w:w="595" w:type="dxa"/>
            <w:shd w:val="clear" w:color="auto" w:fill="DECFE8" w:themeFill="accent5"/>
          </w:tcPr>
          <w:p w14:paraId="78762E61" w14:textId="77777777" w:rsidR="00E4246A" w:rsidRPr="00D95D89" w:rsidRDefault="00E4246A" w:rsidP="00170286">
            <w:pPr>
              <w:spacing w:after="100" w:afterAutospacing="1"/>
              <w:jc w:val="center"/>
              <w:rPr>
                <w:highlight w:val="yellow"/>
              </w:rPr>
            </w:pPr>
          </w:p>
        </w:tc>
        <w:tc>
          <w:tcPr>
            <w:tcW w:w="595" w:type="dxa"/>
            <w:shd w:val="clear" w:color="auto" w:fill="DECFE8" w:themeFill="accent5"/>
          </w:tcPr>
          <w:p w14:paraId="68DE3AB8" w14:textId="77777777" w:rsidR="00E4246A" w:rsidRPr="00D95D89" w:rsidRDefault="00E4246A" w:rsidP="00170286">
            <w:pPr>
              <w:spacing w:after="100" w:afterAutospacing="1"/>
              <w:jc w:val="center"/>
            </w:pPr>
          </w:p>
        </w:tc>
        <w:tc>
          <w:tcPr>
            <w:tcW w:w="595" w:type="dxa"/>
            <w:shd w:val="clear" w:color="auto" w:fill="DECFE8" w:themeFill="accent5"/>
          </w:tcPr>
          <w:p w14:paraId="307F8BDF" w14:textId="77777777" w:rsidR="00E4246A" w:rsidRPr="00D95D89" w:rsidRDefault="00E4246A" w:rsidP="00170286">
            <w:pPr>
              <w:spacing w:after="100" w:afterAutospacing="1"/>
              <w:jc w:val="center"/>
            </w:pPr>
          </w:p>
        </w:tc>
        <w:tc>
          <w:tcPr>
            <w:tcW w:w="596" w:type="dxa"/>
          </w:tcPr>
          <w:p w14:paraId="2825BA7D" w14:textId="77777777" w:rsidR="00E4246A" w:rsidRPr="00D95D89" w:rsidRDefault="00E4246A" w:rsidP="00170286">
            <w:pPr>
              <w:spacing w:after="100" w:afterAutospacing="1"/>
              <w:jc w:val="center"/>
            </w:pPr>
            <w:r w:rsidRPr="00D95D89">
              <w:sym w:font="Wingdings" w:char="F0FC"/>
            </w:r>
          </w:p>
        </w:tc>
      </w:tr>
    </w:tbl>
    <w:p w14:paraId="465790B4" w14:textId="77777777" w:rsidR="00E4246A" w:rsidRPr="00D95D89" w:rsidRDefault="00E4246A" w:rsidP="00E4246A">
      <w:pPr>
        <w:spacing w:before="120" w:after="0"/>
        <w:rPr>
          <w:rFonts w:ascii="Calibri" w:eastAsia="Calibri" w:hAnsi="Calibri" w:cs="Calibri"/>
          <w:b/>
          <w:bCs/>
        </w:rPr>
      </w:pPr>
      <w:bookmarkStart w:id="27" w:name="_Hlk206573364"/>
      <w:bookmarkStart w:id="28" w:name="_Hlk203661361"/>
      <w:r w:rsidRPr="00D95D89">
        <w:rPr>
          <w:rFonts w:ascii="Calibri" w:eastAsia="Calibri" w:hAnsi="Calibri" w:cs="Calibri"/>
          <w:b/>
          <w:bCs/>
        </w:rPr>
        <w:t>Key</w:t>
      </w:r>
    </w:p>
    <w:p w14:paraId="28573584" w14:textId="77777777" w:rsidR="00E4246A" w:rsidRPr="00D95D89" w:rsidRDefault="00E4246A" w:rsidP="00E4246A">
      <w:pPr>
        <w:rPr>
          <w:rFonts w:ascii="Calibri" w:eastAsia="Calibri" w:hAnsi="Calibri" w:cs="Calibri"/>
        </w:rPr>
      </w:pPr>
      <w:bookmarkStart w:id="29" w:name="_Hlk206510884"/>
      <w:r w:rsidRPr="00D95D89">
        <w:rPr>
          <w:rFonts w:ascii="Calibri" w:eastAsia="Calibri" w:hAnsi="Calibri" w:cs="Calibri"/>
        </w:rPr>
        <w:t>CCT: Critical and creative thinking, DL: Digital literacy, EU: Ethical understanding, IU: Intercultural understanding, L: Literacy, N: Numeracy, PSC: Personal and social capability</w:t>
      </w:r>
      <w:bookmarkEnd w:id="27"/>
      <w:bookmarkEnd w:id="29"/>
    </w:p>
    <w:p w14:paraId="51BCEAD5" w14:textId="553C9806" w:rsidR="00627492" w:rsidRPr="00D95D89" w:rsidRDefault="00627492" w:rsidP="00AD75F7">
      <w:pPr>
        <w:pStyle w:val="SCSAHeading2"/>
      </w:pPr>
      <w:bookmarkStart w:id="30" w:name="_Toc359415278"/>
      <w:bookmarkStart w:id="31" w:name="_Toc235799739"/>
      <w:bookmarkEnd w:id="28"/>
      <w:r w:rsidRPr="00D95D89">
        <w:t xml:space="preserve">Representation of </w:t>
      </w:r>
      <w:r w:rsidR="00F60C8D" w:rsidRPr="00D95D89">
        <w:t xml:space="preserve">the </w:t>
      </w:r>
      <w:r w:rsidR="00E4246A" w:rsidRPr="00D95D89">
        <w:t>C</w:t>
      </w:r>
      <w:r w:rsidRPr="00D95D89">
        <w:t xml:space="preserve">ross-curriculum </w:t>
      </w:r>
      <w:r w:rsidR="00E4246A" w:rsidRPr="00D95D89">
        <w:t>P</w:t>
      </w:r>
      <w:r w:rsidRPr="00D95D89">
        <w:t>riorities</w:t>
      </w:r>
      <w:bookmarkEnd w:id="30"/>
      <w:bookmarkEnd w:id="31"/>
    </w:p>
    <w:p w14:paraId="5789D501" w14:textId="42254F3B" w:rsidR="0052606E" w:rsidRPr="00D95D89" w:rsidRDefault="00AF0C64" w:rsidP="00E4246A">
      <w:r w:rsidRPr="00D95D89">
        <w:t>T</w:t>
      </w:r>
      <w:r w:rsidR="00DA7F52" w:rsidRPr="00D95D89">
        <w:t xml:space="preserve">he cross-curriculum priorities </w:t>
      </w:r>
      <w:r w:rsidRPr="00D95D89">
        <w:t xml:space="preserve">address </w:t>
      </w:r>
      <w:r w:rsidR="00A17F2F">
        <w:t xml:space="preserve">the </w:t>
      </w:r>
      <w:r w:rsidRPr="00D95D89">
        <w:t xml:space="preserve">contemporary issues </w:t>
      </w:r>
      <w:r w:rsidR="00806623">
        <w:t>that</w:t>
      </w:r>
      <w:r w:rsidRPr="00D95D89">
        <w:t xml:space="preserve"> students face in a</w:t>
      </w:r>
      <w:r w:rsidR="0052606E" w:rsidRPr="00D95D89">
        <w:t xml:space="preserve"> globalised world. Teachers may</w:t>
      </w:r>
      <w:r w:rsidRPr="00D95D89">
        <w:t xml:space="preserve"> find opportunities to incorporate the</w:t>
      </w:r>
      <w:r w:rsidR="00E4246A" w:rsidRPr="00D95D89">
        <w:t xml:space="preserve">m </w:t>
      </w:r>
      <w:r w:rsidRPr="00D95D89">
        <w:t xml:space="preserve">into the teaching and learning program for </w:t>
      </w:r>
      <w:r w:rsidR="00277E6B" w:rsidRPr="00D95D89">
        <w:t>the Food Science and Technology ATAR course</w:t>
      </w:r>
      <w:r w:rsidR="00013B5D" w:rsidRPr="00D95D89">
        <w:t>.</w:t>
      </w:r>
      <w:r w:rsidR="0052606E" w:rsidRPr="00D95D89">
        <w:t xml:space="preserve"> The </w:t>
      </w:r>
      <w:r w:rsidR="00E4246A" w:rsidRPr="00D95D89">
        <w:t>C</w:t>
      </w:r>
      <w:r w:rsidR="0052606E" w:rsidRPr="00D95D89">
        <w:t xml:space="preserve">ross-curriculum </w:t>
      </w:r>
      <w:r w:rsidR="00E4246A" w:rsidRPr="00D95D89">
        <w:t>P</w:t>
      </w:r>
      <w:r w:rsidR="0052606E" w:rsidRPr="00D95D89">
        <w:t>riorities are not assessed unless they are identified within the specified unit content.</w:t>
      </w:r>
    </w:p>
    <w:p w14:paraId="5DBD6938" w14:textId="77777777" w:rsidR="00BD3707" w:rsidRPr="00D95D89" w:rsidRDefault="00BD3707" w:rsidP="00373035">
      <w:pPr>
        <w:pStyle w:val="SCSAHeading3"/>
      </w:pPr>
      <w:r w:rsidRPr="00D95D89">
        <w:t>Aboriginal and Torres Strait Islander histories and cultures</w:t>
      </w:r>
    </w:p>
    <w:p w14:paraId="467A6BB9" w14:textId="77777777" w:rsidR="001F7539" w:rsidRPr="00D95D89" w:rsidRDefault="001F7539" w:rsidP="00E4246A">
      <w:r w:rsidRPr="00D95D89">
        <w:t xml:space="preserve">This course provides an opportunity for students to learn about, and appreciate, Aboriginal and Torres Strait Islander histories and cultures through similarities and differences in food sources, preparation methods and environmental practices. Students </w:t>
      </w:r>
      <w:r w:rsidR="00CE794D" w:rsidRPr="00D95D89">
        <w:t xml:space="preserve">may </w:t>
      </w:r>
      <w:r w:rsidRPr="00D95D89">
        <w:t>explore a range of practices and strategies used within different communities to manage, maintain and promote healthy lifestyles and wellbeing of all members and ensure the sustainability of food sources from one season to the next.</w:t>
      </w:r>
    </w:p>
    <w:p w14:paraId="456C5B8D" w14:textId="77777777" w:rsidR="00806623" w:rsidRDefault="00806623">
      <w:pPr>
        <w:rPr>
          <w:rFonts w:asciiTheme="majorHAnsi" w:eastAsiaTheme="majorEastAsia" w:hAnsiTheme="majorHAnsi" w:cstheme="majorBidi"/>
          <w:b/>
          <w:bCs/>
          <w:color w:val="595959" w:themeColor="accent6"/>
          <w:sz w:val="28"/>
          <w:szCs w:val="28"/>
          <w14:ligatures w14:val="standardContextual"/>
        </w:rPr>
      </w:pPr>
      <w:r>
        <w:br w:type="page"/>
      </w:r>
    </w:p>
    <w:p w14:paraId="61838500" w14:textId="3E2FA8D2" w:rsidR="00BD3707" w:rsidRPr="00D95D89" w:rsidRDefault="00BD3707" w:rsidP="00373035">
      <w:pPr>
        <w:pStyle w:val="SCSAHeading3"/>
      </w:pPr>
      <w:r w:rsidRPr="00D95D89">
        <w:lastRenderedPageBreak/>
        <w:t>Asia and Australia</w:t>
      </w:r>
      <w:r w:rsidR="00AE475E">
        <w:t>’</w:t>
      </w:r>
      <w:r w:rsidRPr="00D95D89">
        <w:t>s engagement with Asia</w:t>
      </w:r>
    </w:p>
    <w:p w14:paraId="08235D14" w14:textId="694A89B4" w:rsidR="00AE475E" w:rsidRDefault="002B134F">
      <w:r w:rsidRPr="00D95D89">
        <w:t>This course</w:t>
      </w:r>
      <w:r w:rsidR="00013B5D" w:rsidRPr="00D95D89">
        <w:t xml:space="preserve"> provides an opportunity to learn about the uniqueness and diversity of social structures and systems, ethnic backgrounds, cultures and food choices in communitie</w:t>
      </w:r>
      <w:r w:rsidR="0090247E" w:rsidRPr="00D95D89">
        <w:t>s within the Asia</w:t>
      </w:r>
      <w:r w:rsidR="00013B5D" w:rsidRPr="00D95D89">
        <w:t xml:space="preserve"> region. An understanding of Asia underpins the capacity of Australian students to be active and informed citizens, working together to build harmonious local, regional and global communities. Students reflect on traditional, contemporary and emerging technological achievements in the supply, processing and development of varieties of fresh produce and influences on food choices</w:t>
      </w:r>
      <w:r w:rsidR="00E3441A" w:rsidRPr="00D95D89">
        <w:t>,</w:t>
      </w:r>
      <w:r w:rsidR="00013B5D" w:rsidRPr="00D95D89">
        <w:t xml:space="preserve"> such as culture, traditions, lifestyle and ethical issues</w:t>
      </w:r>
      <w:r w:rsidR="0020649B" w:rsidRPr="00D95D89">
        <w:t>;</w:t>
      </w:r>
      <w:r w:rsidR="00013B5D" w:rsidRPr="00D95D89">
        <w:t xml:space="preserve"> </w:t>
      </w:r>
      <w:proofErr w:type="gramStart"/>
      <w:r w:rsidR="00013B5D" w:rsidRPr="00D95D89">
        <w:t>all of</w:t>
      </w:r>
      <w:proofErr w:type="gramEnd"/>
      <w:r w:rsidR="00013B5D" w:rsidRPr="00D95D89">
        <w:t xml:space="preserve"> which impact on Asia and Australia</w:t>
      </w:r>
      <w:r w:rsidR="00AE475E">
        <w:t>’</w:t>
      </w:r>
      <w:r w:rsidR="00013B5D" w:rsidRPr="00D95D89">
        <w:t>s engagement with Asia.</w:t>
      </w:r>
    </w:p>
    <w:p w14:paraId="3FC69AA2" w14:textId="77777777" w:rsidR="00BD3707" w:rsidRPr="00D95D89" w:rsidRDefault="00BD3707" w:rsidP="00373035">
      <w:pPr>
        <w:pStyle w:val="SCSAHeading3"/>
      </w:pPr>
      <w:r w:rsidRPr="00D95D89">
        <w:t>Sustainability</w:t>
      </w:r>
    </w:p>
    <w:p w14:paraId="41271922" w14:textId="77777777" w:rsidR="00B038C8" w:rsidRPr="00D95D89" w:rsidRDefault="002B134F" w:rsidP="00E4246A">
      <w:r w:rsidRPr="00D95D89">
        <w:t>This course</w:t>
      </w:r>
      <w:r w:rsidR="00013B5D" w:rsidRPr="00D95D89">
        <w:t xml:space="preserve"> provides an opportunity for students to learn how changes in Australian and global demographics, trends in life expectancy, the diversity and nature of society, technological advances and social, economic and environmental factors are related to sustainable development and supply of safe, fresh food. The sustainability priority provides insights into future generations and promotes sustainable farming and processing practices </w:t>
      </w:r>
      <w:r w:rsidR="0020649B" w:rsidRPr="00D95D89">
        <w:t>to</w:t>
      </w:r>
      <w:r w:rsidR="00013B5D" w:rsidRPr="00D95D89">
        <w:t xml:space="preserve"> meet the needs of the present population without compromising the ability of future generations to meet their food needs. Students evaluate the extent to which the process of supplying food embraces sustainability. </w:t>
      </w:r>
      <w:r w:rsidR="001A69D8" w:rsidRPr="00D95D89">
        <w:t>They reflect on past and current farming and processing practices and assess new and emerging technologies from a sustainability perspective.</w:t>
      </w:r>
      <w:r w:rsidR="00B038C8" w:rsidRPr="00D95D89">
        <w:br w:type="page"/>
      </w:r>
    </w:p>
    <w:p w14:paraId="13FC16DB" w14:textId="77777777" w:rsidR="00416C3D" w:rsidRPr="00D95D89" w:rsidRDefault="00416C3D" w:rsidP="00286069">
      <w:pPr>
        <w:pStyle w:val="SCSAHeading1"/>
        <w:spacing w:after="100" w:line="269" w:lineRule="auto"/>
      </w:pPr>
      <w:bookmarkStart w:id="32" w:name="_Toc235799740"/>
      <w:r w:rsidRPr="00D95D89">
        <w:lastRenderedPageBreak/>
        <w:t xml:space="preserve">Unit </w:t>
      </w:r>
      <w:bookmarkEnd w:id="20"/>
      <w:r w:rsidR="007836F1" w:rsidRPr="00D95D89">
        <w:t>3</w:t>
      </w:r>
      <w:r w:rsidR="00207DA6" w:rsidRPr="00D95D89">
        <w:t xml:space="preserve"> </w:t>
      </w:r>
      <w:r w:rsidR="00CF058E" w:rsidRPr="00D95D89">
        <w:t>–</w:t>
      </w:r>
      <w:r w:rsidR="00013B5D" w:rsidRPr="00D95D89">
        <w:t xml:space="preserve"> Food diversity and equity</w:t>
      </w:r>
      <w:bookmarkEnd w:id="32"/>
    </w:p>
    <w:p w14:paraId="49057971" w14:textId="77777777" w:rsidR="00F74E9C" w:rsidRPr="00D95D89" w:rsidRDefault="00F74E9C" w:rsidP="00286069">
      <w:pPr>
        <w:pStyle w:val="SCSAHeading2"/>
        <w:spacing w:after="100" w:line="269" w:lineRule="auto"/>
      </w:pPr>
      <w:bookmarkStart w:id="33" w:name="_Toc359503799"/>
      <w:bookmarkStart w:id="34" w:name="_Toc359506615"/>
      <w:bookmarkStart w:id="35" w:name="_Toc358372280"/>
      <w:bookmarkStart w:id="36" w:name="_Toc235799741"/>
      <w:r w:rsidRPr="00D95D89">
        <w:t>Unit description</w:t>
      </w:r>
      <w:bookmarkEnd w:id="33"/>
      <w:bookmarkEnd w:id="34"/>
      <w:bookmarkEnd w:id="36"/>
    </w:p>
    <w:p w14:paraId="7210D27E" w14:textId="77777777" w:rsidR="00A856BC" w:rsidRPr="00D95D89" w:rsidRDefault="00013B5D" w:rsidP="00286069">
      <w:pPr>
        <w:spacing w:after="100" w:line="269" w:lineRule="auto"/>
      </w:pPr>
      <w:bookmarkStart w:id="37" w:name="_Toc359503800"/>
      <w:bookmarkStart w:id="38" w:name="_Toc359506616"/>
      <w:bookmarkStart w:id="39" w:name="_Toc347908214"/>
      <w:r w:rsidRPr="00D95D89">
        <w:t>This unit focuses on the relationships between food science and technology, food consumption patterns and issues of food diversity and equity in Australian society. Students investigate biotechnology and the process of genetic modification and determine the benefits and risks involved. They analyse factors that influence food selection, including marketing practices. Influences on the development and production of functional foods, food products, se</w:t>
      </w:r>
      <w:r w:rsidR="005327C7" w:rsidRPr="00D95D89">
        <w:t>rvices or systems are examined.</w:t>
      </w:r>
    </w:p>
    <w:p w14:paraId="0A6821F0" w14:textId="77777777" w:rsidR="00013B5D" w:rsidRPr="00D95D89" w:rsidRDefault="00013B5D" w:rsidP="00286069">
      <w:pPr>
        <w:spacing w:after="100" w:line="269" w:lineRule="auto"/>
      </w:pPr>
      <w:r w:rsidRPr="00D95D89">
        <w:t xml:space="preserve">Students investigate the principles of </w:t>
      </w:r>
      <w:r w:rsidR="0090247E" w:rsidRPr="00D95D89">
        <w:t xml:space="preserve">the </w:t>
      </w:r>
      <w:r w:rsidR="00F82234" w:rsidRPr="00D95D89">
        <w:t xml:space="preserve">Hazard Analysis Critical Control Point </w:t>
      </w:r>
      <w:r w:rsidR="00462764" w:rsidRPr="00D95D89">
        <w:t xml:space="preserve">(HACCP) system </w:t>
      </w:r>
      <w:r w:rsidRPr="00D95D89">
        <w:t>to manage food safety and associated laws and regulatory codes to ensure food for sale is safe and suitable for human consumption. Using the technology process, students trial and adapt recipes and processing techniques to devise and produce food products that demonstrate functional properties of food. Students evaluate and analyse processes and results, justifying choices and drawing conclusions. They make recommendations to adjust and improve processing techniques.</w:t>
      </w:r>
    </w:p>
    <w:p w14:paraId="57EAB8E5" w14:textId="77777777" w:rsidR="008D59CE" w:rsidRPr="00D95D89" w:rsidRDefault="008D59CE" w:rsidP="00286069">
      <w:pPr>
        <w:pStyle w:val="SCSAHeading2"/>
        <w:spacing w:after="100" w:line="269" w:lineRule="auto"/>
      </w:pPr>
      <w:bookmarkStart w:id="40" w:name="_Toc235799742"/>
      <w:bookmarkEnd w:id="37"/>
      <w:bookmarkEnd w:id="38"/>
      <w:bookmarkEnd w:id="39"/>
      <w:r w:rsidRPr="00D95D89">
        <w:t>Unit content</w:t>
      </w:r>
      <w:bookmarkEnd w:id="35"/>
      <w:bookmarkEnd w:id="40"/>
    </w:p>
    <w:p w14:paraId="62C418AF" w14:textId="77777777" w:rsidR="00DA7F52" w:rsidRPr="00D95D89" w:rsidRDefault="00DA7F52" w:rsidP="00286069">
      <w:pPr>
        <w:spacing w:after="100" w:line="269" w:lineRule="auto"/>
      </w:pPr>
      <w:r w:rsidRPr="00D95D89">
        <w:t xml:space="preserve">An understanding of the Year 11 content is assumed knowledge for students in Year 12. It is </w:t>
      </w:r>
      <w:r w:rsidR="00030CB5" w:rsidRPr="00D95D89">
        <w:t>recommended</w:t>
      </w:r>
      <w:r w:rsidRPr="00D95D89">
        <w:t xml:space="preserve"> that students studying Unit 3 and Unit 4 ha</w:t>
      </w:r>
      <w:r w:rsidR="005327C7" w:rsidRPr="00D95D89">
        <w:t>ve completed Unit 1 and Unit 2.</w:t>
      </w:r>
    </w:p>
    <w:p w14:paraId="17F3D635" w14:textId="77777777" w:rsidR="008D59CE" w:rsidRPr="00D95D89" w:rsidRDefault="008D59CE" w:rsidP="00286069">
      <w:pPr>
        <w:spacing w:after="100" w:line="269" w:lineRule="auto"/>
      </w:pPr>
      <w:r w:rsidRPr="00D95D89">
        <w:t>This unit includes the knowledge, understandings and skills described below. This is the examinable content.</w:t>
      </w:r>
    </w:p>
    <w:p w14:paraId="006D6090" w14:textId="77777777" w:rsidR="00DA7F52" w:rsidRPr="00D95D89" w:rsidRDefault="00013B5D" w:rsidP="00286069">
      <w:pPr>
        <w:pStyle w:val="SCSAHeading3"/>
        <w:spacing w:after="100" w:line="269" w:lineRule="auto"/>
      </w:pPr>
      <w:r w:rsidRPr="00D95D89">
        <w:t>Nature of food</w:t>
      </w:r>
    </w:p>
    <w:p w14:paraId="7F1E155A" w14:textId="77777777" w:rsidR="00013B5D" w:rsidRPr="00D95D89" w:rsidRDefault="00013B5D" w:rsidP="00286069">
      <w:pPr>
        <w:pStyle w:val="SCSAHeading4"/>
        <w:spacing w:after="100" w:line="269" w:lineRule="auto"/>
      </w:pPr>
      <w:r w:rsidRPr="00D95D89">
        <w:t>Food as a commodity</w:t>
      </w:r>
    </w:p>
    <w:p w14:paraId="402621DF" w14:textId="77777777" w:rsidR="00013B5D" w:rsidRPr="00D95D89" w:rsidRDefault="00013B5D" w:rsidP="00FD3F5C">
      <w:pPr>
        <w:pStyle w:val="ListParagraph"/>
        <w:numPr>
          <w:ilvl w:val="0"/>
          <w:numId w:val="2"/>
        </w:numPr>
        <w:spacing w:after="100" w:line="269" w:lineRule="auto"/>
      </w:pPr>
      <w:r w:rsidRPr="00D95D89">
        <w:t>environmental issues that impact sustainable production of food commodities</w:t>
      </w:r>
    </w:p>
    <w:p w14:paraId="11EE36EA" w14:textId="77777777" w:rsidR="00013B5D" w:rsidRPr="00D95D89" w:rsidRDefault="00013B5D" w:rsidP="00FD3F5C">
      <w:pPr>
        <w:pStyle w:val="ListParagraph"/>
        <w:numPr>
          <w:ilvl w:val="1"/>
          <w:numId w:val="2"/>
        </w:numPr>
        <w:spacing w:after="100" w:line="269" w:lineRule="auto"/>
      </w:pPr>
      <w:r w:rsidRPr="00D95D89">
        <w:t>water use</w:t>
      </w:r>
    </w:p>
    <w:p w14:paraId="7ABD6CBF" w14:textId="77777777" w:rsidR="00013B5D" w:rsidRPr="00D95D89" w:rsidRDefault="00013B5D" w:rsidP="00FD3F5C">
      <w:pPr>
        <w:pStyle w:val="ListParagraph"/>
        <w:numPr>
          <w:ilvl w:val="1"/>
          <w:numId w:val="2"/>
        </w:numPr>
        <w:spacing w:after="100" w:line="269" w:lineRule="auto"/>
      </w:pPr>
      <w:r w:rsidRPr="00D95D89">
        <w:t>land use</w:t>
      </w:r>
    </w:p>
    <w:p w14:paraId="5001CF00" w14:textId="77777777" w:rsidR="00013B5D" w:rsidRPr="00D95D89" w:rsidRDefault="00013B5D" w:rsidP="00FD3F5C">
      <w:pPr>
        <w:pStyle w:val="ListParagraph"/>
        <w:numPr>
          <w:ilvl w:val="1"/>
          <w:numId w:val="2"/>
        </w:numPr>
        <w:spacing w:after="100" w:line="269" w:lineRule="auto"/>
      </w:pPr>
      <w:r w:rsidRPr="00D95D89">
        <w:t>chemical use</w:t>
      </w:r>
    </w:p>
    <w:p w14:paraId="706F1754" w14:textId="77777777" w:rsidR="00013B5D" w:rsidRPr="00D95D89" w:rsidRDefault="00013B5D" w:rsidP="00FD3F5C">
      <w:pPr>
        <w:pStyle w:val="ListParagraph"/>
        <w:numPr>
          <w:ilvl w:val="1"/>
          <w:numId w:val="2"/>
        </w:numPr>
        <w:spacing w:after="100" w:line="269" w:lineRule="auto"/>
      </w:pPr>
      <w:r w:rsidRPr="00D95D89">
        <w:t>energy use</w:t>
      </w:r>
    </w:p>
    <w:p w14:paraId="70DED3AB" w14:textId="77777777" w:rsidR="00013B5D" w:rsidRPr="00D95D89" w:rsidRDefault="00013B5D" w:rsidP="00FD3F5C">
      <w:pPr>
        <w:pStyle w:val="ListParagraph"/>
        <w:numPr>
          <w:ilvl w:val="1"/>
          <w:numId w:val="2"/>
        </w:numPr>
        <w:spacing w:after="100" w:line="269" w:lineRule="auto"/>
      </w:pPr>
      <w:r w:rsidRPr="00D95D89">
        <w:t>waste disposal</w:t>
      </w:r>
    </w:p>
    <w:p w14:paraId="2F6B4587" w14:textId="77777777" w:rsidR="00013B5D" w:rsidRPr="00D95D89" w:rsidRDefault="00013B5D" w:rsidP="00FD3F5C">
      <w:pPr>
        <w:pStyle w:val="ListParagraph"/>
        <w:numPr>
          <w:ilvl w:val="0"/>
          <w:numId w:val="2"/>
        </w:numPr>
        <w:spacing w:after="100" w:line="269" w:lineRule="auto"/>
      </w:pPr>
      <w:r w:rsidRPr="00D95D89">
        <w:t>biotechnology in food systems</w:t>
      </w:r>
    </w:p>
    <w:p w14:paraId="41571001" w14:textId="77777777" w:rsidR="00013B5D" w:rsidRPr="00D95D89" w:rsidRDefault="00013B5D" w:rsidP="00FD3F5C">
      <w:pPr>
        <w:pStyle w:val="ListParagraph"/>
        <w:numPr>
          <w:ilvl w:val="1"/>
          <w:numId w:val="2"/>
        </w:numPr>
        <w:spacing w:after="100" w:line="269" w:lineRule="auto"/>
      </w:pPr>
      <w:r w:rsidRPr="00D95D89">
        <w:t>microorganisms</w:t>
      </w:r>
    </w:p>
    <w:p w14:paraId="440DC689" w14:textId="77777777" w:rsidR="00013B5D" w:rsidRPr="00D95D89" w:rsidRDefault="00013B5D" w:rsidP="00FD3F5C">
      <w:pPr>
        <w:pStyle w:val="ListParagraph"/>
        <w:numPr>
          <w:ilvl w:val="1"/>
          <w:numId w:val="2"/>
        </w:numPr>
        <w:spacing w:after="100" w:line="269" w:lineRule="auto"/>
      </w:pPr>
      <w:r w:rsidRPr="00D95D89">
        <w:t>yeasts</w:t>
      </w:r>
    </w:p>
    <w:p w14:paraId="5F865D3E" w14:textId="77777777" w:rsidR="00013B5D" w:rsidRPr="00D95D89" w:rsidRDefault="00013B5D" w:rsidP="00FD3F5C">
      <w:pPr>
        <w:pStyle w:val="ListParagraph"/>
        <w:numPr>
          <w:ilvl w:val="1"/>
          <w:numId w:val="2"/>
        </w:numPr>
        <w:spacing w:after="100" w:line="269" w:lineRule="auto"/>
      </w:pPr>
      <w:r w:rsidRPr="00D95D89">
        <w:t>genetic modification</w:t>
      </w:r>
    </w:p>
    <w:p w14:paraId="40B40DCF" w14:textId="77777777" w:rsidR="00013B5D" w:rsidRPr="00D95D89" w:rsidRDefault="00013B5D" w:rsidP="00FD3F5C">
      <w:pPr>
        <w:pStyle w:val="ListParagraph"/>
        <w:numPr>
          <w:ilvl w:val="0"/>
          <w:numId w:val="2"/>
        </w:numPr>
        <w:spacing w:after="100" w:line="269" w:lineRule="auto"/>
      </w:pPr>
      <w:r w:rsidRPr="00D95D89">
        <w:t>the process of genetic modification in food production</w:t>
      </w:r>
    </w:p>
    <w:p w14:paraId="56828275" w14:textId="77777777" w:rsidR="00013B5D" w:rsidRPr="00D95D89" w:rsidRDefault="00013B5D" w:rsidP="00FD3F5C">
      <w:pPr>
        <w:pStyle w:val="ListParagraph"/>
        <w:numPr>
          <w:ilvl w:val="1"/>
          <w:numId w:val="2"/>
        </w:numPr>
        <w:spacing w:after="100" w:line="269" w:lineRule="auto"/>
      </w:pPr>
      <w:r w:rsidRPr="00D95D89">
        <w:t>benefits of genetic modification</w:t>
      </w:r>
    </w:p>
    <w:p w14:paraId="67D3AE8C" w14:textId="77777777" w:rsidR="00013B5D" w:rsidRPr="00D95D89" w:rsidRDefault="00013B5D" w:rsidP="00FD3F5C">
      <w:pPr>
        <w:pStyle w:val="ListParagraph"/>
        <w:numPr>
          <w:ilvl w:val="1"/>
          <w:numId w:val="2"/>
        </w:numPr>
        <w:spacing w:after="100" w:line="269" w:lineRule="auto"/>
      </w:pPr>
      <w:r w:rsidRPr="00D95D89">
        <w:t>improved yield</w:t>
      </w:r>
    </w:p>
    <w:p w14:paraId="3EDC2E37" w14:textId="77777777" w:rsidR="00013B5D" w:rsidRPr="00D95D89" w:rsidRDefault="00013B5D" w:rsidP="00FD3F5C">
      <w:pPr>
        <w:pStyle w:val="ListParagraph"/>
        <w:numPr>
          <w:ilvl w:val="1"/>
          <w:numId w:val="2"/>
        </w:numPr>
        <w:spacing w:after="100" w:line="269" w:lineRule="auto"/>
      </w:pPr>
      <w:r w:rsidRPr="00D95D89">
        <w:t>improved nutrition</w:t>
      </w:r>
    </w:p>
    <w:p w14:paraId="1FE5C967" w14:textId="77777777" w:rsidR="00013B5D" w:rsidRPr="00D95D89" w:rsidRDefault="00013B5D" w:rsidP="00FD3F5C">
      <w:pPr>
        <w:pStyle w:val="ListParagraph"/>
        <w:numPr>
          <w:ilvl w:val="1"/>
          <w:numId w:val="2"/>
        </w:numPr>
        <w:spacing w:after="100" w:line="269" w:lineRule="auto"/>
      </w:pPr>
      <w:r w:rsidRPr="00D95D89">
        <w:t>resistance to environmental conditions</w:t>
      </w:r>
    </w:p>
    <w:p w14:paraId="4D6C2A97" w14:textId="77777777" w:rsidR="00013B5D" w:rsidRPr="00D95D89" w:rsidRDefault="00013B5D" w:rsidP="00FD3F5C">
      <w:pPr>
        <w:pStyle w:val="ListParagraph"/>
        <w:numPr>
          <w:ilvl w:val="1"/>
          <w:numId w:val="2"/>
        </w:numPr>
        <w:spacing w:after="100" w:line="269" w:lineRule="auto"/>
      </w:pPr>
      <w:r w:rsidRPr="00D95D89">
        <w:t>improved sensory properties</w:t>
      </w:r>
    </w:p>
    <w:p w14:paraId="49AAC935" w14:textId="5945FB00" w:rsidR="00971AC3" w:rsidRPr="00286069" w:rsidRDefault="00013B5D" w:rsidP="00FD3F5C">
      <w:pPr>
        <w:pStyle w:val="ListParagraph"/>
        <w:numPr>
          <w:ilvl w:val="1"/>
          <w:numId w:val="2"/>
        </w:numPr>
        <w:spacing w:after="100" w:line="269" w:lineRule="auto"/>
        <w:rPr>
          <w:rFonts w:ascii="Calibri" w:hAnsi="Calibri" w:cs="Arial"/>
        </w:rPr>
      </w:pPr>
      <w:r w:rsidRPr="00D95D89">
        <w:t>lower commodity prices for the consumer</w:t>
      </w:r>
    </w:p>
    <w:p w14:paraId="37F5D4BD" w14:textId="77777777" w:rsidR="00013B5D" w:rsidRPr="00D95D89" w:rsidRDefault="00013B5D" w:rsidP="00FD3F5C">
      <w:pPr>
        <w:pStyle w:val="ListParagraph"/>
        <w:numPr>
          <w:ilvl w:val="0"/>
          <w:numId w:val="2"/>
        </w:numPr>
        <w:spacing w:after="100" w:line="269" w:lineRule="auto"/>
      </w:pPr>
      <w:r w:rsidRPr="00D95D89">
        <w:t>risks of genetic modification</w:t>
      </w:r>
    </w:p>
    <w:p w14:paraId="6CEF325F" w14:textId="77777777" w:rsidR="00013B5D" w:rsidRPr="00D95D89" w:rsidRDefault="00013B5D" w:rsidP="00FD3F5C">
      <w:pPr>
        <w:pStyle w:val="ListParagraph"/>
        <w:numPr>
          <w:ilvl w:val="1"/>
          <w:numId w:val="2"/>
        </w:numPr>
        <w:spacing w:after="100" w:line="269" w:lineRule="auto"/>
      </w:pPr>
      <w:r w:rsidRPr="00D95D89">
        <w:t>impact on health</w:t>
      </w:r>
    </w:p>
    <w:p w14:paraId="2F6C4CF1" w14:textId="77777777" w:rsidR="00013B5D" w:rsidRPr="00D95D89" w:rsidRDefault="00013B5D" w:rsidP="00FD3F5C">
      <w:pPr>
        <w:pStyle w:val="ListParagraph"/>
        <w:numPr>
          <w:ilvl w:val="1"/>
          <w:numId w:val="2"/>
        </w:numPr>
        <w:spacing w:after="100" w:line="269" w:lineRule="auto"/>
      </w:pPr>
      <w:r w:rsidRPr="00D95D89">
        <w:t>impact on environment</w:t>
      </w:r>
    </w:p>
    <w:p w14:paraId="68D078B7" w14:textId="77777777" w:rsidR="00013B5D" w:rsidRPr="00D95D89" w:rsidRDefault="00013B5D" w:rsidP="00FD3F5C">
      <w:pPr>
        <w:pStyle w:val="ListParagraph"/>
        <w:numPr>
          <w:ilvl w:val="1"/>
          <w:numId w:val="2"/>
        </w:numPr>
        <w:spacing w:after="100" w:line="269" w:lineRule="auto"/>
      </w:pPr>
      <w:r w:rsidRPr="00D95D89">
        <w:t>antibiotic resistance</w:t>
      </w:r>
    </w:p>
    <w:p w14:paraId="20B3E30B" w14:textId="77777777" w:rsidR="00013B5D" w:rsidRPr="00D95D89" w:rsidRDefault="00013B5D" w:rsidP="00E4246A">
      <w:pPr>
        <w:pStyle w:val="SCSAHeading4"/>
      </w:pPr>
      <w:r w:rsidRPr="00D95D89">
        <w:lastRenderedPageBreak/>
        <w:t>Properties of food</w:t>
      </w:r>
    </w:p>
    <w:p w14:paraId="3019D951" w14:textId="0091E227" w:rsidR="00013B5D" w:rsidRPr="00D95D89" w:rsidRDefault="00B35FC1" w:rsidP="00FD3F5C">
      <w:pPr>
        <w:pStyle w:val="ListParagraph"/>
        <w:numPr>
          <w:ilvl w:val="0"/>
          <w:numId w:val="3"/>
        </w:numPr>
      </w:pPr>
      <w:r w:rsidRPr="00D95D89">
        <w:t xml:space="preserve">the </w:t>
      </w:r>
      <w:r w:rsidR="0090247E" w:rsidRPr="00D95D89">
        <w:t>effect</w:t>
      </w:r>
      <w:r w:rsidR="00013B5D" w:rsidRPr="00D95D89">
        <w:t xml:space="preserve"> of preservation </w:t>
      </w:r>
      <w:r w:rsidR="00D472A9" w:rsidRPr="00D95D89">
        <w:t xml:space="preserve">processes </w:t>
      </w:r>
      <w:r w:rsidR="00013B5D" w:rsidRPr="00D95D89">
        <w:t xml:space="preserve">on </w:t>
      </w:r>
      <w:r w:rsidR="0090247E" w:rsidRPr="00D95D89">
        <w:t>food</w:t>
      </w:r>
    </w:p>
    <w:p w14:paraId="6AB2B45E" w14:textId="77777777" w:rsidR="00013B5D" w:rsidRPr="00D95D89" w:rsidRDefault="00013B5D" w:rsidP="00FD3F5C">
      <w:pPr>
        <w:pStyle w:val="ListParagraph"/>
        <w:numPr>
          <w:ilvl w:val="1"/>
          <w:numId w:val="3"/>
        </w:numPr>
      </w:pPr>
      <w:r w:rsidRPr="00D95D89">
        <w:t>sensory properties</w:t>
      </w:r>
    </w:p>
    <w:p w14:paraId="64BE5FF9" w14:textId="77777777" w:rsidR="00013B5D" w:rsidRPr="00D95D89" w:rsidRDefault="00013B5D" w:rsidP="00FD3F5C">
      <w:pPr>
        <w:pStyle w:val="ListParagraph"/>
        <w:numPr>
          <w:ilvl w:val="1"/>
          <w:numId w:val="3"/>
        </w:numPr>
      </w:pPr>
      <w:r w:rsidRPr="00D95D89">
        <w:t>physical properties</w:t>
      </w:r>
    </w:p>
    <w:p w14:paraId="7674CDE3" w14:textId="77777777" w:rsidR="00013B5D" w:rsidRPr="00D95D89" w:rsidRDefault="00013B5D" w:rsidP="00FD3F5C">
      <w:pPr>
        <w:pStyle w:val="ListParagraph"/>
        <w:numPr>
          <w:ilvl w:val="1"/>
          <w:numId w:val="3"/>
        </w:numPr>
        <w:spacing w:after="0"/>
      </w:pPr>
      <w:r w:rsidRPr="00D95D89">
        <w:t>chemical properties</w:t>
      </w:r>
    </w:p>
    <w:p w14:paraId="7A0B7605" w14:textId="77777777" w:rsidR="00013B5D" w:rsidRPr="00D95D89" w:rsidRDefault="00013B5D" w:rsidP="00FD3F5C">
      <w:pPr>
        <w:pStyle w:val="ListParagraph"/>
        <w:numPr>
          <w:ilvl w:val="0"/>
          <w:numId w:val="4"/>
        </w:numPr>
      </w:pPr>
      <w:r w:rsidRPr="00D95D89">
        <w:t>the function of natural food components in food processing</w:t>
      </w:r>
    </w:p>
    <w:p w14:paraId="24BBA810" w14:textId="77777777" w:rsidR="00974C52" w:rsidRPr="00D95D89" w:rsidRDefault="00974C52" w:rsidP="00FD3F5C">
      <w:pPr>
        <w:pStyle w:val="ListParagraph"/>
        <w:numPr>
          <w:ilvl w:val="1"/>
          <w:numId w:val="4"/>
        </w:numPr>
      </w:pPr>
      <w:r w:rsidRPr="00D95D89">
        <w:t>protein</w:t>
      </w:r>
      <w:r w:rsidR="003439D8" w:rsidRPr="00D95D89">
        <w:t xml:space="preserve"> – </w:t>
      </w:r>
      <w:r w:rsidRPr="00D95D89">
        <w:t>albumin, gluten</w:t>
      </w:r>
    </w:p>
    <w:p w14:paraId="4E2B263C" w14:textId="77777777" w:rsidR="00013B5D" w:rsidRPr="00D95D89" w:rsidRDefault="00013B5D" w:rsidP="00FD3F5C">
      <w:pPr>
        <w:pStyle w:val="ListParagraph"/>
        <w:numPr>
          <w:ilvl w:val="1"/>
          <w:numId w:val="4"/>
        </w:numPr>
      </w:pPr>
      <w:r w:rsidRPr="00D95D89">
        <w:t>carbohydrates</w:t>
      </w:r>
      <w:r w:rsidR="003439D8" w:rsidRPr="00D95D89">
        <w:t xml:space="preserve"> – </w:t>
      </w:r>
      <w:r w:rsidR="001A69D8" w:rsidRPr="00D95D89">
        <w:t>starch, sugar</w:t>
      </w:r>
    </w:p>
    <w:p w14:paraId="68669D04" w14:textId="77777777" w:rsidR="00013B5D" w:rsidRPr="00D95D89" w:rsidRDefault="00013B5D" w:rsidP="00FD3F5C">
      <w:pPr>
        <w:pStyle w:val="ListParagraph"/>
        <w:numPr>
          <w:ilvl w:val="1"/>
          <w:numId w:val="4"/>
        </w:numPr>
        <w:spacing w:after="0"/>
      </w:pPr>
      <w:r w:rsidRPr="00D95D89">
        <w:t>lipids</w:t>
      </w:r>
      <w:r w:rsidR="003439D8" w:rsidRPr="00D95D89">
        <w:t xml:space="preserve"> – </w:t>
      </w:r>
      <w:r w:rsidR="001A69D8" w:rsidRPr="00D95D89">
        <w:t>fats, oils</w:t>
      </w:r>
    </w:p>
    <w:p w14:paraId="43A29EC2" w14:textId="77777777" w:rsidR="00013B5D" w:rsidRPr="00D95D89" w:rsidRDefault="00013B5D" w:rsidP="00FD3F5C">
      <w:pPr>
        <w:pStyle w:val="ListParagraph"/>
        <w:numPr>
          <w:ilvl w:val="0"/>
          <w:numId w:val="5"/>
        </w:numPr>
      </w:pPr>
      <w:r w:rsidRPr="00D95D89">
        <w:t>functional properties and how they determine the performance of food</w:t>
      </w:r>
    </w:p>
    <w:p w14:paraId="50B15F6D" w14:textId="77777777" w:rsidR="00013B5D" w:rsidRPr="00D95D89" w:rsidRDefault="00013B5D" w:rsidP="00FD3F5C">
      <w:pPr>
        <w:pStyle w:val="ListParagraph"/>
        <w:numPr>
          <w:ilvl w:val="1"/>
          <w:numId w:val="5"/>
        </w:numPr>
      </w:pPr>
      <w:proofErr w:type="spellStart"/>
      <w:r w:rsidRPr="00D95D89">
        <w:t>dextrinisation</w:t>
      </w:r>
      <w:proofErr w:type="spellEnd"/>
    </w:p>
    <w:p w14:paraId="3FA6C877" w14:textId="77777777" w:rsidR="00013B5D" w:rsidRPr="00D95D89" w:rsidRDefault="00013B5D" w:rsidP="00FD3F5C">
      <w:pPr>
        <w:pStyle w:val="ListParagraph"/>
        <w:numPr>
          <w:ilvl w:val="1"/>
          <w:numId w:val="5"/>
        </w:numPr>
      </w:pPr>
      <w:r w:rsidRPr="00D95D89">
        <w:t>caramelisation</w:t>
      </w:r>
    </w:p>
    <w:p w14:paraId="7C655E56" w14:textId="77777777" w:rsidR="00013B5D" w:rsidRPr="00D95D89" w:rsidRDefault="00013B5D" w:rsidP="00FD3F5C">
      <w:pPr>
        <w:pStyle w:val="ListParagraph"/>
        <w:numPr>
          <w:ilvl w:val="1"/>
          <w:numId w:val="5"/>
        </w:numPr>
      </w:pPr>
      <w:r w:rsidRPr="00D95D89">
        <w:t>crystallisation</w:t>
      </w:r>
    </w:p>
    <w:p w14:paraId="57E0F2AA" w14:textId="77777777" w:rsidR="00013B5D" w:rsidRPr="00D95D89" w:rsidRDefault="00013B5D" w:rsidP="00FD3F5C">
      <w:pPr>
        <w:pStyle w:val="ListParagraph"/>
        <w:numPr>
          <w:ilvl w:val="1"/>
          <w:numId w:val="5"/>
        </w:numPr>
      </w:pPr>
      <w:r w:rsidRPr="00D95D89">
        <w:t>emulsification</w:t>
      </w:r>
    </w:p>
    <w:p w14:paraId="6BCA5379" w14:textId="77777777" w:rsidR="00013B5D" w:rsidRPr="00D95D89" w:rsidRDefault="00013B5D" w:rsidP="00FD3F5C">
      <w:pPr>
        <w:pStyle w:val="ListParagraph"/>
        <w:numPr>
          <w:ilvl w:val="1"/>
          <w:numId w:val="5"/>
        </w:numPr>
      </w:pPr>
      <w:r w:rsidRPr="00D95D89">
        <w:t>gelatinisation</w:t>
      </w:r>
    </w:p>
    <w:p w14:paraId="4BF1427E" w14:textId="77777777" w:rsidR="00013B5D" w:rsidRPr="00D95D89" w:rsidRDefault="00013B5D" w:rsidP="00FD3F5C">
      <w:pPr>
        <w:pStyle w:val="ListParagraph"/>
        <w:numPr>
          <w:ilvl w:val="1"/>
          <w:numId w:val="5"/>
        </w:numPr>
      </w:pPr>
      <w:r w:rsidRPr="00D95D89">
        <w:t>oxidation</w:t>
      </w:r>
    </w:p>
    <w:p w14:paraId="0190A73B" w14:textId="77777777" w:rsidR="00013B5D" w:rsidRPr="00D95D89" w:rsidRDefault="00013B5D" w:rsidP="00FD3F5C">
      <w:pPr>
        <w:pStyle w:val="ListParagraph"/>
        <w:numPr>
          <w:ilvl w:val="1"/>
          <w:numId w:val="5"/>
        </w:numPr>
      </w:pPr>
      <w:r w:rsidRPr="00D95D89">
        <w:t>denaturation</w:t>
      </w:r>
    </w:p>
    <w:p w14:paraId="256C328A" w14:textId="77777777" w:rsidR="00013B5D" w:rsidRPr="00D95D89" w:rsidRDefault="00013B5D" w:rsidP="00FD3F5C">
      <w:pPr>
        <w:pStyle w:val="ListParagraph"/>
        <w:numPr>
          <w:ilvl w:val="1"/>
          <w:numId w:val="5"/>
        </w:numPr>
      </w:pPr>
      <w:r w:rsidRPr="00D95D89">
        <w:t>coagulation</w:t>
      </w:r>
    </w:p>
    <w:p w14:paraId="42DBA323" w14:textId="77777777" w:rsidR="00013B5D" w:rsidRPr="00D95D89" w:rsidRDefault="00305535" w:rsidP="00FD3F5C">
      <w:pPr>
        <w:pStyle w:val="ListParagraph"/>
        <w:numPr>
          <w:ilvl w:val="1"/>
          <w:numId w:val="5"/>
        </w:numPr>
      </w:pPr>
      <w:r w:rsidRPr="00D95D89">
        <w:t>leavening</w:t>
      </w:r>
    </w:p>
    <w:p w14:paraId="7F0E543C" w14:textId="77777777" w:rsidR="00013B5D" w:rsidRPr="00D95D89" w:rsidRDefault="00305535" w:rsidP="00FD3F5C">
      <w:pPr>
        <w:pStyle w:val="ListParagraph"/>
        <w:numPr>
          <w:ilvl w:val="1"/>
          <w:numId w:val="5"/>
        </w:numPr>
      </w:pPr>
      <w:r w:rsidRPr="00D95D89">
        <w:t>aeration</w:t>
      </w:r>
    </w:p>
    <w:p w14:paraId="63C27423" w14:textId="77777777" w:rsidR="00013B5D" w:rsidRPr="00D95D89" w:rsidRDefault="00013B5D" w:rsidP="00FD3F5C">
      <w:pPr>
        <w:pStyle w:val="ListParagraph"/>
        <w:numPr>
          <w:ilvl w:val="1"/>
          <w:numId w:val="5"/>
        </w:numPr>
      </w:pPr>
      <w:r w:rsidRPr="00D95D89">
        <w:t>rancidity</w:t>
      </w:r>
    </w:p>
    <w:p w14:paraId="35EE43BF" w14:textId="77777777" w:rsidR="00013B5D" w:rsidRPr="00D95D89" w:rsidRDefault="00013B5D" w:rsidP="00E4246A">
      <w:pPr>
        <w:pStyle w:val="SCSAHeading4"/>
      </w:pPr>
      <w:r w:rsidRPr="00D95D89">
        <w:t>Nutrition</w:t>
      </w:r>
    </w:p>
    <w:p w14:paraId="10A9D8D9" w14:textId="77777777" w:rsidR="00013B5D" w:rsidRPr="00D95D89" w:rsidRDefault="00013B5D" w:rsidP="00FD3F5C">
      <w:pPr>
        <w:pStyle w:val="ListParagraph"/>
        <w:numPr>
          <w:ilvl w:val="0"/>
          <w:numId w:val="6"/>
        </w:numPr>
      </w:pPr>
      <w:r w:rsidRPr="00D95D89">
        <w:t xml:space="preserve">use </w:t>
      </w:r>
      <w:r w:rsidR="0090247E" w:rsidRPr="00D95D89">
        <w:t xml:space="preserve">of </w:t>
      </w:r>
      <w:r w:rsidRPr="00D95D89">
        <w:t xml:space="preserve">food selection models and the </w:t>
      </w:r>
      <w:r w:rsidRPr="00D95D89">
        <w:rPr>
          <w:i/>
          <w:iCs/>
        </w:rPr>
        <w:t>Australian Dietary Guidelines</w:t>
      </w:r>
      <w:r w:rsidRPr="00D95D89">
        <w:t xml:space="preserve"> to evaluate the nutriti</w:t>
      </w:r>
      <w:r w:rsidR="0090247E" w:rsidRPr="00D95D89">
        <w:t>onal needs of population groups</w:t>
      </w:r>
    </w:p>
    <w:p w14:paraId="5EF0A3DE" w14:textId="77777777" w:rsidR="00013B5D" w:rsidRPr="00D95D89" w:rsidRDefault="00013B5D" w:rsidP="00FD3F5C">
      <w:pPr>
        <w:pStyle w:val="ListParagraph"/>
        <w:numPr>
          <w:ilvl w:val="1"/>
          <w:numId w:val="6"/>
        </w:numPr>
      </w:pPr>
      <w:r w:rsidRPr="00D95D89">
        <w:t>anaemia</w:t>
      </w:r>
    </w:p>
    <w:p w14:paraId="50CB6DD7" w14:textId="77777777" w:rsidR="00013B5D" w:rsidRPr="00D95D89" w:rsidRDefault="00013B5D" w:rsidP="00FD3F5C">
      <w:pPr>
        <w:pStyle w:val="ListParagraph"/>
        <w:numPr>
          <w:ilvl w:val="1"/>
          <w:numId w:val="6"/>
        </w:numPr>
      </w:pPr>
      <w:r w:rsidRPr="00D95D89">
        <w:t>osteoporosis</w:t>
      </w:r>
    </w:p>
    <w:p w14:paraId="2741A40E" w14:textId="77777777" w:rsidR="00013B5D" w:rsidRPr="00D95D89" w:rsidRDefault="00013B5D" w:rsidP="00FD3F5C">
      <w:pPr>
        <w:pStyle w:val="ListParagraph"/>
        <w:numPr>
          <w:ilvl w:val="1"/>
          <w:numId w:val="6"/>
        </w:numPr>
      </w:pPr>
      <w:r w:rsidRPr="00D95D89">
        <w:t>malnutrition</w:t>
      </w:r>
    </w:p>
    <w:p w14:paraId="1C3F637D" w14:textId="77777777" w:rsidR="00013B5D" w:rsidRPr="00D95D89" w:rsidRDefault="00013B5D" w:rsidP="00FD3F5C">
      <w:pPr>
        <w:pStyle w:val="ListParagraph"/>
        <w:numPr>
          <w:ilvl w:val="1"/>
          <w:numId w:val="6"/>
        </w:numPr>
      </w:pPr>
      <w:r w:rsidRPr="00D95D89">
        <w:t>obesity</w:t>
      </w:r>
    </w:p>
    <w:p w14:paraId="46D860F1" w14:textId="77777777" w:rsidR="00013B5D" w:rsidRPr="00D95D89" w:rsidRDefault="00013B5D" w:rsidP="00FD3F5C">
      <w:pPr>
        <w:pStyle w:val="ListParagraph"/>
        <w:numPr>
          <w:ilvl w:val="1"/>
          <w:numId w:val="6"/>
        </w:numPr>
      </w:pPr>
      <w:r w:rsidRPr="00D95D89">
        <w:t>cardiovascular disease</w:t>
      </w:r>
    </w:p>
    <w:p w14:paraId="760BCFAB" w14:textId="77777777" w:rsidR="00013B5D" w:rsidRPr="00D95D89" w:rsidRDefault="00013B5D" w:rsidP="00FD3F5C">
      <w:pPr>
        <w:pStyle w:val="ListParagraph"/>
        <w:numPr>
          <w:ilvl w:val="1"/>
          <w:numId w:val="6"/>
        </w:numPr>
      </w:pPr>
      <w:r w:rsidRPr="00D95D89">
        <w:t>diabetes</w:t>
      </w:r>
    </w:p>
    <w:p w14:paraId="3E2AD652" w14:textId="77777777" w:rsidR="00013B5D" w:rsidRPr="00D95D89" w:rsidRDefault="00013B5D" w:rsidP="00FD3F5C">
      <w:pPr>
        <w:pStyle w:val="ListParagraph"/>
        <w:numPr>
          <w:ilvl w:val="0"/>
          <w:numId w:val="7"/>
        </w:numPr>
      </w:pPr>
      <w:r w:rsidRPr="00D95D89">
        <w:t>food sources and impact of macronutrient and water intake on health</w:t>
      </w:r>
    </w:p>
    <w:p w14:paraId="0C6CE3BB" w14:textId="77777777" w:rsidR="00974C52" w:rsidRPr="00D95D89" w:rsidRDefault="00974C52" w:rsidP="00FD3F5C">
      <w:pPr>
        <w:pStyle w:val="ListParagraph"/>
        <w:numPr>
          <w:ilvl w:val="1"/>
          <w:numId w:val="7"/>
        </w:numPr>
      </w:pPr>
      <w:r w:rsidRPr="00D95D89">
        <w:t>protein</w:t>
      </w:r>
      <w:r w:rsidR="003439D8" w:rsidRPr="00D95D89">
        <w:t xml:space="preserve"> – </w:t>
      </w:r>
      <w:r w:rsidRPr="00D95D89">
        <w:t>complete and incomplete</w:t>
      </w:r>
    </w:p>
    <w:p w14:paraId="48692B8A" w14:textId="77777777" w:rsidR="00974C52" w:rsidRPr="00D95D89" w:rsidRDefault="002210D5" w:rsidP="00FD3F5C">
      <w:pPr>
        <w:pStyle w:val="ListParagraph"/>
        <w:numPr>
          <w:ilvl w:val="1"/>
          <w:numId w:val="7"/>
        </w:numPr>
      </w:pPr>
      <w:r w:rsidRPr="00D95D89">
        <w:t>carbohydrates</w:t>
      </w:r>
      <w:r w:rsidR="003439D8" w:rsidRPr="00D95D89">
        <w:t xml:space="preserve"> – </w:t>
      </w:r>
      <w:r w:rsidR="00974C52" w:rsidRPr="00D95D89">
        <w:t>starches, sugars, and fibre or cellulose</w:t>
      </w:r>
    </w:p>
    <w:p w14:paraId="05B8263A" w14:textId="77777777" w:rsidR="00974C52" w:rsidRPr="00D95D89" w:rsidRDefault="00974C52" w:rsidP="00FD3F5C">
      <w:pPr>
        <w:pStyle w:val="ListParagraph"/>
        <w:numPr>
          <w:ilvl w:val="1"/>
          <w:numId w:val="7"/>
        </w:numPr>
      </w:pPr>
      <w:r w:rsidRPr="00D95D89">
        <w:t>lipids</w:t>
      </w:r>
      <w:r w:rsidR="003439D8" w:rsidRPr="00D95D89">
        <w:t xml:space="preserve"> – </w:t>
      </w:r>
      <w:r w:rsidRPr="00D95D89">
        <w:t>saturated fats and oils, and unsaturated fats and oils</w:t>
      </w:r>
    </w:p>
    <w:p w14:paraId="049F316D" w14:textId="77777777" w:rsidR="00013B5D" w:rsidRPr="00D95D89" w:rsidRDefault="00013B5D" w:rsidP="00FD3F5C">
      <w:pPr>
        <w:pStyle w:val="ListParagraph"/>
        <w:numPr>
          <w:ilvl w:val="0"/>
          <w:numId w:val="8"/>
        </w:numPr>
      </w:pPr>
      <w:r w:rsidRPr="00D95D89">
        <w:t>food sources and impact of micronutrient intake on health</w:t>
      </w:r>
    </w:p>
    <w:p w14:paraId="6A37D878" w14:textId="77777777" w:rsidR="00013B5D" w:rsidRPr="00D95D89" w:rsidRDefault="00013B5D" w:rsidP="00FD3F5C">
      <w:pPr>
        <w:pStyle w:val="ListParagraph"/>
        <w:numPr>
          <w:ilvl w:val="1"/>
          <w:numId w:val="8"/>
        </w:numPr>
      </w:pPr>
      <w:r w:rsidRPr="00D95D89">
        <w:t>fat-soluble vitamins</w:t>
      </w:r>
      <w:r w:rsidR="003439D8" w:rsidRPr="00D95D89">
        <w:t xml:space="preserve"> – </w:t>
      </w:r>
      <w:r w:rsidRPr="00D95D89">
        <w:t>A, D, E and K</w:t>
      </w:r>
    </w:p>
    <w:p w14:paraId="7B78646F" w14:textId="30FAEE2B" w:rsidR="00013B5D" w:rsidRPr="00D95D89" w:rsidRDefault="006026C9" w:rsidP="00FD3F5C">
      <w:pPr>
        <w:pStyle w:val="ListParagraph"/>
        <w:numPr>
          <w:ilvl w:val="1"/>
          <w:numId w:val="8"/>
        </w:numPr>
      </w:pPr>
      <w:r w:rsidRPr="00D95D89">
        <w:t>water-soluble vitamins</w:t>
      </w:r>
      <w:r w:rsidR="003439D8" w:rsidRPr="00D95D89">
        <w:t xml:space="preserve"> – </w:t>
      </w:r>
      <w:r w:rsidRPr="00D95D89">
        <w:t>B2 (r</w:t>
      </w:r>
      <w:r w:rsidR="00013B5D" w:rsidRPr="00D95D89">
        <w:t>iboflavin), B9 (</w:t>
      </w:r>
      <w:r w:rsidRPr="00D95D89">
        <w:t>f</w:t>
      </w:r>
      <w:r w:rsidR="00013B5D" w:rsidRPr="00D95D89">
        <w:t>olate), B12 (</w:t>
      </w:r>
      <w:r w:rsidRPr="00D95D89">
        <w:t>c</w:t>
      </w:r>
      <w:r w:rsidR="00013B5D" w:rsidRPr="00D95D89">
        <w:t>obalamin) and C</w:t>
      </w:r>
      <w:r w:rsidR="00D472A9" w:rsidRPr="00D95D89">
        <w:t xml:space="preserve"> (ascorbic acid)</w:t>
      </w:r>
    </w:p>
    <w:p w14:paraId="54B1E54B" w14:textId="77777777" w:rsidR="00013B5D" w:rsidRPr="00D95D89" w:rsidRDefault="00013B5D" w:rsidP="00FD3F5C">
      <w:pPr>
        <w:pStyle w:val="ListParagraph"/>
        <w:numPr>
          <w:ilvl w:val="1"/>
          <w:numId w:val="8"/>
        </w:numPr>
      </w:pPr>
      <w:r w:rsidRPr="00D95D89">
        <w:t>minerals</w:t>
      </w:r>
      <w:r w:rsidR="003439D8" w:rsidRPr="00D95D89">
        <w:t xml:space="preserve"> – </w:t>
      </w:r>
      <w:r w:rsidRPr="00D95D89">
        <w:t xml:space="preserve">calcium, iron, </w:t>
      </w:r>
      <w:r w:rsidR="005E5E50" w:rsidRPr="00D95D89">
        <w:t>sodium</w:t>
      </w:r>
      <w:r w:rsidR="00CE5E27" w:rsidRPr="00D95D89">
        <w:t xml:space="preserve"> and</w:t>
      </w:r>
      <w:r w:rsidR="005E5E50" w:rsidRPr="00D95D89">
        <w:t xml:space="preserve"> </w:t>
      </w:r>
      <w:r w:rsidR="00316A35" w:rsidRPr="00D95D89">
        <w:t>potassium</w:t>
      </w:r>
    </w:p>
    <w:p w14:paraId="47B64889" w14:textId="77777777" w:rsidR="00013B5D" w:rsidRPr="00D95D89" w:rsidRDefault="00013B5D" w:rsidP="00FD3F5C">
      <w:pPr>
        <w:pStyle w:val="ListParagraph"/>
        <w:numPr>
          <w:ilvl w:val="0"/>
          <w:numId w:val="9"/>
        </w:numPr>
      </w:pPr>
      <w:r w:rsidRPr="00D95D89">
        <w:t>influences on health and wellbeing</w:t>
      </w:r>
    </w:p>
    <w:p w14:paraId="370984E4" w14:textId="77777777" w:rsidR="00013B5D" w:rsidRPr="00D95D89" w:rsidRDefault="00013B5D" w:rsidP="00FD3F5C">
      <w:pPr>
        <w:pStyle w:val="ListParagraph"/>
        <w:numPr>
          <w:ilvl w:val="1"/>
          <w:numId w:val="9"/>
        </w:numPr>
      </w:pPr>
      <w:r w:rsidRPr="00D95D89">
        <w:t>genetics</w:t>
      </w:r>
      <w:r w:rsidR="003439D8" w:rsidRPr="00D95D89">
        <w:t xml:space="preserve"> – </w:t>
      </w:r>
      <w:r w:rsidR="006026C9" w:rsidRPr="00D95D89">
        <w:t>gender, race, family history</w:t>
      </w:r>
    </w:p>
    <w:p w14:paraId="033BDF7F" w14:textId="77777777" w:rsidR="00013B5D" w:rsidRPr="00D95D89" w:rsidRDefault="006026C9" w:rsidP="00FD3F5C">
      <w:pPr>
        <w:pStyle w:val="ListParagraph"/>
        <w:numPr>
          <w:ilvl w:val="1"/>
          <w:numId w:val="9"/>
        </w:numPr>
      </w:pPr>
      <w:r w:rsidRPr="00D95D89">
        <w:t>lifestyle</w:t>
      </w:r>
      <w:r w:rsidR="003439D8" w:rsidRPr="00D95D89">
        <w:t xml:space="preserve"> – </w:t>
      </w:r>
      <w:r w:rsidR="00013B5D" w:rsidRPr="00D95D89">
        <w:t>exercise, smoking, illici</w:t>
      </w:r>
      <w:r w:rsidRPr="00D95D89">
        <w:t>t drugs</w:t>
      </w:r>
    </w:p>
    <w:p w14:paraId="2AF9B53F" w14:textId="77777777" w:rsidR="00013B5D" w:rsidRPr="00D95D89" w:rsidRDefault="00013B5D" w:rsidP="00FD3F5C">
      <w:pPr>
        <w:pStyle w:val="ListParagraph"/>
        <w:numPr>
          <w:ilvl w:val="1"/>
          <w:numId w:val="9"/>
        </w:numPr>
        <w:spacing w:after="0"/>
      </w:pPr>
      <w:r w:rsidRPr="00D95D89">
        <w:t>diet</w:t>
      </w:r>
    </w:p>
    <w:p w14:paraId="48AB0EE0" w14:textId="77777777" w:rsidR="00013B5D" w:rsidRPr="00D95D89" w:rsidRDefault="00B35FC1" w:rsidP="00FD3F5C">
      <w:pPr>
        <w:pStyle w:val="ListParagraph"/>
        <w:keepNext/>
        <w:numPr>
          <w:ilvl w:val="0"/>
          <w:numId w:val="10"/>
        </w:numPr>
        <w:spacing w:after="80" w:line="266" w:lineRule="auto"/>
        <w:ind w:left="357" w:hanging="357"/>
      </w:pPr>
      <w:r w:rsidRPr="00D95D89">
        <w:lastRenderedPageBreak/>
        <w:t xml:space="preserve">the </w:t>
      </w:r>
      <w:r w:rsidR="00013B5D" w:rsidRPr="00D95D89">
        <w:t>effect of the consumption of functional foods on health</w:t>
      </w:r>
    </w:p>
    <w:p w14:paraId="656681D0" w14:textId="77777777" w:rsidR="00013B5D" w:rsidRPr="00D95D89" w:rsidRDefault="00013B5D" w:rsidP="00FD3F5C">
      <w:pPr>
        <w:pStyle w:val="ListParagraph"/>
        <w:numPr>
          <w:ilvl w:val="1"/>
          <w:numId w:val="10"/>
        </w:numPr>
        <w:spacing w:after="80" w:line="266" w:lineRule="auto"/>
      </w:pPr>
      <w:r w:rsidRPr="00D95D89">
        <w:t>digestive system</w:t>
      </w:r>
    </w:p>
    <w:p w14:paraId="288EEB9F" w14:textId="77777777" w:rsidR="00013B5D" w:rsidRPr="00D95D89" w:rsidRDefault="00C0486B" w:rsidP="00FD3F5C">
      <w:pPr>
        <w:pStyle w:val="ListParagraph"/>
        <w:numPr>
          <w:ilvl w:val="1"/>
          <w:numId w:val="10"/>
        </w:numPr>
        <w:spacing w:after="80" w:line="266" w:lineRule="auto"/>
      </w:pPr>
      <w:r w:rsidRPr="00D95D89">
        <w:t>cardio</w:t>
      </w:r>
      <w:r w:rsidR="00013B5D" w:rsidRPr="00D95D89">
        <w:t>vascular system</w:t>
      </w:r>
    </w:p>
    <w:p w14:paraId="0DF1EB30" w14:textId="77777777" w:rsidR="00013B5D" w:rsidRPr="00D95D89" w:rsidRDefault="00013B5D" w:rsidP="00FD3F5C">
      <w:pPr>
        <w:pStyle w:val="ListParagraph"/>
        <w:numPr>
          <w:ilvl w:val="1"/>
          <w:numId w:val="10"/>
        </w:numPr>
        <w:spacing w:after="80" w:line="266" w:lineRule="auto"/>
      </w:pPr>
      <w:r w:rsidRPr="00D95D89">
        <w:t>neural development</w:t>
      </w:r>
    </w:p>
    <w:p w14:paraId="14D83B4D" w14:textId="77777777" w:rsidR="00013B5D" w:rsidRPr="00D95D89" w:rsidRDefault="00013B5D" w:rsidP="00FD3F5C">
      <w:pPr>
        <w:pStyle w:val="ListParagraph"/>
        <w:numPr>
          <w:ilvl w:val="1"/>
          <w:numId w:val="10"/>
        </w:numPr>
        <w:spacing w:after="80" w:line="266" w:lineRule="auto"/>
      </w:pPr>
      <w:r w:rsidRPr="00D95D89">
        <w:t>skeletal structure</w:t>
      </w:r>
    </w:p>
    <w:p w14:paraId="4667A88D" w14:textId="77777777" w:rsidR="00013B5D" w:rsidRPr="00D95D89" w:rsidRDefault="006026C9" w:rsidP="00FD3F5C">
      <w:pPr>
        <w:pStyle w:val="ListParagraph"/>
        <w:numPr>
          <w:ilvl w:val="1"/>
          <w:numId w:val="10"/>
        </w:numPr>
        <w:spacing w:after="80" w:line="266" w:lineRule="auto"/>
      </w:pPr>
      <w:r w:rsidRPr="00D95D89">
        <w:t xml:space="preserve">blood sugar levels </w:t>
      </w:r>
      <w:r w:rsidRPr="00D95D89">
        <w:softHyphen/>
        <w:t>glycaemic index</w:t>
      </w:r>
    </w:p>
    <w:p w14:paraId="11BA102D" w14:textId="77777777" w:rsidR="00013B5D" w:rsidRPr="00D95D89" w:rsidRDefault="00013B5D" w:rsidP="00FD3F5C">
      <w:pPr>
        <w:pStyle w:val="ListParagraph"/>
        <w:numPr>
          <w:ilvl w:val="0"/>
          <w:numId w:val="11"/>
        </w:numPr>
        <w:spacing w:after="80" w:line="266" w:lineRule="auto"/>
      </w:pPr>
      <w:r w:rsidRPr="00D95D89">
        <w:t>diet-related health conditions</w:t>
      </w:r>
    </w:p>
    <w:p w14:paraId="2A0B57DB" w14:textId="77777777" w:rsidR="00013B5D" w:rsidRPr="00D95D89" w:rsidRDefault="00013B5D" w:rsidP="00FD3F5C">
      <w:pPr>
        <w:pStyle w:val="ListParagraph"/>
        <w:numPr>
          <w:ilvl w:val="1"/>
          <w:numId w:val="11"/>
        </w:numPr>
        <w:spacing w:after="80" w:line="266" w:lineRule="auto"/>
      </w:pPr>
      <w:r w:rsidRPr="00D95D89">
        <w:t>food allergies</w:t>
      </w:r>
      <w:r w:rsidR="003439D8" w:rsidRPr="00D95D89">
        <w:t xml:space="preserve"> – </w:t>
      </w:r>
      <w:r w:rsidR="006026C9" w:rsidRPr="00D95D89">
        <w:t>nuts, eggs, seafood</w:t>
      </w:r>
    </w:p>
    <w:p w14:paraId="1036274E" w14:textId="77777777" w:rsidR="00013B5D" w:rsidRPr="00D95D89" w:rsidRDefault="006026C9" w:rsidP="00FD3F5C">
      <w:pPr>
        <w:pStyle w:val="ListParagraph"/>
        <w:numPr>
          <w:ilvl w:val="1"/>
          <w:numId w:val="11"/>
        </w:numPr>
        <w:spacing w:after="80" w:line="266" w:lineRule="auto"/>
      </w:pPr>
      <w:r w:rsidRPr="00D95D89">
        <w:t>food intolerances</w:t>
      </w:r>
      <w:r w:rsidR="003439D8" w:rsidRPr="00D95D89">
        <w:t xml:space="preserve"> – </w:t>
      </w:r>
      <w:r w:rsidRPr="00D95D89">
        <w:t>gluten, lactose</w:t>
      </w:r>
    </w:p>
    <w:p w14:paraId="088E9E67" w14:textId="77777777" w:rsidR="00DA7F52" w:rsidRPr="00D95D89" w:rsidRDefault="00013B5D" w:rsidP="00286069">
      <w:pPr>
        <w:pStyle w:val="SCSAHeading3"/>
        <w:spacing w:after="80" w:line="266" w:lineRule="auto"/>
      </w:pPr>
      <w:r w:rsidRPr="00D95D89">
        <w:t>Processing food</w:t>
      </w:r>
    </w:p>
    <w:p w14:paraId="625F7855" w14:textId="77777777" w:rsidR="00013B5D" w:rsidRPr="00D95D89" w:rsidRDefault="00013B5D" w:rsidP="00286069">
      <w:pPr>
        <w:pStyle w:val="SCSAHeading4"/>
        <w:spacing w:after="80" w:line="266" w:lineRule="auto"/>
      </w:pPr>
      <w:r w:rsidRPr="00D95D89">
        <w:t>Food products and processing systems</w:t>
      </w:r>
    </w:p>
    <w:p w14:paraId="03984773" w14:textId="77777777" w:rsidR="00013B5D" w:rsidRPr="00D95D89" w:rsidRDefault="00013B5D" w:rsidP="00FD3F5C">
      <w:pPr>
        <w:pStyle w:val="ListParagraph"/>
        <w:numPr>
          <w:ilvl w:val="0"/>
          <w:numId w:val="12"/>
        </w:numPr>
        <w:spacing w:after="80" w:line="266" w:lineRule="auto"/>
      </w:pPr>
      <w:r w:rsidRPr="00D95D89">
        <w:t>how and why food processing techniques are used to control the performance of food</w:t>
      </w:r>
    </w:p>
    <w:p w14:paraId="03F9AFD8" w14:textId="77777777" w:rsidR="00013B5D" w:rsidRPr="00D95D89" w:rsidRDefault="000636A1" w:rsidP="00FD3F5C">
      <w:pPr>
        <w:pStyle w:val="ListParagraph"/>
        <w:numPr>
          <w:ilvl w:val="1"/>
          <w:numId w:val="12"/>
        </w:numPr>
        <w:spacing w:after="80" w:line="266" w:lineRule="auto"/>
      </w:pPr>
      <w:r w:rsidRPr="00D95D89">
        <w:t>temperature – heat,</w:t>
      </w:r>
      <w:r w:rsidR="001F574C" w:rsidRPr="00D95D89">
        <w:t xml:space="preserve"> </w:t>
      </w:r>
      <w:r w:rsidRPr="00D95D89">
        <w:t>cold</w:t>
      </w:r>
    </w:p>
    <w:p w14:paraId="1CDB9344" w14:textId="77777777" w:rsidR="00013B5D" w:rsidRPr="00D95D89" w:rsidRDefault="00013B5D" w:rsidP="00FD3F5C">
      <w:pPr>
        <w:pStyle w:val="ListParagraph"/>
        <w:numPr>
          <w:ilvl w:val="1"/>
          <w:numId w:val="12"/>
        </w:numPr>
        <w:spacing w:after="80" w:line="266" w:lineRule="auto"/>
      </w:pPr>
      <w:r w:rsidRPr="00D95D89">
        <w:t>exposure to air</w:t>
      </w:r>
    </w:p>
    <w:p w14:paraId="2EAD481C" w14:textId="77777777" w:rsidR="00777980" w:rsidRPr="00D95D89" w:rsidRDefault="00777980" w:rsidP="00FD3F5C">
      <w:pPr>
        <w:pStyle w:val="ListParagraph"/>
        <w:numPr>
          <w:ilvl w:val="1"/>
          <w:numId w:val="12"/>
        </w:numPr>
        <w:spacing w:after="80" w:line="266" w:lineRule="auto"/>
      </w:pPr>
      <w:r w:rsidRPr="00D95D89">
        <w:t>pH level</w:t>
      </w:r>
    </w:p>
    <w:p w14:paraId="48B41AAF" w14:textId="77777777" w:rsidR="00777980" w:rsidRPr="00D95D89" w:rsidRDefault="001F574C" w:rsidP="00FD3F5C">
      <w:pPr>
        <w:pStyle w:val="ListParagraph"/>
        <w:numPr>
          <w:ilvl w:val="1"/>
          <w:numId w:val="12"/>
        </w:numPr>
        <w:spacing w:after="80" w:line="266" w:lineRule="auto"/>
      </w:pPr>
      <w:r w:rsidRPr="00D95D89">
        <w:t>addition of chemic</w:t>
      </w:r>
      <w:r w:rsidR="00777980" w:rsidRPr="00D95D89">
        <w:t>al</w:t>
      </w:r>
      <w:r w:rsidRPr="00D95D89">
        <w:t>s</w:t>
      </w:r>
      <w:r w:rsidR="00777980" w:rsidRPr="00D95D89">
        <w:t xml:space="preserve"> – salt, sugar</w:t>
      </w:r>
    </w:p>
    <w:p w14:paraId="40709479" w14:textId="77777777" w:rsidR="005071DF" w:rsidRPr="00D95D89" w:rsidRDefault="005071DF" w:rsidP="00FD3F5C">
      <w:pPr>
        <w:pStyle w:val="ListParagraph"/>
        <w:numPr>
          <w:ilvl w:val="1"/>
          <w:numId w:val="12"/>
        </w:numPr>
        <w:spacing w:after="80" w:line="266" w:lineRule="auto"/>
      </w:pPr>
      <w:r w:rsidRPr="00D95D89">
        <w:t>removal of moisture</w:t>
      </w:r>
    </w:p>
    <w:p w14:paraId="39FCCB30" w14:textId="77777777" w:rsidR="00013B5D" w:rsidRPr="00D95D89" w:rsidRDefault="00013B5D" w:rsidP="00FD3F5C">
      <w:pPr>
        <w:pStyle w:val="ListParagraph"/>
        <w:numPr>
          <w:ilvl w:val="1"/>
          <w:numId w:val="12"/>
        </w:numPr>
        <w:spacing w:after="80" w:line="266" w:lineRule="auto"/>
      </w:pPr>
      <w:r w:rsidRPr="00D95D89">
        <w:t>manipulation</w:t>
      </w:r>
    </w:p>
    <w:p w14:paraId="320BB320" w14:textId="77777777" w:rsidR="00013B5D" w:rsidRPr="00D95D89" w:rsidRDefault="002645EA" w:rsidP="00FD3F5C">
      <w:pPr>
        <w:pStyle w:val="ListParagraph"/>
        <w:numPr>
          <w:ilvl w:val="0"/>
          <w:numId w:val="12"/>
        </w:numPr>
        <w:spacing w:after="80" w:line="266" w:lineRule="auto"/>
      </w:pPr>
      <w:r w:rsidRPr="00D95D89">
        <w:t>recipe adaptation</w:t>
      </w:r>
    </w:p>
    <w:p w14:paraId="05E39F6E" w14:textId="77777777" w:rsidR="00013B5D" w:rsidRPr="00D95D89" w:rsidRDefault="00013B5D" w:rsidP="00FD3F5C">
      <w:pPr>
        <w:pStyle w:val="ListParagraph"/>
        <w:numPr>
          <w:ilvl w:val="1"/>
          <w:numId w:val="12"/>
        </w:numPr>
        <w:spacing w:after="80" w:line="266" w:lineRule="auto"/>
      </w:pPr>
      <w:r w:rsidRPr="00D95D89">
        <w:t>commodities</w:t>
      </w:r>
    </w:p>
    <w:p w14:paraId="0867F969" w14:textId="77777777" w:rsidR="00013B5D" w:rsidRPr="00D95D89" w:rsidRDefault="00013B5D" w:rsidP="00FD3F5C">
      <w:pPr>
        <w:pStyle w:val="ListParagraph"/>
        <w:numPr>
          <w:ilvl w:val="1"/>
          <w:numId w:val="12"/>
        </w:numPr>
        <w:spacing w:after="80" w:line="266" w:lineRule="auto"/>
      </w:pPr>
      <w:r w:rsidRPr="00D95D89">
        <w:t>nutrition</w:t>
      </w:r>
    </w:p>
    <w:p w14:paraId="17D7D856" w14:textId="77777777" w:rsidR="00013B5D" w:rsidRPr="00D95D89" w:rsidRDefault="00013B5D" w:rsidP="00FD3F5C">
      <w:pPr>
        <w:pStyle w:val="ListParagraph"/>
        <w:numPr>
          <w:ilvl w:val="1"/>
          <w:numId w:val="12"/>
        </w:numPr>
        <w:spacing w:after="80" w:line="266" w:lineRule="auto"/>
      </w:pPr>
      <w:r w:rsidRPr="00D95D89">
        <w:t>processing techniques</w:t>
      </w:r>
    </w:p>
    <w:p w14:paraId="4E930EA4" w14:textId="77777777" w:rsidR="00013B5D" w:rsidRPr="00D95D89" w:rsidRDefault="00013B5D" w:rsidP="00FD3F5C">
      <w:pPr>
        <w:pStyle w:val="ListParagraph"/>
        <w:numPr>
          <w:ilvl w:val="1"/>
          <w:numId w:val="12"/>
        </w:numPr>
        <w:spacing w:after="80" w:line="266" w:lineRule="auto"/>
      </w:pPr>
      <w:r w:rsidRPr="00D95D89">
        <w:t>portions</w:t>
      </w:r>
    </w:p>
    <w:p w14:paraId="7AA59AA4" w14:textId="77777777" w:rsidR="00013B5D" w:rsidRPr="00D95D89" w:rsidRDefault="00013B5D" w:rsidP="00FD3F5C">
      <w:pPr>
        <w:pStyle w:val="ListParagraph"/>
        <w:numPr>
          <w:ilvl w:val="1"/>
          <w:numId w:val="12"/>
        </w:numPr>
        <w:spacing w:after="80" w:line="266" w:lineRule="auto"/>
      </w:pPr>
      <w:r w:rsidRPr="00D95D89">
        <w:t>presentation or packaging</w:t>
      </w:r>
    </w:p>
    <w:p w14:paraId="3E2A8974" w14:textId="77777777" w:rsidR="00013B5D" w:rsidRPr="00D95D89" w:rsidRDefault="00013B5D" w:rsidP="00FD3F5C">
      <w:pPr>
        <w:pStyle w:val="ListParagraph"/>
        <w:numPr>
          <w:ilvl w:val="1"/>
          <w:numId w:val="12"/>
        </w:numPr>
        <w:spacing w:after="80" w:line="266" w:lineRule="auto"/>
      </w:pPr>
      <w:r w:rsidRPr="00D95D89">
        <w:t>cost</w:t>
      </w:r>
    </w:p>
    <w:p w14:paraId="00E7F4FF" w14:textId="77777777" w:rsidR="00013B5D" w:rsidRPr="00D95D89" w:rsidRDefault="00013B5D" w:rsidP="00FD3F5C">
      <w:pPr>
        <w:pStyle w:val="ListParagraph"/>
        <w:numPr>
          <w:ilvl w:val="0"/>
          <w:numId w:val="12"/>
        </w:numPr>
        <w:spacing w:after="80" w:line="266" w:lineRule="auto"/>
      </w:pPr>
      <w:r w:rsidRPr="00D95D89">
        <w:t>product</w:t>
      </w:r>
      <w:r w:rsidR="00A11398" w:rsidRPr="00D95D89">
        <w:t xml:space="preserve"> </w:t>
      </w:r>
      <w:r w:rsidR="004A594F" w:rsidRPr="00D95D89">
        <w:t>proposal</w:t>
      </w:r>
    </w:p>
    <w:p w14:paraId="5DAE838C" w14:textId="77777777" w:rsidR="00013B5D" w:rsidRPr="00D95D89" w:rsidRDefault="00013B5D" w:rsidP="00FD3F5C">
      <w:pPr>
        <w:pStyle w:val="ListParagraph"/>
        <w:numPr>
          <w:ilvl w:val="1"/>
          <w:numId w:val="12"/>
        </w:numPr>
        <w:spacing w:after="80" w:line="266" w:lineRule="auto"/>
      </w:pPr>
      <w:r w:rsidRPr="00D95D89">
        <w:t>consumer profile</w:t>
      </w:r>
    </w:p>
    <w:p w14:paraId="0AF97272" w14:textId="77777777" w:rsidR="00013B5D" w:rsidRPr="00D95D89" w:rsidRDefault="00013B5D" w:rsidP="00FD3F5C">
      <w:pPr>
        <w:pStyle w:val="ListParagraph"/>
        <w:numPr>
          <w:ilvl w:val="1"/>
          <w:numId w:val="12"/>
        </w:numPr>
        <w:spacing w:after="80" w:line="266" w:lineRule="auto"/>
      </w:pPr>
      <w:r w:rsidRPr="00D95D89">
        <w:t>product purpose</w:t>
      </w:r>
    </w:p>
    <w:p w14:paraId="1EA84387" w14:textId="77777777" w:rsidR="00013B5D" w:rsidRPr="00D95D89" w:rsidRDefault="00013B5D" w:rsidP="00FD3F5C">
      <w:pPr>
        <w:pStyle w:val="ListParagraph"/>
        <w:numPr>
          <w:ilvl w:val="1"/>
          <w:numId w:val="12"/>
        </w:numPr>
        <w:spacing w:after="80" w:line="266" w:lineRule="auto"/>
      </w:pPr>
      <w:r w:rsidRPr="00D95D89">
        <w:t>product specifications</w:t>
      </w:r>
      <w:r w:rsidR="004A594F" w:rsidRPr="00D95D89">
        <w:t xml:space="preserve"> that include at least two functional properties</w:t>
      </w:r>
    </w:p>
    <w:p w14:paraId="383349CA" w14:textId="77777777" w:rsidR="00013B5D" w:rsidRPr="00D95D89" w:rsidRDefault="00013B5D" w:rsidP="00FD3F5C">
      <w:pPr>
        <w:pStyle w:val="ListParagraph"/>
        <w:numPr>
          <w:ilvl w:val="0"/>
          <w:numId w:val="12"/>
        </w:numPr>
        <w:spacing w:after="80" w:line="266" w:lineRule="auto"/>
      </w:pPr>
      <w:r w:rsidRPr="00D95D89">
        <w:t xml:space="preserve">the technology process to produce a food product </w:t>
      </w:r>
      <w:r w:rsidR="00526AD5" w:rsidRPr="00D95D89">
        <w:t>with</w:t>
      </w:r>
      <w:r w:rsidRPr="00D95D89">
        <w:t xml:space="preserve"> at least two functional properties </w:t>
      </w:r>
      <w:r w:rsidR="00526AD5" w:rsidRPr="00D95D89">
        <w:t>that meet product proposal specification</w:t>
      </w:r>
    </w:p>
    <w:p w14:paraId="22A2A99E" w14:textId="77777777" w:rsidR="00013B5D" w:rsidRPr="00D95D89" w:rsidRDefault="00013B5D" w:rsidP="00FD3F5C">
      <w:pPr>
        <w:pStyle w:val="ListParagraph"/>
        <w:numPr>
          <w:ilvl w:val="1"/>
          <w:numId w:val="12"/>
        </w:numPr>
        <w:spacing w:after="80" w:line="266" w:lineRule="auto"/>
      </w:pPr>
      <w:r w:rsidRPr="00D95D89">
        <w:t>investigate</w:t>
      </w:r>
    </w:p>
    <w:p w14:paraId="5551E711" w14:textId="77777777" w:rsidR="00013B5D" w:rsidRPr="00D95D89" w:rsidRDefault="00013B5D" w:rsidP="00FD3F5C">
      <w:pPr>
        <w:pStyle w:val="ListParagraph"/>
        <w:numPr>
          <w:ilvl w:val="1"/>
          <w:numId w:val="12"/>
        </w:numPr>
        <w:spacing w:after="80" w:line="266" w:lineRule="auto"/>
      </w:pPr>
      <w:r w:rsidRPr="00D95D89">
        <w:t>devise</w:t>
      </w:r>
    </w:p>
    <w:p w14:paraId="421A5AC1" w14:textId="77777777" w:rsidR="00013B5D" w:rsidRPr="00D95D89" w:rsidRDefault="00013B5D" w:rsidP="00FD3F5C">
      <w:pPr>
        <w:pStyle w:val="ListParagraph"/>
        <w:numPr>
          <w:ilvl w:val="1"/>
          <w:numId w:val="12"/>
        </w:numPr>
        <w:spacing w:after="80" w:line="266" w:lineRule="auto"/>
      </w:pPr>
      <w:r w:rsidRPr="00D95D89">
        <w:t>produce</w:t>
      </w:r>
    </w:p>
    <w:p w14:paraId="08188751" w14:textId="36341C64" w:rsidR="003439D8" w:rsidRPr="00286069" w:rsidRDefault="00013B5D" w:rsidP="00FD3F5C">
      <w:pPr>
        <w:pStyle w:val="ListParagraph"/>
        <w:numPr>
          <w:ilvl w:val="1"/>
          <w:numId w:val="12"/>
        </w:numPr>
        <w:spacing w:after="80" w:line="266" w:lineRule="auto"/>
        <w:rPr>
          <w:rFonts w:ascii="Calibri" w:hAnsi="Calibri" w:cs="Arial"/>
        </w:rPr>
      </w:pPr>
      <w:r w:rsidRPr="00D95D89">
        <w:t>evaluate</w:t>
      </w:r>
    </w:p>
    <w:p w14:paraId="300BE2CD" w14:textId="77777777" w:rsidR="00013B5D" w:rsidRPr="00D95D89" w:rsidRDefault="00783D97" w:rsidP="00FD3F5C">
      <w:pPr>
        <w:pStyle w:val="ListParagraph"/>
        <w:numPr>
          <w:ilvl w:val="0"/>
          <w:numId w:val="12"/>
        </w:numPr>
        <w:spacing w:after="80" w:line="266" w:lineRule="auto"/>
      </w:pPr>
      <w:r w:rsidRPr="00D95D89">
        <w:t>analysis of food product</w:t>
      </w:r>
    </w:p>
    <w:p w14:paraId="5308AB09" w14:textId="3EF294CD" w:rsidR="00013B5D" w:rsidRPr="00D95D89" w:rsidRDefault="0089586B" w:rsidP="00FD3F5C">
      <w:pPr>
        <w:pStyle w:val="ListParagraph"/>
        <w:numPr>
          <w:ilvl w:val="1"/>
          <w:numId w:val="12"/>
        </w:numPr>
        <w:spacing w:after="80" w:line="266" w:lineRule="auto"/>
      </w:pPr>
      <w:r w:rsidRPr="00D95D89">
        <w:t>product</w:t>
      </w:r>
      <w:r w:rsidR="00AE475E">
        <w:t>’</w:t>
      </w:r>
      <w:r w:rsidRPr="00D95D89">
        <w:t xml:space="preserve">s </w:t>
      </w:r>
      <w:r w:rsidR="00013B5D" w:rsidRPr="00D95D89">
        <w:t>compliance with the proposal</w:t>
      </w:r>
    </w:p>
    <w:p w14:paraId="0E966CF0" w14:textId="5F5083E2" w:rsidR="00013B5D" w:rsidRPr="00D95D89" w:rsidRDefault="0089586B" w:rsidP="00FD3F5C">
      <w:pPr>
        <w:pStyle w:val="ListParagraph"/>
        <w:numPr>
          <w:ilvl w:val="1"/>
          <w:numId w:val="12"/>
        </w:numPr>
        <w:spacing w:after="80" w:line="266" w:lineRule="auto"/>
      </w:pPr>
      <w:r w:rsidRPr="00D95D89">
        <w:t>product</w:t>
      </w:r>
      <w:r w:rsidR="00AE475E">
        <w:t>’</w:t>
      </w:r>
      <w:r w:rsidRPr="00D95D89">
        <w:t xml:space="preserve">s </w:t>
      </w:r>
      <w:r w:rsidR="00013B5D" w:rsidRPr="00D95D89">
        <w:t>sensory properties</w:t>
      </w:r>
    </w:p>
    <w:p w14:paraId="3BDDDF8C" w14:textId="77777777" w:rsidR="00013B5D" w:rsidRPr="00D95D89" w:rsidRDefault="00013B5D" w:rsidP="00FD3F5C">
      <w:pPr>
        <w:pStyle w:val="ListParagraph"/>
        <w:numPr>
          <w:ilvl w:val="1"/>
          <w:numId w:val="12"/>
        </w:numPr>
        <w:spacing w:after="80" w:line="266" w:lineRule="auto"/>
      </w:pPr>
      <w:r w:rsidRPr="00D95D89">
        <w:t>effectiveness of the processing techniques selected</w:t>
      </w:r>
    </w:p>
    <w:p w14:paraId="49D5C5B7" w14:textId="77777777" w:rsidR="00013B5D" w:rsidRPr="00D95D89" w:rsidRDefault="00013B5D" w:rsidP="00FD3F5C">
      <w:pPr>
        <w:pStyle w:val="ListParagraph"/>
        <w:numPr>
          <w:ilvl w:val="1"/>
          <w:numId w:val="12"/>
        </w:numPr>
        <w:spacing w:after="80" w:line="266" w:lineRule="auto"/>
      </w:pPr>
      <w:r w:rsidRPr="00D95D89">
        <w:t>purpose of the functional properties selected</w:t>
      </w:r>
    </w:p>
    <w:p w14:paraId="290EDEBD" w14:textId="77777777" w:rsidR="00013B5D" w:rsidRPr="00D95D89" w:rsidRDefault="00783D97" w:rsidP="00FD3F5C">
      <w:pPr>
        <w:pStyle w:val="ListParagraph"/>
        <w:numPr>
          <w:ilvl w:val="0"/>
          <w:numId w:val="12"/>
        </w:numPr>
        <w:spacing w:after="80" w:line="266" w:lineRule="auto"/>
      </w:pPr>
      <w:r w:rsidRPr="00D95D89">
        <w:t xml:space="preserve">analysis of </w:t>
      </w:r>
      <w:r w:rsidR="00013B5D" w:rsidRPr="00D95D89">
        <w:t xml:space="preserve">the marketing mix used to </w:t>
      </w:r>
      <w:r w:rsidRPr="00D95D89">
        <w:t>promote a food product</w:t>
      </w:r>
    </w:p>
    <w:p w14:paraId="3A83C9A9" w14:textId="77777777" w:rsidR="00013B5D" w:rsidRPr="00D95D89" w:rsidRDefault="00013B5D" w:rsidP="00FD3F5C">
      <w:pPr>
        <w:pStyle w:val="ListParagraph"/>
        <w:numPr>
          <w:ilvl w:val="1"/>
          <w:numId w:val="12"/>
        </w:numPr>
        <w:spacing w:after="80" w:line="266" w:lineRule="auto"/>
      </w:pPr>
      <w:r w:rsidRPr="00D95D89">
        <w:t>product</w:t>
      </w:r>
    </w:p>
    <w:p w14:paraId="6CDC196E" w14:textId="77777777" w:rsidR="00013B5D" w:rsidRPr="00D95D89" w:rsidRDefault="00013B5D" w:rsidP="00FD3F5C">
      <w:pPr>
        <w:pStyle w:val="ListParagraph"/>
        <w:numPr>
          <w:ilvl w:val="1"/>
          <w:numId w:val="12"/>
        </w:numPr>
        <w:spacing w:after="80" w:line="266" w:lineRule="auto"/>
      </w:pPr>
      <w:r w:rsidRPr="00D95D89">
        <w:t>price</w:t>
      </w:r>
    </w:p>
    <w:p w14:paraId="52C88446" w14:textId="77777777" w:rsidR="00013B5D" w:rsidRPr="00D95D89" w:rsidRDefault="00013B5D" w:rsidP="00FD3F5C">
      <w:pPr>
        <w:pStyle w:val="ListParagraph"/>
        <w:numPr>
          <w:ilvl w:val="1"/>
          <w:numId w:val="12"/>
        </w:numPr>
        <w:spacing w:after="80" w:line="266" w:lineRule="auto"/>
      </w:pPr>
      <w:r w:rsidRPr="00D95D89">
        <w:t>place</w:t>
      </w:r>
    </w:p>
    <w:p w14:paraId="7187603F" w14:textId="77777777" w:rsidR="00013B5D" w:rsidRPr="00D95D89" w:rsidRDefault="00013B5D" w:rsidP="00FD3F5C">
      <w:pPr>
        <w:pStyle w:val="ListParagraph"/>
        <w:numPr>
          <w:ilvl w:val="1"/>
          <w:numId w:val="12"/>
        </w:numPr>
        <w:spacing w:after="80" w:line="266" w:lineRule="auto"/>
      </w:pPr>
      <w:r w:rsidRPr="00D95D89">
        <w:t>promotion</w:t>
      </w:r>
    </w:p>
    <w:p w14:paraId="71844386" w14:textId="77777777" w:rsidR="00DA7F52" w:rsidRPr="00D95D89" w:rsidRDefault="00FD44EC" w:rsidP="00286069">
      <w:pPr>
        <w:pStyle w:val="SCSAHeading3"/>
        <w:spacing w:after="80" w:line="271" w:lineRule="auto"/>
      </w:pPr>
      <w:r w:rsidRPr="00D95D89">
        <w:lastRenderedPageBreak/>
        <w:t>Food in society</w:t>
      </w:r>
    </w:p>
    <w:p w14:paraId="7A1F6895" w14:textId="77777777" w:rsidR="00FD44EC" w:rsidRPr="00D95D89" w:rsidRDefault="00FD44EC" w:rsidP="00286069">
      <w:pPr>
        <w:pStyle w:val="SCSAHeading4"/>
        <w:spacing w:after="80" w:line="271" w:lineRule="auto"/>
      </w:pPr>
      <w:r w:rsidRPr="00D95D89">
        <w:t>Food issues</w:t>
      </w:r>
    </w:p>
    <w:p w14:paraId="21FC148A" w14:textId="77777777" w:rsidR="0020649B" w:rsidRPr="00D95D89" w:rsidRDefault="0020649B" w:rsidP="00FD3F5C">
      <w:pPr>
        <w:pStyle w:val="ListParagraph"/>
        <w:numPr>
          <w:ilvl w:val="0"/>
          <w:numId w:val="13"/>
        </w:numPr>
        <w:spacing w:after="80" w:line="271" w:lineRule="auto"/>
      </w:pPr>
      <w:r w:rsidRPr="00D95D89">
        <w:t>factors that influence food consumption patterns in Australia</w:t>
      </w:r>
    </w:p>
    <w:p w14:paraId="5EACC813" w14:textId="77777777" w:rsidR="0020649B" w:rsidRPr="00D95D89" w:rsidRDefault="0020649B" w:rsidP="00FD3F5C">
      <w:pPr>
        <w:pStyle w:val="ListParagraph"/>
        <w:numPr>
          <w:ilvl w:val="1"/>
          <w:numId w:val="13"/>
        </w:numPr>
        <w:spacing w:after="80" w:line="271" w:lineRule="auto"/>
      </w:pPr>
      <w:r w:rsidRPr="00D95D89">
        <w:t>social</w:t>
      </w:r>
    </w:p>
    <w:p w14:paraId="258467DB" w14:textId="77777777" w:rsidR="0020649B" w:rsidRPr="00D95D89" w:rsidRDefault="0020649B" w:rsidP="00FD3F5C">
      <w:pPr>
        <w:pStyle w:val="ListParagraph"/>
        <w:numPr>
          <w:ilvl w:val="1"/>
          <w:numId w:val="13"/>
        </w:numPr>
        <w:spacing w:after="80" w:line="271" w:lineRule="auto"/>
      </w:pPr>
      <w:r w:rsidRPr="00D95D89">
        <w:t>economic</w:t>
      </w:r>
    </w:p>
    <w:p w14:paraId="63910610" w14:textId="77777777" w:rsidR="0020649B" w:rsidRPr="00D95D89" w:rsidRDefault="0020649B" w:rsidP="00FD3F5C">
      <w:pPr>
        <w:pStyle w:val="ListParagraph"/>
        <w:numPr>
          <w:ilvl w:val="1"/>
          <w:numId w:val="13"/>
        </w:numPr>
        <w:spacing w:after="80" w:line="271" w:lineRule="auto"/>
      </w:pPr>
      <w:r w:rsidRPr="00D95D89">
        <w:t>environmental</w:t>
      </w:r>
    </w:p>
    <w:p w14:paraId="4DA274EB" w14:textId="77777777" w:rsidR="0020649B" w:rsidRPr="00D95D89" w:rsidRDefault="0020649B" w:rsidP="00FD3F5C">
      <w:pPr>
        <w:pStyle w:val="ListParagraph"/>
        <w:numPr>
          <w:ilvl w:val="1"/>
          <w:numId w:val="13"/>
        </w:numPr>
        <w:spacing w:after="80" w:line="271" w:lineRule="auto"/>
      </w:pPr>
      <w:r w:rsidRPr="00D95D89">
        <w:t>ethical</w:t>
      </w:r>
    </w:p>
    <w:p w14:paraId="6C6C44CB" w14:textId="77777777" w:rsidR="0020649B" w:rsidRPr="00D95D89" w:rsidRDefault="0020649B" w:rsidP="00FD3F5C">
      <w:pPr>
        <w:pStyle w:val="ListParagraph"/>
        <w:numPr>
          <w:ilvl w:val="1"/>
          <w:numId w:val="13"/>
        </w:numPr>
        <w:spacing w:after="80" w:line="271" w:lineRule="auto"/>
      </w:pPr>
      <w:r w:rsidRPr="00D95D89">
        <w:t>political</w:t>
      </w:r>
    </w:p>
    <w:p w14:paraId="10980F64" w14:textId="77777777" w:rsidR="00FD44EC" w:rsidRPr="00D95D89" w:rsidRDefault="00B35FC1" w:rsidP="00FD3F5C">
      <w:pPr>
        <w:pStyle w:val="ListParagraph"/>
        <w:numPr>
          <w:ilvl w:val="0"/>
          <w:numId w:val="13"/>
        </w:numPr>
        <w:spacing w:after="80" w:line="271" w:lineRule="auto"/>
      </w:pPr>
      <w:r w:rsidRPr="00D95D89">
        <w:t xml:space="preserve">the </w:t>
      </w:r>
      <w:r w:rsidR="00FD44EC" w:rsidRPr="00D95D89">
        <w:t>impact of commercially processed food on the consumer</w:t>
      </w:r>
    </w:p>
    <w:p w14:paraId="34933BAE" w14:textId="77777777" w:rsidR="00FD44EC" w:rsidRPr="00D95D89" w:rsidRDefault="00FD44EC" w:rsidP="00FD3F5C">
      <w:pPr>
        <w:pStyle w:val="ListParagraph"/>
        <w:numPr>
          <w:ilvl w:val="1"/>
          <w:numId w:val="13"/>
        </w:numPr>
        <w:spacing w:after="80" w:line="271" w:lineRule="auto"/>
      </w:pPr>
      <w:r w:rsidRPr="00D95D89">
        <w:t>food safety</w:t>
      </w:r>
    </w:p>
    <w:p w14:paraId="0F655F93" w14:textId="77777777" w:rsidR="00FD44EC" w:rsidRPr="00D95D89" w:rsidRDefault="00967170" w:rsidP="00FD3F5C">
      <w:pPr>
        <w:pStyle w:val="ListParagraph"/>
        <w:numPr>
          <w:ilvl w:val="1"/>
          <w:numId w:val="13"/>
        </w:numPr>
        <w:spacing w:after="80" w:line="271" w:lineRule="auto"/>
      </w:pPr>
      <w:r w:rsidRPr="00D95D89">
        <w:t>food availability</w:t>
      </w:r>
    </w:p>
    <w:p w14:paraId="3F104A51" w14:textId="77777777" w:rsidR="00FD44EC" w:rsidRPr="00D95D89" w:rsidRDefault="00FD44EC" w:rsidP="00FD3F5C">
      <w:pPr>
        <w:pStyle w:val="ListParagraph"/>
        <w:numPr>
          <w:ilvl w:val="1"/>
          <w:numId w:val="13"/>
        </w:numPr>
        <w:spacing w:after="80" w:line="271" w:lineRule="auto"/>
      </w:pPr>
      <w:r w:rsidRPr="00D95D89">
        <w:t>extend shelf life</w:t>
      </w:r>
    </w:p>
    <w:p w14:paraId="6EFFDCF1" w14:textId="77777777" w:rsidR="00FD44EC" w:rsidRPr="00D95D89" w:rsidRDefault="00FD44EC" w:rsidP="00FD3F5C">
      <w:pPr>
        <w:pStyle w:val="ListParagraph"/>
        <w:numPr>
          <w:ilvl w:val="1"/>
          <w:numId w:val="13"/>
        </w:numPr>
        <w:spacing w:after="80" w:line="271" w:lineRule="auto"/>
      </w:pPr>
      <w:r w:rsidRPr="00D95D89">
        <w:t>convenience</w:t>
      </w:r>
    </w:p>
    <w:p w14:paraId="68CBE962" w14:textId="77777777" w:rsidR="00FD44EC" w:rsidRPr="00D95D89" w:rsidRDefault="00FD44EC" w:rsidP="00FD3F5C">
      <w:pPr>
        <w:pStyle w:val="ListParagraph"/>
        <w:numPr>
          <w:ilvl w:val="1"/>
          <w:numId w:val="13"/>
        </w:numPr>
        <w:spacing w:after="80" w:line="271" w:lineRule="auto"/>
      </w:pPr>
      <w:r w:rsidRPr="00D95D89">
        <w:t>alter sensory properties</w:t>
      </w:r>
    </w:p>
    <w:p w14:paraId="71C53ABA" w14:textId="77777777" w:rsidR="00FD44EC" w:rsidRPr="00D95D89" w:rsidRDefault="00967170" w:rsidP="00FD3F5C">
      <w:pPr>
        <w:pStyle w:val="ListParagraph"/>
        <w:numPr>
          <w:ilvl w:val="1"/>
          <w:numId w:val="13"/>
        </w:numPr>
        <w:spacing w:after="80" w:line="271" w:lineRule="auto"/>
      </w:pPr>
      <w:r w:rsidRPr="00D95D89">
        <w:t>health</w:t>
      </w:r>
    </w:p>
    <w:p w14:paraId="366AE184" w14:textId="77777777" w:rsidR="00FD44EC" w:rsidRPr="00D95D89" w:rsidRDefault="00967170" w:rsidP="00FD3F5C">
      <w:pPr>
        <w:pStyle w:val="ListParagraph"/>
        <w:numPr>
          <w:ilvl w:val="1"/>
          <w:numId w:val="13"/>
        </w:numPr>
        <w:spacing w:after="80" w:line="271" w:lineRule="auto"/>
      </w:pPr>
      <w:r w:rsidRPr="00D95D89">
        <w:t>distribution and storage</w:t>
      </w:r>
    </w:p>
    <w:p w14:paraId="3D5A46D1" w14:textId="77777777" w:rsidR="00FD44EC" w:rsidRPr="00D95D89" w:rsidRDefault="00FD44EC" w:rsidP="00FD3F5C">
      <w:pPr>
        <w:pStyle w:val="ListParagraph"/>
        <w:numPr>
          <w:ilvl w:val="1"/>
          <w:numId w:val="13"/>
        </w:numPr>
        <w:spacing w:after="80" w:line="271" w:lineRule="auto"/>
      </w:pPr>
      <w:r w:rsidRPr="00D95D89">
        <w:t>price</w:t>
      </w:r>
    </w:p>
    <w:p w14:paraId="4B5B8CCD" w14:textId="77777777" w:rsidR="00484415" w:rsidRPr="00D95D89" w:rsidRDefault="00484415" w:rsidP="00FD3F5C">
      <w:pPr>
        <w:pStyle w:val="ListParagraph"/>
        <w:numPr>
          <w:ilvl w:val="0"/>
          <w:numId w:val="13"/>
        </w:numPr>
        <w:spacing w:after="80" w:line="271" w:lineRule="auto"/>
      </w:pPr>
      <w:r w:rsidRPr="00D95D89">
        <w:t>Australian Standard metric measurement</w:t>
      </w:r>
    </w:p>
    <w:p w14:paraId="12357C40" w14:textId="77777777" w:rsidR="00484415" w:rsidRPr="00D95D89" w:rsidRDefault="00FD44EC" w:rsidP="00FD3F5C">
      <w:pPr>
        <w:pStyle w:val="ListParagraph"/>
        <w:numPr>
          <w:ilvl w:val="0"/>
          <w:numId w:val="13"/>
        </w:numPr>
        <w:spacing w:after="80" w:line="271" w:lineRule="auto"/>
      </w:pPr>
      <w:r w:rsidRPr="00D95D89">
        <w:t xml:space="preserve">mathematical </w:t>
      </w:r>
      <w:r w:rsidR="00AE45E0" w:rsidRPr="00D95D89">
        <w:t>concepts</w:t>
      </w:r>
      <w:r w:rsidR="003439D8" w:rsidRPr="00D95D89">
        <w:t xml:space="preserve"> – </w:t>
      </w:r>
      <w:r w:rsidR="007925A7" w:rsidRPr="00D95D89">
        <w:t xml:space="preserve">data, graphs, tables, </w:t>
      </w:r>
      <w:r w:rsidR="006A35EC" w:rsidRPr="00D95D89">
        <w:t>simple ratio</w:t>
      </w:r>
      <w:r w:rsidR="007925A7" w:rsidRPr="00D95D89">
        <w:t>,</w:t>
      </w:r>
      <w:r w:rsidR="006A35EC" w:rsidRPr="00D95D89">
        <w:t xml:space="preserve"> percentages</w:t>
      </w:r>
    </w:p>
    <w:p w14:paraId="28EC6CAE" w14:textId="77777777" w:rsidR="00FD44EC" w:rsidRPr="00D95D89" w:rsidRDefault="00FD44EC" w:rsidP="00FD3F5C">
      <w:pPr>
        <w:pStyle w:val="ListParagraph"/>
        <w:numPr>
          <w:ilvl w:val="0"/>
          <w:numId w:val="13"/>
        </w:numPr>
        <w:spacing w:after="80" w:line="271" w:lineRule="auto"/>
      </w:pPr>
      <w:r w:rsidRPr="00D95D89">
        <w:t>marketing mix strategies and the influence on consumers</w:t>
      </w:r>
    </w:p>
    <w:p w14:paraId="1112295A" w14:textId="77777777" w:rsidR="00FD44EC" w:rsidRPr="00D95D89" w:rsidRDefault="00FD44EC" w:rsidP="00FD3F5C">
      <w:pPr>
        <w:pStyle w:val="ListParagraph"/>
        <w:numPr>
          <w:ilvl w:val="1"/>
          <w:numId w:val="13"/>
        </w:numPr>
        <w:spacing w:after="80" w:line="271" w:lineRule="auto"/>
      </w:pPr>
      <w:r w:rsidRPr="00D95D89">
        <w:t>product</w:t>
      </w:r>
    </w:p>
    <w:p w14:paraId="00C928E2" w14:textId="77777777" w:rsidR="00FD44EC" w:rsidRPr="00D95D89" w:rsidRDefault="00FD44EC" w:rsidP="00FD3F5C">
      <w:pPr>
        <w:pStyle w:val="ListParagraph"/>
        <w:numPr>
          <w:ilvl w:val="1"/>
          <w:numId w:val="13"/>
        </w:numPr>
        <w:spacing w:after="80" w:line="271" w:lineRule="auto"/>
      </w:pPr>
      <w:r w:rsidRPr="00D95D89">
        <w:t>price</w:t>
      </w:r>
    </w:p>
    <w:p w14:paraId="403208A5" w14:textId="77777777" w:rsidR="00FD44EC" w:rsidRPr="00D95D89" w:rsidRDefault="00FD44EC" w:rsidP="00FD3F5C">
      <w:pPr>
        <w:pStyle w:val="ListParagraph"/>
        <w:numPr>
          <w:ilvl w:val="1"/>
          <w:numId w:val="13"/>
        </w:numPr>
        <w:spacing w:after="80" w:line="271" w:lineRule="auto"/>
      </w:pPr>
      <w:r w:rsidRPr="00D95D89">
        <w:t>place</w:t>
      </w:r>
    </w:p>
    <w:p w14:paraId="5A8271AA" w14:textId="77777777" w:rsidR="00FD44EC" w:rsidRPr="00D95D89" w:rsidRDefault="0089586B" w:rsidP="00FD3F5C">
      <w:pPr>
        <w:pStyle w:val="ListParagraph"/>
        <w:numPr>
          <w:ilvl w:val="1"/>
          <w:numId w:val="13"/>
        </w:numPr>
        <w:spacing w:after="80" w:line="271" w:lineRule="auto"/>
      </w:pPr>
      <w:r w:rsidRPr="00D95D89">
        <w:t>promotion</w:t>
      </w:r>
    </w:p>
    <w:p w14:paraId="594F7640" w14:textId="77777777" w:rsidR="00FD44EC" w:rsidRPr="00D95D89" w:rsidRDefault="00FD44EC" w:rsidP="00FD3F5C">
      <w:pPr>
        <w:pStyle w:val="ListParagraph"/>
        <w:numPr>
          <w:ilvl w:val="0"/>
          <w:numId w:val="13"/>
        </w:numPr>
        <w:spacing w:after="80" w:line="271" w:lineRule="auto"/>
      </w:pPr>
      <w:r w:rsidRPr="00D95D89">
        <w:t>consumer concerns related to food promotion</w:t>
      </w:r>
    </w:p>
    <w:p w14:paraId="587859E1" w14:textId="77777777" w:rsidR="00FD44EC" w:rsidRPr="00D95D89" w:rsidRDefault="00FD44EC" w:rsidP="00FD3F5C">
      <w:pPr>
        <w:pStyle w:val="ListParagraph"/>
        <w:numPr>
          <w:ilvl w:val="1"/>
          <w:numId w:val="13"/>
        </w:numPr>
        <w:spacing w:after="80" w:line="271" w:lineRule="auto"/>
      </w:pPr>
      <w:r w:rsidRPr="00D95D89">
        <w:t>advertising directed at children</w:t>
      </w:r>
    </w:p>
    <w:p w14:paraId="1C1CE468" w14:textId="7D18756E" w:rsidR="0020649B" w:rsidRPr="00286069" w:rsidRDefault="00FD44EC" w:rsidP="00FD3F5C">
      <w:pPr>
        <w:pStyle w:val="ListParagraph"/>
        <w:numPr>
          <w:ilvl w:val="1"/>
          <w:numId w:val="13"/>
        </w:numPr>
        <w:spacing w:after="80" w:line="271" w:lineRule="auto"/>
        <w:rPr>
          <w:rFonts w:ascii="Calibri" w:eastAsiaTheme="minorHAnsi" w:hAnsi="Calibri" w:cs="Calibri"/>
        </w:rPr>
      </w:pPr>
      <w:r w:rsidRPr="00D95D89">
        <w:t>product placement in supermarkets</w:t>
      </w:r>
    </w:p>
    <w:p w14:paraId="1B733131" w14:textId="77777777" w:rsidR="00FD44EC" w:rsidRPr="00D95D89" w:rsidRDefault="00FD44EC" w:rsidP="00286069">
      <w:pPr>
        <w:pStyle w:val="SCSAHeading4"/>
        <w:spacing w:after="80" w:line="271" w:lineRule="auto"/>
      </w:pPr>
      <w:r w:rsidRPr="00D95D89">
        <w:t>Laws and regulatory codes</w:t>
      </w:r>
    </w:p>
    <w:p w14:paraId="2D32DC40" w14:textId="77777777" w:rsidR="00FD44EC" w:rsidRPr="00D95D89" w:rsidRDefault="00FD44EC" w:rsidP="00FD3F5C">
      <w:pPr>
        <w:pStyle w:val="ListParagraph"/>
        <w:numPr>
          <w:ilvl w:val="0"/>
          <w:numId w:val="14"/>
        </w:numPr>
        <w:spacing w:after="80" w:line="271" w:lineRule="auto"/>
      </w:pPr>
      <w:r w:rsidRPr="00D95D89">
        <w:rPr>
          <w:i/>
          <w:iCs/>
        </w:rPr>
        <w:t>Australia New Zealand Food Standards Code</w:t>
      </w:r>
      <w:r w:rsidRPr="00D95D89">
        <w:t xml:space="preserve"> for food produced using gene technology</w:t>
      </w:r>
    </w:p>
    <w:p w14:paraId="1338469D" w14:textId="677513D1" w:rsidR="00FD44EC" w:rsidRPr="00D95D89" w:rsidRDefault="00FD44EC" w:rsidP="00FD3F5C">
      <w:pPr>
        <w:pStyle w:val="ListParagraph"/>
        <w:numPr>
          <w:ilvl w:val="0"/>
          <w:numId w:val="15"/>
        </w:numPr>
        <w:spacing w:after="80" w:line="271" w:lineRule="auto"/>
      </w:pPr>
      <w:r w:rsidRPr="00D95D89">
        <w:t xml:space="preserve">apply the principles of </w:t>
      </w:r>
      <w:r w:rsidR="003F10CE" w:rsidRPr="00D95D89">
        <w:t xml:space="preserve">the </w:t>
      </w:r>
      <w:r w:rsidR="00D472A9" w:rsidRPr="00D95D89">
        <w:t>Hazard Analysis Critical Control Point (</w:t>
      </w:r>
      <w:r w:rsidR="001A254D" w:rsidRPr="00D95D89">
        <w:t>HACCP</w:t>
      </w:r>
      <w:r w:rsidR="00D472A9" w:rsidRPr="00D95D89">
        <w:t>) management</w:t>
      </w:r>
      <w:r w:rsidR="00462764" w:rsidRPr="00D95D89">
        <w:t xml:space="preserve"> system </w:t>
      </w:r>
      <w:r w:rsidRPr="00D95D89">
        <w:t>to manage food safety</w:t>
      </w:r>
    </w:p>
    <w:p w14:paraId="70F9B3D3" w14:textId="77777777" w:rsidR="00FD44EC" w:rsidRPr="00D95D89" w:rsidRDefault="00FD44EC" w:rsidP="00FD3F5C">
      <w:pPr>
        <w:pStyle w:val="ListParagraph"/>
        <w:numPr>
          <w:ilvl w:val="1"/>
          <w:numId w:val="15"/>
        </w:numPr>
        <w:spacing w:after="80" w:line="271" w:lineRule="auto"/>
      </w:pPr>
      <w:r w:rsidRPr="00D95D89">
        <w:t>conduct a hazard analysis</w:t>
      </w:r>
    </w:p>
    <w:p w14:paraId="367487BC" w14:textId="77777777" w:rsidR="00FD44EC" w:rsidRPr="00D95D89" w:rsidRDefault="00FD44EC" w:rsidP="00FD3F5C">
      <w:pPr>
        <w:pStyle w:val="ListParagraph"/>
        <w:numPr>
          <w:ilvl w:val="1"/>
          <w:numId w:val="15"/>
        </w:numPr>
        <w:spacing w:after="80" w:line="271" w:lineRule="auto"/>
      </w:pPr>
      <w:r w:rsidRPr="00D95D89">
        <w:t>identify critical control points</w:t>
      </w:r>
    </w:p>
    <w:p w14:paraId="2F88084C" w14:textId="77777777" w:rsidR="00FD44EC" w:rsidRPr="00D95D89" w:rsidRDefault="00FD44EC" w:rsidP="00FD3F5C">
      <w:pPr>
        <w:pStyle w:val="ListParagraph"/>
        <w:numPr>
          <w:ilvl w:val="1"/>
          <w:numId w:val="15"/>
        </w:numPr>
        <w:spacing w:after="80" w:line="271" w:lineRule="auto"/>
      </w:pPr>
      <w:r w:rsidRPr="00D95D89">
        <w:t xml:space="preserve">establish critical limits </w:t>
      </w:r>
      <w:r w:rsidR="00960506" w:rsidRPr="00D95D89">
        <w:t>for each critical control point</w:t>
      </w:r>
    </w:p>
    <w:p w14:paraId="10B30CA6" w14:textId="77777777" w:rsidR="00FD44EC" w:rsidRPr="00D95D89" w:rsidRDefault="00FD44EC" w:rsidP="00FD3F5C">
      <w:pPr>
        <w:pStyle w:val="ListParagraph"/>
        <w:numPr>
          <w:ilvl w:val="1"/>
          <w:numId w:val="15"/>
        </w:numPr>
        <w:spacing w:after="80" w:line="271" w:lineRule="auto"/>
      </w:pPr>
      <w:r w:rsidRPr="00D95D89">
        <w:t>establish critical control point monitoring requireme</w:t>
      </w:r>
      <w:r w:rsidR="00960506" w:rsidRPr="00D95D89">
        <w:t>nts</w:t>
      </w:r>
    </w:p>
    <w:p w14:paraId="3FF90942" w14:textId="77777777" w:rsidR="00FD44EC" w:rsidRPr="00D95D89" w:rsidRDefault="00FD44EC" w:rsidP="00FD3F5C">
      <w:pPr>
        <w:pStyle w:val="ListParagraph"/>
        <w:numPr>
          <w:ilvl w:val="1"/>
          <w:numId w:val="15"/>
        </w:numPr>
        <w:spacing w:after="80" w:line="271" w:lineRule="auto"/>
      </w:pPr>
      <w:r w:rsidRPr="00D95D89">
        <w:t>establish corrective actions</w:t>
      </w:r>
    </w:p>
    <w:p w14:paraId="4FE4F15B" w14:textId="77777777" w:rsidR="00FD44EC" w:rsidRPr="00D95D89" w:rsidRDefault="00FD44EC" w:rsidP="00FD3F5C">
      <w:pPr>
        <w:pStyle w:val="ListParagraph"/>
        <w:numPr>
          <w:ilvl w:val="1"/>
          <w:numId w:val="15"/>
        </w:numPr>
        <w:spacing w:after="80" w:line="271" w:lineRule="auto"/>
      </w:pPr>
      <w:r w:rsidRPr="00D95D89">
        <w:t>verify procedures</w:t>
      </w:r>
    </w:p>
    <w:p w14:paraId="1D0C1BBC" w14:textId="77777777" w:rsidR="00FD44EC" w:rsidRPr="00D95D89" w:rsidRDefault="00FD44EC" w:rsidP="00FD3F5C">
      <w:pPr>
        <w:pStyle w:val="ListParagraph"/>
        <w:numPr>
          <w:ilvl w:val="1"/>
          <w:numId w:val="15"/>
        </w:numPr>
        <w:spacing w:after="80" w:line="271" w:lineRule="auto"/>
      </w:pPr>
      <w:r w:rsidRPr="00D95D89">
        <w:t>establish record keeping procedures</w:t>
      </w:r>
    </w:p>
    <w:p w14:paraId="7490AF72" w14:textId="77777777" w:rsidR="00FD44EC" w:rsidRPr="00D95D89" w:rsidRDefault="00FD44EC" w:rsidP="00FD3F5C">
      <w:pPr>
        <w:pStyle w:val="ListParagraph"/>
        <w:numPr>
          <w:ilvl w:val="0"/>
          <w:numId w:val="16"/>
        </w:numPr>
        <w:spacing w:after="80" w:line="271" w:lineRule="auto"/>
      </w:pPr>
      <w:r w:rsidRPr="00D95D89">
        <w:rPr>
          <w:i/>
          <w:iCs/>
        </w:rPr>
        <w:t>Food Act 2008</w:t>
      </w:r>
      <w:r w:rsidRPr="00D95D89">
        <w:t xml:space="preserve"> </w:t>
      </w:r>
      <w:r w:rsidR="003F10CE" w:rsidRPr="00D95D89">
        <w:t xml:space="preserve">(WA) </w:t>
      </w:r>
      <w:r w:rsidRPr="00D95D89">
        <w:t>and</w:t>
      </w:r>
      <w:r w:rsidR="001D0C13" w:rsidRPr="00D95D89">
        <w:t xml:space="preserve"> the</w:t>
      </w:r>
      <w:r w:rsidRPr="00D95D89">
        <w:t xml:space="preserve"> role of state and local authorities to ensure food for sale is safe and suitable for human consumption</w:t>
      </w:r>
    </w:p>
    <w:p w14:paraId="6DA7926F" w14:textId="7661372E" w:rsidR="00FD44EC" w:rsidRPr="00D95D89" w:rsidRDefault="00D472A9" w:rsidP="00FD3F5C">
      <w:pPr>
        <w:pStyle w:val="ListParagraph"/>
        <w:numPr>
          <w:ilvl w:val="0"/>
          <w:numId w:val="17"/>
        </w:numPr>
        <w:spacing w:after="80" w:line="271" w:lineRule="auto"/>
      </w:pPr>
      <w:r w:rsidRPr="00D95D89">
        <w:rPr>
          <w:i/>
          <w:iCs/>
        </w:rPr>
        <w:t>Work Health and Safety Act 2020</w:t>
      </w:r>
      <w:r w:rsidRPr="00D95D89">
        <w:t xml:space="preserve"> </w:t>
      </w:r>
      <w:r w:rsidR="00FD44EC" w:rsidRPr="00D95D89">
        <w:t xml:space="preserve">and </w:t>
      </w:r>
      <w:r w:rsidR="001D0C13" w:rsidRPr="00D95D89">
        <w:t xml:space="preserve">the </w:t>
      </w:r>
      <w:r w:rsidR="00FD44EC" w:rsidRPr="00D95D89">
        <w:t>consequences of unsafe work environments and practices for employers and employees</w:t>
      </w:r>
    </w:p>
    <w:p w14:paraId="50A9AD6D" w14:textId="77777777" w:rsidR="00FD44EC" w:rsidRPr="00D95D89" w:rsidRDefault="00FD44EC" w:rsidP="00FD3F5C">
      <w:pPr>
        <w:pStyle w:val="ListParagraph"/>
        <w:numPr>
          <w:ilvl w:val="1"/>
          <w:numId w:val="17"/>
        </w:numPr>
        <w:spacing w:after="80" w:line="271" w:lineRule="auto"/>
      </w:pPr>
      <w:r w:rsidRPr="00D95D89">
        <w:t>economic</w:t>
      </w:r>
    </w:p>
    <w:p w14:paraId="6D392D1C" w14:textId="32CF1D76" w:rsidR="00286069" w:rsidRDefault="00FD44EC" w:rsidP="00FD3F5C">
      <w:pPr>
        <w:pStyle w:val="ListParagraph"/>
        <w:numPr>
          <w:ilvl w:val="1"/>
          <w:numId w:val="17"/>
        </w:numPr>
        <w:spacing w:after="80" w:line="271" w:lineRule="auto"/>
      </w:pPr>
      <w:r w:rsidRPr="00D95D89">
        <w:t>social</w:t>
      </w:r>
      <w:bookmarkStart w:id="41" w:name="_Toc347908227"/>
      <w:r w:rsidR="00286069">
        <w:br w:type="page"/>
      </w:r>
    </w:p>
    <w:p w14:paraId="7675846D" w14:textId="77777777" w:rsidR="00540775" w:rsidRPr="00D95D89" w:rsidRDefault="00540775" w:rsidP="00373035">
      <w:pPr>
        <w:pStyle w:val="SCSAHeading1"/>
      </w:pPr>
      <w:bookmarkStart w:id="42" w:name="_Toc235799743"/>
      <w:r w:rsidRPr="00D95D89">
        <w:lastRenderedPageBreak/>
        <w:t xml:space="preserve">Unit </w:t>
      </w:r>
      <w:r w:rsidR="007836F1" w:rsidRPr="00D95D89">
        <w:t>4</w:t>
      </w:r>
      <w:r w:rsidR="00207DA6" w:rsidRPr="00D95D89">
        <w:t xml:space="preserve"> </w:t>
      </w:r>
      <w:r w:rsidR="00CF058E" w:rsidRPr="00D95D89">
        <w:t>–</w:t>
      </w:r>
      <w:r w:rsidR="00207DA6" w:rsidRPr="00D95D89">
        <w:t xml:space="preserve"> </w:t>
      </w:r>
      <w:r w:rsidR="001D0C13" w:rsidRPr="00D95D89">
        <w:t>The future of food</w:t>
      </w:r>
      <w:bookmarkEnd w:id="42"/>
    </w:p>
    <w:p w14:paraId="15663E90" w14:textId="77777777" w:rsidR="00262FE1" w:rsidRPr="00D95D89" w:rsidRDefault="00262FE1" w:rsidP="00C01ED2">
      <w:pPr>
        <w:pStyle w:val="SCSAHeading2"/>
      </w:pPr>
      <w:bookmarkStart w:id="43" w:name="_Toc235799744"/>
      <w:r w:rsidRPr="00D95D89">
        <w:t>Unit description</w:t>
      </w:r>
      <w:bookmarkEnd w:id="43"/>
    </w:p>
    <w:p w14:paraId="0E7AE29F" w14:textId="77777777" w:rsidR="00A856BC" w:rsidRPr="00D95D89" w:rsidRDefault="00FD44EC" w:rsidP="00C01ED2">
      <w:r w:rsidRPr="00D95D89">
        <w:t>In this unit</w:t>
      </w:r>
      <w:r w:rsidR="00B35FC1" w:rsidRPr="00D95D89">
        <w:t>,</w:t>
      </w:r>
      <w:r w:rsidRPr="00D95D89">
        <w:t xml:space="preserve"> students explore how food production systems can provide a sustainable supply of food for current and future world populations. They examine technologies that create innovative food products and investigate influences on global food supply, unequal distribution of food resources and consequences of global food inequity. Influence of food innovation in the development of food products and the impact of food availability, selection, consumption and the nutritional value of food for specific demographic group</w:t>
      </w:r>
      <w:r w:rsidR="000C1C65" w:rsidRPr="00D95D89">
        <w:t>s are investigated.</w:t>
      </w:r>
    </w:p>
    <w:p w14:paraId="1B54AC1B" w14:textId="77777777" w:rsidR="00FD44EC" w:rsidRPr="00D95D89" w:rsidRDefault="00FD44EC" w:rsidP="00C01ED2">
      <w:r w:rsidRPr="00D95D89">
        <w:t>Students examine the role and responsibility of organisations that control foods imported into Australia and the advertising and marketing laws related to food and beverages. Using the technology process, students collect, interpret and analyse data to examine practices used to develop new food products. They trial and adapt recipes and processing techniques to develop a food product. Students evaluate, analyse, draw conclusions and make recommendations when assessing the features and suitability of new food products.</w:t>
      </w:r>
    </w:p>
    <w:p w14:paraId="1A5B4015" w14:textId="77777777" w:rsidR="008D59CE" w:rsidRPr="00D95D89" w:rsidRDefault="008D59CE" w:rsidP="00C01ED2">
      <w:pPr>
        <w:pStyle w:val="SCSAHeading2"/>
      </w:pPr>
      <w:bookmarkStart w:id="44" w:name="_Toc235799745"/>
      <w:r w:rsidRPr="00D95D89">
        <w:t>Unit content</w:t>
      </w:r>
      <w:bookmarkEnd w:id="44"/>
    </w:p>
    <w:p w14:paraId="39B628EA" w14:textId="77777777" w:rsidR="00BB4DB0" w:rsidRPr="00D95D89" w:rsidRDefault="00BB4DB0" w:rsidP="00BB4DB0">
      <w:r w:rsidRPr="00D95D89">
        <w:t>This unit builds on</w:t>
      </w:r>
      <w:r w:rsidR="00FD44EC" w:rsidRPr="00D95D89">
        <w:t xml:space="preserve"> the content covered in Unit 3.</w:t>
      </w:r>
    </w:p>
    <w:p w14:paraId="1C4C7732" w14:textId="77777777" w:rsidR="00BB4DB0" w:rsidRPr="00D95D89" w:rsidRDefault="00BB4DB0" w:rsidP="00BB4DB0">
      <w:r w:rsidRPr="00D95D89">
        <w:t>This unit includes the knowledge, understandings and skills described below. This is the examinable content.</w:t>
      </w:r>
    </w:p>
    <w:p w14:paraId="3C857901" w14:textId="77777777" w:rsidR="00BB4DB0" w:rsidRPr="00D95D89" w:rsidRDefault="00FD44EC" w:rsidP="00C01ED2">
      <w:pPr>
        <w:pStyle w:val="SCSAHeading3"/>
      </w:pPr>
      <w:r w:rsidRPr="00D95D89">
        <w:t>Nature of food</w:t>
      </w:r>
    </w:p>
    <w:p w14:paraId="677FEBE9" w14:textId="77777777" w:rsidR="00FD44EC" w:rsidRPr="00D95D89" w:rsidRDefault="00FD44EC" w:rsidP="00C01ED2">
      <w:pPr>
        <w:pStyle w:val="SCSAHeading4"/>
      </w:pPr>
      <w:r w:rsidRPr="00D95D89">
        <w:t>Food as a commodity</w:t>
      </w:r>
    </w:p>
    <w:p w14:paraId="318A2D9A" w14:textId="77777777" w:rsidR="00FD44EC" w:rsidRPr="00D95D89" w:rsidRDefault="00FD44EC" w:rsidP="00FD3F5C">
      <w:pPr>
        <w:pStyle w:val="ListParagraph"/>
        <w:numPr>
          <w:ilvl w:val="0"/>
          <w:numId w:val="18"/>
        </w:numPr>
      </w:pPr>
      <w:r w:rsidRPr="00D95D89">
        <w:t>innovative developments that increase the availability of food</w:t>
      </w:r>
    </w:p>
    <w:p w14:paraId="1D042C43" w14:textId="77777777" w:rsidR="00FD44EC" w:rsidRPr="00D95D89" w:rsidRDefault="00FD44EC" w:rsidP="00FD3F5C">
      <w:pPr>
        <w:pStyle w:val="ListParagraph"/>
        <w:numPr>
          <w:ilvl w:val="1"/>
          <w:numId w:val="18"/>
        </w:numPr>
      </w:pPr>
      <w:r w:rsidRPr="00D95D89">
        <w:t>value-added food</w:t>
      </w:r>
    </w:p>
    <w:p w14:paraId="4422CC79" w14:textId="77777777" w:rsidR="00FD44EC" w:rsidRPr="00D95D89" w:rsidRDefault="00FD44EC" w:rsidP="00FD3F5C">
      <w:pPr>
        <w:pStyle w:val="ListParagraph"/>
        <w:numPr>
          <w:ilvl w:val="1"/>
          <w:numId w:val="18"/>
        </w:numPr>
      </w:pPr>
      <w:r w:rsidRPr="00D95D89">
        <w:t>functional food</w:t>
      </w:r>
    </w:p>
    <w:p w14:paraId="060B1866" w14:textId="77777777" w:rsidR="00FD44EC" w:rsidRPr="00D95D89" w:rsidRDefault="00FD44EC" w:rsidP="00FD3F5C">
      <w:pPr>
        <w:pStyle w:val="ListParagraph"/>
        <w:numPr>
          <w:ilvl w:val="1"/>
          <w:numId w:val="18"/>
        </w:numPr>
      </w:pPr>
      <w:r w:rsidRPr="00D95D89">
        <w:t>genetically modified food</w:t>
      </w:r>
    </w:p>
    <w:p w14:paraId="72B3BDBE" w14:textId="77777777" w:rsidR="00FD44EC" w:rsidRPr="00D95D89" w:rsidRDefault="00FD44EC" w:rsidP="00FD3F5C">
      <w:pPr>
        <w:pStyle w:val="ListParagraph"/>
        <w:numPr>
          <w:ilvl w:val="1"/>
          <w:numId w:val="18"/>
        </w:numPr>
      </w:pPr>
      <w:r w:rsidRPr="00D95D89">
        <w:t>food safety procedures</w:t>
      </w:r>
    </w:p>
    <w:p w14:paraId="7483272B" w14:textId="77777777" w:rsidR="00FD44EC" w:rsidRPr="00D95D89" w:rsidRDefault="00FD44EC" w:rsidP="00FD3F5C">
      <w:pPr>
        <w:pStyle w:val="ListParagraph"/>
        <w:numPr>
          <w:ilvl w:val="1"/>
          <w:numId w:val="18"/>
        </w:numPr>
      </w:pPr>
      <w:r w:rsidRPr="00D95D89">
        <w:t>packaging</w:t>
      </w:r>
    </w:p>
    <w:p w14:paraId="66829448" w14:textId="77777777" w:rsidR="00FD44EC" w:rsidRPr="00D95D89" w:rsidRDefault="00FD44EC" w:rsidP="00C01ED2">
      <w:pPr>
        <w:pStyle w:val="SCSAHeading4"/>
      </w:pPr>
      <w:r w:rsidRPr="00D95D89">
        <w:t>Properties of food</w:t>
      </w:r>
    </w:p>
    <w:p w14:paraId="3A7F6B25" w14:textId="77777777" w:rsidR="00FD44EC" w:rsidRPr="00D95D89" w:rsidRDefault="00FD44EC" w:rsidP="00FD3F5C">
      <w:pPr>
        <w:pStyle w:val="ListParagraph"/>
        <w:numPr>
          <w:ilvl w:val="0"/>
          <w:numId w:val="19"/>
        </w:numPr>
      </w:pPr>
      <w:r w:rsidRPr="00D95D89">
        <w:t>factors that impact on the properties of food</w:t>
      </w:r>
    </w:p>
    <w:p w14:paraId="453E2DE0" w14:textId="77777777" w:rsidR="00FD44EC" w:rsidRPr="00D95D89" w:rsidRDefault="00FD44EC" w:rsidP="00FD3F5C">
      <w:pPr>
        <w:pStyle w:val="ListParagraph"/>
        <w:numPr>
          <w:ilvl w:val="1"/>
          <w:numId w:val="19"/>
        </w:numPr>
      </w:pPr>
      <w:r w:rsidRPr="00D95D89">
        <w:t>processing techniques</w:t>
      </w:r>
    </w:p>
    <w:p w14:paraId="7D72D67E" w14:textId="77777777" w:rsidR="00FD44EC" w:rsidRPr="00D95D89" w:rsidRDefault="00FD44EC" w:rsidP="00FD3F5C">
      <w:pPr>
        <w:pStyle w:val="ListParagraph"/>
        <w:numPr>
          <w:ilvl w:val="1"/>
          <w:numId w:val="19"/>
        </w:numPr>
      </w:pPr>
      <w:r w:rsidRPr="00D95D89">
        <w:t>equipment and storage</w:t>
      </w:r>
    </w:p>
    <w:p w14:paraId="399BA419" w14:textId="77777777" w:rsidR="00FD44EC" w:rsidRPr="00D95D89" w:rsidRDefault="00FD44EC" w:rsidP="00FD3F5C">
      <w:pPr>
        <w:pStyle w:val="ListParagraph"/>
        <w:numPr>
          <w:ilvl w:val="1"/>
          <w:numId w:val="19"/>
        </w:numPr>
      </w:pPr>
      <w:r w:rsidRPr="00D95D89">
        <w:t>environment</w:t>
      </w:r>
    </w:p>
    <w:p w14:paraId="22F32488" w14:textId="77777777" w:rsidR="00FD44EC" w:rsidRPr="00D95D89" w:rsidRDefault="00FD44EC" w:rsidP="00FD3F5C">
      <w:pPr>
        <w:pStyle w:val="ListParagraph"/>
        <w:numPr>
          <w:ilvl w:val="1"/>
          <w:numId w:val="19"/>
        </w:numPr>
      </w:pPr>
      <w:r w:rsidRPr="00D95D89">
        <w:t>ingredients</w:t>
      </w:r>
    </w:p>
    <w:p w14:paraId="64CD39E4" w14:textId="77777777" w:rsidR="00FD44EC" w:rsidRPr="00D95D89" w:rsidRDefault="00FD44EC" w:rsidP="00FD3F5C">
      <w:pPr>
        <w:pStyle w:val="ListParagraph"/>
        <w:numPr>
          <w:ilvl w:val="1"/>
          <w:numId w:val="19"/>
        </w:numPr>
        <w:spacing w:after="0"/>
      </w:pPr>
      <w:r w:rsidRPr="00D95D89">
        <w:t>additives</w:t>
      </w:r>
      <w:r w:rsidR="003439D8" w:rsidRPr="00D95D89">
        <w:t xml:space="preserve"> – </w:t>
      </w:r>
      <w:r w:rsidRPr="00D95D89">
        <w:t>thickeners, anti-caking agents, humectants, colourings and flavourings, preservatives</w:t>
      </w:r>
      <w:r w:rsidR="00B35FC1" w:rsidRPr="00D95D89">
        <w:t>,</w:t>
      </w:r>
      <w:r w:rsidR="00563ACC" w:rsidRPr="00D95D89">
        <w:t xml:space="preserve"> and artificial sweeteners</w:t>
      </w:r>
    </w:p>
    <w:p w14:paraId="3032BA6B" w14:textId="77777777" w:rsidR="00FD44EC" w:rsidRPr="00D95D89" w:rsidRDefault="00FD44EC" w:rsidP="00FD3F5C">
      <w:pPr>
        <w:pStyle w:val="ListParagraph"/>
        <w:numPr>
          <w:ilvl w:val="0"/>
          <w:numId w:val="20"/>
        </w:numPr>
      </w:pPr>
      <w:r w:rsidRPr="00D95D89">
        <w:t>technologies us</w:t>
      </w:r>
      <w:r w:rsidR="000C1C65" w:rsidRPr="00D95D89">
        <w:t>ed to develop new food products</w:t>
      </w:r>
    </w:p>
    <w:p w14:paraId="25266580" w14:textId="77777777" w:rsidR="00FD44EC" w:rsidRPr="00D95D89" w:rsidRDefault="00FD44EC" w:rsidP="00FD3F5C">
      <w:pPr>
        <w:pStyle w:val="ListParagraph"/>
        <w:numPr>
          <w:ilvl w:val="1"/>
          <w:numId w:val="20"/>
        </w:numPr>
      </w:pPr>
      <w:r w:rsidRPr="00D95D89">
        <w:t>ultrafiltration</w:t>
      </w:r>
    </w:p>
    <w:p w14:paraId="4D10B60B" w14:textId="77777777" w:rsidR="00FD44EC" w:rsidRPr="00D95D89" w:rsidRDefault="00FD44EC" w:rsidP="00FD3F5C">
      <w:pPr>
        <w:pStyle w:val="ListParagraph"/>
        <w:numPr>
          <w:ilvl w:val="1"/>
          <w:numId w:val="20"/>
        </w:numPr>
      </w:pPr>
      <w:r w:rsidRPr="00D95D89">
        <w:t>micro-encapsulation</w:t>
      </w:r>
    </w:p>
    <w:p w14:paraId="152495F8" w14:textId="77777777" w:rsidR="00FD44EC" w:rsidRPr="00D95D89" w:rsidRDefault="00FD44EC" w:rsidP="00FD3F5C">
      <w:pPr>
        <w:pStyle w:val="ListParagraph"/>
        <w:numPr>
          <w:ilvl w:val="1"/>
          <w:numId w:val="20"/>
        </w:numPr>
      </w:pPr>
      <w:r w:rsidRPr="00D95D89">
        <w:t>nanotechnology</w:t>
      </w:r>
    </w:p>
    <w:p w14:paraId="379A19FE" w14:textId="77777777" w:rsidR="00FD44EC" w:rsidRPr="00D95D89" w:rsidRDefault="00FD44EC" w:rsidP="00FD3F5C">
      <w:pPr>
        <w:pStyle w:val="ListParagraph"/>
        <w:numPr>
          <w:ilvl w:val="1"/>
          <w:numId w:val="20"/>
        </w:numPr>
      </w:pPr>
      <w:r w:rsidRPr="00D95D89">
        <w:lastRenderedPageBreak/>
        <w:t>high pressure processing</w:t>
      </w:r>
    </w:p>
    <w:p w14:paraId="2DE40961" w14:textId="77777777" w:rsidR="00FD44EC" w:rsidRPr="00D95D89" w:rsidRDefault="00FD44EC" w:rsidP="00FD3F5C">
      <w:pPr>
        <w:pStyle w:val="ListParagraph"/>
        <w:numPr>
          <w:ilvl w:val="1"/>
          <w:numId w:val="20"/>
        </w:numPr>
      </w:pPr>
      <w:r w:rsidRPr="00D95D89">
        <w:t>membrane technology</w:t>
      </w:r>
    </w:p>
    <w:p w14:paraId="20489B7E" w14:textId="4209B6BE" w:rsidR="00FD44EC" w:rsidRPr="00D95D89" w:rsidRDefault="00126D34" w:rsidP="00126D34">
      <w:pPr>
        <w:pStyle w:val="ListParagraph"/>
        <w:numPr>
          <w:ilvl w:val="1"/>
          <w:numId w:val="20"/>
        </w:numPr>
      </w:pPr>
      <w:r w:rsidRPr="00126D34">
        <w:t>packaging – aseptic, active, intelligent and Modified Atmosphere Packaging (MAP) (vacuum, gas, barrier specific)</w:t>
      </w:r>
    </w:p>
    <w:p w14:paraId="1C81EEAB" w14:textId="77777777" w:rsidR="00FD44EC" w:rsidRPr="00D95D89" w:rsidRDefault="00FD44EC" w:rsidP="00C01ED2">
      <w:pPr>
        <w:pStyle w:val="SCSAHeading4"/>
      </w:pPr>
      <w:r w:rsidRPr="00D95D89">
        <w:t>Nutrition</w:t>
      </w:r>
    </w:p>
    <w:p w14:paraId="3FADCAF2" w14:textId="77777777" w:rsidR="00FD44EC" w:rsidRPr="00D95D89" w:rsidRDefault="00FD44EC" w:rsidP="00FD3F5C">
      <w:pPr>
        <w:pStyle w:val="ListParagraph"/>
        <w:numPr>
          <w:ilvl w:val="0"/>
          <w:numId w:val="21"/>
        </w:numPr>
      </w:pPr>
      <w:r w:rsidRPr="00D95D89">
        <w:t>purpose of the Nutrient Reference Values (NRV) and the Recommended D</w:t>
      </w:r>
      <w:r w:rsidR="00791F5B" w:rsidRPr="00D95D89">
        <w:t>ietary</w:t>
      </w:r>
      <w:r w:rsidRPr="00D95D89">
        <w:t xml:space="preserve"> Intakes (RDI)</w:t>
      </w:r>
    </w:p>
    <w:p w14:paraId="094F81EE" w14:textId="77777777" w:rsidR="00FD44EC" w:rsidRPr="00D95D89" w:rsidRDefault="00FD44EC" w:rsidP="00FD3F5C">
      <w:pPr>
        <w:pStyle w:val="ListParagraph"/>
        <w:numPr>
          <w:ilvl w:val="0"/>
          <w:numId w:val="21"/>
        </w:numPr>
      </w:pPr>
      <w:r w:rsidRPr="00D95D89">
        <w:t>advantages and disadvantages of the consumption of micronutrient supplements</w:t>
      </w:r>
    </w:p>
    <w:p w14:paraId="4A383D09" w14:textId="77777777" w:rsidR="00FD44EC" w:rsidRPr="00D95D89" w:rsidRDefault="00FD44EC" w:rsidP="00FD3F5C">
      <w:pPr>
        <w:pStyle w:val="ListParagraph"/>
        <w:numPr>
          <w:ilvl w:val="0"/>
          <w:numId w:val="22"/>
        </w:numPr>
      </w:pPr>
      <w:r w:rsidRPr="00D95D89">
        <w:t>role of phytochemicals in promoting health</w:t>
      </w:r>
    </w:p>
    <w:p w14:paraId="6A8A573C" w14:textId="77777777" w:rsidR="00FD44EC" w:rsidRPr="00D95D89" w:rsidRDefault="00FD44EC" w:rsidP="00FD3F5C">
      <w:pPr>
        <w:pStyle w:val="ListParagraph"/>
        <w:numPr>
          <w:ilvl w:val="1"/>
          <w:numId w:val="22"/>
        </w:numPr>
      </w:pPr>
      <w:r w:rsidRPr="00D95D89">
        <w:t>phytoestrogens</w:t>
      </w:r>
    </w:p>
    <w:p w14:paraId="58419840" w14:textId="77777777" w:rsidR="00FD44EC" w:rsidRPr="00D95D89" w:rsidRDefault="00FD44EC" w:rsidP="00FD3F5C">
      <w:pPr>
        <w:pStyle w:val="ListParagraph"/>
        <w:numPr>
          <w:ilvl w:val="1"/>
          <w:numId w:val="22"/>
        </w:numPr>
      </w:pPr>
      <w:r w:rsidRPr="00D95D89">
        <w:t>antioxidants</w:t>
      </w:r>
    </w:p>
    <w:p w14:paraId="677AA7F7" w14:textId="77777777" w:rsidR="00FD44EC" w:rsidRPr="00D95D89" w:rsidRDefault="00FD44EC" w:rsidP="00FD3F5C">
      <w:pPr>
        <w:pStyle w:val="ListParagraph"/>
        <w:numPr>
          <w:ilvl w:val="1"/>
          <w:numId w:val="22"/>
        </w:numPr>
      </w:pPr>
      <w:r w:rsidRPr="00D95D89">
        <w:t>probiotics</w:t>
      </w:r>
    </w:p>
    <w:p w14:paraId="678A8AF7" w14:textId="77777777" w:rsidR="00FD44EC" w:rsidRPr="00D95D89" w:rsidRDefault="00FD44EC" w:rsidP="00FD3F5C">
      <w:pPr>
        <w:pStyle w:val="ListParagraph"/>
        <w:numPr>
          <w:ilvl w:val="0"/>
          <w:numId w:val="22"/>
        </w:numPr>
      </w:pPr>
      <w:r w:rsidRPr="00D95D89">
        <w:t xml:space="preserve">modification of food to meet the nutritional needs of individuals with </w:t>
      </w:r>
      <w:r w:rsidR="00370567" w:rsidRPr="00D95D89">
        <w:t>a diet-related health condition</w:t>
      </w:r>
    </w:p>
    <w:p w14:paraId="49021692" w14:textId="77777777" w:rsidR="00FD44EC" w:rsidRPr="00D95D89" w:rsidRDefault="00FD44EC" w:rsidP="00FD3F5C">
      <w:pPr>
        <w:pStyle w:val="ListParagraph"/>
        <w:numPr>
          <w:ilvl w:val="1"/>
          <w:numId w:val="22"/>
        </w:numPr>
      </w:pPr>
      <w:r w:rsidRPr="00D95D89">
        <w:t>food allergies</w:t>
      </w:r>
    </w:p>
    <w:p w14:paraId="7028CE01" w14:textId="77777777" w:rsidR="00FD44EC" w:rsidRPr="00D95D89" w:rsidRDefault="00FD44EC" w:rsidP="00FD3F5C">
      <w:pPr>
        <w:pStyle w:val="ListParagraph"/>
        <w:numPr>
          <w:ilvl w:val="1"/>
          <w:numId w:val="22"/>
        </w:numPr>
      </w:pPr>
      <w:r w:rsidRPr="00D95D89">
        <w:t>food intolerances</w:t>
      </w:r>
    </w:p>
    <w:p w14:paraId="6873FCF0" w14:textId="77777777" w:rsidR="00FD44EC" w:rsidRPr="00D95D89" w:rsidRDefault="00FD44EC" w:rsidP="00FD3F5C">
      <w:pPr>
        <w:pStyle w:val="ListParagraph"/>
        <w:numPr>
          <w:ilvl w:val="0"/>
          <w:numId w:val="22"/>
        </w:numPr>
      </w:pPr>
      <w:r w:rsidRPr="00D95D89">
        <w:t>digestion of macronutrients</w:t>
      </w:r>
    </w:p>
    <w:p w14:paraId="44BB77B3" w14:textId="77777777" w:rsidR="00FD44EC" w:rsidRPr="00D95D89" w:rsidRDefault="00FD44EC" w:rsidP="00FD3F5C">
      <w:pPr>
        <w:pStyle w:val="ListParagraph"/>
        <w:numPr>
          <w:ilvl w:val="1"/>
          <w:numId w:val="22"/>
        </w:numPr>
      </w:pPr>
      <w:r w:rsidRPr="00D95D89">
        <w:t>digestive tract</w:t>
      </w:r>
    </w:p>
    <w:p w14:paraId="66EBF92C" w14:textId="77777777" w:rsidR="00FD44EC" w:rsidRPr="00D95D89" w:rsidRDefault="00FD44EC" w:rsidP="00FD3F5C">
      <w:pPr>
        <w:pStyle w:val="ListParagraph"/>
        <w:numPr>
          <w:ilvl w:val="1"/>
          <w:numId w:val="22"/>
        </w:numPr>
      </w:pPr>
      <w:r w:rsidRPr="00D95D89">
        <w:t>associated organs of digestion</w:t>
      </w:r>
    </w:p>
    <w:p w14:paraId="05C30373" w14:textId="77777777" w:rsidR="00FD44EC" w:rsidRPr="00D95D89" w:rsidRDefault="00FD44EC" w:rsidP="00FD3F5C">
      <w:pPr>
        <w:pStyle w:val="ListParagraph"/>
        <w:numPr>
          <w:ilvl w:val="1"/>
          <w:numId w:val="22"/>
        </w:numPr>
      </w:pPr>
      <w:r w:rsidRPr="00D95D89">
        <w:t>mechanical digestion</w:t>
      </w:r>
    </w:p>
    <w:p w14:paraId="25680CEC" w14:textId="77777777" w:rsidR="00FD44EC" w:rsidRPr="00D95D89" w:rsidRDefault="00FD44EC" w:rsidP="00FD3F5C">
      <w:pPr>
        <w:pStyle w:val="ListParagraph"/>
        <w:numPr>
          <w:ilvl w:val="1"/>
          <w:numId w:val="22"/>
        </w:numPr>
      </w:pPr>
      <w:r w:rsidRPr="00D95D89">
        <w:t>chemical digestion</w:t>
      </w:r>
    </w:p>
    <w:p w14:paraId="23C491C7" w14:textId="77777777" w:rsidR="00FD44EC" w:rsidRPr="00D95D89" w:rsidRDefault="00FD44EC" w:rsidP="00FD3F5C">
      <w:pPr>
        <w:pStyle w:val="ListParagraph"/>
        <w:numPr>
          <w:ilvl w:val="0"/>
          <w:numId w:val="22"/>
        </w:numPr>
      </w:pPr>
      <w:r w:rsidRPr="00D95D89">
        <w:t>health conditions caused by the inability of the body to digest or absorb or metabolise nutrients</w:t>
      </w:r>
    </w:p>
    <w:p w14:paraId="4719432E" w14:textId="77777777" w:rsidR="00FD44EC" w:rsidRPr="00D95D89" w:rsidRDefault="00FD44EC" w:rsidP="00FD3F5C">
      <w:pPr>
        <w:pStyle w:val="ListParagraph"/>
        <w:numPr>
          <w:ilvl w:val="1"/>
          <w:numId w:val="22"/>
        </w:numPr>
      </w:pPr>
      <w:r w:rsidRPr="00D95D89">
        <w:t>diabetes</w:t>
      </w:r>
    </w:p>
    <w:p w14:paraId="2F3304EB" w14:textId="77777777" w:rsidR="00FD44EC" w:rsidRPr="00D95D89" w:rsidRDefault="00FD44EC" w:rsidP="00FD3F5C">
      <w:pPr>
        <w:pStyle w:val="ListParagraph"/>
        <w:numPr>
          <w:ilvl w:val="1"/>
          <w:numId w:val="22"/>
        </w:numPr>
      </w:pPr>
      <w:r w:rsidRPr="00D95D89">
        <w:t>coeliac</w:t>
      </w:r>
    </w:p>
    <w:p w14:paraId="5350709B" w14:textId="77777777" w:rsidR="00FD44EC" w:rsidRPr="00D95D89" w:rsidRDefault="00FD44EC" w:rsidP="00FD3F5C">
      <w:pPr>
        <w:pStyle w:val="ListParagraph"/>
        <w:numPr>
          <w:ilvl w:val="1"/>
          <w:numId w:val="22"/>
        </w:numPr>
      </w:pPr>
      <w:r w:rsidRPr="00D95D89">
        <w:t>lactose intolerance</w:t>
      </w:r>
    </w:p>
    <w:p w14:paraId="4FFCBDDA" w14:textId="77777777" w:rsidR="00BB4DB0" w:rsidRPr="00D95D89" w:rsidRDefault="00FD44EC" w:rsidP="00C01ED2">
      <w:pPr>
        <w:pStyle w:val="SCSAHeading3"/>
      </w:pPr>
      <w:r w:rsidRPr="00D95D89">
        <w:t>Processing food</w:t>
      </w:r>
    </w:p>
    <w:p w14:paraId="2E0C4257" w14:textId="77777777" w:rsidR="00FD44EC" w:rsidRPr="00D95D89" w:rsidRDefault="00FD44EC" w:rsidP="00C01ED2">
      <w:pPr>
        <w:pStyle w:val="SCSAHeading4"/>
      </w:pPr>
      <w:r w:rsidRPr="00D95D89">
        <w:t>Food products and processing systems</w:t>
      </w:r>
    </w:p>
    <w:p w14:paraId="2759DDE5" w14:textId="4C412517" w:rsidR="00FD44EC" w:rsidRPr="00D95D89" w:rsidRDefault="00FD44EC" w:rsidP="00FD3F5C">
      <w:pPr>
        <w:pStyle w:val="ListParagraph"/>
        <w:numPr>
          <w:ilvl w:val="0"/>
          <w:numId w:val="23"/>
        </w:numPr>
      </w:pPr>
      <w:r w:rsidRPr="00D95D89">
        <w:t xml:space="preserve">product development using line extensions, </w:t>
      </w:r>
      <w:r w:rsidR="00AE475E">
        <w:t>‘</w:t>
      </w:r>
      <w:r w:rsidRPr="00D95D89">
        <w:t>me too</w:t>
      </w:r>
      <w:r w:rsidR="00AE475E">
        <w:t>’</w:t>
      </w:r>
      <w:r w:rsidRPr="00D95D89">
        <w:t xml:space="preserve"> products and innovative products</w:t>
      </w:r>
    </w:p>
    <w:p w14:paraId="3DA26F4F" w14:textId="77777777" w:rsidR="00FD44EC" w:rsidRPr="00D95D89" w:rsidRDefault="00FD44EC" w:rsidP="00FD3F5C">
      <w:pPr>
        <w:pStyle w:val="ListParagraph"/>
        <w:numPr>
          <w:ilvl w:val="0"/>
          <w:numId w:val="23"/>
        </w:numPr>
      </w:pPr>
      <w:r w:rsidRPr="00D95D89">
        <w:t>adaptations used to produce new products</w:t>
      </w:r>
    </w:p>
    <w:p w14:paraId="1B9510BA" w14:textId="77777777" w:rsidR="00FD44EC" w:rsidRPr="00D95D89" w:rsidRDefault="00FD44EC" w:rsidP="00FD3F5C">
      <w:pPr>
        <w:pStyle w:val="ListParagraph"/>
        <w:numPr>
          <w:ilvl w:val="1"/>
          <w:numId w:val="23"/>
        </w:numPr>
      </w:pPr>
      <w:r w:rsidRPr="00D95D89">
        <w:t>commodities</w:t>
      </w:r>
    </w:p>
    <w:p w14:paraId="40AF800B" w14:textId="77777777" w:rsidR="00FD44EC" w:rsidRPr="00D95D89" w:rsidRDefault="00FD44EC" w:rsidP="00FD3F5C">
      <w:pPr>
        <w:pStyle w:val="ListParagraph"/>
        <w:numPr>
          <w:ilvl w:val="1"/>
          <w:numId w:val="23"/>
        </w:numPr>
      </w:pPr>
      <w:r w:rsidRPr="00D95D89">
        <w:t>processing techniques</w:t>
      </w:r>
    </w:p>
    <w:p w14:paraId="27D002FC" w14:textId="77777777" w:rsidR="00FD44EC" w:rsidRPr="00D95D89" w:rsidRDefault="00FD44EC" w:rsidP="00FD3F5C">
      <w:pPr>
        <w:pStyle w:val="ListParagraph"/>
        <w:numPr>
          <w:ilvl w:val="1"/>
          <w:numId w:val="23"/>
        </w:numPr>
      </w:pPr>
      <w:r w:rsidRPr="00D95D89">
        <w:t>presentation or packaging</w:t>
      </w:r>
    </w:p>
    <w:p w14:paraId="720F40FB" w14:textId="77777777" w:rsidR="00FD44EC" w:rsidRPr="00D95D89" w:rsidRDefault="00FD44EC" w:rsidP="00FD3F5C">
      <w:pPr>
        <w:pStyle w:val="ListParagraph"/>
        <w:numPr>
          <w:ilvl w:val="1"/>
          <w:numId w:val="23"/>
        </w:numPr>
      </w:pPr>
      <w:r w:rsidRPr="00D95D89">
        <w:t>equipment and technology</w:t>
      </w:r>
    </w:p>
    <w:p w14:paraId="4E3CC94E" w14:textId="77777777" w:rsidR="00FD44EC" w:rsidRPr="00D95D89" w:rsidRDefault="00FD44EC" w:rsidP="00FD3F5C">
      <w:pPr>
        <w:pStyle w:val="ListParagraph"/>
        <w:numPr>
          <w:ilvl w:val="1"/>
          <w:numId w:val="23"/>
        </w:numPr>
      </w:pPr>
      <w:r w:rsidRPr="00D95D89">
        <w:t>quantities</w:t>
      </w:r>
    </w:p>
    <w:p w14:paraId="0D039360" w14:textId="77777777" w:rsidR="00FD44EC" w:rsidRPr="00D95D89" w:rsidRDefault="00ED5E7C" w:rsidP="00FD3F5C">
      <w:pPr>
        <w:pStyle w:val="ListParagraph"/>
        <w:numPr>
          <w:ilvl w:val="0"/>
          <w:numId w:val="23"/>
        </w:numPr>
      </w:pPr>
      <w:r w:rsidRPr="00D95D89">
        <w:t>devise</w:t>
      </w:r>
      <w:r w:rsidR="00FD44EC" w:rsidRPr="00D95D89">
        <w:t xml:space="preserve"> a product proposal </w:t>
      </w:r>
      <w:r w:rsidRPr="00D95D89">
        <w:t xml:space="preserve">for </w:t>
      </w:r>
      <w:r w:rsidR="00673188" w:rsidRPr="00D95D89">
        <w:t>a new food product</w:t>
      </w:r>
    </w:p>
    <w:p w14:paraId="5D397BC7" w14:textId="77777777" w:rsidR="00FD44EC" w:rsidRPr="00D95D89" w:rsidRDefault="00FD44EC" w:rsidP="00FD3F5C">
      <w:pPr>
        <w:pStyle w:val="ListParagraph"/>
        <w:numPr>
          <w:ilvl w:val="1"/>
          <w:numId w:val="23"/>
        </w:numPr>
      </w:pPr>
      <w:r w:rsidRPr="00D95D89">
        <w:t>consumer profile</w:t>
      </w:r>
    </w:p>
    <w:p w14:paraId="014E5A16" w14:textId="77777777" w:rsidR="00FD44EC" w:rsidRPr="00D95D89" w:rsidRDefault="00FD44EC" w:rsidP="00FD3F5C">
      <w:pPr>
        <w:pStyle w:val="ListParagraph"/>
        <w:numPr>
          <w:ilvl w:val="1"/>
          <w:numId w:val="23"/>
        </w:numPr>
      </w:pPr>
      <w:r w:rsidRPr="00D95D89">
        <w:t>product purpose</w:t>
      </w:r>
    </w:p>
    <w:p w14:paraId="35E2BAD6" w14:textId="77777777" w:rsidR="00FD44EC" w:rsidRPr="00D95D89" w:rsidRDefault="00FD44EC" w:rsidP="00FD3F5C">
      <w:pPr>
        <w:pStyle w:val="ListParagraph"/>
        <w:numPr>
          <w:ilvl w:val="1"/>
          <w:numId w:val="23"/>
        </w:numPr>
      </w:pPr>
      <w:r w:rsidRPr="00D95D89">
        <w:t>product specifications</w:t>
      </w:r>
    </w:p>
    <w:p w14:paraId="56266A1A" w14:textId="77777777" w:rsidR="00FD44EC" w:rsidRPr="00D95D89" w:rsidRDefault="00FD44EC" w:rsidP="00FD3F5C">
      <w:pPr>
        <w:pStyle w:val="ListParagraph"/>
        <w:numPr>
          <w:ilvl w:val="0"/>
          <w:numId w:val="23"/>
        </w:numPr>
      </w:pPr>
      <w:r w:rsidRPr="00D95D89">
        <w:t xml:space="preserve">the technology process to produce a new food product </w:t>
      </w:r>
      <w:r w:rsidR="00ED5E7C" w:rsidRPr="00D95D89">
        <w:t>that responds to a consumer need</w:t>
      </w:r>
    </w:p>
    <w:p w14:paraId="1AC13BE4" w14:textId="77777777" w:rsidR="00FD44EC" w:rsidRPr="00D95D89" w:rsidRDefault="00FD44EC" w:rsidP="00FD3F5C">
      <w:pPr>
        <w:pStyle w:val="ListParagraph"/>
        <w:numPr>
          <w:ilvl w:val="1"/>
          <w:numId w:val="23"/>
        </w:numPr>
      </w:pPr>
      <w:r w:rsidRPr="00D95D89">
        <w:t>investigate</w:t>
      </w:r>
    </w:p>
    <w:p w14:paraId="02236882" w14:textId="77777777" w:rsidR="00FD44EC" w:rsidRPr="00D95D89" w:rsidRDefault="00FD44EC" w:rsidP="00FD3F5C">
      <w:pPr>
        <w:pStyle w:val="ListParagraph"/>
        <w:numPr>
          <w:ilvl w:val="1"/>
          <w:numId w:val="23"/>
        </w:numPr>
      </w:pPr>
      <w:r w:rsidRPr="00D95D89">
        <w:t>devise</w:t>
      </w:r>
    </w:p>
    <w:p w14:paraId="236CEC11" w14:textId="77777777" w:rsidR="00FD44EC" w:rsidRPr="00D95D89" w:rsidRDefault="00FD44EC" w:rsidP="00FD3F5C">
      <w:pPr>
        <w:pStyle w:val="ListParagraph"/>
        <w:numPr>
          <w:ilvl w:val="1"/>
          <w:numId w:val="23"/>
        </w:numPr>
      </w:pPr>
      <w:r w:rsidRPr="00D95D89">
        <w:t>produce</w:t>
      </w:r>
    </w:p>
    <w:p w14:paraId="24A8FB6E" w14:textId="05B8F165" w:rsidR="003A5280" w:rsidRPr="00D95D89" w:rsidRDefault="00FD44EC" w:rsidP="00FD3F5C">
      <w:pPr>
        <w:pStyle w:val="ListParagraph"/>
        <w:numPr>
          <w:ilvl w:val="1"/>
          <w:numId w:val="23"/>
        </w:numPr>
      </w:pPr>
      <w:r w:rsidRPr="00D95D89">
        <w:t>evaluate</w:t>
      </w:r>
    </w:p>
    <w:p w14:paraId="01C27EBC" w14:textId="77777777" w:rsidR="00FD44EC" w:rsidRPr="00D95D89" w:rsidRDefault="00935ED8" w:rsidP="00FD3F5C">
      <w:pPr>
        <w:pStyle w:val="ListParagraph"/>
        <w:numPr>
          <w:ilvl w:val="0"/>
          <w:numId w:val="23"/>
        </w:numPr>
      </w:pPr>
      <w:r w:rsidRPr="00D95D89">
        <w:lastRenderedPageBreak/>
        <w:t>analysis</w:t>
      </w:r>
      <w:r w:rsidR="00FD44EC" w:rsidRPr="00D95D89">
        <w:t xml:space="preserve"> </w:t>
      </w:r>
      <w:r w:rsidRPr="00D95D89">
        <w:t xml:space="preserve">of </w:t>
      </w:r>
      <w:r w:rsidR="00FD44EC" w:rsidRPr="00D95D89">
        <w:t xml:space="preserve">food product </w:t>
      </w:r>
      <w:r w:rsidRPr="00D95D89">
        <w:t xml:space="preserve">in relation to </w:t>
      </w:r>
      <w:r w:rsidR="00FD44EC" w:rsidRPr="00D95D89">
        <w:t>product proposal</w:t>
      </w:r>
    </w:p>
    <w:p w14:paraId="1D84A89F" w14:textId="77777777" w:rsidR="00FD44EC" w:rsidRPr="00D95D89" w:rsidRDefault="00FD44EC" w:rsidP="00FD3F5C">
      <w:pPr>
        <w:pStyle w:val="ListParagraph"/>
        <w:numPr>
          <w:ilvl w:val="1"/>
          <w:numId w:val="23"/>
        </w:numPr>
      </w:pPr>
      <w:r w:rsidRPr="00D95D89">
        <w:t>features of the product and its suitability to the consumer group</w:t>
      </w:r>
    </w:p>
    <w:p w14:paraId="0545A9B2" w14:textId="77777777" w:rsidR="00FD44EC" w:rsidRPr="00D95D89" w:rsidRDefault="006779FD" w:rsidP="00FD3F5C">
      <w:pPr>
        <w:pStyle w:val="ListParagraph"/>
        <w:numPr>
          <w:ilvl w:val="1"/>
          <w:numId w:val="23"/>
        </w:numPr>
      </w:pPr>
      <w:r w:rsidRPr="00D95D89">
        <w:t xml:space="preserve">quantitative </w:t>
      </w:r>
      <w:r w:rsidR="00FD44EC" w:rsidRPr="00D95D89">
        <w:t>method (survey)</w:t>
      </w:r>
    </w:p>
    <w:p w14:paraId="5C8BB22E" w14:textId="77777777" w:rsidR="00FD44EC" w:rsidRPr="00D95D89" w:rsidRDefault="006779FD" w:rsidP="00FD3F5C">
      <w:pPr>
        <w:pStyle w:val="ListParagraph"/>
        <w:numPr>
          <w:ilvl w:val="1"/>
          <w:numId w:val="23"/>
        </w:numPr>
      </w:pPr>
      <w:r w:rsidRPr="00D95D89">
        <w:t xml:space="preserve">qualitative </w:t>
      </w:r>
      <w:r w:rsidR="00FD44EC" w:rsidRPr="00D95D89">
        <w:t>method (sensory evaluation)</w:t>
      </w:r>
    </w:p>
    <w:p w14:paraId="763F8877" w14:textId="77777777" w:rsidR="00FD44EC" w:rsidRPr="00D95D89" w:rsidRDefault="00FD44EC" w:rsidP="00FD3F5C">
      <w:pPr>
        <w:pStyle w:val="ListParagraph"/>
        <w:numPr>
          <w:ilvl w:val="1"/>
          <w:numId w:val="23"/>
        </w:numPr>
      </w:pPr>
      <w:r w:rsidRPr="00D95D89">
        <w:t>draw conclusions</w:t>
      </w:r>
    </w:p>
    <w:p w14:paraId="7E6343CC" w14:textId="77777777" w:rsidR="00FD44EC" w:rsidRPr="00D95D89" w:rsidRDefault="00FD44EC" w:rsidP="00FD3F5C">
      <w:pPr>
        <w:pStyle w:val="ListParagraph"/>
        <w:numPr>
          <w:ilvl w:val="1"/>
          <w:numId w:val="23"/>
        </w:numPr>
      </w:pPr>
      <w:r w:rsidRPr="00D95D89">
        <w:t>make recommendations</w:t>
      </w:r>
    </w:p>
    <w:p w14:paraId="412CF201" w14:textId="77777777" w:rsidR="00BB4DB0" w:rsidRPr="00D95D89" w:rsidRDefault="00FD44EC" w:rsidP="00373035">
      <w:pPr>
        <w:pStyle w:val="SCSAHeading3"/>
      </w:pPr>
      <w:r w:rsidRPr="00D95D89">
        <w:t>Food in society</w:t>
      </w:r>
    </w:p>
    <w:p w14:paraId="744CE4CE" w14:textId="77777777" w:rsidR="00FD44EC" w:rsidRPr="00D95D89" w:rsidRDefault="00FD44EC" w:rsidP="00C01ED2">
      <w:pPr>
        <w:pStyle w:val="SCSAHeading4"/>
      </w:pPr>
      <w:r w:rsidRPr="00D95D89">
        <w:t>Food issues</w:t>
      </w:r>
    </w:p>
    <w:p w14:paraId="44F2A7E0" w14:textId="77777777" w:rsidR="00FD44EC" w:rsidRPr="00D95D89" w:rsidRDefault="00FD44EC" w:rsidP="00FD3F5C">
      <w:pPr>
        <w:pStyle w:val="ListParagraph"/>
        <w:numPr>
          <w:ilvl w:val="0"/>
          <w:numId w:val="24"/>
        </w:numPr>
      </w:pPr>
      <w:r w:rsidRPr="00D95D89">
        <w:t>factors that influence the development of new food products</w:t>
      </w:r>
    </w:p>
    <w:p w14:paraId="2C1F0BBA" w14:textId="77777777" w:rsidR="00FD44EC" w:rsidRPr="00D95D89" w:rsidRDefault="00FD44EC" w:rsidP="00FD3F5C">
      <w:pPr>
        <w:pStyle w:val="ListParagraph"/>
        <w:numPr>
          <w:ilvl w:val="1"/>
          <w:numId w:val="24"/>
        </w:numPr>
      </w:pPr>
      <w:r w:rsidRPr="00D95D89">
        <w:t>population growth</w:t>
      </w:r>
    </w:p>
    <w:p w14:paraId="3E119FC2" w14:textId="77777777" w:rsidR="00FD44EC" w:rsidRPr="00D95D89" w:rsidRDefault="00FD44EC" w:rsidP="00FD3F5C">
      <w:pPr>
        <w:pStyle w:val="ListParagraph"/>
        <w:numPr>
          <w:ilvl w:val="1"/>
          <w:numId w:val="24"/>
        </w:numPr>
      </w:pPr>
      <w:r w:rsidRPr="00D95D89">
        <w:t>changing demographics</w:t>
      </w:r>
    </w:p>
    <w:p w14:paraId="452AB05D" w14:textId="77777777" w:rsidR="00FD44EC" w:rsidRPr="00D95D89" w:rsidRDefault="00FD44EC" w:rsidP="00FD3F5C">
      <w:pPr>
        <w:pStyle w:val="ListParagraph"/>
        <w:numPr>
          <w:ilvl w:val="1"/>
          <w:numId w:val="24"/>
        </w:numPr>
      </w:pPr>
      <w:r w:rsidRPr="00D95D89">
        <w:t>health</w:t>
      </w:r>
    </w:p>
    <w:p w14:paraId="11BCC64A" w14:textId="77777777" w:rsidR="00FD44EC" w:rsidRPr="00D95D89" w:rsidRDefault="00FD44EC" w:rsidP="00FD3F5C">
      <w:pPr>
        <w:pStyle w:val="ListParagraph"/>
        <w:numPr>
          <w:ilvl w:val="1"/>
          <w:numId w:val="24"/>
        </w:numPr>
      </w:pPr>
      <w:r w:rsidRPr="00D95D89">
        <w:t>convenience</w:t>
      </w:r>
    </w:p>
    <w:p w14:paraId="120FCAF2" w14:textId="77777777" w:rsidR="00FD44EC" w:rsidRPr="00D95D89" w:rsidRDefault="00FD44EC" w:rsidP="00FD3F5C">
      <w:pPr>
        <w:pStyle w:val="ListParagraph"/>
        <w:numPr>
          <w:ilvl w:val="1"/>
          <w:numId w:val="24"/>
        </w:numPr>
      </w:pPr>
      <w:r w:rsidRPr="00D95D89">
        <w:t>cost</w:t>
      </w:r>
    </w:p>
    <w:p w14:paraId="02E95306" w14:textId="77777777" w:rsidR="00FD44EC" w:rsidRPr="00D95D89" w:rsidRDefault="00FD44EC" w:rsidP="00FD3F5C">
      <w:pPr>
        <w:pStyle w:val="ListParagraph"/>
        <w:numPr>
          <w:ilvl w:val="1"/>
          <w:numId w:val="24"/>
        </w:numPr>
      </w:pPr>
      <w:r w:rsidRPr="00D95D89">
        <w:t>technology</w:t>
      </w:r>
    </w:p>
    <w:p w14:paraId="4C22CDFE" w14:textId="77777777" w:rsidR="00FD44EC" w:rsidRPr="00D95D89" w:rsidRDefault="00244ECD" w:rsidP="00FD3F5C">
      <w:pPr>
        <w:pStyle w:val="ListParagraph"/>
        <w:numPr>
          <w:ilvl w:val="0"/>
          <w:numId w:val="24"/>
        </w:numPr>
      </w:pPr>
      <w:r w:rsidRPr="00D95D89">
        <w:t>influences on the global food supply</w:t>
      </w:r>
    </w:p>
    <w:p w14:paraId="6E4567AF" w14:textId="77777777" w:rsidR="00FD44EC" w:rsidRPr="00D95D89" w:rsidRDefault="00563ACC" w:rsidP="00FD3F5C">
      <w:pPr>
        <w:pStyle w:val="ListParagraph"/>
        <w:numPr>
          <w:ilvl w:val="1"/>
          <w:numId w:val="24"/>
        </w:numPr>
      </w:pPr>
      <w:r w:rsidRPr="00D95D89">
        <w:t xml:space="preserve">trade </w:t>
      </w:r>
      <w:r w:rsidR="00F368EF" w:rsidRPr="00D95D89">
        <w:t>restrictions</w:t>
      </w:r>
      <w:r w:rsidR="003439D8" w:rsidRPr="00D95D89">
        <w:t xml:space="preserve"> – </w:t>
      </w:r>
      <w:r w:rsidRPr="00D95D89">
        <w:t xml:space="preserve">embargos, tariffs, </w:t>
      </w:r>
      <w:r w:rsidR="00F368EF" w:rsidRPr="00D95D89">
        <w:t>subsidies</w:t>
      </w:r>
    </w:p>
    <w:p w14:paraId="77A79051" w14:textId="77777777" w:rsidR="00FD44EC" w:rsidRPr="00D95D89" w:rsidRDefault="00563ACC" w:rsidP="00FD3F5C">
      <w:pPr>
        <w:pStyle w:val="ListParagraph"/>
        <w:numPr>
          <w:ilvl w:val="1"/>
          <w:numId w:val="24"/>
        </w:numPr>
      </w:pPr>
      <w:r w:rsidRPr="00D95D89">
        <w:t>government policies</w:t>
      </w:r>
      <w:r w:rsidR="003439D8" w:rsidRPr="00D95D89">
        <w:t xml:space="preserve"> – </w:t>
      </w:r>
      <w:r w:rsidR="00F368EF" w:rsidRPr="00D95D89">
        <w:t>free trade</w:t>
      </w:r>
      <w:r w:rsidR="00A95D05" w:rsidRPr="00D95D89">
        <w:t xml:space="preserve"> agreements, </w:t>
      </w:r>
      <w:r w:rsidR="009A12FB" w:rsidRPr="00D95D89">
        <w:t>fair trade</w:t>
      </w:r>
    </w:p>
    <w:p w14:paraId="72587B6B" w14:textId="77777777" w:rsidR="00F368EF" w:rsidRPr="00D95D89" w:rsidRDefault="00A95D05" w:rsidP="00FD3F5C">
      <w:pPr>
        <w:pStyle w:val="ListParagraph"/>
        <w:numPr>
          <w:ilvl w:val="1"/>
          <w:numId w:val="24"/>
        </w:numPr>
      </w:pPr>
      <w:r w:rsidRPr="00D95D89">
        <w:t>ownership concentration</w:t>
      </w:r>
      <w:r w:rsidR="00F368EF" w:rsidRPr="00D95D89">
        <w:t xml:space="preserve"> </w:t>
      </w:r>
      <w:r w:rsidRPr="00D95D89">
        <w:t>within</w:t>
      </w:r>
      <w:r w:rsidR="00F368EF" w:rsidRPr="00D95D89">
        <w:t xml:space="preserve"> the food industry</w:t>
      </w:r>
      <w:r w:rsidR="00F15020" w:rsidRPr="00D95D89">
        <w:t xml:space="preserve"> – multi-national companies</w:t>
      </w:r>
    </w:p>
    <w:p w14:paraId="4783ABC9" w14:textId="77777777" w:rsidR="00FD44EC" w:rsidRPr="00D95D89" w:rsidRDefault="00FD44EC" w:rsidP="00FD3F5C">
      <w:pPr>
        <w:pStyle w:val="ListParagraph"/>
        <w:numPr>
          <w:ilvl w:val="1"/>
          <w:numId w:val="24"/>
        </w:numPr>
      </w:pPr>
      <w:r w:rsidRPr="00D95D89">
        <w:t>natural disasters and the potential loss of infrastructure</w:t>
      </w:r>
    </w:p>
    <w:p w14:paraId="216217DC" w14:textId="77777777" w:rsidR="00111528" w:rsidRPr="00D95D89" w:rsidRDefault="00111528" w:rsidP="00FD3F5C">
      <w:pPr>
        <w:pStyle w:val="ListParagraph"/>
        <w:numPr>
          <w:ilvl w:val="1"/>
          <w:numId w:val="24"/>
        </w:numPr>
      </w:pPr>
      <w:r w:rsidRPr="00D95D89">
        <w:t>land ownership</w:t>
      </w:r>
    </w:p>
    <w:p w14:paraId="4B3A2498" w14:textId="77777777" w:rsidR="00111528" w:rsidRPr="00D95D89" w:rsidRDefault="00111528" w:rsidP="00FD3F5C">
      <w:pPr>
        <w:pStyle w:val="ListParagraph"/>
        <w:numPr>
          <w:ilvl w:val="0"/>
          <w:numId w:val="24"/>
        </w:numPr>
      </w:pPr>
      <w:r w:rsidRPr="00D95D89">
        <w:t>influences on the distribution of global food resources</w:t>
      </w:r>
    </w:p>
    <w:p w14:paraId="109AB49D" w14:textId="77777777" w:rsidR="00FD44EC" w:rsidRPr="00D95D89" w:rsidRDefault="001D0C13" w:rsidP="00FD3F5C">
      <w:pPr>
        <w:pStyle w:val="ListParagraph"/>
        <w:numPr>
          <w:ilvl w:val="1"/>
          <w:numId w:val="24"/>
        </w:numPr>
      </w:pPr>
      <w:r w:rsidRPr="00D95D89">
        <w:t>production of biofuels</w:t>
      </w:r>
    </w:p>
    <w:p w14:paraId="1A0F92E6" w14:textId="77777777" w:rsidR="00FD44EC" w:rsidRPr="00D95D89" w:rsidRDefault="00FD44EC" w:rsidP="00FD3F5C">
      <w:pPr>
        <w:pStyle w:val="ListParagraph"/>
        <w:numPr>
          <w:ilvl w:val="1"/>
          <w:numId w:val="24"/>
        </w:numPr>
      </w:pPr>
      <w:r w:rsidRPr="00D95D89">
        <w:t xml:space="preserve">population growth and </w:t>
      </w:r>
      <w:r w:rsidR="00A95D05" w:rsidRPr="00D95D89">
        <w:t xml:space="preserve">population </w:t>
      </w:r>
      <w:r w:rsidRPr="00D95D89">
        <w:t>distribution</w:t>
      </w:r>
    </w:p>
    <w:p w14:paraId="62834D4E" w14:textId="77777777" w:rsidR="00FD44EC" w:rsidRPr="00D95D89" w:rsidRDefault="00FD44EC" w:rsidP="00FD3F5C">
      <w:pPr>
        <w:pStyle w:val="ListParagraph"/>
        <w:numPr>
          <w:ilvl w:val="1"/>
          <w:numId w:val="24"/>
        </w:numPr>
      </w:pPr>
      <w:r w:rsidRPr="00D95D89">
        <w:t>food production and distribution</w:t>
      </w:r>
    </w:p>
    <w:p w14:paraId="62399BAD" w14:textId="77777777" w:rsidR="00FD44EC" w:rsidRPr="00D95D89" w:rsidRDefault="00FD44EC" w:rsidP="00FD3F5C">
      <w:pPr>
        <w:pStyle w:val="ListParagraph"/>
        <w:numPr>
          <w:ilvl w:val="1"/>
          <w:numId w:val="24"/>
        </w:numPr>
      </w:pPr>
      <w:r w:rsidRPr="00D95D89">
        <w:t>food prices</w:t>
      </w:r>
    </w:p>
    <w:p w14:paraId="57161CBB" w14:textId="77777777" w:rsidR="00FD44EC" w:rsidRPr="00D95D89" w:rsidRDefault="00FD44EC" w:rsidP="00FD3F5C">
      <w:pPr>
        <w:pStyle w:val="ListParagraph"/>
        <w:numPr>
          <w:ilvl w:val="1"/>
          <w:numId w:val="24"/>
        </w:numPr>
      </w:pPr>
      <w:r w:rsidRPr="00D95D89">
        <w:t xml:space="preserve">demand for meat and </w:t>
      </w:r>
      <w:r w:rsidR="006B0E5C" w:rsidRPr="00D95D89">
        <w:t>dairy</w:t>
      </w:r>
    </w:p>
    <w:p w14:paraId="06590675" w14:textId="77777777" w:rsidR="00FD44EC" w:rsidRPr="00D95D89" w:rsidRDefault="00FD44EC" w:rsidP="00FD3F5C">
      <w:pPr>
        <w:pStyle w:val="ListParagraph"/>
        <w:numPr>
          <w:ilvl w:val="0"/>
          <w:numId w:val="24"/>
        </w:numPr>
      </w:pPr>
      <w:r w:rsidRPr="00D95D89">
        <w:t>consequences of global food inequity</w:t>
      </w:r>
    </w:p>
    <w:p w14:paraId="205965C9" w14:textId="77777777" w:rsidR="00FD44EC" w:rsidRPr="00D95D89" w:rsidRDefault="00FD44EC" w:rsidP="00FD3F5C">
      <w:pPr>
        <w:pStyle w:val="ListParagraph"/>
        <w:numPr>
          <w:ilvl w:val="1"/>
          <w:numId w:val="24"/>
        </w:numPr>
      </w:pPr>
      <w:r w:rsidRPr="00D95D89">
        <w:t>under-nutrition</w:t>
      </w:r>
    </w:p>
    <w:p w14:paraId="20A29B1A" w14:textId="77777777" w:rsidR="00FD44EC" w:rsidRPr="00D95D89" w:rsidRDefault="00FD44EC" w:rsidP="00FD3F5C">
      <w:pPr>
        <w:pStyle w:val="ListParagraph"/>
        <w:numPr>
          <w:ilvl w:val="1"/>
          <w:numId w:val="24"/>
        </w:numPr>
      </w:pPr>
      <w:r w:rsidRPr="00D95D89">
        <w:t>over-nutrition</w:t>
      </w:r>
    </w:p>
    <w:p w14:paraId="1924E813" w14:textId="77777777" w:rsidR="00FD44EC" w:rsidRPr="00D95D89" w:rsidRDefault="00FD44EC" w:rsidP="00FD3F5C">
      <w:pPr>
        <w:pStyle w:val="ListParagraph"/>
        <w:numPr>
          <w:ilvl w:val="1"/>
          <w:numId w:val="24"/>
        </w:numPr>
      </w:pPr>
      <w:r w:rsidRPr="00D95D89">
        <w:t>political instability</w:t>
      </w:r>
    </w:p>
    <w:p w14:paraId="37E7DA26" w14:textId="24E93480" w:rsidR="00352864" w:rsidRPr="00D95D89" w:rsidRDefault="00636141" w:rsidP="00FD3F5C">
      <w:pPr>
        <w:pStyle w:val="ListParagraph"/>
        <w:numPr>
          <w:ilvl w:val="0"/>
          <w:numId w:val="24"/>
        </w:numPr>
      </w:pPr>
      <w:r w:rsidRPr="00D95D89">
        <w:t xml:space="preserve">factors affecting </w:t>
      </w:r>
      <w:r w:rsidR="00352864" w:rsidRPr="00D95D89">
        <w:t>the sustainability of food production in Australia</w:t>
      </w:r>
    </w:p>
    <w:p w14:paraId="54A8B4F3" w14:textId="77777777" w:rsidR="00352864" w:rsidRPr="00D95D89" w:rsidRDefault="00352864" w:rsidP="00FD3F5C">
      <w:pPr>
        <w:pStyle w:val="ListParagraph"/>
        <w:numPr>
          <w:ilvl w:val="1"/>
          <w:numId w:val="24"/>
        </w:numPr>
      </w:pPr>
      <w:r w:rsidRPr="00D95D89">
        <w:t>farming practices</w:t>
      </w:r>
    </w:p>
    <w:p w14:paraId="6732C39D" w14:textId="218FD5F0" w:rsidR="00352864" w:rsidRPr="00D95D89" w:rsidRDefault="00352864" w:rsidP="00FD3F5C">
      <w:pPr>
        <w:pStyle w:val="ListParagraph"/>
        <w:numPr>
          <w:ilvl w:val="1"/>
          <w:numId w:val="24"/>
        </w:numPr>
      </w:pPr>
      <w:r w:rsidRPr="00D95D89">
        <w:t>climate change</w:t>
      </w:r>
    </w:p>
    <w:p w14:paraId="2187491C" w14:textId="77777777" w:rsidR="00352864" w:rsidRPr="00D95D89" w:rsidRDefault="00352864" w:rsidP="00FD3F5C">
      <w:pPr>
        <w:pStyle w:val="ListParagraph"/>
        <w:numPr>
          <w:ilvl w:val="1"/>
          <w:numId w:val="24"/>
        </w:numPr>
      </w:pPr>
      <w:r w:rsidRPr="00D95D89">
        <w:t>water availability</w:t>
      </w:r>
    </w:p>
    <w:p w14:paraId="5E0C804D" w14:textId="77777777" w:rsidR="00352864" w:rsidRPr="00D95D89" w:rsidRDefault="00352864" w:rsidP="00FD3F5C">
      <w:pPr>
        <w:pStyle w:val="ListParagraph"/>
        <w:numPr>
          <w:ilvl w:val="1"/>
          <w:numId w:val="24"/>
        </w:numPr>
      </w:pPr>
      <w:r w:rsidRPr="00D95D89">
        <w:t>land degradation</w:t>
      </w:r>
    </w:p>
    <w:p w14:paraId="20A2EE9B" w14:textId="77777777" w:rsidR="00FD44EC" w:rsidRPr="00D95D89" w:rsidRDefault="00FD44EC" w:rsidP="00C01ED2">
      <w:pPr>
        <w:pStyle w:val="SCSAHeading4"/>
      </w:pPr>
      <w:r w:rsidRPr="00D95D89">
        <w:t>Laws and regulatory codes</w:t>
      </w:r>
    </w:p>
    <w:p w14:paraId="25A8619D" w14:textId="77777777" w:rsidR="00FD44EC" w:rsidRPr="00D95D89" w:rsidRDefault="00FD44EC" w:rsidP="00FD3F5C">
      <w:pPr>
        <w:pStyle w:val="ListParagraph"/>
        <w:numPr>
          <w:ilvl w:val="0"/>
          <w:numId w:val="25"/>
        </w:numPr>
      </w:pPr>
      <w:r w:rsidRPr="00D95D89">
        <w:rPr>
          <w:i/>
          <w:iCs/>
        </w:rPr>
        <w:t>Australia New Zealand Food Standards Code</w:t>
      </w:r>
      <w:r w:rsidRPr="00D95D89">
        <w:t xml:space="preserve"> requirement for the use of additives in food and for product recall</w:t>
      </w:r>
    </w:p>
    <w:p w14:paraId="47B58B71" w14:textId="77777777" w:rsidR="0020649B" w:rsidRPr="00D95D89" w:rsidRDefault="00FD44EC" w:rsidP="00FD3F5C">
      <w:pPr>
        <w:pStyle w:val="ListParagraph"/>
        <w:numPr>
          <w:ilvl w:val="0"/>
          <w:numId w:val="25"/>
        </w:numPr>
      </w:pPr>
      <w:r w:rsidRPr="00D95D89">
        <w:t xml:space="preserve">implications of the </w:t>
      </w:r>
      <w:r w:rsidRPr="00D95D89">
        <w:rPr>
          <w:i/>
          <w:iCs/>
        </w:rPr>
        <w:t>Australian Association of National Advertisers</w:t>
      </w:r>
      <w:r w:rsidR="00B35FC1" w:rsidRPr="00D95D89">
        <w:rPr>
          <w:i/>
          <w:iCs/>
        </w:rPr>
        <w:t xml:space="preserve"> (AANA) </w:t>
      </w:r>
      <w:r w:rsidRPr="00D95D89">
        <w:rPr>
          <w:i/>
          <w:iCs/>
        </w:rPr>
        <w:t>Code for Advertising and Marketing Communications to Children</w:t>
      </w:r>
      <w:r w:rsidRPr="00D95D89">
        <w:t>, on advertising and marketing food and beverage products in Australia</w:t>
      </w:r>
      <w:bookmarkStart w:id="45" w:name="_Toc360535419"/>
      <w:bookmarkStart w:id="46" w:name="_Toc359503808"/>
      <w:bookmarkStart w:id="47" w:name="_Toc359506624"/>
    </w:p>
    <w:p w14:paraId="1AB34BDD" w14:textId="77777777" w:rsidR="00871840" w:rsidRPr="00D95D89" w:rsidRDefault="00871840" w:rsidP="00C01ED2">
      <w:pPr>
        <w:pStyle w:val="SCSAHeading1"/>
      </w:pPr>
      <w:bookmarkStart w:id="48" w:name="_Toc347908209"/>
      <w:bookmarkStart w:id="49" w:name="_Toc359415271"/>
      <w:bookmarkStart w:id="50" w:name="_Toc235799746"/>
      <w:r w:rsidRPr="00D95D89">
        <w:lastRenderedPageBreak/>
        <w:t>School-based assessment</w:t>
      </w:r>
      <w:bookmarkEnd w:id="48"/>
      <w:bookmarkEnd w:id="49"/>
      <w:bookmarkEnd w:id="50"/>
    </w:p>
    <w:p w14:paraId="6B7220A5" w14:textId="77777777" w:rsidR="00871840" w:rsidRPr="00D95D89" w:rsidRDefault="00871840" w:rsidP="00C01ED2">
      <w:bookmarkStart w:id="51" w:name="_Toc347908210"/>
      <w:r w:rsidRPr="00D95D89">
        <w:t xml:space="preserve">The </w:t>
      </w:r>
      <w:r w:rsidR="00277E6B" w:rsidRPr="00D95D89">
        <w:rPr>
          <w:i/>
          <w:iCs/>
        </w:rPr>
        <w:t>Western Australian Certificate of Education (WACE)</w:t>
      </w:r>
      <w:r w:rsidRPr="00D95D89">
        <w:rPr>
          <w:i/>
          <w:iCs/>
        </w:rPr>
        <w:t xml:space="preserve"> Manual</w:t>
      </w:r>
      <w:r w:rsidRPr="00D95D89">
        <w:t xml:space="preserve"> contains essential information on principles, policies and procedures for school-based assessment that needs to be read in conjunction with this syllabus.</w:t>
      </w:r>
    </w:p>
    <w:p w14:paraId="145B3F19" w14:textId="77777777" w:rsidR="00DB3A33" w:rsidRPr="00D95D89" w:rsidRDefault="00DB3A33" w:rsidP="00C01ED2">
      <w:bookmarkStart w:id="52" w:name="_Toc359503791"/>
      <w:bookmarkStart w:id="53" w:name="_Toc359506606"/>
      <w:bookmarkEnd w:id="51"/>
      <w:r w:rsidRPr="00D95D89">
        <w:t xml:space="preserve">Teachers design school-based assessment tasks to meet the needs of students. The table below provides details of the assessment types for </w:t>
      </w:r>
      <w:r w:rsidR="00B35FC1" w:rsidRPr="00D95D89">
        <w:t xml:space="preserve">the </w:t>
      </w:r>
      <w:r w:rsidR="00FD44EC" w:rsidRPr="00D95D89">
        <w:t>Food Science and Technology</w:t>
      </w:r>
      <w:r w:rsidR="00B35FC1" w:rsidRPr="00D95D89">
        <w:t xml:space="preserve"> </w:t>
      </w:r>
      <w:r w:rsidR="00277E6B" w:rsidRPr="00D95D89">
        <w:t xml:space="preserve">ATAR Year 12 </w:t>
      </w:r>
      <w:r w:rsidR="00B35FC1" w:rsidRPr="00D95D89">
        <w:t>syllabus</w:t>
      </w:r>
      <w:r w:rsidRPr="00D95D89">
        <w:rPr>
          <w:color w:val="FF0000"/>
        </w:rPr>
        <w:t xml:space="preserve"> </w:t>
      </w:r>
      <w:r w:rsidRPr="00D95D89">
        <w:t>and the weighting for each assessment type.</w:t>
      </w:r>
    </w:p>
    <w:p w14:paraId="0B905DF4" w14:textId="77777777" w:rsidR="00871840" w:rsidRPr="00D95D89" w:rsidRDefault="00871840" w:rsidP="00C01ED2">
      <w:pPr>
        <w:pStyle w:val="SCSAHeading2"/>
      </w:pPr>
      <w:bookmarkStart w:id="54" w:name="_Toc235799747"/>
      <w:r w:rsidRPr="00D95D89">
        <w:t>Assessment table</w:t>
      </w:r>
      <w:bookmarkEnd w:id="52"/>
      <w:bookmarkEnd w:id="53"/>
      <w:r w:rsidR="00BB4DB0" w:rsidRPr="00D95D89">
        <w:t xml:space="preserve"> </w:t>
      </w:r>
      <w:r w:rsidR="00CF058E" w:rsidRPr="00D95D89">
        <w:t>–</w:t>
      </w:r>
      <w:r w:rsidR="00BB4DB0" w:rsidRPr="00D95D89">
        <w:t xml:space="preserve"> Year 12</w:t>
      </w:r>
      <w:bookmarkEnd w:id="54"/>
    </w:p>
    <w:tbl>
      <w:tblPr>
        <w:tblStyle w:val="SCSATable"/>
        <w:tblW w:w="5000" w:type="pct"/>
        <w:tblLayout w:type="fixed"/>
        <w:tblLook w:val="00A0" w:firstRow="1" w:lastRow="0" w:firstColumn="1" w:lastColumn="0" w:noHBand="0" w:noVBand="0"/>
      </w:tblPr>
      <w:tblGrid>
        <w:gridCol w:w="7472"/>
        <w:gridCol w:w="1588"/>
      </w:tblGrid>
      <w:tr w:rsidR="00871840" w:rsidRPr="00D95D89" w14:paraId="7D16B619" w14:textId="77777777" w:rsidTr="00286069">
        <w:trPr>
          <w:cnfStyle w:val="100000000000" w:firstRow="1" w:lastRow="0" w:firstColumn="0" w:lastColumn="0" w:oddVBand="0" w:evenVBand="0" w:oddHBand="0" w:evenHBand="0" w:firstRowFirstColumn="0" w:firstRowLastColumn="0" w:lastRowFirstColumn="0" w:lastRowLastColumn="0"/>
        </w:trPr>
        <w:tc>
          <w:tcPr>
            <w:tcW w:w="8080" w:type="dxa"/>
          </w:tcPr>
          <w:p w14:paraId="3C711223" w14:textId="77777777" w:rsidR="00871840" w:rsidRPr="00D95D89" w:rsidRDefault="00871840" w:rsidP="00030CB5">
            <w:pPr>
              <w:rPr>
                <w:rFonts w:ascii="Calibri" w:hAnsi="Calibri"/>
              </w:rPr>
            </w:pPr>
            <w:r w:rsidRPr="00D95D89">
              <w:rPr>
                <w:rFonts w:ascii="Calibri" w:hAnsi="Calibri"/>
              </w:rPr>
              <w:t>Type of assessment</w:t>
            </w:r>
          </w:p>
        </w:tc>
        <w:tc>
          <w:tcPr>
            <w:tcW w:w="1701" w:type="dxa"/>
            <w:vAlign w:val="center"/>
          </w:tcPr>
          <w:p w14:paraId="58D1A0E7" w14:textId="77777777" w:rsidR="00871840" w:rsidRPr="00D95D89" w:rsidRDefault="00871840" w:rsidP="00286069">
            <w:pPr>
              <w:jc w:val="center"/>
              <w:rPr>
                <w:rFonts w:ascii="Calibri" w:hAnsi="Calibri"/>
              </w:rPr>
            </w:pPr>
            <w:r w:rsidRPr="00D95D89">
              <w:rPr>
                <w:rFonts w:ascii="Calibri" w:hAnsi="Calibri"/>
              </w:rPr>
              <w:t>Weighting</w:t>
            </w:r>
          </w:p>
        </w:tc>
      </w:tr>
      <w:tr w:rsidR="00871840" w:rsidRPr="00D95D89" w14:paraId="25EF7ECF" w14:textId="77777777" w:rsidTr="00286069">
        <w:tc>
          <w:tcPr>
            <w:tcW w:w="8080" w:type="dxa"/>
          </w:tcPr>
          <w:p w14:paraId="6B54EAC5" w14:textId="77777777" w:rsidR="00FD44EC" w:rsidRPr="00D95D89" w:rsidRDefault="00FD44EC" w:rsidP="00FD44EC">
            <w:pPr>
              <w:rPr>
                <w:rFonts w:ascii="Calibri" w:eastAsia="Times New Roman" w:hAnsi="Calibri" w:cs="Times New Roman"/>
                <w:b/>
                <w:bCs/>
                <w:szCs w:val="18"/>
              </w:rPr>
            </w:pPr>
            <w:r w:rsidRPr="00D95D89">
              <w:rPr>
                <w:rFonts w:ascii="Calibri" w:eastAsia="Times New Roman" w:hAnsi="Calibri" w:cs="Times New Roman"/>
                <w:b/>
                <w:bCs/>
                <w:szCs w:val="18"/>
              </w:rPr>
              <w:t>Investigation</w:t>
            </w:r>
          </w:p>
          <w:p w14:paraId="33BF73FD" w14:textId="77777777" w:rsidR="00FD44EC" w:rsidRPr="00D95D89" w:rsidRDefault="00FD44EC" w:rsidP="00286069">
            <w:pPr>
              <w:tabs>
                <w:tab w:val="num" w:pos="720"/>
              </w:tabs>
              <w:spacing w:after="120"/>
              <w:rPr>
                <w:rFonts w:ascii="Calibri" w:eastAsia="Times New Roman" w:hAnsi="Calibri" w:cs="Times New Roman"/>
                <w:bCs/>
                <w:szCs w:val="18"/>
              </w:rPr>
            </w:pPr>
            <w:r w:rsidRPr="00D95D89">
              <w:rPr>
                <w:rFonts w:ascii="Calibri" w:eastAsia="Times New Roman" w:hAnsi="Calibri" w:cs="Calibri"/>
                <w:szCs w:val="18"/>
              </w:rPr>
              <w:t>Directed research</w:t>
            </w:r>
            <w:r w:rsidRPr="00D95D89">
              <w:rPr>
                <w:rFonts w:ascii="Times New Roman" w:eastAsia="Times New Roman" w:hAnsi="Times New Roman" w:cs="Calibri"/>
                <w:szCs w:val="18"/>
              </w:rPr>
              <w:t xml:space="preserve"> </w:t>
            </w:r>
            <w:r w:rsidRPr="00D95D89">
              <w:rPr>
                <w:rFonts w:ascii="Calibri" w:eastAsia="Times New Roman" w:hAnsi="Calibri" w:cs="Times New Roman"/>
                <w:szCs w:val="18"/>
              </w:rPr>
              <w:t>in which students plan, conduct and communicate an</w:t>
            </w:r>
            <w:r w:rsidRPr="00D95D89">
              <w:rPr>
                <w:rFonts w:ascii="Times New Roman" w:eastAsia="Times New Roman" w:hAnsi="Times New Roman" w:cs="Times New Roman"/>
                <w:szCs w:val="18"/>
              </w:rPr>
              <w:t xml:space="preserve"> </w:t>
            </w:r>
            <w:r w:rsidRPr="00D95D89">
              <w:rPr>
                <w:rFonts w:ascii="Calibri" w:eastAsia="Times New Roman" w:hAnsi="Calibri" w:cs="Times New Roman"/>
                <w:szCs w:val="18"/>
              </w:rPr>
              <w:t>investigation of an issue related to Food Science and Technology. They apply processes to food-related practices, use a variety of investigative approaches to individually and/or collaboratively collect and interpret primary sources and produce secondary s</w:t>
            </w:r>
            <w:r w:rsidR="00AE45E0" w:rsidRPr="00D95D89">
              <w:rPr>
                <w:rFonts w:ascii="Calibri" w:eastAsia="Times New Roman" w:hAnsi="Calibri" w:cs="Times New Roman"/>
                <w:szCs w:val="18"/>
              </w:rPr>
              <w:t>ources.</w:t>
            </w:r>
            <w:r w:rsidRPr="00D95D89">
              <w:rPr>
                <w:rFonts w:ascii="Calibri" w:eastAsia="Times New Roman" w:hAnsi="Calibri" w:cs="Times New Roman"/>
                <w:szCs w:val="18"/>
              </w:rPr>
              <w:t xml:space="preserve"> </w:t>
            </w:r>
            <w:r w:rsidR="00AE45E0" w:rsidRPr="00D95D89">
              <w:rPr>
                <w:rFonts w:ascii="Calibri" w:eastAsia="Times New Roman" w:hAnsi="Calibri" w:cs="Times New Roman"/>
                <w:szCs w:val="18"/>
              </w:rPr>
              <w:t>Processes</w:t>
            </w:r>
            <w:r w:rsidR="0089586B" w:rsidRPr="00D95D89">
              <w:rPr>
                <w:rFonts w:ascii="Calibri" w:eastAsia="Times New Roman" w:hAnsi="Calibri" w:cs="Times New Roman"/>
                <w:szCs w:val="18"/>
              </w:rPr>
              <w:t xml:space="preserve"> include </w:t>
            </w:r>
            <w:r w:rsidRPr="00D95D89">
              <w:rPr>
                <w:rFonts w:ascii="Calibri" w:eastAsia="Times New Roman" w:hAnsi="Calibri" w:cs="Times New Roman"/>
                <w:szCs w:val="18"/>
              </w:rPr>
              <w:t>testing, analysing, evaluating and communicating findings. The investigation can be presented as a written report or a multimedia presentation.</w:t>
            </w:r>
          </w:p>
          <w:p w14:paraId="52D18474" w14:textId="77777777" w:rsidR="00871840" w:rsidRPr="00D95D89" w:rsidRDefault="00FD44EC" w:rsidP="00FD44EC">
            <w:pPr>
              <w:rPr>
                <w:rFonts w:ascii="Calibri" w:hAnsi="Calibri"/>
                <w:b/>
                <w:i/>
                <w:szCs w:val="18"/>
              </w:rPr>
            </w:pPr>
            <w:r w:rsidRPr="00D95D89">
              <w:rPr>
                <w:rFonts w:ascii="Calibri" w:eastAsia="Times New Roman" w:hAnsi="Calibri" w:cs="Times New Roman"/>
                <w:szCs w:val="18"/>
              </w:rPr>
              <w:t xml:space="preserve">Other evidence can </w:t>
            </w:r>
            <w:proofErr w:type="gramStart"/>
            <w:r w:rsidRPr="00D95D89">
              <w:rPr>
                <w:rFonts w:ascii="Calibri" w:eastAsia="Times New Roman" w:hAnsi="Calibri" w:cs="Times New Roman"/>
                <w:szCs w:val="18"/>
              </w:rPr>
              <w:t>include:</w:t>
            </w:r>
            <w:proofErr w:type="gramEnd"/>
            <w:r w:rsidRPr="00D95D89">
              <w:rPr>
                <w:rFonts w:ascii="Calibri" w:eastAsia="Times New Roman" w:hAnsi="Calibri" w:cs="Times New Roman"/>
                <w:szCs w:val="18"/>
              </w:rPr>
              <w:t xml:space="preserve"> practical investigations, investigation plans, self or peer evaluations and/or journal reflections.</w:t>
            </w:r>
          </w:p>
        </w:tc>
        <w:tc>
          <w:tcPr>
            <w:tcW w:w="1701" w:type="dxa"/>
            <w:vAlign w:val="center"/>
          </w:tcPr>
          <w:p w14:paraId="4AD34449" w14:textId="77777777" w:rsidR="00871840" w:rsidRPr="00D95D89" w:rsidRDefault="00FD44EC" w:rsidP="00286069">
            <w:pPr>
              <w:jc w:val="center"/>
              <w:rPr>
                <w:rFonts w:ascii="Calibri" w:hAnsi="Calibri"/>
              </w:rPr>
            </w:pPr>
            <w:r w:rsidRPr="00D95D89">
              <w:rPr>
                <w:rFonts w:ascii="Calibri" w:hAnsi="Calibri"/>
              </w:rPr>
              <w:t>25</w:t>
            </w:r>
            <w:r w:rsidR="00DB3A33" w:rsidRPr="00D95D89">
              <w:rPr>
                <w:rFonts w:ascii="Calibri" w:hAnsi="Calibri"/>
              </w:rPr>
              <w:t>%</w:t>
            </w:r>
          </w:p>
        </w:tc>
      </w:tr>
      <w:tr w:rsidR="00871840" w:rsidRPr="00D95D89" w14:paraId="5275F05C" w14:textId="77777777" w:rsidTr="00286069">
        <w:tc>
          <w:tcPr>
            <w:tcW w:w="8080" w:type="dxa"/>
          </w:tcPr>
          <w:p w14:paraId="6FE0A051" w14:textId="77777777" w:rsidR="00FD44EC" w:rsidRPr="00D95D89" w:rsidRDefault="00FD44EC" w:rsidP="00FD44EC">
            <w:pPr>
              <w:rPr>
                <w:rFonts w:ascii="Calibri" w:eastAsia="Times New Roman" w:hAnsi="Calibri" w:cs="Times New Roman"/>
                <w:b/>
                <w:bCs/>
                <w:szCs w:val="18"/>
              </w:rPr>
            </w:pPr>
            <w:r w:rsidRPr="00D95D89">
              <w:rPr>
                <w:rFonts w:ascii="Calibri" w:eastAsia="Times New Roman" w:hAnsi="Calibri" w:cs="Times New Roman"/>
                <w:b/>
                <w:bCs/>
                <w:szCs w:val="18"/>
              </w:rPr>
              <w:t xml:space="preserve">Production </w:t>
            </w:r>
            <w:r w:rsidRPr="00D95D89">
              <w:rPr>
                <w:rFonts w:ascii="Calibri" w:eastAsia="Times New Roman" w:hAnsi="Calibri" w:cs="Calibri"/>
                <w:b/>
                <w:bCs/>
                <w:szCs w:val="18"/>
              </w:rPr>
              <w:t>analysis</w:t>
            </w:r>
          </w:p>
          <w:p w14:paraId="17732A74" w14:textId="77777777" w:rsidR="00FD44EC" w:rsidRPr="00D95D89" w:rsidRDefault="00FD44EC" w:rsidP="00286069">
            <w:pPr>
              <w:spacing w:after="120"/>
              <w:rPr>
                <w:rFonts w:ascii="Calibri" w:eastAsia="Times New Roman" w:hAnsi="Calibri" w:cs="Times New Roman"/>
                <w:bCs/>
                <w:szCs w:val="18"/>
              </w:rPr>
            </w:pPr>
            <w:r w:rsidRPr="00D95D89">
              <w:rPr>
                <w:rFonts w:ascii="Calibri" w:eastAsia="Times New Roman" w:hAnsi="Calibri" w:cs="Times New Roman"/>
                <w:szCs w:val="18"/>
              </w:rPr>
              <w:t>A production project in which students explore ideas, design products and/or implement production processes.</w:t>
            </w:r>
          </w:p>
          <w:p w14:paraId="383074B0" w14:textId="77777777" w:rsidR="00FD44EC" w:rsidRPr="00D95D89" w:rsidRDefault="00FD44EC" w:rsidP="00286069">
            <w:pPr>
              <w:spacing w:after="120"/>
              <w:rPr>
                <w:rFonts w:ascii="Calibri" w:eastAsia="Times New Roman" w:hAnsi="Calibri" w:cs="Times New Roman"/>
                <w:bCs/>
                <w:szCs w:val="18"/>
              </w:rPr>
            </w:pPr>
            <w:r w:rsidRPr="00D95D89">
              <w:rPr>
                <w:rFonts w:ascii="Calibri" w:eastAsia="Times New Roman" w:hAnsi="Calibri" w:cs="Times New Roman"/>
                <w:szCs w:val="18"/>
              </w:rPr>
              <w:t>Students manage a range of production processes, evaluating and modifying them as necessary. This includes making products, prototypes or implement</w:t>
            </w:r>
            <w:r w:rsidR="001D0C13" w:rsidRPr="00D95D89">
              <w:rPr>
                <w:rFonts w:ascii="Calibri" w:eastAsia="Times New Roman" w:hAnsi="Calibri" w:cs="Times New Roman"/>
                <w:szCs w:val="18"/>
              </w:rPr>
              <w:t>ing</w:t>
            </w:r>
            <w:r w:rsidRPr="00D95D89">
              <w:rPr>
                <w:rFonts w:ascii="Calibri" w:eastAsia="Times New Roman" w:hAnsi="Calibri" w:cs="Times New Roman"/>
                <w:szCs w:val="18"/>
              </w:rPr>
              <w:t xml:space="preserve"> processes and systems in response to</w:t>
            </w:r>
            <w:r w:rsidR="001D0C13" w:rsidRPr="00D95D89">
              <w:rPr>
                <w:rFonts w:ascii="Calibri" w:eastAsia="Times New Roman" w:hAnsi="Calibri" w:cs="Times New Roman"/>
                <w:szCs w:val="18"/>
              </w:rPr>
              <w:t xml:space="preserve"> a proposal </w:t>
            </w:r>
            <w:r w:rsidRPr="00D95D89">
              <w:rPr>
                <w:rFonts w:ascii="Calibri" w:eastAsia="Times New Roman" w:hAnsi="Calibri" w:cs="Times New Roman"/>
                <w:szCs w:val="18"/>
              </w:rPr>
              <w:t>and evaluating design ideas while managing a range of production processes.</w:t>
            </w:r>
          </w:p>
          <w:p w14:paraId="35F967E5" w14:textId="77777777" w:rsidR="00871840" w:rsidRPr="00D95D89" w:rsidRDefault="00FD44EC" w:rsidP="00FD44EC">
            <w:pPr>
              <w:rPr>
                <w:rFonts w:ascii="Calibri" w:hAnsi="Calibri"/>
                <w:b/>
                <w:i/>
                <w:szCs w:val="18"/>
              </w:rPr>
            </w:pPr>
            <w:r w:rsidRPr="00D95D89">
              <w:rPr>
                <w:rFonts w:ascii="Calibri" w:eastAsia="Times New Roman" w:hAnsi="Calibri" w:cs="Calibri"/>
                <w:szCs w:val="18"/>
              </w:rPr>
              <w:t xml:space="preserve">Evidence can </w:t>
            </w:r>
            <w:proofErr w:type="gramStart"/>
            <w:r w:rsidRPr="00D95D89">
              <w:rPr>
                <w:rFonts w:ascii="Calibri" w:eastAsia="Times New Roman" w:hAnsi="Calibri" w:cs="Calibri"/>
                <w:szCs w:val="18"/>
              </w:rPr>
              <w:t>include:</w:t>
            </w:r>
            <w:proofErr w:type="gramEnd"/>
            <w:r w:rsidRPr="00D95D89">
              <w:rPr>
                <w:rFonts w:ascii="Calibri" w:eastAsia="Times New Roman" w:hAnsi="Calibri" w:cs="Calibri"/>
                <w:szCs w:val="18"/>
              </w:rPr>
              <w:t xml:space="preserve"> analysis of survey results, design ideas, recipes, nutritional values, sensory properties, food products, production plans, production processes, and/or food systems; modifications used to manage quality control, product test results, evaluation tools (target market group) and/or journal reflections.</w:t>
            </w:r>
          </w:p>
        </w:tc>
        <w:tc>
          <w:tcPr>
            <w:tcW w:w="1701" w:type="dxa"/>
            <w:vAlign w:val="center"/>
          </w:tcPr>
          <w:p w14:paraId="3C137B82" w14:textId="77777777" w:rsidR="00871840" w:rsidRPr="00D95D89" w:rsidRDefault="00FD44EC" w:rsidP="00286069">
            <w:pPr>
              <w:jc w:val="center"/>
              <w:rPr>
                <w:rFonts w:ascii="Calibri" w:hAnsi="Calibri"/>
              </w:rPr>
            </w:pPr>
            <w:r w:rsidRPr="00D95D89">
              <w:rPr>
                <w:rFonts w:ascii="Calibri" w:hAnsi="Calibri"/>
              </w:rPr>
              <w:t>15</w:t>
            </w:r>
            <w:r w:rsidR="00DB3A33" w:rsidRPr="00D95D89">
              <w:rPr>
                <w:rFonts w:ascii="Calibri" w:hAnsi="Calibri"/>
              </w:rPr>
              <w:t>%</w:t>
            </w:r>
          </w:p>
        </w:tc>
      </w:tr>
      <w:tr w:rsidR="00871840" w:rsidRPr="00D95D89" w14:paraId="532AD548" w14:textId="77777777" w:rsidTr="00286069">
        <w:tc>
          <w:tcPr>
            <w:tcW w:w="8080" w:type="dxa"/>
          </w:tcPr>
          <w:p w14:paraId="1192D3DD" w14:textId="77777777" w:rsidR="00FD44EC" w:rsidRPr="00D95D89" w:rsidRDefault="00FD44EC" w:rsidP="00FD44EC">
            <w:pPr>
              <w:rPr>
                <w:rFonts w:ascii="Calibri" w:eastAsia="Times New Roman" w:hAnsi="Calibri" w:cs="Times New Roman"/>
                <w:b/>
                <w:bCs/>
                <w:szCs w:val="18"/>
              </w:rPr>
            </w:pPr>
            <w:r w:rsidRPr="00D95D89">
              <w:rPr>
                <w:rFonts w:ascii="Calibri" w:eastAsia="Times New Roman" w:hAnsi="Calibri" w:cs="Times New Roman"/>
                <w:b/>
                <w:bCs/>
                <w:szCs w:val="18"/>
              </w:rPr>
              <w:t>Response</w:t>
            </w:r>
          </w:p>
          <w:p w14:paraId="48D681FA" w14:textId="77777777" w:rsidR="00FD44EC" w:rsidRPr="00286069" w:rsidRDefault="00FD44EC" w:rsidP="00286069">
            <w:pPr>
              <w:spacing w:after="120"/>
            </w:pPr>
            <w:r w:rsidRPr="00D95D89">
              <w:rPr>
                <w:rFonts w:ascii="Calibri" w:eastAsia="Times New Roman" w:hAnsi="Calibri" w:cs="Times New Roman"/>
                <w:szCs w:val="18"/>
              </w:rPr>
              <w:t>Students respond to questions which can require them to refer to stimuli or prompts</w:t>
            </w:r>
            <w:r w:rsidR="00E3441A" w:rsidRPr="00D95D89">
              <w:rPr>
                <w:rFonts w:ascii="Calibri" w:eastAsia="Times New Roman" w:hAnsi="Calibri" w:cs="Times New Roman"/>
                <w:szCs w:val="18"/>
              </w:rPr>
              <w:t>,</w:t>
            </w:r>
            <w:r w:rsidR="00244412" w:rsidRPr="00D95D89">
              <w:rPr>
                <w:rFonts w:ascii="Calibri" w:eastAsia="Times New Roman" w:hAnsi="Calibri" w:cs="Times New Roman"/>
                <w:szCs w:val="18"/>
              </w:rPr>
              <w:t xml:space="preserve"> such as </w:t>
            </w:r>
            <w:r w:rsidRPr="00D95D89">
              <w:rPr>
                <w:rFonts w:ascii="Calibri" w:eastAsia="Times New Roman" w:hAnsi="Calibri" w:cs="Times New Roman"/>
                <w:szCs w:val="18"/>
              </w:rPr>
              <w:t xml:space="preserve">production practices, case studies, </w:t>
            </w:r>
            <w:r w:rsidR="00244412" w:rsidRPr="00D95D89">
              <w:rPr>
                <w:rFonts w:ascii="Calibri" w:eastAsia="Times New Roman" w:hAnsi="Calibri" w:cs="Times New Roman"/>
                <w:szCs w:val="18"/>
              </w:rPr>
              <w:t>scenarios and</w:t>
            </w:r>
            <w:r w:rsidRPr="00D95D89">
              <w:rPr>
                <w:rFonts w:ascii="Calibri" w:eastAsia="Times New Roman" w:hAnsi="Calibri" w:cs="Times New Roman"/>
                <w:szCs w:val="18"/>
              </w:rPr>
              <w:t xml:space="preserve"> primary and secondary sources.</w:t>
            </w:r>
          </w:p>
          <w:p w14:paraId="6845329A" w14:textId="77777777" w:rsidR="00FD44EC" w:rsidRPr="00D95D89" w:rsidRDefault="00FD44EC" w:rsidP="00286069">
            <w:pPr>
              <w:spacing w:after="120"/>
              <w:rPr>
                <w:rFonts w:ascii="Calibri" w:eastAsia="Times New Roman" w:hAnsi="Calibri" w:cs="Times New Roman"/>
                <w:bCs/>
                <w:szCs w:val="18"/>
              </w:rPr>
            </w:pPr>
            <w:r w:rsidRPr="00D95D89">
              <w:rPr>
                <w:rFonts w:ascii="Calibri" w:eastAsia="Times New Roman" w:hAnsi="Calibri" w:cs="Times New Roman"/>
                <w:szCs w:val="18"/>
              </w:rPr>
              <w:t xml:space="preserve">Tasks can be conducted inside or outside class time. Students apply their understandings and skills to analyse, and/or interpret information, solve problems and/or answer questions. Formats can include </w:t>
            </w:r>
            <w:r w:rsidRPr="00D95D89">
              <w:rPr>
                <w:rFonts w:ascii="Calibri" w:eastAsia="Times New Roman" w:hAnsi="Calibri" w:cs="Calibri"/>
                <w:szCs w:val="18"/>
              </w:rPr>
              <w:t>short and extended</w:t>
            </w:r>
            <w:r w:rsidRPr="00D95D89">
              <w:rPr>
                <w:rFonts w:ascii="Calibri" w:eastAsia="Times New Roman" w:hAnsi="Calibri" w:cs="Times New Roman"/>
                <w:szCs w:val="18"/>
              </w:rPr>
              <w:t xml:space="preserve"> written responses and/or oral presentations.</w:t>
            </w:r>
          </w:p>
          <w:p w14:paraId="41B33588" w14:textId="77777777" w:rsidR="00871840" w:rsidRPr="00D95D89" w:rsidRDefault="00FD44EC" w:rsidP="00FD44EC">
            <w:pPr>
              <w:rPr>
                <w:rFonts w:ascii="Calibri" w:hAnsi="Calibri"/>
                <w:b/>
                <w:i/>
                <w:szCs w:val="18"/>
              </w:rPr>
            </w:pPr>
            <w:r w:rsidRPr="00D95D89">
              <w:rPr>
                <w:rFonts w:ascii="Calibri" w:eastAsia="Times New Roman" w:hAnsi="Calibri" w:cs="Times New Roman"/>
                <w:szCs w:val="18"/>
              </w:rPr>
              <w:t xml:space="preserve">Other evidence can </w:t>
            </w:r>
            <w:proofErr w:type="gramStart"/>
            <w:r w:rsidRPr="00D95D89">
              <w:rPr>
                <w:rFonts w:ascii="Calibri" w:eastAsia="Times New Roman" w:hAnsi="Calibri" w:cs="Times New Roman"/>
                <w:szCs w:val="18"/>
              </w:rPr>
              <w:t>include</w:t>
            </w:r>
            <w:r w:rsidR="001D0C13" w:rsidRPr="00D95D89">
              <w:rPr>
                <w:rFonts w:ascii="Calibri" w:eastAsia="Times New Roman" w:hAnsi="Calibri" w:cs="Times New Roman"/>
                <w:szCs w:val="18"/>
              </w:rPr>
              <w:t>:</w:t>
            </w:r>
            <w:proofErr w:type="gramEnd"/>
            <w:r w:rsidRPr="00D95D89">
              <w:rPr>
                <w:rFonts w:ascii="Calibri" w:eastAsia="Times New Roman" w:hAnsi="Calibri" w:cs="Times New Roman"/>
                <w:szCs w:val="18"/>
              </w:rPr>
              <w:t xml:space="preserve"> situation analysis exercises, observation records and checklists, journal</w:t>
            </w:r>
            <w:r w:rsidR="001D0C13" w:rsidRPr="00D95D89">
              <w:rPr>
                <w:rFonts w:ascii="Calibri" w:eastAsia="Times New Roman" w:hAnsi="Calibri" w:cs="Times New Roman"/>
                <w:szCs w:val="18"/>
              </w:rPr>
              <w:t xml:space="preserve"> entries</w:t>
            </w:r>
            <w:r w:rsidRPr="00D95D89">
              <w:rPr>
                <w:rFonts w:ascii="Calibri" w:eastAsia="Times New Roman" w:hAnsi="Calibri" w:cs="Times New Roman"/>
                <w:szCs w:val="18"/>
              </w:rPr>
              <w:t xml:space="preserve"> and/or self, peer or target group evaluations.</w:t>
            </w:r>
          </w:p>
        </w:tc>
        <w:tc>
          <w:tcPr>
            <w:tcW w:w="1701" w:type="dxa"/>
            <w:vAlign w:val="center"/>
          </w:tcPr>
          <w:p w14:paraId="1319785A" w14:textId="77777777" w:rsidR="00871840" w:rsidRPr="00D95D89" w:rsidRDefault="00FD44EC" w:rsidP="00286069">
            <w:pPr>
              <w:jc w:val="center"/>
              <w:rPr>
                <w:rFonts w:ascii="Calibri" w:hAnsi="Calibri"/>
              </w:rPr>
            </w:pPr>
            <w:r w:rsidRPr="00D95D89">
              <w:rPr>
                <w:rFonts w:ascii="Calibri" w:hAnsi="Calibri"/>
              </w:rPr>
              <w:t>20</w:t>
            </w:r>
            <w:r w:rsidR="00DB3A33" w:rsidRPr="00D95D89">
              <w:rPr>
                <w:rFonts w:ascii="Calibri" w:hAnsi="Calibri"/>
              </w:rPr>
              <w:t>%</w:t>
            </w:r>
          </w:p>
        </w:tc>
      </w:tr>
      <w:tr w:rsidR="00871840" w:rsidRPr="00D95D89" w14:paraId="003EA833" w14:textId="77777777" w:rsidTr="00286069">
        <w:tc>
          <w:tcPr>
            <w:tcW w:w="8080" w:type="dxa"/>
          </w:tcPr>
          <w:p w14:paraId="2D451B07" w14:textId="77777777" w:rsidR="00871840" w:rsidRPr="00D95D89" w:rsidRDefault="00871840" w:rsidP="00030CB5">
            <w:pPr>
              <w:rPr>
                <w:rFonts w:ascii="Calibri" w:hAnsi="Calibri"/>
                <w:b/>
                <w:bCs/>
              </w:rPr>
            </w:pPr>
            <w:r w:rsidRPr="00D95D89">
              <w:rPr>
                <w:rFonts w:ascii="Calibri" w:hAnsi="Calibri"/>
                <w:b/>
                <w:bCs/>
              </w:rPr>
              <w:t>Examination</w:t>
            </w:r>
          </w:p>
          <w:p w14:paraId="4F2A9649" w14:textId="77777777" w:rsidR="00871840" w:rsidRPr="00D95D89" w:rsidRDefault="00360F59" w:rsidP="00B35FC1">
            <w:pPr>
              <w:rPr>
                <w:rFonts w:ascii="Calibri" w:hAnsi="Calibri"/>
                <w:b/>
              </w:rPr>
            </w:pPr>
            <w:r w:rsidRPr="00D95D89">
              <w:rPr>
                <w:rFonts w:ascii="Calibri" w:hAnsi="Calibri"/>
              </w:rPr>
              <w:t xml:space="preserve">Typically conducted at the end of </w:t>
            </w:r>
            <w:r w:rsidR="0072754C" w:rsidRPr="00D95D89">
              <w:rPr>
                <w:rFonts w:ascii="Calibri" w:hAnsi="Calibri"/>
              </w:rPr>
              <w:t>each</w:t>
            </w:r>
            <w:r w:rsidRPr="00D95D89">
              <w:rPr>
                <w:rFonts w:ascii="Calibri" w:hAnsi="Calibri"/>
              </w:rPr>
              <w:t xml:space="preserve"> semester and/or unit and reflecting the examination design brief for this </w:t>
            </w:r>
            <w:r w:rsidR="00B35FC1" w:rsidRPr="00D95D89">
              <w:rPr>
                <w:rFonts w:ascii="Calibri" w:hAnsi="Calibri"/>
              </w:rPr>
              <w:t>syllabus</w:t>
            </w:r>
            <w:r w:rsidRPr="00D95D89">
              <w:rPr>
                <w:rFonts w:ascii="Calibri" w:hAnsi="Calibri"/>
              </w:rPr>
              <w:t>.</w:t>
            </w:r>
          </w:p>
        </w:tc>
        <w:tc>
          <w:tcPr>
            <w:tcW w:w="1701" w:type="dxa"/>
            <w:vAlign w:val="center"/>
          </w:tcPr>
          <w:p w14:paraId="2FD457F2" w14:textId="77777777" w:rsidR="00871840" w:rsidRPr="00D95D89" w:rsidRDefault="00FD44EC" w:rsidP="00286069">
            <w:pPr>
              <w:jc w:val="center"/>
              <w:rPr>
                <w:rFonts w:ascii="Calibri" w:hAnsi="Calibri"/>
              </w:rPr>
            </w:pPr>
            <w:r w:rsidRPr="00D95D89">
              <w:rPr>
                <w:rFonts w:ascii="Calibri" w:hAnsi="Calibri"/>
              </w:rPr>
              <w:t>40</w:t>
            </w:r>
            <w:r w:rsidR="00DB3A33" w:rsidRPr="00D95D89">
              <w:rPr>
                <w:rFonts w:ascii="Calibri" w:hAnsi="Calibri"/>
              </w:rPr>
              <w:t>%</w:t>
            </w:r>
          </w:p>
        </w:tc>
      </w:tr>
    </w:tbl>
    <w:p w14:paraId="769E21F5" w14:textId="77777777" w:rsidR="00C01ED2" w:rsidRPr="00286069" w:rsidRDefault="00C01ED2">
      <w:pPr>
        <w:rPr>
          <w:sz w:val="10"/>
          <w:szCs w:val="10"/>
        </w:rPr>
      </w:pPr>
      <w:bookmarkStart w:id="55" w:name="_Toc347908211"/>
      <w:r w:rsidRPr="00286069">
        <w:rPr>
          <w:sz w:val="10"/>
          <w:szCs w:val="10"/>
        </w:rPr>
        <w:br w:type="page"/>
      </w:r>
    </w:p>
    <w:p w14:paraId="7EC7525D" w14:textId="5EA18CA9" w:rsidR="009E06C2" w:rsidRPr="00D95D89" w:rsidRDefault="009E06C2" w:rsidP="00C01ED2">
      <w:r w:rsidRPr="00D95D89">
        <w:lastRenderedPageBreak/>
        <w:t>Teachers are required to use the assessment table to develop an assessment outline for the pair of units.</w:t>
      </w:r>
    </w:p>
    <w:p w14:paraId="3FAFAF93" w14:textId="77777777" w:rsidR="009E06C2" w:rsidRPr="00D95D89" w:rsidRDefault="009E06C2" w:rsidP="00286069">
      <w:pPr>
        <w:pStyle w:val="NoSpacing"/>
      </w:pPr>
      <w:r w:rsidRPr="00D95D89">
        <w:t>The assessment outline must:</w:t>
      </w:r>
    </w:p>
    <w:p w14:paraId="51EF70F2" w14:textId="77777777" w:rsidR="009E06C2" w:rsidRPr="00286069" w:rsidRDefault="009E06C2" w:rsidP="00FD3F5C">
      <w:pPr>
        <w:pStyle w:val="ListParagraph"/>
        <w:numPr>
          <w:ilvl w:val="0"/>
          <w:numId w:val="30"/>
        </w:numPr>
      </w:pPr>
      <w:r w:rsidRPr="00286069">
        <w:t>include a set of assessment tasks</w:t>
      </w:r>
    </w:p>
    <w:p w14:paraId="69CCC5E2" w14:textId="77777777" w:rsidR="009E06C2" w:rsidRPr="00286069" w:rsidRDefault="009E06C2" w:rsidP="00FD3F5C">
      <w:pPr>
        <w:pStyle w:val="ListParagraph"/>
        <w:numPr>
          <w:ilvl w:val="0"/>
          <w:numId w:val="30"/>
        </w:numPr>
      </w:pPr>
      <w:r w:rsidRPr="00286069">
        <w:t>include a general description of each task</w:t>
      </w:r>
    </w:p>
    <w:p w14:paraId="6FD0645D" w14:textId="77777777" w:rsidR="00FD6E87" w:rsidRPr="00286069" w:rsidRDefault="009E06C2" w:rsidP="00FD3F5C">
      <w:pPr>
        <w:pStyle w:val="ListParagraph"/>
        <w:numPr>
          <w:ilvl w:val="0"/>
          <w:numId w:val="30"/>
        </w:numPr>
      </w:pPr>
      <w:r w:rsidRPr="00286069">
        <w:t>indicate the unit content to be assessed</w:t>
      </w:r>
    </w:p>
    <w:p w14:paraId="28A727E4" w14:textId="77777777" w:rsidR="009E06C2" w:rsidRPr="00286069" w:rsidRDefault="009E06C2" w:rsidP="00FD3F5C">
      <w:pPr>
        <w:pStyle w:val="ListParagraph"/>
        <w:numPr>
          <w:ilvl w:val="0"/>
          <w:numId w:val="30"/>
        </w:numPr>
      </w:pPr>
      <w:r w:rsidRPr="00286069">
        <w:t>indicate a weighting for each task and each assessment type</w:t>
      </w:r>
    </w:p>
    <w:p w14:paraId="2FB22315" w14:textId="77777777" w:rsidR="009E06C2" w:rsidRPr="00286069" w:rsidRDefault="009E06C2" w:rsidP="00FD3F5C">
      <w:pPr>
        <w:pStyle w:val="ListParagraph"/>
        <w:numPr>
          <w:ilvl w:val="0"/>
          <w:numId w:val="30"/>
        </w:numPr>
      </w:pPr>
      <w:r w:rsidRPr="00286069">
        <w:t>include the approximate timing of each task (for example, the week the task is conducted, or the issue and submission dates for an extended task).</w:t>
      </w:r>
    </w:p>
    <w:p w14:paraId="5FF89A85" w14:textId="662C719C" w:rsidR="00BA78A7" w:rsidRPr="00D95D89" w:rsidRDefault="009E06C2" w:rsidP="00C01ED2">
      <w:pPr>
        <w:rPr>
          <w:rFonts w:cs="Times New Roman"/>
        </w:rPr>
      </w:pPr>
      <w:r w:rsidRPr="00D95D89">
        <w:t xml:space="preserve">In the assessment outline for the pair of units, each assessment type must be included at least </w:t>
      </w:r>
      <w:r w:rsidR="00DF5BE5" w:rsidRPr="00D95D89">
        <w:t>once over the year/pair of units.</w:t>
      </w:r>
    </w:p>
    <w:p w14:paraId="5F4CBB81" w14:textId="77777777" w:rsidR="009E06C2" w:rsidRPr="00D95D89" w:rsidRDefault="009E06C2" w:rsidP="00C01ED2">
      <w:r w:rsidRPr="00D95D89">
        <w:t>The set of assessment tasks must provide a representative sampling of the</w:t>
      </w:r>
      <w:r w:rsidR="00156C04" w:rsidRPr="00D95D89">
        <w:t xml:space="preserve"> content for Unit 3 and Unit 4.</w:t>
      </w:r>
    </w:p>
    <w:p w14:paraId="1DC21FE1" w14:textId="77777777" w:rsidR="00FD5350" w:rsidRPr="00D95D89" w:rsidRDefault="009E06C2" w:rsidP="00C01ED2">
      <w:r w:rsidRPr="00D95D89">
        <w:rPr>
          <w:rFonts w:cs="Calibri"/>
          <w:color w:val="000000" w:themeColor="text1"/>
        </w:rPr>
        <w:t xml:space="preserve">Assessment tasks not administered under test/controlled conditions require appropriate validation/authentication processes. </w:t>
      </w:r>
      <w:r w:rsidR="00233E33" w:rsidRPr="00D95D89">
        <w:rPr>
          <w:lang w:eastAsia="en-AU"/>
        </w:rPr>
        <w:t>For example, student performance for a production could be validated</w:t>
      </w:r>
      <w:r w:rsidR="00B35FC1" w:rsidRPr="00D95D89">
        <w:rPr>
          <w:lang w:eastAsia="en-AU"/>
        </w:rPr>
        <w:t xml:space="preserve"> by a task</w:t>
      </w:r>
      <w:r w:rsidR="00595861" w:rsidRPr="00D95D89">
        <w:rPr>
          <w:lang w:eastAsia="en-AU"/>
        </w:rPr>
        <w:t xml:space="preserve"> (such as</w:t>
      </w:r>
      <w:r w:rsidR="00233E33" w:rsidRPr="00D95D89">
        <w:rPr>
          <w:lang w:eastAsia="en-AU"/>
        </w:rPr>
        <w:t xml:space="preserve"> a structured essay, extended answer or analysis of the processes used in the production) </w:t>
      </w:r>
      <w:r w:rsidR="00EA2479" w:rsidRPr="00D95D89">
        <w:rPr>
          <w:lang w:eastAsia="en-AU"/>
        </w:rPr>
        <w:t xml:space="preserve">which is completed </w:t>
      </w:r>
      <w:r w:rsidR="00233E33" w:rsidRPr="00D95D89">
        <w:rPr>
          <w:lang w:eastAsia="en-AU"/>
        </w:rPr>
        <w:t>in class after the final production process is completed.</w:t>
      </w:r>
    </w:p>
    <w:p w14:paraId="3B4DB050" w14:textId="77777777" w:rsidR="00871840" w:rsidRPr="00D95D89" w:rsidRDefault="00871840" w:rsidP="00C01ED2">
      <w:pPr>
        <w:pStyle w:val="SCSAHeading2"/>
      </w:pPr>
      <w:bookmarkStart w:id="56" w:name="_Toc235799748"/>
      <w:r w:rsidRPr="00D95D89">
        <w:t>Grad</w:t>
      </w:r>
      <w:bookmarkEnd w:id="55"/>
      <w:r w:rsidRPr="00D95D89">
        <w:t>ing</w:t>
      </w:r>
      <w:bookmarkEnd w:id="56"/>
    </w:p>
    <w:p w14:paraId="2E71C208" w14:textId="77777777" w:rsidR="00FD5350" w:rsidRPr="00D95D89" w:rsidRDefault="00FD5350" w:rsidP="00C01ED2">
      <w:r w:rsidRPr="00D95D89">
        <w:t>Schools report student achievement in terms of the following grades:</w:t>
      </w:r>
    </w:p>
    <w:tbl>
      <w:tblPr>
        <w:tblStyle w:val="SCSATable"/>
        <w:tblW w:w="0" w:type="auto"/>
        <w:tblLook w:val="00A0" w:firstRow="1" w:lastRow="0" w:firstColumn="1" w:lastColumn="0" w:noHBand="0" w:noVBand="0"/>
      </w:tblPr>
      <w:tblGrid>
        <w:gridCol w:w="722"/>
        <w:gridCol w:w="2443"/>
      </w:tblGrid>
      <w:tr w:rsidR="00871840" w:rsidRPr="00D95D89" w14:paraId="0FCF38EF" w14:textId="77777777" w:rsidTr="004871BC">
        <w:trPr>
          <w:cnfStyle w:val="100000000000" w:firstRow="1" w:lastRow="0" w:firstColumn="0" w:lastColumn="0" w:oddVBand="0" w:evenVBand="0" w:oddHBand="0" w:evenHBand="0" w:firstRowFirstColumn="0" w:firstRowLastColumn="0" w:lastRowFirstColumn="0" w:lastRowLastColumn="0"/>
        </w:trPr>
        <w:tc>
          <w:tcPr>
            <w:tcW w:w="722" w:type="dxa"/>
          </w:tcPr>
          <w:p w14:paraId="5D2D85FF" w14:textId="77777777" w:rsidR="00871840" w:rsidRPr="00D95D89" w:rsidRDefault="00871840" w:rsidP="00030CB5">
            <w:pPr>
              <w:rPr>
                <w:rFonts w:ascii="Calibri" w:hAnsi="Calibri"/>
              </w:rPr>
            </w:pPr>
            <w:r w:rsidRPr="00D95D89">
              <w:rPr>
                <w:rFonts w:ascii="Calibri" w:hAnsi="Calibri"/>
              </w:rPr>
              <w:t>Grade</w:t>
            </w:r>
          </w:p>
        </w:tc>
        <w:tc>
          <w:tcPr>
            <w:tcW w:w="2443" w:type="dxa"/>
          </w:tcPr>
          <w:p w14:paraId="367A605A" w14:textId="77777777" w:rsidR="00871840" w:rsidRPr="00D95D89" w:rsidRDefault="00871840" w:rsidP="00030CB5">
            <w:pPr>
              <w:rPr>
                <w:rFonts w:ascii="Calibri" w:hAnsi="Calibri"/>
              </w:rPr>
            </w:pPr>
            <w:r w:rsidRPr="00D95D89">
              <w:rPr>
                <w:rFonts w:ascii="Calibri" w:hAnsi="Calibri"/>
              </w:rPr>
              <w:t>Interpretation</w:t>
            </w:r>
          </w:p>
        </w:tc>
      </w:tr>
      <w:tr w:rsidR="00871840" w:rsidRPr="00D95D89" w14:paraId="50495AC4" w14:textId="77777777" w:rsidTr="004871BC">
        <w:tc>
          <w:tcPr>
            <w:tcW w:w="722" w:type="dxa"/>
          </w:tcPr>
          <w:p w14:paraId="1BC7F34E" w14:textId="77777777" w:rsidR="00871840" w:rsidRPr="00D95D89" w:rsidRDefault="00871840" w:rsidP="00286069">
            <w:pPr>
              <w:jc w:val="center"/>
              <w:rPr>
                <w:b/>
                <w:bCs/>
              </w:rPr>
            </w:pPr>
            <w:r w:rsidRPr="00D95D89">
              <w:rPr>
                <w:b/>
                <w:bCs/>
              </w:rPr>
              <w:t>A</w:t>
            </w:r>
          </w:p>
        </w:tc>
        <w:tc>
          <w:tcPr>
            <w:tcW w:w="2443" w:type="dxa"/>
          </w:tcPr>
          <w:p w14:paraId="60CDBFF1" w14:textId="77777777" w:rsidR="00871840" w:rsidRPr="00D95D89" w:rsidRDefault="00871840" w:rsidP="00C01ED2">
            <w:pPr>
              <w:rPr>
                <w:rFonts w:ascii="Calibri" w:hAnsi="Calibri"/>
              </w:rPr>
            </w:pPr>
            <w:r w:rsidRPr="00D95D89">
              <w:rPr>
                <w:rFonts w:ascii="Calibri" w:hAnsi="Calibri"/>
              </w:rPr>
              <w:t>Excellent achievement</w:t>
            </w:r>
          </w:p>
        </w:tc>
      </w:tr>
      <w:tr w:rsidR="00871840" w:rsidRPr="00D95D89" w14:paraId="7723B090" w14:textId="77777777" w:rsidTr="004871BC">
        <w:tc>
          <w:tcPr>
            <w:tcW w:w="722" w:type="dxa"/>
          </w:tcPr>
          <w:p w14:paraId="292BDF5B" w14:textId="77777777" w:rsidR="00871840" w:rsidRPr="00D95D89" w:rsidRDefault="00871840" w:rsidP="00286069">
            <w:pPr>
              <w:jc w:val="center"/>
              <w:rPr>
                <w:b/>
                <w:bCs/>
              </w:rPr>
            </w:pPr>
            <w:r w:rsidRPr="00D95D89">
              <w:rPr>
                <w:b/>
                <w:bCs/>
              </w:rPr>
              <w:t>B</w:t>
            </w:r>
          </w:p>
        </w:tc>
        <w:tc>
          <w:tcPr>
            <w:tcW w:w="2443" w:type="dxa"/>
          </w:tcPr>
          <w:p w14:paraId="13246AD9" w14:textId="77777777" w:rsidR="00871840" w:rsidRPr="00D95D89" w:rsidRDefault="00871840" w:rsidP="00030CB5">
            <w:pPr>
              <w:rPr>
                <w:rFonts w:ascii="Calibri" w:hAnsi="Calibri"/>
              </w:rPr>
            </w:pPr>
            <w:r w:rsidRPr="00D95D89">
              <w:rPr>
                <w:rFonts w:ascii="Calibri" w:hAnsi="Calibri"/>
              </w:rPr>
              <w:t>High achievement</w:t>
            </w:r>
          </w:p>
        </w:tc>
      </w:tr>
      <w:tr w:rsidR="00871840" w:rsidRPr="00D95D89" w14:paraId="29C9DCC9" w14:textId="77777777" w:rsidTr="004871BC">
        <w:tc>
          <w:tcPr>
            <w:tcW w:w="722" w:type="dxa"/>
          </w:tcPr>
          <w:p w14:paraId="2F398B2F" w14:textId="77777777" w:rsidR="00871840" w:rsidRPr="00D95D89" w:rsidRDefault="00871840" w:rsidP="00286069">
            <w:pPr>
              <w:jc w:val="center"/>
              <w:rPr>
                <w:b/>
                <w:bCs/>
              </w:rPr>
            </w:pPr>
            <w:r w:rsidRPr="00D95D89">
              <w:rPr>
                <w:b/>
                <w:bCs/>
              </w:rPr>
              <w:t>C</w:t>
            </w:r>
          </w:p>
        </w:tc>
        <w:tc>
          <w:tcPr>
            <w:tcW w:w="2443" w:type="dxa"/>
          </w:tcPr>
          <w:p w14:paraId="4D9D621D" w14:textId="77777777" w:rsidR="00871840" w:rsidRPr="00D95D89" w:rsidRDefault="00871840" w:rsidP="00030CB5">
            <w:pPr>
              <w:rPr>
                <w:rFonts w:ascii="Calibri" w:hAnsi="Calibri"/>
              </w:rPr>
            </w:pPr>
            <w:r w:rsidRPr="00D95D89">
              <w:rPr>
                <w:rFonts w:ascii="Calibri" w:hAnsi="Calibri"/>
              </w:rPr>
              <w:t>Satisfactory achievement</w:t>
            </w:r>
          </w:p>
        </w:tc>
      </w:tr>
      <w:tr w:rsidR="00871840" w:rsidRPr="00D95D89" w14:paraId="1431D5E2" w14:textId="77777777" w:rsidTr="004871BC">
        <w:tc>
          <w:tcPr>
            <w:tcW w:w="722" w:type="dxa"/>
          </w:tcPr>
          <w:p w14:paraId="4027D43A" w14:textId="77777777" w:rsidR="00871840" w:rsidRPr="00D95D89" w:rsidRDefault="00871840" w:rsidP="00286069">
            <w:pPr>
              <w:jc w:val="center"/>
              <w:rPr>
                <w:b/>
                <w:bCs/>
              </w:rPr>
            </w:pPr>
            <w:r w:rsidRPr="00D95D89">
              <w:rPr>
                <w:b/>
                <w:bCs/>
              </w:rPr>
              <w:t>D</w:t>
            </w:r>
          </w:p>
        </w:tc>
        <w:tc>
          <w:tcPr>
            <w:tcW w:w="2443" w:type="dxa"/>
          </w:tcPr>
          <w:p w14:paraId="53057A4E" w14:textId="77777777" w:rsidR="00871840" w:rsidRPr="00D95D89" w:rsidRDefault="00871840" w:rsidP="00030CB5">
            <w:pPr>
              <w:rPr>
                <w:rFonts w:ascii="Calibri" w:hAnsi="Calibri"/>
              </w:rPr>
            </w:pPr>
            <w:r w:rsidRPr="00D95D89">
              <w:rPr>
                <w:rFonts w:ascii="Calibri" w:hAnsi="Calibri"/>
              </w:rPr>
              <w:t>Limited achievement</w:t>
            </w:r>
          </w:p>
        </w:tc>
      </w:tr>
      <w:tr w:rsidR="00871840" w:rsidRPr="00D95D89" w14:paraId="2F365F73" w14:textId="77777777" w:rsidTr="004871BC">
        <w:tc>
          <w:tcPr>
            <w:tcW w:w="722" w:type="dxa"/>
          </w:tcPr>
          <w:p w14:paraId="56E706E2" w14:textId="77777777" w:rsidR="00871840" w:rsidRPr="00D95D89" w:rsidRDefault="00871840" w:rsidP="00286069">
            <w:pPr>
              <w:jc w:val="center"/>
              <w:rPr>
                <w:b/>
                <w:bCs/>
              </w:rPr>
            </w:pPr>
            <w:r w:rsidRPr="00D95D89">
              <w:rPr>
                <w:b/>
                <w:bCs/>
              </w:rPr>
              <w:t>E</w:t>
            </w:r>
          </w:p>
        </w:tc>
        <w:tc>
          <w:tcPr>
            <w:tcW w:w="2443" w:type="dxa"/>
          </w:tcPr>
          <w:p w14:paraId="77FFE663" w14:textId="77777777" w:rsidR="00871840" w:rsidRPr="00D95D89" w:rsidRDefault="00871840" w:rsidP="00030CB5">
            <w:pPr>
              <w:rPr>
                <w:rFonts w:ascii="Calibri" w:hAnsi="Calibri"/>
              </w:rPr>
            </w:pPr>
            <w:r w:rsidRPr="00D95D89">
              <w:rPr>
                <w:rFonts w:ascii="Calibri" w:hAnsi="Calibri"/>
              </w:rPr>
              <w:t>Very low achievement</w:t>
            </w:r>
          </w:p>
        </w:tc>
      </w:tr>
    </w:tbl>
    <w:p w14:paraId="53F87F71" w14:textId="70CFB587" w:rsidR="00DB3A33" w:rsidRPr="00D95D89" w:rsidRDefault="00115C19" w:rsidP="00C01ED2">
      <w:pPr>
        <w:spacing w:before="120"/>
      </w:pPr>
      <w:bookmarkStart w:id="57" w:name="_Toc358372267"/>
      <w:bookmarkStart w:id="58" w:name="_Toc358373584"/>
      <w:r w:rsidRPr="00D95D89">
        <w:t xml:space="preserve">The teacher </w:t>
      </w:r>
      <w:r w:rsidR="00E6303B" w:rsidRPr="00D95D89">
        <w:t xml:space="preserve">prepares a ranked list and </w:t>
      </w:r>
      <w:r w:rsidRPr="00D95D89">
        <w:t>assigns the student a grade for the pair of units. The grade is based on the student</w:t>
      </w:r>
      <w:r w:rsidR="00AE475E">
        <w:t>’</w:t>
      </w:r>
      <w:r w:rsidRPr="00D95D89">
        <w:t xml:space="preserve">s overall performance as judged by reference to a set of pre-determined standards. These standards are defined by grade descriptions and annotated work samples. </w:t>
      </w:r>
      <w:r w:rsidR="00DB3A33" w:rsidRPr="00D95D89">
        <w:rPr>
          <w:rFonts w:cs="Times New Roman"/>
        </w:rPr>
        <w:t xml:space="preserve">The grade descriptions for </w:t>
      </w:r>
      <w:r w:rsidR="00B35FC1" w:rsidRPr="00D95D89">
        <w:rPr>
          <w:rFonts w:cs="Times New Roman"/>
        </w:rPr>
        <w:t xml:space="preserve">the </w:t>
      </w:r>
      <w:r w:rsidR="00233E33" w:rsidRPr="00D95D89">
        <w:rPr>
          <w:rFonts w:cs="Times New Roman"/>
        </w:rPr>
        <w:t>Food Science and Technology</w:t>
      </w:r>
      <w:r w:rsidR="00B35FC1" w:rsidRPr="00D95D89">
        <w:rPr>
          <w:rFonts w:cs="Times New Roman"/>
        </w:rPr>
        <w:t xml:space="preserve"> </w:t>
      </w:r>
      <w:r w:rsidR="00277E6B" w:rsidRPr="00D95D89">
        <w:rPr>
          <w:rFonts w:cs="Times New Roman"/>
        </w:rPr>
        <w:t xml:space="preserve">ATAR Year 12 </w:t>
      </w:r>
      <w:r w:rsidR="00B35FC1" w:rsidRPr="00D95D89">
        <w:rPr>
          <w:rFonts w:cs="Times New Roman"/>
        </w:rPr>
        <w:t>syllabus</w:t>
      </w:r>
      <w:r w:rsidR="00DB3A33" w:rsidRPr="00D95D89">
        <w:rPr>
          <w:rFonts w:cs="Times New Roman"/>
          <w:color w:val="FF0000"/>
        </w:rPr>
        <w:t xml:space="preserve"> </w:t>
      </w:r>
      <w:r w:rsidR="00DB3A33" w:rsidRPr="00D95D89">
        <w:rPr>
          <w:rFonts w:cs="Times New Roman"/>
        </w:rPr>
        <w:t xml:space="preserve">are provided </w:t>
      </w:r>
      <w:r w:rsidR="00EE199A" w:rsidRPr="00D95D89">
        <w:rPr>
          <w:rFonts w:cs="Times New Roman"/>
        </w:rPr>
        <w:t xml:space="preserve">in </w:t>
      </w:r>
      <w:r w:rsidR="000E32CE" w:rsidRPr="00D95D89">
        <w:rPr>
          <w:rFonts w:cs="Times New Roman"/>
        </w:rPr>
        <w:t>Appendix</w:t>
      </w:r>
      <w:r w:rsidR="0094684F" w:rsidRPr="00D95D89">
        <w:rPr>
          <w:rFonts w:cs="Times New Roman"/>
        </w:rPr>
        <w:t xml:space="preserve"> 1</w:t>
      </w:r>
      <w:r w:rsidR="00DB3A33" w:rsidRPr="00D95D89">
        <w:rPr>
          <w:rFonts w:cs="Times New Roman"/>
        </w:rPr>
        <w:t xml:space="preserve">. They can also be accessed, together with annotated work samples, through the Guide to Grades link on the course page of the Authority website at </w:t>
      </w:r>
      <w:hyperlink r:id="rId19" w:history="1">
        <w:r w:rsidR="00DB3A33" w:rsidRPr="00D95D89">
          <w:rPr>
            <w:rStyle w:val="Hyperlink"/>
            <w:rFonts w:cs="Times New Roman"/>
          </w:rPr>
          <w:t>www.scsa.wa.edu.au</w:t>
        </w:r>
      </w:hyperlink>
      <w:r w:rsidR="00636141" w:rsidRPr="00D95D89">
        <w:rPr>
          <w:rFonts w:cs="Times New Roman"/>
          <w:color w:val="46328C"/>
        </w:rPr>
        <w:t>.</w:t>
      </w:r>
    </w:p>
    <w:p w14:paraId="7F3DE285" w14:textId="77777777" w:rsidR="00FD5350" w:rsidRPr="00D95D89" w:rsidRDefault="00FD5350" w:rsidP="00FD6E87">
      <w:pPr>
        <w:spacing w:before="120"/>
      </w:pPr>
      <w:r w:rsidRPr="00D95D89">
        <w:t>To be assigned a grade, a student must have had the opportunity to complete the education program</w:t>
      </w:r>
      <w:r w:rsidR="00277E6B" w:rsidRPr="00D95D89">
        <w:t>,</w:t>
      </w:r>
      <w:r w:rsidRPr="00D95D89">
        <w:t xml:space="preserve"> including the assessment program (unless the school accepts that there are exceptional and justifiable circumstances).</w:t>
      </w:r>
    </w:p>
    <w:p w14:paraId="04280BAB" w14:textId="77777777" w:rsidR="001B17E5" w:rsidRPr="00D95D89" w:rsidRDefault="00FD5350" w:rsidP="003461E7">
      <w:pPr>
        <w:spacing w:before="120"/>
      </w:pPr>
      <w:r w:rsidRPr="00D95D89">
        <w:t xml:space="preserve">Refer to the </w:t>
      </w:r>
      <w:r w:rsidRPr="00D95D89">
        <w:rPr>
          <w:i/>
          <w:iCs/>
        </w:rPr>
        <w:t>WACE</w:t>
      </w:r>
      <w:r w:rsidR="00E6303B" w:rsidRPr="00D95D89">
        <w:rPr>
          <w:i/>
          <w:iCs/>
        </w:rPr>
        <w:t xml:space="preserve"> Manual</w:t>
      </w:r>
      <w:r w:rsidR="00E6303B" w:rsidRPr="00D95D89">
        <w:t xml:space="preserve"> for further information about the use of a ranked list in the process of assigning grades.</w:t>
      </w:r>
      <w:r w:rsidR="00871840" w:rsidRPr="00D95D89">
        <w:br w:type="page"/>
      </w:r>
      <w:bookmarkEnd w:id="57"/>
      <w:bookmarkEnd w:id="58"/>
    </w:p>
    <w:p w14:paraId="0F5462A3" w14:textId="77777777" w:rsidR="00026734" w:rsidRPr="00D95D89" w:rsidRDefault="00244ECB" w:rsidP="00C01ED2">
      <w:pPr>
        <w:pStyle w:val="SCSAHeading1"/>
      </w:pPr>
      <w:bookmarkStart w:id="59" w:name="_Toc235799749"/>
      <w:r w:rsidRPr="00D95D89">
        <w:lastRenderedPageBreak/>
        <w:t>ATAR course</w:t>
      </w:r>
      <w:r w:rsidR="00026734" w:rsidRPr="00D95D89">
        <w:t xml:space="preserve"> examination</w:t>
      </w:r>
      <w:bookmarkEnd w:id="59"/>
    </w:p>
    <w:p w14:paraId="3358AD94" w14:textId="77777777" w:rsidR="00DB3A33" w:rsidRPr="00D95D89" w:rsidRDefault="00DB3A33" w:rsidP="00FD6E87">
      <w:pPr>
        <w:spacing w:before="120"/>
        <w:rPr>
          <w:rFonts w:eastAsia="Times New Roman" w:cs="Times New Roman"/>
        </w:rPr>
      </w:pPr>
      <w:r w:rsidRPr="00D95D89">
        <w:rPr>
          <w:rFonts w:eastAsia="Times New Roman" w:cs="Times New Roman"/>
        </w:rPr>
        <w:t xml:space="preserve">All students enrolled in </w:t>
      </w:r>
      <w:r w:rsidR="00856613" w:rsidRPr="00D95D89">
        <w:rPr>
          <w:rFonts w:eastAsia="Times New Roman" w:cs="Times New Roman"/>
        </w:rPr>
        <w:t xml:space="preserve">the </w:t>
      </w:r>
      <w:r w:rsidR="001B17E5" w:rsidRPr="00D95D89">
        <w:rPr>
          <w:rFonts w:eastAsia="Times New Roman" w:cs="Times New Roman"/>
        </w:rPr>
        <w:t>Food Science and Technology</w:t>
      </w:r>
      <w:r w:rsidR="00856613" w:rsidRPr="00D95D89">
        <w:rPr>
          <w:rFonts w:eastAsia="Times New Roman" w:cs="Times New Roman"/>
        </w:rPr>
        <w:t xml:space="preserve"> </w:t>
      </w:r>
      <w:r w:rsidR="00277E6B" w:rsidRPr="00D95D89">
        <w:rPr>
          <w:rFonts w:eastAsia="Times New Roman" w:cs="Times New Roman"/>
        </w:rPr>
        <w:t xml:space="preserve">ATAR </w:t>
      </w:r>
      <w:r w:rsidR="00856613" w:rsidRPr="00D95D89">
        <w:rPr>
          <w:rFonts w:eastAsia="Times New Roman" w:cs="Times New Roman"/>
        </w:rPr>
        <w:t>course</w:t>
      </w:r>
      <w:r w:rsidRPr="00D95D89">
        <w:rPr>
          <w:rFonts w:eastAsia="Times New Roman" w:cs="Times New Roman"/>
        </w:rPr>
        <w:t xml:space="preserve"> </w:t>
      </w:r>
      <w:r w:rsidR="00277E6B" w:rsidRPr="00D95D89">
        <w:rPr>
          <w:rFonts w:eastAsia="Times New Roman" w:cs="Times New Roman"/>
        </w:rPr>
        <w:t xml:space="preserve">Year 12 </w:t>
      </w:r>
      <w:r w:rsidRPr="00D95D89">
        <w:rPr>
          <w:rFonts w:eastAsia="Times New Roman" w:cs="Times New Roman"/>
        </w:rPr>
        <w:t xml:space="preserve">are required to sit the </w:t>
      </w:r>
      <w:r w:rsidR="00244ECB" w:rsidRPr="00D95D89">
        <w:rPr>
          <w:rFonts w:eastAsia="Times New Roman" w:cs="Times New Roman"/>
        </w:rPr>
        <w:t>ATAR course</w:t>
      </w:r>
      <w:r w:rsidRPr="00D95D89">
        <w:rPr>
          <w:rFonts w:eastAsia="Times New Roman" w:cs="Times New Roman"/>
        </w:rPr>
        <w:t xml:space="preserve"> examination. The examination is based on a representative sampling of the content for Unit 3 and Unit 4. Details of the </w:t>
      </w:r>
      <w:r w:rsidR="00244ECB" w:rsidRPr="00D95D89">
        <w:rPr>
          <w:rFonts w:eastAsia="Times New Roman" w:cs="Times New Roman"/>
        </w:rPr>
        <w:t>ATAR course</w:t>
      </w:r>
      <w:r w:rsidRPr="00D95D89">
        <w:rPr>
          <w:rFonts w:eastAsia="Times New Roman" w:cs="Times New Roman"/>
        </w:rPr>
        <w:t xml:space="preserve"> examination are prescribed in the examination desi</w:t>
      </w:r>
      <w:r w:rsidR="00EA1A52" w:rsidRPr="00D95D89">
        <w:rPr>
          <w:rFonts w:eastAsia="Times New Roman" w:cs="Times New Roman"/>
        </w:rPr>
        <w:t>gn brief on the following page.</w:t>
      </w:r>
    </w:p>
    <w:p w14:paraId="6C07E09A" w14:textId="6240C79D" w:rsidR="00026734" w:rsidRPr="00D95D89" w:rsidRDefault="00DB3A33" w:rsidP="00BD74AF">
      <w:pPr>
        <w:spacing w:before="120"/>
        <w:rPr>
          <w:rFonts w:eastAsia="Times New Roman" w:cs="Times New Roman"/>
        </w:rPr>
      </w:pPr>
      <w:r w:rsidRPr="00D95D89">
        <w:rPr>
          <w:rFonts w:eastAsia="Times New Roman" w:cs="Times New Roman"/>
        </w:rPr>
        <w:t xml:space="preserve">Refer to the </w:t>
      </w:r>
      <w:r w:rsidRPr="00D95D89">
        <w:rPr>
          <w:rFonts w:eastAsia="Times New Roman" w:cs="Times New Roman"/>
          <w:i/>
          <w:iCs/>
        </w:rPr>
        <w:t>WACE Manual</w:t>
      </w:r>
      <w:r w:rsidRPr="00D95D89">
        <w:rPr>
          <w:rFonts w:eastAsia="Times New Roman" w:cs="Times New Roman"/>
        </w:rPr>
        <w:t xml:space="preserve"> for further information.</w:t>
      </w:r>
    </w:p>
    <w:p w14:paraId="05406BFC" w14:textId="77777777" w:rsidR="005A734E" w:rsidRPr="00D95D89" w:rsidRDefault="001F1393" w:rsidP="00C01ED2">
      <w:pPr>
        <w:pStyle w:val="SCSAHeading2"/>
      </w:pPr>
      <w:bookmarkStart w:id="60" w:name="_Toc235799750"/>
      <w:r w:rsidRPr="00D95D89">
        <w:t>E</w:t>
      </w:r>
      <w:r w:rsidR="00026734" w:rsidRPr="00D95D89">
        <w:t xml:space="preserve">xamination design brief </w:t>
      </w:r>
      <w:r w:rsidR="00CF058E" w:rsidRPr="00D95D89">
        <w:t>–</w:t>
      </w:r>
      <w:r w:rsidR="00026734" w:rsidRPr="00D95D89">
        <w:t xml:space="preserve"> Year 12</w:t>
      </w:r>
      <w:bookmarkEnd w:id="60"/>
    </w:p>
    <w:p w14:paraId="137B55BA" w14:textId="77777777" w:rsidR="00026734" w:rsidRPr="00286069" w:rsidRDefault="00026734" w:rsidP="00286069">
      <w:pPr>
        <w:spacing w:after="0"/>
        <w:rPr>
          <w:b/>
          <w:bCs/>
        </w:rPr>
      </w:pPr>
      <w:r w:rsidRPr="00286069">
        <w:rPr>
          <w:b/>
          <w:bCs/>
        </w:rPr>
        <w:t>Time allowed</w:t>
      </w:r>
    </w:p>
    <w:p w14:paraId="7D94765E" w14:textId="77777777" w:rsidR="00026734" w:rsidRPr="00D95D89" w:rsidRDefault="00026734" w:rsidP="00286069">
      <w:pPr>
        <w:tabs>
          <w:tab w:val="left" w:pos="3969"/>
        </w:tabs>
        <w:spacing w:after="0"/>
      </w:pPr>
      <w:r w:rsidRPr="00D95D89">
        <w:t>Reading time before commencing work:</w:t>
      </w:r>
      <w:r w:rsidRPr="00D95D89">
        <w:tab/>
      </w:r>
      <w:r w:rsidR="001B17E5" w:rsidRPr="00D95D89">
        <w:t>ten</w:t>
      </w:r>
      <w:r w:rsidRPr="00D95D89">
        <w:t xml:space="preserve"> minutes</w:t>
      </w:r>
    </w:p>
    <w:p w14:paraId="438DDE06" w14:textId="77777777" w:rsidR="00026734" w:rsidRPr="00D95D89" w:rsidRDefault="00026734" w:rsidP="00286069">
      <w:pPr>
        <w:tabs>
          <w:tab w:val="left" w:pos="3969"/>
        </w:tabs>
      </w:pPr>
      <w:r w:rsidRPr="00D95D89">
        <w:t>Working time for pape</w:t>
      </w:r>
      <w:r w:rsidR="00587FBF" w:rsidRPr="00D95D89">
        <w:t>r:</w:t>
      </w:r>
      <w:r w:rsidRPr="00D95D89">
        <w:tab/>
      </w:r>
      <w:r w:rsidR="001B17E5" w:rsidRPr="00D95D89">
        <w:t>three</w:t>
      </w:r>
      <w:r w:rsidRPr="00D95D89">
        <w:t xml:space="preserve"> hours</w:t>
      </w:r>
    </w:p>
    <w:p w14:paraId="348B58FB" w14:textId="456C8970" w:rsidR="00026734" w:rsidRPr="00286069" w:rsidRDefault="00026734" w:rsidP="00286069">
      <w:pPr>
        <w:spacing w:after="0"/>
        <w:rPr>
          <w:b/>
          <w:bCs/>
        </w:rPr>
      </w:pPr>
      <w:r w:rsidRPr="00286069">
        <w:rPr>
          <w:b/>
          <w:bCs/>
        </w:rPr>
        <w:t>Permissible items</w:t>
      </w:r>
    </w:p>
    <w:p w14:paraId="60E175FD" w14:textId="77777777" w:rsidR="00284C49" w:rsidRPr="00D95D89" w:rsidRDefault="00284C49" w:rsidP="00286069">
      <w:pPr>
        <w:spacing w:after="0"/>
        <w:ind w:left="1701" w:hanging="1701"/>
      </w:pPr>
      <w:r w:rsidRPr="00D95D89">
        <w:t>Standard items:</w:t>
      </w:r>
      <w:r w:rsidRPr="00D95D89">
        <w:tab/>
        <w:t>pens (blue/black preferred), pencils (including coloured), sharpener, correction fluid/tape, eraser, ruler, highlighters</w:t>
      </w:r>
    </w:p>
    <w:p w14:paraId="44785ED3" w14:textId="77777777" w:rsidR="00284C49" w:rsidRPr="00D95D89" w:rsidRDefault="00284C49" w:rsidP="00286069">
      <w:pPr>
        <w:ind w:left="1701" w:hanging="1701"/>
      </w:pPr>
      <w:r w:rsidRPr="00D95D89">
        <w:t>Special items:</w:t>
      </w:r>
      <w:r w:rsidRPr="00D95D89">
        <w:tab/>
        <w:t>up to three calculators, which do not have the capacity to create or store programmes or text, are permitted in this ATAR course examination</w:t>
      </w:r>
    </w:p>
    <w:tbl>
      <w:tblPr>
        <w:tblStyle w:val="SCSATable"/>
        <w:tblW w:w="5000" w:type="pct"/>
        <w:tblLayout w:type="fixed"/>
        <w:tblLook w:val="04A0" w:firstRow="1" w:lastRow="0" w:firstColumn="1" w:lastColumn="0" w:noHBand="0" w:noVBand="1"/>
      </w:tblPr>
      <w:tblGrid>
        <w:gridCol w:w="3391"/>
        <w:gridCol w:w="5669"/>
      </w:tblGrid>
      <w:tr w:rsidR="00026734" w:rsidRPr="00286069" w14:paraId="483999EA" w14:textId="77777777" w:rsidTr="00286069">
        <w:trPr>
          <w:cnfStyle w:val="100000000000" w:firstRow="1" w:lastRow="0" w:firstColumn="0" w:lastColumn="0" w:oddVBand="0" w:evenVBand="0" w:oddHBand="0" w:evenHBand="0" w:firstRowFirstColumn="0" w:firstRowLastColumn="0" w:lastRowFirstColumn="0" w:lastRowLastColumn="0"/>
        </w:trPr>
        <w:tc>
          <w:tcPr>
            <w:tcW w:w="3402" w:type="dxa"/>
          </w:tcPr>
          <w:p w14:paraId="58DA9E6A" w14:textId="77777777" w:rsidR="00026734" w:rsidRPr="00286069" w:rsidRDefault="00026734" w:rsidP="00286069">
            <w:r w:rsidRPr="00286069">
              <w:t>Section</w:t>
            </w:r>
          </w:p>
        </w:tc>
        <w:tc>
          <w:tcPr>
            <w:tcW w:w="5688" w:type="dxa"/>
          </w:tcPr>
          <w:p w14:paraId="55FC3993" w14:textId="77777777" w:rsidR="00026734" w:rsidRPr="00286069" w:rsidRDefault="00026734" w:rsidP="00286069">
            <w:r w:rsidRPr="00286069">
              <w:t>Supporting information</w:t>
            </w:r>
          </w:p>
        </w:tc>
      </w:tr>
      <w:tr w:rsidR="00BA2209" w:rsidRPr="00286069" w14:paraId="7A530BEC" w14:textId="77777777" w:rsidTr="00286069">
        <w:tc>
          <w:tcPr>
            <w:tcW w:w="3402" w:type="dxa"/>
          </w:tcPr>
          <w:p w14:paraId="64D273DB" w14:textId="77777777" w:rsidR="00BA2209" w:rsidRPr="00286069" w:rsidRDefault="00BA2209" w:rsidP="00286069">
            <w:pPr>
              <w:rPr>
                <w:b/>
                <w:bCs/>
              </w:rPr>
            </w:pPr>
            <w:r w:rsidRPr="00286069">
              <w:rPr>
                <w:b/>
                <w:bCs/>
              </w:rPr>
              <w:t>Section One</w:t>
            </w:r>
          </w:p>
          <w:p w14:paraId="78B38E31" w14:textId="77777777" w:rsidR="001B17E5" w:rsidRPr="00286069" w:rsidRDefault="001B17E5" w:rsidP="00286069">
            <w:pPr>
              <w:rPr>
                <w:b/>
                <w:bCs/>
              </w:rPr>
            </w:pPr>
            <w:r w:rsidRPr="00286069">
              <w:rPr>
                <w:b/>
                <w:bCs/>
              </w:rPr>
              <w:t>Multiple-choice</w:t>
            </w:r>
          </w:p>
          <w:p w14:paraId="1B62F4C0" w14:textId="77777777" w:rsidR="00BA2209" w:rsidRPr="00286069" w:rsidRDefault="001B17E5" w:rsidP="00286069">
            <w:pPr>
              <w:spacing w:after="120"/>
            </w:pPr>
            <w:r w:rsidRPr="00286069">
              <w:t>15</w:t>
            </w:r>
            <w:r w:rsidR="00BA2209" w:rsidRPr="00286069">
              <w:t>% of the total examination</w:t>
            </w:r>
          </w:p>
          <w:p w14:paraId="3E542279" w14:textId="77777777" w:rsidR="001B17E5" w:rsidRPr="00286069" w:rsidRDefault="001B17E5" w:rsidP="00286069">
            <w:pPr>
              <w:spacing w:after="120"/>
            </w:pPr>
            <w:r w:rsidRPr="00286069">
              <w:t>15 questions</w:t>
            </w:r>
          </w:p>
          <w:p w14:paraId="3CBB42B1" w14:textId="77777777" w:rsidR="00BA2209" w:rsidRPr="00286069" w:rsidRDefault="00BA2209" w:rsidP="00286069">
            <w:r w:rsidRPr="00286069">
              <w:t>Su</w:t>
            </w:r>
            <w:r w:rsidR="001B17E5" w:rsidRPr="00286069">
              <w:t>ggested working time: 15 minutes</w:t>
            </w:r>
          </w:p>
        </w:tc>
        <w:tc>
          <w:tcPr>
            <w:tcW w:w="5688" w:type="dxa"/>
          </w:tcPr>
          <w:p w14:paraId="76FA45C2" w14:textId="77777777" w:rsidR="00BA2209" w:rsidRPr="00286069" w:rsidRDefault="001B17E5" w:rsidP="00286069">
            <w:r w:rsidRPr="00286069">
              <w:t>Questions can require the candidate to respond to stimulus material.</w:t>
            </w:r>
            <w:r w:rsidR="00C669BF" w:rsidRPr="00286069">
              <w:t xml:space="preserve"> </w:t>
            </w:r>
            <w:r w:rsidRPr="00286069">
              <w:t xml:space="preserve">Stimulus material can </w:t>
            </w:r>
            <w:proofErr w:type="gramStart"/>
            <w:r w:rsidRPr="00286069">
              <w:t>include</w:t>
            </w:r>
            <w:r w:rsidR="001D0C13" w:rsidRPr="00286069">
              <w:t>:</w:t>
            </w:r>
            <w:proofErr w:type="gramEnd"/>
            <w:r w:rsidRPr="00286069">
              <w:t xml:space="preserve"> text, diagrams, data, tables, graphs and/or photographs.</w:t>
            </w:r>
          </w:p>
        </w:tc>
      </w:tr>
      <w:tr w:rsidR="00BA2209" w:rsidRPr="00286069" w14:paraId="6218A7EF" w14:textId="77777777" w:rsidTr="00286069">
        <w:tc>
          <w:tcPr>
            <w:tcW w:w="3402" w:type="dxa"/>
          </w:tcPr>
          <w:p w14:paraId="5EFD6507" w14:textId="77777777" w:rsidR="00BA2209" w:rsidRPr="00286069" w:rsidRDefault="00101C48" w:rsidP="00286069">
            <w:pPr>
              <w:rPr>
                <w:b/>
                <w:bCs/>
              </w:rPr>
            </w:pPr>
            <w:r w:rsidRPr="00286069">
              <w:rPr>
                <w:b/>
                <w:bCs/>
              </w:rPr>
              <w:t>Section Two</w:t>
            </w:r>
          </w:p>
          <w:p w14:paraId="3A19A6F8" w14:textId="77777777" w:rsidR="001B17E5" w:rsidRPr="00286069" w:rsidRDefault="001B17E5" w:rsidP="00286069">
            <w:pPr>
              <w:rPr>
                <w:b/>
                <w:bCs/>
              </w:rPr>
            </w:pPr>
            <w:r w:rsidRPr="00286069">
              <w:rPr>
                <w:b/>
                <w:bCs/>
              </w:rPr>
              <w:t>Short answer</w:t>
            </w:r>
          </w:p>
          <w:p w14:paraId="05274161" w14:textId="77777777" w:rsidR="00BA2209" w:rsidRPr="00286069" w:rsidRDefault="00856613" w:rsidP="00286069">
            <w:pPr>
              <w:spacing w:after="120"/>
            </w:pPr>
            <w:r w:rsidRPr="00286069">
              <w:t>5</w:t>
            </w:r>
            <w:r w:rsidR="001B17E5" w:rsidRPr="00286069">
              <w:t>5</w:t>
            </w:r>
            <w:r w:rsidR="00BA2209" w:rsidRPr="00286069">
              <w:t>% of the total examination</w:t>
            </w:r>
          </w:p>
          <w:p w14:paraId="4E03CC14" w14:textId="77777777" w:rsidR="001B17E5" w:rsidRPr="00286069" w:rsidRDefault="00856613" w:rsidP="00286069">
            <w:pPr>
              <w:spacing w:after="120"/>
            </w:pPr>
            <w:r w:rsidRPr="00286069">
              <w:t>6–8</w:t>
            </w:r>
            <w:r w:rsidR="001B17E5" w:rsidRPr="00286069">
              <w:t xml:space="preserve"> questions</w:t>
            </w:r>
          </w:p>
          <w:p w14:paraId="02B8EAB2" w14:textId="77777777" w:rsidR="00BA2209" w:rsidRPr="00286069" w:rsidRDefault="00BA2209" w:rsidP="00286069">
            <w:r w:rsidRPr="00286069">
              <w:t>S</w:t>
            </w:r>
            <w:r w:rsidR="00856613" w:rsidRPr="00286069">
              <w:t>uggested working time: 95</w:t>
            </w:r>
            <w:r w:rsidR="00B4367D" w:rsidRPr="00286069">
              <w:t xml:space="preserve"> minutes</w:t>
            </w:r>
          </w:p>
        </w:tc>
        <w:tc>
          <w:tcPr>
            <w:tcW w:w="5688" w:type="dxa"/>
          </w:tcPr>
          <w:p w14:paraId="0B105076" w14:textId="77777777" w:rsidR="001B17E5" w:rsidRPr="00286069" w:rsidRDefault="001B17E5" w:rsidP="00286069">
            <w:pPr>
              <w:spacing w:after="120"/>
            </w:pPr>
            <w:r w:rsidRPr="00286069">
              <w:t>Questions can be in parts or scaffolded and can require the candidate to respond to stimulus material.</w:t>
            </w:r>
            <w:r w:rsidR="00C669BF" w:rsidRPr="00286069">
              <w:t xml:space="preserve"> </w:t>
            </w:r>
            <w:r w:rsidRPr="00286069">
              <w:t xml:space="preserve">Stimulus material can </w:t>
            </w:r>
            <w:proofErr w:type="gramStart"/>
            <w:r w:rsidRPr="00286069">
              <w:t>include</w:t>
            </w:r>
            <w:r w:rsidR="001D0C13" w:rsidRPr="00286069">
              <w:t>:</w:t>
            </w:r>
            <w:proofErr w:type="gramEnd"/>
            <w:r w:rsidRPr="00286069">
              <w:t xml:space="preserve"> text, diagrams, data, tables, graphs, media images and messages, photographs, case studies and/or scenarios.</w:t>
            </w:r>
          </w:p>
          <w:p w14:paraId="0BEB6F47" w14:textId="77777777" w:rsidR="00BA2209" w:rsidRPr="00286069" w:rsidRDefault="001B17E5" w:rsidP="00286069">
            <w:r w:rsidRPr="00286069">
              <w:t xml:space="preserve">The candidate </w:t>
            </w:r>
            <w:r w:rsidR="00CF5455" w:rsidRPr="00286069">
              <w:t>can</w:t>
            </w:r>
            <w:r w:rsidRPr="00286069">
              <w:t xml:space="preserve"> respond using short paragraphs, </w:t>
            </w:r>
            <w:r w:rsidR="00B4367D" w:rsidRPr="00286069">
              <w:t>dot points, diagrams or tables.</w:t>
            </w:r>
          </w:p>
        </w:tc>
      </w:tr>
      <w:tr w:rsidR="00BA2209" w:rsidRPr="00286069" w14:paraId="36889394" w14:textId="77777777" w:rsidTr="00286069">
        <w:tc>
          <w:tcPr>
            <w:tcW w:w="3402" w:type="dxa"/>
          </w:tcPr>
          <w:p w14:paraId="66EF72C3" w14:textId="77777777" w:rsidR="00BA2209" w:rsidRPr="00286069" w:rsidRDefault="00F15F3F" w:rsidP="00286069">
            <w:pPr>
              <w:rPr>
                <w:b/>
                <w:bCs/>
              </w:rPr>
            </w:pPr>
            <w:r w:rsidRPr="00286069">
              <w:rPr>
                <w:b/>
                <w:bCs/>
              </w:rPr>
              <w:t>Section Three</w:t>
            </w:r>
          </w:p>
          <w:p w14:paraId="0B128E37" w14:textId="77777777" w:rsidR="001B17E5" w:rsidRPr="00286069" w:rsidRDefault="001B17E5" w:rsidP="00286069">
            <w:pPr>
              <w:rPr>
                <w:b/>
                <w:bCs/>
              </w:rPr>
            </w:pPr>
            <w:r w:rsidRPr="00286069">
              <w:rPr>
                <w:b/>
                <w:bCs/>
              </w:rPr>
              <w:t>Extended answer</w:t>
            </w:r>
          </w:p>
          <w:p w14:paraId="61E6929E" w14:textId="77777777" w:rsidR="00BA2209" w:rsidRPr="00286069" w:rsidRDefault="00856613" w:rsidP="00286069">
            <w:pPr>
              <w:spacing w:after="120"/>
            </w:pPr>
            <w:r w:rsidRPr="00286069">
              <w:t>3</w:t>
            </w:r>
            <w:r w:rsidR="001B17E5" w:rsidRPr="00286069">
              <w:t>0</w:t>
            </w:r>
            <w:r w:rsidR="00BA2209" w:rsidRPr="00286069">
              <w:t>% of the total examination</w:t>
            </w:r>
          </w:p>
          <w:p w14:paraId="6593B1E7" w14:textId="77777777" w:rsidR="001B17E5" w:rsidRPr="00286069" w:rsidRDefault="001B17E5" w:rsidP="00286069">
            <w:pPr>
              <w:spacing w:after="120"/>
            </w:pPr>
            <w:r w:rsidRPr="00286069">
              <w:t>Two questions from a choice of three</w:t>
            </w:r>
          </w:p>
          <w:p w14:paraId="6E1CEA72" w14:textId="77777777" w:rsidR="00BA2209" w:rsidRPr="00286069" w:rsidRDefault="00BA2209" w:rsidP="00286069">
            <w:r w:rsidRPr="00286069">
              <w:t>S</w:t>
            </w:r>
            <w:r w:rsidR="00856613" w:rsidRPr="00286069">
              <w:t>uggested working time: 7</w:t>
            </w:r>
            <w:r w:rsidR="001B17E5" w:rsidRPr="00286069">
              <w:t>0</w:t>
            </w:r>
            <w:r w:rsidR="00B4367D" w:rsidRPr="00286069">
              <w:t xml:space="preserve"> minutes</w:t>
            </w:r>
          </w:p>
        </w:tc>
        <w:tc>
          <w:tcPr>
            <w:tcW w:w="5688" w:type="dxa"/>
          </w:tcPr>
          <w:p w14:paraId="665AF718" w14:textId="77777777" w:rsidR="001B17E5" w:rsidRPr="00286069" w:rsidRDefault="001B17E5" w:rsidP="00286069">
            <w:pPr>
              <w:spacing w:after="120"/>
            </w:pPr>
            <w:r w:rsidRPr="00286069">
              <w:t>Questions can require the candidate to respond to stimulus material.</w:t>
            </w:r>
            <w:r w:rsidR="00C669BF" w:rsidRPr="00286069">
              <w:t xml:space="preserve"> </w:t>
            </w:r>
            <w:r w:rsidRPr="00286069">
              <w:t xml:space="preserve">Stimulus material can </w:t>
            </w:r>
            <w:proofErr w:type="gramStart"/>
            <w:r w:rsidRPr="00286069">
              <w:t>include</w:t>
            </w:r>
            <w:r w:rsidR="001D0C13" w:rsidRPr="00286069">
              <w:t>:</w:t>
            </w:r>
            <w:proofErr w:type="gramEnd"/>
            <w:r w:rsidRPr="00286069">
              <w:t xml:space="preserve"> text, data, diagrams, media images and messages, photographs, case studies and</w:t>
            </w:r>
            <w:r w:rsidR="00C669BF" w:rsidRPr="00286069">
              <w:t>/or</w:t>
            </w:r>
            <w:r w:rsidRPr="00286069">
              <w:t xml:space="preserve"> scenarios.</w:t>
            </w:r>
          </w:p>
          <w:p w14:paraId="4AC65246" w14:textId="77777777" w:rsidR="00BA2209" w:rsidRPr="00286069" w:rsidRDefault="00C669BF" w:rsidP="00286069">
            <w:pPr>
              <w:spacing w:after="120"/>
            </w:pPr>
            <w:r w:rsidRPr="00286069">
              <w:t>Questions can require the</w:t>
            </w:r>
            <w:r w:rsidR="001B17E5" w:rsidRPr="00286069">
              <w:t xml:space="preserve"> candidate </w:t>
            </w:r>
            <w:r w:rsidRPr="00286069">
              <w:t>to</w:t>
            </w:r>
            <w:r w:rsidR="001B17E5" w:rsidRPr="00286069">
              <w:t xml:space="preserve"> link theory with practice.</w:t>
            </w:r>
          </w:p>
          <w:p w14:paraId="354F1941" w14:textId="77777777" w:rsidR="00C669BF" w:rsidRPr="00286069" w:rsidRDefault="00C669BF" w:rsidP="00286069">
            <w:r w:rsidRPr="00286069">
              <w:t>Questions can have parts, which can be of increasing complexity.</w:t>
            </w:r>
          </w:p>
        </w:tc>
      </w:tr>
    </w:tbl>
    <w:p w14:paraId="30925AC0" w14:textId="77777777" w:rsidR="00EE199A" w:rsidRPr="00D95D89" w:rsidRDefault="00EE199A" w:rsidP="00636141">
      <w:bookmarkStart w:id="61" w:name="_Toc371583508"/>
      <w:bookmarkStart w:id="62" w:name="_Toc370306645"/>
      <w:bookmarkEnd w:id="41"/>
      <w:bookmarkEnd w:id="45"/>
      <w:bookmarkEnd w:id="46"/>
      <w:bookmarkEnd w:id="47"/>
      <w:r w:rsidRPr="00D95D89">
        <w:br w:type="page"/>
      </w:r>
    </w:p>
    <w:p w14:paraId="79B04440" w14:textId="77777777" w:rsidR="006A18D5" w:rsidRPr="00D95D89" w:rsidRDefault="006A18D5" w:rsidP="00DB3E9A">
      <w:pPr>
        <w:pStyle w:val="SCSAAppendixHeading1"/>
        <w:spacing w:after="0"/>
      </w:pPr>
      <w:bookmarkStart w:id="63" w:name="_Toc384202978"/>
      <w:bookmarkStart w:id="64" w:name="_Toc235799751"/>
      <w:bookmarkEnd w:id="61"/>
      <w:bookmarkEnd w:id="62"/>
      <w:r w:rsidRPr="00D95D89">
        <w:lastRenderedPageBreak/>
        <w:t>Appendix 1 – Grade descriptions Year 1</w:t>
      </w:r>
      <w:bookmarkEnd w:id="63"/>
      <w:r w:rsidRPr="00D95D89">
        <w:t>2</w:t>
      </w:r>
      <w:bookmarkEnd w:id="64"/>
    </w:p>
    <w:tbl>
      <w:tblPr>
        <w:tblStyle w:val="SCSASyllabusGradeDescriptionsTable"/>
        <w:tblW w:w="5000" w:type="pct"/>
        <w:tblCellMar>
          <w:top w:w="28" w:type="dxa"/>
          <w:bottom w:w="28" w:type="dxa"/>
        </w:tblCellMar>
        <w:tblLook w:val="00A0" w:firstRow="1" w:lastRow="0" w:firstColumn="1" w:lastColumn="0" w:noHBand="0" w:noVBand="0"/>
      </w:tblPr>
      <w:tblGrid>
        <w:gridCol w:w="961"/>
        <w:gridCol w:w="8099"/>
      </w:tblGrid>
      <w:tr w:rsidR="006A18D5" w:rsidRPr="00D95D89" w14:paraId="76AD2484" w14:textId="77777777" w:rsidTr="00DB3E9A">
        <w:tc>
          <w:tcPr>
            <w:cnfStyle w:val="001000000000" w:firstRow="0" w:lastRow="0" w:firstColumn="1" w:lastColumn="0" w:oddVBand="0" w:evenVBand="0" w:oddHBand="0" w:evenHBand="0" w:firstRowFirstColumn="0" w:firstRowLastColumn="0" w:lastRowFirstColumn="0" w:lastRowLastColumn="0"/>
            <w:tcW w:w="993" w:type="dxa"/>
            <w:vMerge w:val="restart"/>
          </w:tcPr>
          <w:p w14:paraId="7A37368B" w14:textId="77777777" w:rsidR="006A18D5" w:rsidRPr="00D95D89" w:rsidRDefault="006A18D5" w:rsidP="00DB3E9A">
            <w:pPr>
              <w:spacing w:line="240" w:lineRule="auto"/>
              <w:rPr>
                <w:rFonts w:eastAsia="Times New Roman" w:cs="Calibri"/>
                <w:b w:val="0"/>
                <w:szCs w:val="40"/>
              </w:rPr>
            </w:pPr>
            <w:r w:rsidRPr="00D95D89">
              <w:rPr>
                <w:rFonts w:eastAsia="Times New Roman" w:cs="Calibri"/>
                <w:szCs w:val="40"/>
              </w:rPr>
              <w:t>A</w:t>
            </w:r>
          </w:p>
        </w:tc>
        <w:tc>
          <w:tcPr>
            <w:tcW w:w="8505" w:type="dxa"/>
          </w:tcPr>
          <w:p w14:paraId="333476E5" w14:textId="77777777" w:rsidR="006A18D5" w:rsidRPr="00D95D89" w:rsidRDefault="006A18D5" w:rsidP="00DB3E9A">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szCs w:val="20"/>
              </w:rPr>
            </w:pPr>
            <w:r w:rsidRPr="00D95D89">
              <w:rPr>
                <w:rFonts w:eastAsia="Times New Roman" w:cs="Arial"/>
                <w:b/>
                <w:szCs w:val="20"/>
              </w:rPr>
              <w:t>Investigation</w:t>
            </w:r>
          </w:p>
          <w:p w14:paraId="7EC20787" w14:textId="77777777" w:rsidR="006A18D5" w:rsidRPr="00D95D89" w:rsidRDefault="006A18D5" w:rsidP="00DB3E9A">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Arial"/>
                <w:szCs w:val="20"/>
              </w:rPr>
            </w:pPr>
            <w:r w:rsidRPr="00D95D89">
              <w:rPr>
                <w:rFonts w:eastAsia="Times New Roman" w:cs="Arial"/>
                <w:szCs w:val="20"/>
              </w:rPr>
              <w:t xml:space="preserve">Effectively and accurately communicates ideas and </w:t>
            </w:r>
            <w:proofErr w:type="gramStart"/>
            <w:r w:rsidRPr="00D95D89">
              <w:rPr>
                <w:rFonts w:eastAsia="Times New Roman" w:cs="Arial"/>
                <w:szCs w:val="20"/>
              </w:rPr>
              <w:t>issues, and</w:t>
            </w:r>
            <w:proofErr w:type="gramEnd"/>
            <w:r w:rsidRPr="00D95D89">
              <w:rPr>
                <w:rFonts w:eastAsia="Times New Roman" w:cs="Arial"/>
                <w:szCs w:val="20"/>
              </w:rPr>
              <w:t xml:space="preserve"> justifies opinions. Presents relevant research in a detailed, comprehensive and logical format.</w:t>
            </w:r>
          </w:p>
          <w:p w14:paraId="74A7CC29" w14:textId="77777777" w:rsidR="006A18D5" w:rsidRPr="00D95D89" w:rsidRDefault="006A18D5" w:rsidP="00DB3E9A">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Arial"/>
                <w:szCs w:val="20"/>
              </w:rPr>
            </w:pPr>
            <w:r w:rsidRPr="00D95D89">
              <w:rPr>
                <w:rFonts w:eastAsia="Times New Roman" w:cs="Arial"/>
                <w:szCs w:val="20"/>
              </w:rPr>
              <w:t>Interprets, analyses, applies and accurately adapts appropriate food-related practices or food processing systems and organises research findings to develop relevant resources and make logical, informed decisions.</w:t>
            </w:r>
          </w:p>
          <w:p w14:paraId="6450467D" w14:textId="77777777" w:rsidR="006A18D5" w:rsidRPr="00D95D89" w:rsidRDefault="006A18D5" w:rsidP="00DB3E9A">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Arial"/>
                <w:szCs w:val="20"/>
              </w:rPr>
            </w:pPr>
            <w:r w:rsidRPr="00D95D89">
              <w:rPr>
                <w:rFonts w:eastAsia="Times New Roman" w:cs="Arial"/>
                <w:szCs w:val="20"/>
              </w:rPr>
              <w:t>Accurately interprets, records and evaluates reliable and relevant information from a wide variety of primary sources and practical investigations to produce appropriate secondary sources.</w:t>
            </w:r>
          </w:p>
        </w:tc>
      </w:tr>
      <w:tr w:rsidR="006A18D5" w:rsidRPr="00D95D89" w14:paraId="0E279D05" w14:textId="77777777" w:rsidTr="00DB3E9A">
        <w:tc>
          <w:tcPr>
            <w:cnfStyle w:val="001000000000" w:firstRow="0" w:lastRow="0" w:firstColumn="1" w:lastColumn="0" w:oddVBand="0" w:evenVBand="0" w:oddHBand="0" w:evenHBand="0" w:firstRowFirstColumn="0" w:firstRowLastColumn="0" w:lastRowFirstColumn="0" w:lastRowLastColumn="0"/>
            <w:tcW w:w="993" w:type="dxa"/>
            <w:vMerge/>
          </w:tcPr>
          <w:p w14:paraId="6B5EC680" w14:textId="77777777" w:rsidR="006A18D5" w:rsidRPr="00D95D89" w:rsidRDefault="006A18D5" w:rsidP="00DB3E9A">
            <w:pPr>
              <w:spacing w:line="240" w:lineRule="auto"/>
              <w:rPr>
                <w:rFonts w:ascii="Arial" w:eastAsia="Times New Roman" w:hAnsi="Arial" w:cs="Arial"/>
                <w:color w:val="000000"/>
                <w:sz w:val="16"/>
                <w:szCs w:val="16"/>
              </w:rPr>
            </w:pPr>
          </w:p>
        </w:tc>
        <w:tc>
          <w:tcPr>
            <w:tcW w:w="8505" w:type="dxa"/>
          </w:tcPr>
          <w:p w14:paraId="2DF201BB" w14:textId="77777777" w:rsidR="006A18D5" w:rsidRPr="00D95D89" w:rsidRDefault="006A18D5" w:rsidP="00DB3E9A">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szCs w:val="20"/>
              </w:rPr>
            </w:pPr>
            <w:r w:rsidRPr="00D95D89">
              <w:rPr>
                <w:rFonts w:eastAsia="Times New Roman" w:cs="Arial"/>
                <w:b/>
                <w:szCs w:val="20"/>
              </w:rPr>
              <w:t>Production analysis</w:t>
            </w:r>
          </w:p>
          <w:p w14:paraId="383925B2" w14:textId="77777777" w:rsidR="006A18D5" w:rsidRPr="00D95D89" w:rsidRDefault="006A18D5" w:rsidP="00DB3E9A">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Arial"/>
                <w:szCs w:val="20"/>
              </w:rPr>
            </w:pPr>
            <w:r w:rsidRPr="00D95D89">
              <w:rPr>
                <w:rFonts w:eastAsia="Times New Roman" w:cs="Arial"/>
                <w:szCs w:val="20"/>
              </w:rPr>
              <w:t>Assesses and analyses</w:t>
            </w:r>
            <w:r w:rsidR="00BF5A1D" w:rsidRPr="00D95D89">
              <w:rPr>
                <w:rFonts w:eastAsia="Times New Roman" w:cs="Arial"/>
                <w:szCs w:val="20"/>
              </w:rPr>
              <w:t>,</w:t>
            </w:r>
            <w:r w:rsidRPr="00D95D89">
              <w:rPr>
                <w:rFonts w:eastAsia="Times New Roman" w:cs="Arial"/>
                <w:szCs w:val="20"/>
              </w:rPr>
              <w:t xml:space="preserve"> in detail</w:t>
            </w:r>
            <w:r w:rsidR="00BF5A1D" w:rsidRPr="00D95D89">
              <w:rPr>
                <w:rFonts w:eastAsia="Times New Roman" w:cs="Arial"/>
                <w:szCs w:val="20"/>
              </w:rPr>
              <w:t>,</w:t>
            </w:r>
            <w:r w:rsidRPr="00D95D89">
              <w:rPr>
                <w:rFonts w:eastAsia="Times New Roman" w:cs="Arial"/>
                <w:szCs w:val="20"/>
              </w:rPr>
              <w:t xml:space="preserve"> quantitative and qualitative data to clarify and determine features of the proposed product. Draws conclusions and validates suitable recommendations.</w:t>
            </w:r>
          </w:p>
          <w:p w14:paraId="0367F170" w14:textId="77777777" w:rsidR="006A18D5" w:rsidRPr="00D95D89" w:rsidRDefault="006A18D5" w:rsidP="00DB3E9A">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Arial"/>
                <w:szCs w:val="20"/>
              </w:rPr>
            </w:pPr>
            <w:r w:rsidRPr="00D95D89">
              <w:rPr>
                <w:rFonts w:eastAsia="Times New Roman" w:cs="Arial"/>
                <w:szCs w:val="20"/>
              </w:rPr>
              <w:t>Extracts and examines relevant information, data and observations, and provides a detailed analysis of the impact of food processing techniques, features of product development and marketing strategies to explain a range of food-related practices.</w:t>
            </w:r>
          </w:p>
          <w:p w14:paraId="45A60C03" w14:textId="77777777" w:rsidR="006A18D5" w:rsidRPr="00D95D89" w:rsidRDefault="006A18D5" w:rsidP="00DB3E9A">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Arial"/>
                <w:szCs w:val="20"/>
              </w:rPr>
            </w:pPr>
            <w:r w:rsidRPr="00D95D89">
              <w:rPr>
                <w:rFonts w:eastAsia="Times New Roman" w:cs="Arial"/>
                <w:szCs w:val="20"/>
              </w:rPr>
              <w:t>Provides an accurate, detailed and comprehensive analysis for the use and adaptation of a variety of food processing techniques to control the performance of food and explain the impact on the food produced in relation to the product proposal.</w:t>
            </w:r>
          </w:p>
        </w:tc>
      </w:tr>
      <w:tr w:rsidR="006A18D5" w:rsidRPr="00D95D89" w14:paraId="2EFFD8B1" w14:textId="77777777" w:rsidTr="00DB3E9A">
        <w:tc>
          <w:tcPr>
            <w:cnfStyle w:val="001000000000" w:firstRow="0" w:lastRow="0" w:firstColumn="1" w:lastColumn="0" w:oddVBand="0" w:evenVBand="0" w:oddHBand="0" w:evenHBand="0" w:firstRowFirstColumn="0" w:firstRowLastColumn="0" w:lastRowFirstColumn="0" w:lastRowLastColumn="0"/>
            <w:tcW w:w="993" w:type="dxa"/>
            <w:vMerge/>
          </w:tcPr>
          <w:p w14:paraId="20BF78B3" w14:textId="77777777" w:rsidR="006A18D5" w:rsidRPr="00D95D89" w:rsidRDefault="006A18D5" w:rsidP="00DB3E9A">
            <w:pPr>
              <w:spacing w:line="240" w:lineRule="auto"/>
              <w:rPr>
                <w:rFonts w:ascii="Arial" w:eastAsia="Times New Roman" w:hAnsi="Arial" w:cs="Arial"/>
                <w:color w:val="000000"/>
                <w:sz w:val="16"/>
                <w:szCs w:val="16"/>
              </w:rPr>
            </w:pPr>
          </w:p>
        </w:tc>
        <w:tc>
          <w:tcPr>
            <w:tcW w:w="8505" w:type="dxa"/>
          </w:tcPr>
          <w:p w14:paraId="6C862120" w14:textId="77777777" w:rsidR="006A18D5" w:rsidRPr="00D95D89" w:rsidRDefault="006A18D5" w:rsidP="00DB3E9A">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szCs w:val="20"/>
              </w:rPr>
            </w:pPr>
            <w:r w:rsidRPr="00D95D89">
              <w:rPr>
                <w:rFonts w:eastAsia="Times New Roman" w:cs="Arial"/>
                <w:b/>
                <w:szCs w:val="20"/>
              </w:rPr>
              <w:t>Response</w:t>
            </w:r>
          </w:p>
          <w:p w14:paraId="70B1A802" w14:textId="77777777" w:rsidR="006A18D5" w:rsidRPr="00D95D89" w:rsidRDefault="006A18D5" w:rsidP="00DB3E9A">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Arial"/>
                <w:szCs w:val="20"/>
              </w:rPr>
            </w:pPr>
            <w:r w:rsidRPr="00D95D89">
              <w:rPr>
                <w:rFonts w:eastAsia="Times New Roman" w:cs="Arial"/>
                <w:szCs w:val="20"/>
              </w:rPr>
              <w:t>Provides an accurate interpretation and detailed explanation of the interrelationship between food consumers, producers and marketers to clarify specific points of view and develop appropriate, informed solutions.</w:t>
            </w:r>
          </w:p>
          <w:p w14:paraId="6A873768" w14:textId="77777777" w:rsidR="006A18D5" w:rsidRPr="00D95D89" w:rsidRDefault="006A18D5" w:rsidP="00DB3E9A">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Arial"/>
                <w:szCs w:val="20"/>
              </w:rPr>
            </w:pPr>
            <w:r w:rsidRPr="00D95D89">
              <w:rPr>
                <w:rFonts w:eastAsia="Times New Roman" w:cs="Arial"/>
                <w:szCs w:val="20"/>
              </w:rPr>
              <w:t xml:space="preserve">Justifies, in detail, the correct and appropriate application of laws and regulatory codes for a variety of food </w:t>
            </w:r>
            <w:proofErr w:type="gramStart"/>
            <w:r w:rsidRPr="00D95D89">
              <w:rPr>
                <w:rFonts w:eastAsia="Times New Roman" w:cs="Arial"/>
                <w:szCs w:val="20"/>
              </w:rPr>
              <w:t>environments, and</w:t>
            </w:r>
            <w:proofErr w:type="gramEnd"/>
            <w:r w:rsidRPr="00D95D89">
              <w:rPr>
                <w:rFonts w:eastAsia="Times New Roman" w:cs="Arial"/>
                <w:szCs w:val="20"/>
              </w:rPr>
              <w:t xml:space="preserve"> provides valid explanations of ways to ensure safe food for consumers.</w:t>
            </w:r>
          </w:p>
          <w:p w14:paraId="60657329" w14:textId="77777777" w:rsidR="006A18D5" w:rsidRPr="00D95D89" w:rsidRDefault="006A18D5" w:rsidP="00DB3E9A">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Arial"/>
                <w:szCs w:val="20"/>
              </w:rPr>
            </w:pPr>
            <w:r w:rsidRPr="00D95D89">
              <w:rPr>
                <w:rFonts w:eastAsia="Times New Roman" w:cs="Arial"/>
                <w:szCs w:val="20"/>
              </w:rPr>
              <w:t>Provides detailed, accurate and well-structured analysis of collated evidence to develop valid, coherent arguments, critically evaluate and compare various points of view for a range of diet-related health conditions, specific nutritional needs and a sustainable food supply; correctly applies concise course terminology.</w:t>
            </w:r>
          </w:p>
        </w:tc>
      </w:tr>
    </w:tbl>
    <w:p w14:paraId="2828CE40" w14:textId="77777777" w:rsidR="006A18D5" w:rsidRPr="00DB3E9A" w:rsidRDefault="006A18D5" w:rsidP="00DB3E9A">
      <w:pPr>
        <w:spacing w:after="0" w:line="240" w:lineRule="auto"/>
        <w:rPr>
          <w:rFonts w:eastAsia="Times New Roman" w:cs="Times New Roman"/>
          <w:sz w:val="20"/>
          <w:szCs w:val="20"/>
        </w:rPr>
      </w:pPr>
    </w:p>
    <w:tbl>
      <w:tblPr>
        <w:tblStyle w:val="SCSASyllabusGradeDescriptionsTable"/>
        <w:tblW w:w="5000" w:type="pct"/>
        <w:tblCellMar>
          <w:top w:w="28" w:type="dxa"/>
          <w:bottom w:w="28" w:type="dxa"/>
        </w:tblCellMar>
        <w:tblLook w:val="00A0" w:firstRow="1" w:lastRow="0" w:firstColumn="1" w:lastColumn="0" w:noHBand="0" w:noVBand="0"/>
      </w:tblPr>
      <w:tblGrid>
        <w:gridCol w:w="960"/>
        <w:gridCol w:w="8100"/>
      </w:tblGrid>
      <w:tr w:rsidR="006A18D5" w:rsidRPr="00D95D89" w14:paraId="4B6E4F5F" w14:textId="77777777" w:rsidTr="00DB3E9A">
        <w:tc>
          <w:tcPr>
            <w:cnfStyle w:val="001000000000" w:firstRow="0" w:lastRow="0" w:firstColumn="1" w:lastColumn="0" w:oddVBand="0" w:evenVBand="0" w:oddHBand="0" w:evenHBand="0" w:firstRowFirstColumn="0" w:firstRowLastColumn="0" w:lastRowFirstColumn="0" w:lastRowLastColumn="0"/>
            <w:tcW w:w="960" w:type="dxa"/>
            <w:vMerge w:val="restart"/>
          </w:tcPr>
          <w:p w14:paraId="407D3FD2" w14:textId="77777777" w:rsidR="006A18D5" w:rsidRPr="00D95D89" w:rsidRDefault="006A18D5" w:rsidP="00DB3E9A">
            <w:pPr>
              <w:spacing w:line="240" w:lineRule="auto"/>
              <w:rPr>
                <w:rFonts w:eastAsia="Times New Roman" w:cs="Calibri"/>
                <w:b w:val="0"/>
                <w:szCs w:val="40"/>
              </w:rPr>
            </w:pPr>
            <w:r w:rsidRPr="00D95D89">
              <w:rPr>
                <w:rFonts w:eastAsia="Times New Roman" w:cs="Calibri"/>
                <w:szCs w:val="40"/>
              </w:rPr>
              <w:t>B</w:t>
            </w:r>
          </w:p>
        </w:tc>
        <w:tc>
          <w:tcPr>
            <w:tcW w:w="8100" w:type="dxa"/>
          </w:tcPr>
          <w:p w14:paraId="20063B93" w14:textId="77777777" w:rsidR="006A18D5" w:rsidRPr="00D95D89" w:rsidRDefault="006A18D5" w:rsidP="00DB3E9A">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szCs w:val="20"/>
              </w:rPr>
            </w:pPr>
            <w:r w:rsidRPr="00D95D89">
              <w:rPr>
                <w:rFonts w:eastAsia="Times New Roman" w:cs="Arial"/>
                <w:b/>
                <w:szCs w:val="20"/>
              </w:rPr>
              <w:t>Investigation</w:t>
            </w:r>
          </w:p>
          <w:p w14:paraId="2A28398A" w14:textId="77777777" w:rsidR="006A18D5" w:rsidRPr="00D95D89" w:rsidRDefault="006A18D5" w:rsidP="00DB3E9A">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Arial"/>
                <w:szCs w:val="20"/>
              </w:rPr>
            </w:pPr>
            <w:r w:rsidRPr="00D95D89">
              <w:rPr>
                <w:rFonts w:eastAsia="Times New Roman" w:cs="Arial"/>
                <w:szCs w:val="20"/>
              </w:rPr>
              <w:t xml:space="preserve">Accurately communicates ideas and </w:t>
            </w:r>
            <w:proofErr w:type="gramStart"/>
            <w:r w:rsidRPr="00D95D89">
              <w:rPr>
                <w:rFonts w:eastAsia="Times New Roman" w:cs="Arial"/>
                <w:szCs w:val="20"/>
              </w:rPr>
              <w:t>issues, and</w:t>
            </w:r>
            <w:proofErr w:type="gramEnd"/>
            <w:r w:rsidRPr="00D95D89">
              <w:rPr>
                <w:rFonts w:eastAsia="Times New Roman" w:cs="Arial"/>
                <w:szCs w:val="20"/>
              </w:rPr>
              <w:t xml:space="preserve"> validates opinions. Presents research in a detailed and logical format.</w:t>
            </w:r>
          </w:p>
          <w:p w14:paraId="64343361" w14:textId="77777777" w:rsidR="006A18D5" w:rsidRPr="00D95D89" w:rsidRDefault="006A18D5" w:rsidP="00DB3E9A">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Arial"/>
                <w:szCs w:val="20"/>
              </w:rPr>
            </w:pPr>
            <w:r w:rsidRPr="00D95D89">
              <w:rPr>
                <w:rFonts w:eastAsia="Times New Roman" w:cs="Arial"/>
                <w:szCs w:val="20"/>
              </w:rPr>
              <w:t>Applies and adapts appropriate food-related practices or food processing systems and gathers research findings to develop resources and make informed decisions.</w:t>
            </w:r>
          </w:p>
          <w:p w14:paraId="41A3FEAF" w14:textId="77777777" w:rsidR="006A18D5" w:rsidRPr="00D95D89" w:rsidRDefault="006A18D5" w:rsidP="00DB3E9A">
            <w:pPr>
              <w:spacing w:line="240" w:lineRule="auto"/>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color w:val="000000"/>
                <w:szCs w:val="20"/>
              </w:rPr>
            </w:pPr>
            <w:r w:rsidRPr="00D95D89">
              <w:rPr>
                <w:rFonts w:eastAsia="Times New Roman" w:cs="Arial"/>
                <w:szCs w:val="20"/>
              </w:rPr>
              <w:t>Interprets, records and evaluates relevant information from primary sources and practical investigations to produce secondary sources.</w:t>
            </w:r>
          </w:p>
        </w:tc>
      </w:tr>
      <w:tr w:rsidR="006A18D5" w:rsidRPr="00D95D89" w14:paraId="31782ED9" w14:textId="77777777" w:rsidTr="00DB3E9A">
        <w:tc>
          <w:tcPr>
            <w:cnfStyle w:val="001000000000" w:firstRow="0" w:lastRow="0" w:firstColumn="1" w:lastColumn="0" w:oddVBand="0" w:evenVBand="0" w:oddHBand="0" w:evenHBand="0" w:firstRowFirstColumn="0" w:firstRowLastColumn="0" w:lastRowFirstColumn="0" w:lastRowLastColumn="0"/>
            <w:tcW w:w="960" w:type="dxa"/>
            <w:vMerge/>
          </w:tcPr>
          <w:p w14:paraId="61E7DA82" w14:textId="77777777" w:rsidR="006A18D5" w:rsidRPr="00D95D89" w:rsidRDefault="006A18D5" w:rsidP="00DB3E9A">
            <w:pPr>
              <w:spacing w:line="240" w:lineRule="auto"/>
              <w:rPr>
                <w:rFonts w:ascii="Arial" w:eastAsia="Times New Roman" w:hAnsi="Arial" w:cs="Arial"/>
                <w:color w:val="000000"/>
                <w:sz w:val="16"/>
                <w:szCs w:val="16"/>
              </w:rPr>
            </w:pPr>
          </w:p>
        </w:tc>
        <w:tc>
          <w:tcPr>
            <w:tcW w:w="8100" w:type="dxa"/>
          </w:tcPr>
          <w:p w14:paraId="16B695C1" w14:textId="77777777" w:rsidR="006A18D5" w:rsidRPr="00D95D89" w:rsidRDefault="006A18D5" w:rsidP="00DB3E9A">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szCs w:val="20"/>
              </w:rPr>
            </w:pPr>
            <w:r w:rsidRPr="00D95D89">
              <w:rPr>
                <w:rFonts w:eastAsia="Times New Roman" w:cs="Arial"/>
                <w:b/>
                <w:szCs w:val="20"/>
              </w:rPr>
              <w:t>Production analysis</w:t>
            </w:r>
          </w:p>
          <w:p w14:paraId="759BCF7F" w14:textId="77777777" w:rsidR="006A18D5" w:rsidRPr="00D95D89" w:rsidRDefault="006A18D5" w:rsidP="00DB3E9A">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Arial"/>
                <w:szCs w:val="20"/>
              </w:rPr>
            </w:pPr>
            <w:r w:rsidRPr="00D95D89">
              <w:rPr>
                <w:rFonts w:eastAsia="Times New Roman" w:cs="Arial"/>
                <w:szCs w:val="20"/>
              </w:rPr>
              <w:t>Assesses and analyses quantitative and qualitative data to explain features of the proposed product. Draws conclusions and makes suitable recommendations.</w:t>
            </w:r>
          </w:p>
          <w:p w14:paraId="757438CA" w14:textId="77777777" w:rsidR="006A18D5" w:rsidRPr="00D95D89" w:rsidRDefault="006A18D5" w:rsidP="00DB3E9A">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Arial"/>
                <w:szCs w:val="20"/>
              </w:rPr>
            </w:pPr>
            <w:r w:rsidRPr="00D95D89">
              <w:rPr>
                <w:rFonts w:eastAsia="Times New Roman" w:cs="Arial"/>
                <w:szCs w:val="20"/>
              </w:rPr>
              <w:t>Examines relevant information, data and observations, and provides an explanation for the impact of food processing techniques, features of product development and marketing strategies to discuss a range of food-related practices.</w:t>
            </w:r>
          </w:p>
          <w:p w14:paraId="06B38EC1" w14:textId="77777777" w:rsidR="006A18D5" w:rsidRPr="00D95D89" w:rsidRDefault="006A18D5" w:rsidP="00DB3E9A">
            <w:pPr>
              <w:spacing w:line="240" w:lineRule="auto"/>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color w:val="000000"/>
                <w:szCs w:val="20"/>
              </w:rPr>
            </w:pPr>
            <w:r w:rsidRPr="00D95D89">
              <w:rPr>
                <w:rFonts w:eastAsia="Times New Roman" w:cs="Arial"/>
                <w:szCs w:val="20"/>
              </w:rPr>
              <w:t>Provides an accurate analysis for the use and adaptation of food processing techniques to control the performance of food and describe the impact on the food produced in relation to the product proposal.</w:t>
            </w:r>
          </w:p>
        </w:tc>
      </w:tr>
      <w:tr w:rsidR="006A18D5" w:rsidRPr="00D95D89" w14:paraId="12426618" w14:textId="77777777" w:rsidTr="00DB3E9A">
        <w:tc>
          <w:tcPr>
            <w:cnfStyle w:val="001000000000" w:firstRow="0" w:lastRow="0" w:firstColumn="1" w:lastColumn="0" w:oddVBand="0" w:evenVBand="0" w:oddHBand="0" w:evenHBand="0" w:firstRowFirstColumn="0" w:firstRowLastColumn="0" w:lastRowFirstColumn="0" w:lastRowLastColumn="0"/>
            <w:tcW w:w="960" w:type="dxa"/>
            <w:vMerge/>
          </w:tcPr>
          <w:p w14:paraId="6AA9FF2A" w14:textId="77777777" w:rsidR="006A18D5" w:rsidRPr="00D95D89" w:rsidRDefault="006A18D5" w:rsidP="00DB3E9A">
            <w:pPr>
              <w:spacing w:line="240" w:lineRule="auto"/>
              <w:rPr>
                <w:rFonts w:ascii="Arial" w:eastAsia="Times New Roman" w:hAnsi="Arial" w:cs="Arial"/>
                <w:color w:val="000000"/>
                <w:sz w:val="16"/>
                <w:szCs w:val="16"/>
              </w:rPr>
            </w:pPr>
          </w:p>
        </w:tc>
        <w:tc>
          <w:tcPr>
            <w:tcW w:w="8100" w:type="dxa"/>
          </w:tcPr>
          <w:p w14:paraId="16AEE147" w14:textId="77777777" w:rsidR="006A18D5" w:rsidRPr="00D95D89" w:rsidRDefault="006A18D5" w:rsidP="00DB3E9A">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szCs w:val="20"/>
              </w:rPr>
            </w:pPr>
            <w:r w:rsidRPr="00D95D89">
              <w:rPr>
                <w:rFonts w:eastAsia="Times New Roman" w:cs="Arial"/>
                <w:b/>
                <w:szCs w:val="20"/>
              </w:rPr>
              <w:t>Response</w:t>
            </w:r>
          </w:p>
          <w:p w14:paraId="4E050D4D" w14:textId="77777777" w:rsidR="006A18D5" w:rsidRPr="00D95D89" w:rsidRDefault="006A18D5" w:rsidP="00DB3E9A">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Arial"/>
                <w:szCs w:val="20"/>
              </w:rPr>
            </w:pPr>
            <w:r w:rsidRPr="00D95D89">
              <w:rPr>
                <w:rFonts w:eastAsia="Times New Roman" w:cs="Arial"/>
                <w:szCs w:val="20"/>
              </w:rPr>
              <w:t>Provides an interpretation and explanation of the interrelationship be</w:t>
            </w:r>
            <w:r w:rsidR="00194028" w:rsidRPr="00D95D89">
              <w:rPr>
                <w:rFonts w:eastAsia="Times New Roman" w:cs="Arial"/>
                <w:szCs w:val="20"/>
              </w:rPr>
              <w:t>tween food consumers, producers</w:t>
            </w:r>
            <w:r w:rsidRPr="00D95D89">
              <w:rPr>
                <w:rFonts w:eastAsia="Times New Roman" w:cs="Arial"/>
                <w:szCs w:val="20"/>
              </w:rPr>
              <w:t xml:space="preserve"> and marketers to explain various points of view and develop informed solutions.</w:t>
            </w:r>
          </w:p>
          <w:p w14:paraId="32DC18C4" w14:textId="77777777" w:rsidR="006A18D5" w:rsidRPr="00D95D89" w:rsidRDefault="006A18D5" w:rsidP="00DB3E9A">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Arial"/>
                <w:szCs w:val="20"/>
              </w:rPr>
            </w:pPr>
            <w:r w:rsidRPr="00D95D89">
              <w:rPr>
                <w:rFonts w:eastAsia="Times New Roman" w:cs="Arial"/>
                <w:szCs w:val="20"/>
              </w:rPr>
              <w:t xml:space="preserve">Justifies the correct and appropriate application of laws and regulatory codes for food </w:t>
            </w:r>
            <w:proofErr w:type="gramStart"/>
            <w:r w:rsidRPr="00D95D89">
              <w:rPr>
                <w:rFonts w:eastAsia="Times New Roman" w:cs="Arial"/>
                <w:szCs w:val="20"/>
              </w:rPr>
              <w:t>environments, and</w:t>
            </w:r>
            <w:proofErr w:type="gramEnd"/>
            <w:r w:rsidRPr="00D95D89">
              <w:rPr>
                <w:rFonts w:eastAsia="Times New Roman" w:cs="Arial"/>
                <w:szCs w:val="20"/>
              </w:rPr>
              <w:t xml:space="preserve"> provides explanations of ways to ensure safe food for consumers.</w:t>
            </w:r>
          </w:p>
          <w:p w14:paraId="40AEF038" w14:textId="77777777" w:rsidR="006A18D5" w:rsidRPr="00D95D89" w:rsidRDefault="006A18D5" w:rsidP="00DB3E9A">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Arial"/>
                <w:szCs w:val="20"/>
              </w:rPr>
            </w:pPr>
            <w:r w:rsidRPr="00D95D89">
              <w:rPr>
                <w:rFonts w:eastAsia="Times New Roman" w:cs="Arial"/>
                <w:szCs w:val="20"/>
              </w:rPr>
              <w:t>Provides accurate and structured analysis of evidence to develop valid arguments, evaluate and compare various points of view for diet-related health conditions, specific nutritional needs and a sustainable food supply; applies course terminology.</w:t>
            </w:r>
          </w:p>
        </w:tc>
      </w:tr>
    </w:tbl>
    <w:p w14:paraId="77590A15" w14:textId="77777777" w:rsidR="00DB3E9A" w:rsidRPr="00DB3E9A" w:rsidRDefault="00DB3E9A" w:rsidP="00DB3E9A">
      <w:pPr>
        <w:spacing w:after="0"/>
        <w:rPr>
          <w:sz w:val="4"/>
          <w:szCs w:val="4"/>
        </w:rPr>
      </w:pPr>
      <w:r w:rsidRPr="00DB3E9A">
        <w:rPr>
          <w:sz w:val="4"/>
          <w:szCs w:val="4"/>
        </w:rPr>
        <w:br w:type="page"/>
      </w:r>
    </w:p>
    <w:tbl>
      <w:tblPr>
        <w:tblStyle w:val="SCSASyllabusGradeDescriptionsTable"/>
        <w:tblW w:w="5000" w:type="pct"/>
        <w:tblCellMar>
          <w:top w:w="28" w:type="dxa"/>
          <w:bottom w:w="28" w:type="dxa"/>
        </w:tblCellMar>
        <w:tblLook w:val="00A0" w:firstRow="1" w:lastRow="0" w:firstColumn="1" w:lastColumn="0" w:noHBand="0" w:noVBand="0"/>
      </w:tblPr>
      <w:tblGrid>
        <w:gridCol w:w="960"/>
        <w:gridCol w:w="8100"/>
      </w:tblGrid>
      <w:tr w:rsidR="006A18D5" w:rsidRPr="0041357E" w14:paraId="4D46C491" w14:textId="77777777" w:rsidTr="00DB3E9A">
        <w:tc>
          <w:tcPr>
            <w:cnfStyle w:val="001000000000" w:firstRow="0" w:lastRow="0" w:firstColumn="1" w:lastColumn="0" w:oddVBand="0" w:evenVBand="0" w:oddHBand="0" w:evenHBand="0" w:firstRowFirstColumn="0" w:firstRowLastColumn="0" w:lastRowFirstColumn="0" w:lastRowLastColumn="0"/>
            <w:tcW w:w="960" w:type="dxa"/>
            <w:vMerge w:val="restart"/>
          </w:tcPr>
          <w:p w14:paraId="51B21695" w14:textId="77777777" w:rsidR="006A18D5" w:rsidRPr="0041357E" w:rsidRDefault="006A18D5" w:rsidP="0041357E">
            <w:pPr>
              <w:spacing w:line="259" w:lineRule="auto"/>
            </w:pPr>
            <w:r w:rsidRPr="0041357E">
              <w:lastRenderedPageBreak/>
              <w:t>C</w:t>
            </w:r>
          </w:p>
        </w:tc>
        <w:tc>
          <w:tcPr>
            <w:tcW w:w="8100" w:type="dxa"/>
          </w:tcPr>
          <w:p w14:paraId="3819449F" w14:textId="77777777" w:rsidR="006A18D5" w:rsidRPr="0041357E" w:rsidRDefault="006A18D5" w:rsidP="0041357E">
            <w:pPr>
              <w:spacing w:line="259" w:lineRule="auto"/>
              <w:cnfStyle w:val="000000000000" w:firstRow="0" w:lastRow="0" w:firstColumn="0" w:lastColumn="0" w:oddVBand="0" w:evenVBand="0" w:oddHBand="0" w:evenHBand="0" w:firstRowFirstColumn="0" w:firstRowLastColumn="0" w:lastRowFirstColumn="0" w:lastRowLastColumn="0"/>
              <w:rPr>
                <w:b/>
                <w:bCs/>
              </w:rPr>
            </w:pPr>
            <w:r w:rsidRPr="0041357E">
              <w:rPr>
                <w:b/>
                <w:bCs/>
              </w:rPr>
              <w:t>Investigation</w:t>
            </w:r>
          </w:p>
          <w:p w14:paraId="3C6A5038" w14:textId="77777777" w:rsidR="006A18D5" w:rsidRPr="0041357E" w:rsidRDefault="006A18D5" w:rsidP="0041357E">
            <w:pPr>
              <w:spacing w:line="259" w:lineRule="auto"/>
              <w:cnfStyle w:val="000000000000" w:firstRow="0" w:lastRow="0" w:firstColumn="0" w:lastColumn="0" w:oddVBand="0" w:evenVBand="0" w:oddHBand="0" w:evenHBand="0" w:firstRowFirstColumn="0" w:firstRowLastColumn="0" w:lastRowFirstColumn="0" w:lastRowLastColumn="0"/>
            </w:pPr>
            <w:proofErr w:type="gramStart"/>
            <w:r w:rsidRPr="0041357E">
              <w:t>Generally</w:t>
            </w:r>
            <w:proofErr w:type="gramEnd"/>
            <w:r w:rsidRPr="0041357E">
              <w:t xml:space="preserve"> communicates ideas and </w:t>
            </w:r>
            <w:proofErr w:type="gramStart"/>
            <w:r w:rsidRPr="0041357E">
              <w:t>issues, and</w:t>
            </w:r>
            <w:proofErr w:type="gramEnd"/>
            <w:r w:rsidRPr="0041357E">
              <w:t xml:space="preserve"> presents some related research in an organised format.</w:t>
            </w:r>
          </w:p>
          <w:p w14:paraId="5594409F" w14:textId="77777777" w:rsidR="006A18D5" w:rsidRPr="0041357E" w:rsidRDefault="006A18D5" w:rsidP="0041357E">
            <w:pPr>
              <w:spacing w:line="259" w:lineRule="auto"/>
              <w:cnfStyle w:val="000000000000" w:firstRow="0" w:lastRow="0" w:firstColumn="0" w:lastColumn="0" w:oddVBand="0" w:evenVBand="0" w:oddHBand="0" w:evenHBand="0" w:firstRowFirstColumn="0" w:firstRowLastColumn="0" w:lastRowFirstColumn="0" w:lastRowLastColumn="0"/>
            </w:pPr>
            <w:r w:rsidRPr="0041357E">
              <w:t>Applies some appropriate food-related practices or food processing systems and research findings to develop resources and make decisions.</w:t>
            </w:r>
          </w:p>
          <w:p w14:paraId="337FEA28" w14:textId="77777777" w:rsidR="006A18D5" w:rsidRPr="0041357E" w:rsidRDefault="006A18D5" w:rsidP="0041357E">
            <w:pPr>
              <w:spacing w:line="259" w:lineRule="auto"/>
              <w:cnfStyle w:val="000000000000" w:firstRow="0" w:lastRow="0" w:firstColumn="0" w:lastColumn="0" w:oddVBand="0" w:evenVBand="0" w:oddHBand="0" w:evenHBand="0" w:firstRowFirstColumn="0" w:firstRowLastColumn="0" w:lastRowFirstColumn="0" w:lastRowLastColumn="0"/>
            </w:pPr>
            <w:r w:rsidRPr="0041357E">
              <w:t>Records and generally evaluates relevant information from some primary sources to produce secondary sources.</w:t>
            </w:r>
          </w:p>
        </w:tc>
      </w:tr>
      <w:tr w:rsidR="006A18D5" w:rsidRPr="0041357E" w14:paraId="07F01E94" w14:textId="77777777" w:rsidTr="00DB3E9A">
        <w:tc>
          <w:tcPr>
            <w:cnfStyle w:val="001000000000" w:firstRow="0" w:lastRow="0" w:firstColumn="1" w:lastColumn="0" w:oddVBand="0" w:evenVBand="0" w:oddHBand="0" w:evenHBand="0" w:firstRowFirstColumn="0" w:firstRowLastColumn="0" w:lastRowFirstColumn="0" w:lastRowLastColumn="0"/>
            <w:tcW w:w="960" w:type="dxa"/>
            <w:vMerge/>
          </w:tcPr>
          <w:p w14:paraId="2EEFC5D2" w14:textId="77777777" w:rsidR="006A18D5" w:rsidRPr="0041357E" w:rsidRDefault="006A18D5" w:rsidP="0041357E">
            <w:pPr>
              <w:spacing w:line="259" w:lineRule="auto"/>
            </w:pPr>
          </w:p>
        </w:tc>
        <w:tc>
          <w:tcPr>
            <w:tcW w:w="8100" w:type="dxa"/>
          </w:tcPr>
          <w:p w14:paraId="3F84C648" w14:textId="77777777" w:rsidR="006A18D5" w:rsidRPr="0041357E" w:rsidRDefault="006A18D5" w:rsidP="0041357E">
            <w:pPr>
              <w:spacing w:line="259" w:lineRule="auto"/>
              <w:cnfStyle w:val="000000000000" w:firstRow="0" w:lastRow="0" w:firstColumn="0" w:lastColumn="0" w:oddVBand="0" w:evenVBand="0" w:oddHBand="0" w:evenHBand="0" w:firstRowFirstColumn="0" w:firstRowLastColumn="0" w:lastRowFirstColumn="0" w:lastRowLastColumn="0"/>
              <w:rPr>
                <w:b/>
                <w:bCs/>
              </w:rPr>
            </w:pPr>
            <w:r w:rsidRPr="0041357E">
              <w:rPr>
                <w:b/>
                <w:bCs/>
              </w:rPr>
              <w:t>Production analysis</w:t>
            </w:r>
          </w:p>
          <w:p w14:paraId="63B78C73" w14:textId="77777777" w:rsidR="006A18D5" w:rsidRPr="0041357E" w:rsidRDefault="006A18D5" w:rsidP="0041357E">
            <w:pPr>
              <w:spacing w:line="259" w:lineRule="auto"/>
              <w:cnfStyle w:val="000000000000" w:firstRow="0" w:lastRow="0" w:firstColumn="0" w:lastColumn="0" w:oddVBand="0" w:evenVBand="0" w:oddHBand="0" w:evenHBand="0" w:firstRowFirstColumn="0" w:firstRowLastColumn="0" w:lastRowFirstColumn="0" w:lastRowLastColumn="0"/>
            </w:pPr>
            <w:r w:rsidRPr="0041357E">
              <w:t>Assesses</w:t>
            </w:r>
            <w:r w:rsidR="00D30E7E" w:rsidRPr="0041357E">
              <w:t>,</w:t>
            </w:r>
            <w:r w:rsidRPr="0041357E">
              <w:t xml:space="preserve"> in general terms</w:t>
            </w:r>
            <w:r w:rsidR="00D30E7E" w:rsidRPr="0041357E">
              <w:t>,</w:t>
            </w:r>
            <w:r w:rsidRPr="0041357E">
              <w:t xml:space="preserve"> quantitative and qualitative data to describe features of the proposed product. Draws broad conclusions and makes some recommendations.</w:t>
            </w:r>
          </w:p>
          <w:p w14:paraId="1393FEE2" w14:textId="77777777" w:rsidR="006A18D5" w:rsidRPr="0041357E" w:rsidRDefault="006A18D5" w:rsidP="0041357E">
            <w:pPr>
              <w:spacing w:line="259" w:lineRule="auto"/>
              <w:cnfStyle w:val="000000000000" w:firstRow="0" w:lastRow="0" w:firstColumn="0" w:lastColumn="0" w:oddVBand="0" w:evenVBand="0" w:oddHBand="0" w:evenHBand="0" w:firstRowFirstColumn="0" w:firstRowLastColumn="0" w:lastRowFirstColumn="0" w:lastRowLastColumn="0"/>
            </w:pPr>
            <w:r w:rsidRPr="0041357E">
              <w:t>Examines some relevant information and provides a general description of the impact of food processing techniques, features of product development and marketing strategies to outline a range of food-related practices.</w:t>
            </w:r>
          </w:p>
          <w:p w14:paraId="2FA5D52E" w14:textId="77777777" w:rsidR="006A18D5" w:rsidRPr="0041357E" w:rsidRDefault="006A18D5" w:rsidP="0041357E">
            <w:pPr>
              <w:spacing w:line="259" w:lineRule="auto"/>
              <w:cnfStyle w:val="000000000000" w:firstRow="0" w:lastRow="0" w:firstColumn="0" w:lastColumn="0" w:oddVBand="0" w:evenVBand="0" w:oddHBand="0" w:evenHBand="0" w:firstRowFirstColumn="0" w:firstRowLastColumn="0" w:lastRowFirstColumn="0" w:lastRowLastColumn="0"/>
            </w:pPr>
            <w:r w:rsidRPr="0041357E">
              <w:t>Provides a general analysis for the use of food processing techniques to control the performance of food and outline</w:t>
            </w:r>
            <w:r w:rsidR="00D30E7E" w:rsidRPr="0041357E">
              <w:t>s</w:t>
            </w:r>
            <w:r w:rsidRPr="0041357E">
              <w:t xml:space="preserve"> the influence on the food produced in relation to the product proposal.</w:t>
            </w:r>
          </w:p>
        </w:tc>
      </w:tr>
      <w:tr w:rsidR="006A18D5" w:rsidRPr="0041357E" w14:paraId="0C1BEB03" w14:textId="77777777" w:rsidTr="00DB3E9A">
        <w:tc>
          <w:tcPr>
            <w:cnfStyle w:val="001000000000" w:firstRow="0" w:lastRow="0" w:firstColumn="1" w:lastColumn="0" w:oddVBand="0" w:evenVBand="0" w:oddHBand="0" w:evenHBand="0" w:firstRowFirstColumn="0" w:firstRowLastColumn="0" w:lastRowFirstColumn="0" w:lastRowLastColumn="0"/>
            <w:tcW w:w="960" w:type="dxa"/>
            <w:vMerge/>
          </w:tcPr>
          <w:p w14:paraId="21D1D794" w14:textId="77777777" w:rsidR="006A18D5" w:rsidRPr="0041357E" w:rsidRDefault="006A18D5" w:rsidP="0041357E">
            <w:pPr>
              <w:spacing w:line="259" w:lineRule="auto"/>
            </w:pPr>
          </w:p>
        </w:tc>
        <w:tc>
          <w:tcPr>
            <w:tcW w:w="8100" w:type="dxa"/>
          </w:tcPr>
          <w:p w14:paraId="0A480B01" w14:textId="77777777" w:rsidR="006A18D5" w:rsidRPr="0041357E" w:rsidRDefault="006A18D5" w:rsidP="0041357E">
            <w:pPr>
              <w:spacing w:line="259" w:lineRule="auto"/>
              <w:cnfStyle w:val="000000000000" w:firstRow="0" w:lastRow="0" w:firstColumn="0" w:lastColumn="0" w:oddVBand="0" w:evenVBand="0" w:oddHBand="0" w:evenHBand="0" w:firstRowFirstColumn="0" w:firstRowLastColumn="0" w:lastRowFirstColumn="0" w:lastRowLastColumn="0"/>
              <w:rPr>
                <w:b/>
                <w:bCs/>
              </w:rPr>
            </w:pPr>
            <w:r w:rsidRPr="0041357E">
              <w:rPr>
                <w:b/>
                <w:bCs/>
              </w:rPr>
              <w:t>Response</w:t>
            </w:r>
          </w:p>
          <w:p w14:paraId="08DAEEB9" w14:textId="77777777" w:rsidR="006A18D5" w:rsidRPr="0041357E" w:rsidRDefault="006A18D5" w:rsidP="0041357E">
            <w:pPr>
              <w:spacing w:line="259" w:lineRule="auto"/>
              <w:cnfStyle w:val="000000000000" w:firstRow="0" w:lastRow="0" w:firstColumn="0" w:lastColumn="0" w:oddVBand="0" w:evenVBand="0" w:oddHBand="0" w:evenHBand="0" w:firstRowFirstColumn="0" w:firstRowLastColumn="0" w:lastRowFirstColumn="0" w:lastRowLastColumn="0"/>
            </w:pPr>
            <w:r w:rsidRPr="0041357E">
              <w:t>Provides a general interpretation of the relationship between food consumers, producers and marketers to discuss some points of view and develop solutions.</w:t>
            </w:r>
          </w:p>
          <w:p w14:paraId="5204DC03" w14:textId="77777777" w:rsidR="006A18D5" w:rsidRPr="0041357E" w:rsidRDefault="006A18D5" w:rsidP="0041357E">
            <w:pPr>
              <w:spacing w:line="259" w:lineRule="auto"/>
              <w:cnfStyle w:val="000000000000" w:firstRow="0" w:lastRow="0" w:firstColumn="0" w:lastColumn="0" w:oddVBand="0" w:evenVBand="0" w:oddHBand="0" w:evenHBand="0" w:firstRowFirstColumn="0" w:firstRowLastColumn="0" w:lastRowFirstColumn="0" w:lastRowLastColumn="0"/>
            </w:pPr>
            <w:r w:rsidRPr="0041357E">
              <w:t xml:space="preserve">Justifies generally the application of laws and regulatory codes for some food </w:t>
            </w:r>
            <w:proofErr w:type="gramStart"/>
            <w:r w:rsidRPr="0041357E">
              <w:t>environments, and</w:t>
            </w:r>
            <w:proofErr w:type="gramEnd"/>
            <w:r w:rsidRPr="0041357E">
              <w:t xml:space="preserve"> provides broad descriptions of ways to ensure safe food for consumers.</w:t>
            </w:r>
          </w:p>
          <w:p w14:paraId="1F7950C2" w14:textId="77777777" w:rsidR="006A18D5" w:rsidRPr="0041357E" w:rsidRDefault="006A18D5" w:rsidP="0041357E">
            <w:pPr>
              <w:spacing w:line="259" w:lineRule="auto"/>
              <w:cnfStyle w:val="000000000000" w:firstRow="0" w:lastRow="0" w:firstColumn="0" w:lastColumn="0" w:oddVBand="0" w:evenVBand="0" w:oddHBand="0" w:evenHBand="0" w:firstRowFirstColumn="0" w:firstRowLastColumn="0" w:lastRowFirstColumn="0" w:lastRowLastColumn="0"/>
            </w:pPr>
            <w:r w:rsidRPr="0041357E">
              <w:t>Provides a wide-ranging analysis of evidence t</w:t>
            </w:r>
            <w:r w:rsidR="0034190E" w:rsidRPr="0041357E">
              <w:t>o develop generalised arguments and</w:t>
            </w:r>
            <w:r w:rsidRPr="0041357E">
              <w:t xml:space="preserve"> consider</w:t>
            </w:r>
            <w:r w:rsidR="00255F4A" w:rsidRPr="0041357E">
              <w:t>s</w:t>
            </w:r>
            <w:r w:rsidRPr="0041357E">
              <w:t xml:space="preserve"> some points of view for diet-related health conditions, overall nutritional needs, and a sustainable food supply; </w:t>
            </w:r>
            <w:proofErr w:type="gramStart"/>
            <w:r w:rsidRPr="0041357E">
              <w:t>generally</w:t>
            </w:r>
            <w:proofErr w:type="gramEnd"/>
            <w:r w:rsidRPr="0041357E">
              <w:t xml:space="preserve"> applies course terminology.</w:t>
            </w:r>
          </w:p>
        </w:tc>
      </w:tr>
    </w:tbl>
    <w:p w14:paraId="26137EF9" w14:textId="77777777" w:rsidR="006A18D5" w:rsidRPr="0041357E" w:rsidRDefault="006A18D5" w:rsidP="0041357E">
      <w:pPr>
        <w:spacing w:after="0" w:line="259" w:lineRule="auto"/>
        <w:rPr>
          <w:sz w:val="20"/>
          <w:szCs w:val="20"/>
        </w:rPr>
      </w:pPr>
    </w:p>
    <w:tbl>
      <w:tblPr>
        <w:tblStyle w:val="SCSASyllabusGradeDescriptionsTable"/>
        <w:tblW w:w="5000" w:type="pct"/>
        <w:tblCellMar>
          <w:top w:w="28" w:type="dxa"/>
          <w:bottom w:w="28" w:type="dxa"/>
        </w:tblCellMar>
        <w:tblLook w:val="00A0" w:firstRow="1" w:lastRow="0" w:firstColumn="1" w:lastColumn="0" w:noHBand="0" w:noVBand="0"/>
      </w:tblPr>
      <w:tblGrid>
        <w:gridCol w:w="963"/>
        <w:gridCol w:w="8097"/>
      </w:tblGrid>
      <w:tr w:rsidR="006A18D5" w:rsidRPr="0041357E" w14:paraId="6173D5D0" w14:textId="77777777" w:rsidTr="0041357E">
        <w:tc>
          <w:tcPr>
            <w:cnfStyle w:val="001000000000" w:firstRow="0" w:lastRow="0" w:firstColumn="1" w:lastColumn="0" w:oddVBand="0" w:evenVBand="0" w:oddHBand="0" w:evenHBand="0" w:firstRowFirstColumn="0" w:firstRowLastColumn="0" w:lastRowFirstColumn="0" w:lastRowLastColumn="0"/>
            <w:tcW w:w="993" w:type="dxa"/>
            <w:vMerge w:val="restart"/>
          </w:tcPr>
          <w:p w14:paraId="54FAE8BA" w14:textId="77777777" w:rsidR="006A18D5" w:rsidRPr="0041357E" w:rsidRDefault="006A18D5" w:rsidP="0041357E">
            <w:pPr>
              <w:spacing w:line="259" w:lineRule="auto"/>
            </w:pPr>
            <w:r w:rsidRPr="0041357E">
              <w:t>D</w:t>
            </w:r>
          </w:p>
        </w:tc>
        <w:tc>
          <w:tcPr>
            <w:tcW w:w="8505" w:type="dxa"/>
          </w:tcPr>
          <w:p w14:paraId="38BF1258" w14:textId="77777777" w:rsidR="006A18D5" w:rsidRPr="0041357E" w:rsidRDefault="006A18D5" w:rsidP="0041357E">
            <w:pPr>
              <w:spacing w:line="259" w:lineRule="auto"/>
              <w:cnfStyle w:val="000000000000" w:firstRow="0" w:lastRow="0" w:firstColumn="0" w:lastColumn="0" w:oddVBand="0" w:evenVBand="0" w:oddHBand="0" w:evenHBand="0" w:firstRowFirstColumn="0" w:firstRowLastColumn="0" w:lastRowFirstColumn="0" w:lastRowLastColumn="0"/>
              <w:rPr>
                <w:b/>
                <w:bCs/>
              </w:rPr>
            </w:pPr>
            <w:r w:rsidRPr="0041357E">
              <w:rPr>
                <w:b/>
                <w:bCs/>
              </w:rPr>
              <w:t>Investigation</w:t>
            </w:r>
          </w:p>
          <w:p w14:paraId="152F8D97" w14:textId="77777777" w:rsidR="006A18D5" w:rsidRPr="0041357E" w:rsidRDefault="006A18D5" w:rsidP="0041357E">
            <w:pPr>
              <w:spacing w:line="259" w:lineRule="auto"/>
              <w:cnfStyle w:val="000000000000" w:firstRow="0" w:lastRow="0" w:firstColumn="0" w:lastColumn="0" w:oddVBand="0" w:evenVBand="0" w:oddHBand="0" w:evenHBand="0" w:firstRowFirstColumn="0" w:firstRowLastColumn="0" w:lastRowFirstColumn="0" w:lastRowLastColumn="0"/>
            </w:pPr>
            <w:r w:rsidRPr="0041357E">
              <w:t>Communicates in a simple manner, often with repetition of issues and ideas, and/or omits key concepts.</w:t>
            </w:r>
          </w:p>
          <w:p w14:paraId="5C57A89B" w14:textId="77777777" w:rsidR="006A18D5" w:rsidRPr="0041357E" w:rsidRDefault="006A18D5" w:rsidP="0041357E">
            <w:pPr>
              <w:spacing w:line="259" w:lineRule="auto"/>
              <w:cnfStyle w:val="000000000000" w:firstRow="0" w:lastRow="0" w:firstColumn="0" w:lastColumn="0" w:oddVBand="0" w:evenVBand="0" w:oddHBand="0" w:evenHBand="0" w:firstRowFirstColumn="0" w:firstRowLastColumn="0" w:lastRowFirstColumn="0" w:lastRowLastColumn="0"/>
            </w:pPr>
            <w:r w:rsidRPr="0041357E">
              <w:t>Seldom applies appropriate food-related practices, food processing systems or research findings to develop simple resources or make decisions.</w:t>
            </w:r>
          </w:p>
          <w:p w14:paraId="29EC187A" w14:textId="77777777" w:rsidR="006A18D5" w:rsidRPr="0041357E" w:rsidRDefault="006A18D5" w:rsidP="0041357E">
            <w:pPr>
              <w:spacing w:line="259" w:lineRule="auto"/>
              <w:cnfStyle w:val="000000000000" w:firstRow="0" w:lastRow="0" w:firstColumn="0" w:lastColumn="0" w:oddVBand="0" w:evenVBand="0" w:oddHBand="0" w:evenHBand="0" w:firstRowFirstColumn="0" w:firstRowLastColumn="0" w:lastRowFirstColumn="0" w:lastRowLastColumn="0"/>
            </w:pPr>
            <w:r w:rsidRPr="0041357E">
              <w:t xml:space="preserve">States some information, </w:t>
            </w:r>
            <w:r w:rsidR="00122B92" w:rsidRPr="0041357E">
              <w:t xml:space="preserve">which is </w:t>
            </w:r>
            <w:r w:rsidRPr="0041357E">
              <w:t>often irrelevant, from primary sources to produce simplified secondary sources.</w:t>
            </w:r>
          </w:p>
        </w:tc>
      </w:tr>
      <w:tr w:rsidR="006A18D5" w:rsidRPr="0041357E" w14:paraId="4E8AF139" w14:textId="77777777" w:rsidTr="0041357E">
        <w:tc>
          <w:tcPr>
            <w:cnfStyle w:val="001000000000" w:firstRow="0" w:lastRow="0" w:firstColumn="1" w:lastColumn="0" w:oddVBand="0" w:evenVBand="0" w:oddHBand="0" w:evenHBand="0" w:firstRowFirstColumn="0" w:firstRowLastColumn="0" w:lastRowFirstColumn="0" w:lastRowLastColumn="0"/>
            <w:tcW w:w="993" w:type="dxa"/>
            <w:vMerge/>
          </w:tcPr>
          <w:p w14:paraId="33DE7011" w14:textId="77777777" w:rsidR="006A18D5" w:rsidRPr="0041357E" w:rsidRDefault="006A18D5" w:rsidP="0041357E">
            <w:pPr>
              <w:spacing w:line="259" w:lineRule="auto"/>
            </w:pPr>
          </w:p>
        </w:tc>
        <w:tc>
          <w:tcPr>
            <w:tcW w:w="8505" w:type="dxa"/>
          </w:tcPr>
          <w:p w14:paraId="777E1E67" w14:textId="77777777" w:rsidR="006A18D5" w:rsidRPr="0041357E" w:rsidRDefault="006A18D5" w:rsidP="0041357E">
            <w:pPr>
              <w:spacing w:line="259" w:lineRule="auto"/>
              <w:cnfStyle w:val="000000000000" w:firstRow="0" w:lastRow="0" w:firstColumn="0" w:lastColumn="0" w:oddVBand="0" w:evenVBand="0" w:oddHBand="0" w:evenHBand="0" w:firstRowFirstColumn="0" w:firstRowLastColumn="0" w:lastRowFirstColumn="0" w:lastRowLastColumn="0"/>
              <w:rPr>
                <w:b/>
                <w:bCs/>
              </w:rPr>
            </w:pPr>
            <w:r w:rsidRPr="0041357E">
              <w:rPr>
                <w:b/>
                <w:bCs/>
              </w:rPr>
              <w:t>Production analysis</w:t>
            </w:r>
          </w:p>
          <w:p w14:paraId="3C615AA4" w14:textId="77777777" w:rsidR="006A18D5" w:rsidRPr="0041357E" w:rsidRDefault="006A18D5" w:rsidP="0041357E">
            <w:pPr>
              <w:spacing w:line="259" w:lineRule="auto"/>
              <w:cnfStyle w:val="000000000000" w:firstRow="0" w:lastRow="0" w:firstColumn="0" w:lastColumn="0" w:oddVBand="0" w:evenVBand="0" w:oddHBand="0" w:evenHBand="0" w:firstRowFirstColumn="0" w:firstRowLastColumn="0" w:lastRowFirstColumn="0" w:lastRowLastColumn="0"/>
            </w:pPr>
            <w:r w:rsidRPr="0041357E">
              <w:t>Uses limited quantitative and qualitative data to state features of the proposed product and gives a personal preference.</w:t>
            </w:r>
          </w:p>
          <w:p w14:paraId="7DDF1DEA" w14:textId="77777777" w:rsidR="006A18D5" w:rsidRPr="0041357E" w:rsidRDefault="006A18D5" w:rsidP="0041357E">
            <w:pPr>
              <w:spacing w:line="259" w:lineRule="auto"/>
              <w:cnfStyle w:val="000000000000" w:firstRow="0" w:lastRow="0" w:firstColumn="0" w:lastColumn="0" w:oddVBand="0" w:evenVBand="0" w:oddHBand="0" w:evenHBand="0" w:firstRowFirstColumn="0" w:firstRowLastColumn="0" w:lastRowFirstColumn="0" w:lastRowLastColumn="0"/>
            </w:pPr>
            <w:r w:rsidRPr="0041357E">
              <w:t>Examines limited information and provides a brief statement of the impact of food processing techniques, features of product development and/or marketing strategies with little or no connection to food-related practices.</w:t>
            </w:r>
          </w:p>
          <w:p w14:paraId="738BA020" w14:textId="77777777" w:rsidR="006A18D5" w:rsidRPr="0041357E" w:rsidRDefault="006A18D5" w:rsidP="0041357E">
            <w:pPr>
              <w:spacing w:line="259" w:lineRule="auto"/>
              <w:cnfStyle w:val="000000000000" w:firstRow="0" w:lastRow="0" w:firstColumn="0" w:lastColumn="0" w:oddVBand="0" w:evenVBand="0" w:oddHBand="0" w:evenHBand="0" w:firstRowFirstColumn="0" w:firstRowLastColumn="0" w:lastRowFirstColumn="0" w:lastRowLastColumn="0"/>
            </w:pPr>
            <w:r w:rsidRPr="0041357E">
              <w:t>Provides a limited analysis of food processing techniques and states the influence on the food produced with little relation to the product proposal.</w:t>
            </w:r>
          </w:p>
        </w:tc>
      </w:tr>
      <w:tr w:rsidR="006A18D5" w:rsidRPr="0041357E" w14:paraId="12609DFB" w14:textId="77777777" w:rsidTr="0041357E">
        <w:tc>
          <w:tcPr>
            <w:cnfStyle w:val="001000000000" w:firstRow="0" w:lastRow="0" w:firstColumn="1" w:lastColumn="0" w:oddVBand="0" w:evenVBand="0" w:oddHBand="0" w:evenHBand="0" w:firstRowFirstColumn="0" w:firstRowLastColumn="0" w:lastRowFirstColumn="0" w:lastRowLastColumn="0"/>
            <w:tcW w:w="993" w:type="dxa"/>
            <w:vMerge/>
          </w:tcPr>
          <w:p w14:paraId="4354EC73" w14:textId="77777777" w:rsidR="006A18D5" w:rsidRPr="0041357E" w:rsidRDefault="006A18D5" w:rsidP="0041357E">
            <w:pPr>
              <w:spacing w:line="259" w:lineRule="auto"/>
            </w:pPr>
          </w:p>
        </w:tc>
        <w:tc>
          <w:tcPr>
            <w:tcW w:w="8505" w:type="dxa"/>
          </w:tcPr>
          <w:p w14:paraId="2BFFE254" w14:textId="77777777" w:rsidR="006A18D5" w:rsidRPr="0041357E" w:rsidRDefault="006A18D5" w:rsidP="0041357E">
            <w:pPr>
              <w:spacing w:line="259" w:lineRule="auto"/>
              <w:cnfStyle w:val="000000000000" w:firstRow="0" w:lastRow="0" w:firstColumn="0" w:lastColumn="0" w:oddVBand="0" w:evenVBand="0" w:oddHBand="0" w:evenHBand="0" w:firstRowFirstColumn="0" w:firstRowLastColumn="0" w:lastRowFirstColumn="0" w:lastRowLastColumn="0"/>
              <w:rPr>
                <w:b/>
                <w:bCs/>
              </w:rPr>
            </w:pPr>
            <w:r w:rsidRPr="0041357E">
              <w:rPr>
                <w:b/>
                <w:bCs/>
              </w:rPr>
              <w:t>Response</w:t>
            </w:r>
          </w:p>
          <w:p w14:paraId="129A6F3C" w14:textId="77777777" w:rsidR="006A18D5" w:rsidRPr="0041357E" w:rsidRDefault="006A18D5" w:rsidP="0041357E">
            <w:pPr>
              <w:spacing w:line="259" w:lineRule="auto"/>
              <w:cnfStyle w:val="000000000000" w:firstRow="0" w:lastRow="0" w:firstColumn="0" w:lastColumn="0" w:oddVBand="0" w:evenVBand="0" w:oddHBand="0" w:evenHBand="0" w:firstRowFirstColumn="0" w:firstRowLastColumn="0" w:lastRowFirstColumn="0" w:lastRowLastColumn="0"/>
            </w:pPr>
            <w:r w:rsidRPr="0041357E">
              <w:t>Provides a brief statement with limited reference to the relationship be</w:t>
            </w:r>
            <w:r w:rsidR="0077322D" w:rsidRPr="0041357E">
              <w:t>tween food consumers, producers</w:t>
            </w:r>
            <w:r w:rsidRPr="0041357E">
              <w:t xml:space="preserve"> and marketers to state an opinion and give a solution.</w:t>
            </w:r>
          </w:p>
          <w:p w14:paraId="49AA058C" w14:textId="77777777" w:rsidR="006A18D5" w:rsidRPr="0041357E" w:rsidRDefault="006A18D5" w:rsidP="0041357E">
            <w:pPr>
              <w:spacing w:line="259" w:lineRule="auto"/>
              <w:cnfStyle w:val="000000000000" w:firstRow="0" w:lastRow="0" w:firstColumn="0" w:lastColumn="0" w:oddVBand="0" w:evenVBand="0" w:oddHBand="0" w:evenHBand="0" w:firstRowFirstColumn="0" w:firstRowLastColumn="0" w:lastRowFirstColumn="0" w:lastRowLastColumn="0"/>
            </w:pPr>
            <w:r w:rsidRPr="0041357E">
              <w:t>Justifies</w:t>
            </w:r>
            <w:r w:rsidR="0077322D" w:rsidRPr="0041357E">
              <w:t>,</w:t>
            </w:r>
            <w:r w:rsidRPr="0041357E">
              <w:t xml:space="preserve"> in simple ways</w:t>
            </w:r>
            <w:r w:rsidR="0077322D" w:rsidRPr="0041357E">
              <w:t>,</w:t>
            </w:r>
            <w:r w:rsidRPr="0041357E">
              <w:t xml:space="preserve"> the application of laws and regulatory codes, and states ways to keep food safe.</w:t>
            </w:r>
          </w:p>
          <w:p w14:paraId="1AA3A0E8" w14:textId="77777777" w:rsidR="006A18D5" w:rsidRPr="0041357E" w:rsidRDefault="006A18D5" w:rsidP="0041357E">
            <w:pPr>
              <w:spacing w:line="259" w:lineRule="auto"/>
              <w:cnfStyle w:val="000000000000" w:firstRow="0" w:lastRow="0" w:firstColumn="0" w:lastColumn="0" w:oddVBand="0" w:evenVBand="0" w:oddHBand="0" w:evenHBand="0" w:firstRowFirstColumn="0" w:firstRowLastColumn="0" w:lastRowFirstColumn="0" w:lastRowLastColumn="0"/>
            </w:pPr>
            <w:r w:rsidRPr="0041357E">
              <w:t xml:space="preserve">Provides a brief and limited analysis of evidence to state a personal point of view for diet-related health conditions, nutritional needs and a food supply; </w:t>
            </w:r>
            <w:r w:rsidR="0077322D" w:rsidRPr="0041357E">
              <w:t xml:space="preserve">shows </w:t>
            </w:r>
            <w:r w:rsidRPr="0041357E">
              <w:t>limited application of course terminology.</w:t>
            </w:r>
          </w:p>
        </w:tc>
      </w:tr>
    </w:tbl>
    <w:p w14:paraId="1F99546B" w14:textId="77777777" w:rsidR="006A18D5" w:rsidRPr="0041357E" w:rsidRDefault="006A18D5" w:rsidP="0041357E">
      <w:pPr>
        <w:spacing w:after="0" w:line="259" w:lineRule="auto"/>
        <w:rPr>
          <w:sz w:val="20"/>
          <w:szCs w:val="20"/>
        </w:rPr>
      </w:pPr>
    </w:p>
    <w:tbl>
      <w:tblPr>
        <w:tblStyle w:val="SCSASyllabusGradeDescriptionsTable"/>
        <w:tblW w:w="5000" w:type="pct"/>
        <w:tblCellMar>
          <w:top w:w="28" w:type="dxa"/>
          <w:bottom w:w="28" w:type="dxa"/>
        </w:tblCellMar>
        <w:tblLook w:val="00A0" w:firstRow="1" w:lastRow="0" w:firstColumn="1" w:lastColumn="0" w:noHBand="0" w:noVBand="0"/>
      </w:tblPr>
      <w:tblGrid>
        <w:gridCol w:w="960"/>
        <w:gridCol w:w="8100"/>
      </w:tblGrid>
      <w:tr w:rsidR="006A18D5" w:rsidRPr="0041357E" w14:paraId="2DA515B5" w14:textId="77777777" w:rsidTr="0041357E">
        <w:tc>
          <w:tcPr>
            <w:cnfStyle w:val="001000000000" w:firstRow="0" w:lastRow="0" w:firstColumn="1" w:lastColumn="0" w:oddVBand="0" w:evenVBand="0" w:oddHBand="0" w:evenHBand="0" w:firstRowFirstColumn="0" w:firstRowLastColumn="0" w:lastRowFirstColumn="0" w:lastRowLastColumn="0"/>
            <w:tcW w:w="993" w:type="dxa"/>
          </w:tcPr>
          <w:p w14:paraId="5848431E" w14:textId="77777777" w:rsidR="006A18D5" w:rsidRPr="0041357E" w:rsidRDefault="006A18D5" w:rsidP="0041357E">
            <w:pPr>
              <w:spacing w:line="259" w:lineRule="auto"/>
            </w:pPr>
            <w:r w:rsidRPr="0041357E">
              <w:t>E</w:t>
            </w:r>
          </w:p>
        </w:tc>
        <w:tc>
          <w:tcPr>
            <w:tcW w:w="8505" w:type="dxa"/>
          </w:tcPr>
          <w:p w14:paraId="6743C337" w14:textId="77777777" w:rsidR="006A18D5" w:rsidRPr="0041357E" w:rsidRDefault="006A18D5" w:rsidP="0041357E">
            <w:pPr>
              <w:spacing w:line="259" w:lineRule="auto"/>
              <w:cnfStyle w:val="000000000000" w:firstRow="0" w:lastRow="0" w:firstColumn="0" w:lastColumn="0" w:oddVBand="0" w:evenVBand="0" w:oddHBand="0" w:evenHBand="0" w:firstRowFirstColumn="0" w:firstRowLastColumn="0" w:lastRowFirstColumn="0" w:lastRowLastColumn="0"/>
            </w:pPr>
            <w:r w:rsidRPr="0041357E">
              <w:t>Does not meet the requirements of a D grade and/or has completed insufficient assessment tasks to be assigned a higher grade.</w:t>
            </w:r>
          </w:p>
        </w:tc>
      </w:tr>
    </w:tbl>
    <w:p w14:paraId="0BC31672" w14:textId="77777777" w:rsidR="00EC4B0C" w:rsidRPr="0041357E" w:rsidRDefault="00EC4B0C" w:rsidP="00DB3E9A">
      <w:pPr>
        <w:rPr>
          <w:sz w:val="20"/>
          <w:szCs w:val="20"/>
        </w:rPr>
      </w:pPr>
    </w:p>
    <w:p w14:paraId="653A4C72" w14:textId="77777777" w:rsidR="00DB3E9A" w:rsidRPr="00DB3E9A" w:rsidRDefault="00DB3E9A" w:rsidP="00DB3E9A">
      <w:pPr>
        <w:sectPr w:rsidR="00DB3E9A" w:rsidRPr="00DB3E9A" w:rsidSect="0041357E">
          <w:headerReference w:type="even" r:id="rId20"/>
          <w:headerReference w:type="default" r:id="rId21"/>
          <w:footerReference w:type="even" r:id="rId22"/>
          <w:footerReference w:type="default" r:id="rId23"/>
          <w:headerReference w:type="first" r:id="rId24"/>
          <w:type w:val="oddPage"/>
          <w:pgSz w:w="11906" w:h="16838"/>
          <w:pgMar w:top="1644" w:right="1418" w:bottom="1276" w:left="1418" w:header="680" w:footer="567" w:gutter="0"/>
          <w:pgNumType w:start="1"/>
          <w:cols w:space="709"/>
          <w:docGrid w:linePitch="360"/>
        </w:sectPr>
      </w:pPr>
    </w:p>
    <w:p w14:paraId="313E9CD8" w14:textId="51FDF26C" w:rsidR="00C73D66" w:rsidRPr="00C73D66" w:rsidRDefault="00EC4B0C" w:rsidP="00C73D66">
      <w:r w:rsidRPr="00D95D89">
        <w:rPr>
          <w:noProof/>
          <w:lang w:eastAsia="en-AU" w:bidi="hi-IN"/>
        </w:rPr>
        <w:lastRenderedPageBreak/>
        <w:drawing>
          <wp:anchor distT="0" distB="0" distL="114300" distR="114300" simplePos="0" relativeHeight="251654144" behindDoc="1" locked="0" layoutInCell="1" allowOverlap="1" wp14:anchorId="74CE389D" wp14:editId="213E08B0">
            <wp:simplePos x="0" y="0"/>
            <wp:positionH relativeFrom="page">
              <wp:align>center</wp:align>
            </wp:positionH>
            <wp:positionV relativeFrom="page">
              <wp:align>center</wp:align>
            </wp:positionV>
            <wp:extent cx="7549200" cy="10677600"/>
            <wp:effectExtent l="0" t="0" r="0" b="0"/>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25" cstate="print">
                      <a:extLst>
                        <a:ext uri="{28A0092B-C50C-407E-A947-70E740481C1C}">
                          <a14:useLocalDpi xmlns:a14="http://schemas.microsoft.com/office/drawing/2010/main" val="0"/>
                        </a:ext>
                      </a:extLst>
                    </a:blip>
                    <a:stretch>
                      <a:fillRect/>
                    </a:stretch>
                  </pic:blipFill>
                  <pic:spPr>
                    <a:xfrm>
                      <a:off x="0" y="0"/>
                      <a:ext cx="7549200" cy="10677600"/>
                    </a:xfrm>
                    <a:prstGeom prst="rect">
                      <a:avLst/>
                    </a:prstGeom>
                  </pic:spPr>
                </pic:pic>
              </a:graphicData>
            </a:graphic>
            <wp14:sizeRelH relativeFrom="page">
              <wp14:pctWidth>0</wp14:pctWidth>
            </wp14:sizeRelH>
            <wp14:sizeRelV relativeFrom="page">
              <wp14:pctHeight>0</wp14:pctHeight>
            </wp14:sizeRelV>
          </wp:anchor>
        </w:drawing>
      </w:r>
    </w:p>
    <w:sectPr w:rsidR="00C73D66" w:rsidRPr="00C73D66" w:rsidSect="0041357E">
      <w:headerReference w:type="even" r:id="rId26"/>
      <w:headerReference w:type="default" r:id="rId27"/>
      <w:footerReference w:type="even" r:id="rId28"/>
      <w:footerReference w:type="default" r:id="rId29"/>
      <w:type w:val="evenPage"/>
      <w:pgSz w:w="11906" w:h="16838"/>
      <w:pgMar w:top="1644" w:right="1418" w:bottom="1276" w:left="1418" w:header="680" w:footer="567" w:gutter="0"/>
      <w:cols w:space="709"/>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EEE908" w14:textId="77777777" w:rsidR="00730287" w:rsidRPr="00D95D89" w:rsidRDefault="00730287" w:rsidP="00742128">
      <w:pPr>
        <w:spacing w:after="0" w:line="240" w:lineRule="auto"/>
      </w:pPr>
      <w:r w:rsidRPr="00D95D89">
        <w:separator/>
      </w:r>
    </w:p>
  </w:endnote>
  <w:endnote w:type="continuationSeparator" w:id="0">
    <w:p w14:paraId="01C89388" w14:textId="77777777" w:rsidR="00730287" w:rsidRPr="00D95D89" w:rsidRDefault="00730287" w:rsidP="00742128">
      <w:pPr>
        <w:spacing w:after="0" w:line="240" w:lineRule="auto"/>
      </w:pPr>
      <w:r w:rsidRPr="00D95D8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Mangal">
    <w:panose1 w:val="00000400000000000000"/>
    <w:charset w:val="00"/>
    <w:family w:val="roman"/>
    <w:pitch w:val="variable"/>
    <w:sig w:usb0="00008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Franklin Gothic Book">
    <w:panose1 w:val="020B05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SimHei">
    <w:panose1 w:val="02010600030101010101"/>
    <w:charset w:val="86"/>
    <w:family w:val="modern"/>
    <w:pitch w:val="fixed"/>
    <w:sig w:usb0="800002BF" w:usb1="38CF7CFA" w:usb2="00000016" w:usb3="00000000" w:csb0="0004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1D54AF" w14:textId="007A236D" w:rsidR="005F0E2E" w:rsidRPr="00D95D89" w:rsidRDefault="002C42D2" w:rsidP="00BD4F0C">
    <w:pPr>
      <w:pStyle w:val="SCSAFootereven"/>
    </w:pPr>
    <w:r w:rsidRPr="00D95D89">
      <w:t>2013/36403</w:t>
    </w:r>
    <w:r w:rsidR="007B22F8" w:rsidRPr="00D95D89">
      <w:t>[</w:t>
    </w:r>
    <w:r w:rsidRPr="00D95D89">
      <w:t>v</w:t>
    </w:r>
    <w:r w:rsidR="007B22F8" w:rsidRPr="00D95D89">
      <w:t>1</w:t>
    </w:r>
    <w:r w:rsidR="00BD4F0C" w:rsidRPr="00D95D89">
      <w:t>1</w:t>
    </w:r>
    <w:r w:rsidR="007B22F8" w:rsidRPr="00D95D89">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A56105" w14:textId="5E87DED2" w:rsidR="00D95D89" w:rsidRPr="00D95D89" w:rsidRDefault="00D95D89" w:rsidP="00D95D89"/>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984404" w14:textId="77777777" w:rsidR="00D95D89" w:rsidRPr="00D95D89" w:rsidRDefault="00D95D89" w:rsidP="00D95D89"/>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A11059" w14:textId="77777777" w:rsidR="00032712" w:rsidRPr="00D95D89" w:rsidRDefault="00032712" w:rsidP="00BD4F0C">
    <w:pPr>
      <w:pStyle w:val="SCSAFootereven"/>
    </w:pPr>
    <w:r w:rsidRPr="00D95D89">
      <w:t>Food Science and Technology | ATAR | Year 12 syllabus</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421498" w14:textId="77777777" w:rsidR="00032712" w:rsidRPr="00D95D89" w:rsidRDefault="00032712" w:rsidP="00BD4F0C">
    <w:pPr>
      <w:pStyle w:val="SCSAFooterodd"/>
    </w:pPr>
    <w:r w:rsidRPr="00D95D89">
      <w:t>Food Science and Technology | ATAR | Year 12 syllabus</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0626DE" w14:textId="7DE8E457" w:rsidR="0041357E" w:rsidRPr="0041357E" w:rsidRDefault="0041357E" w:rsidP="0041357E"/>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6C5B19" w14:textId="13EFBA22" w:rsidR="0041357E" w:rsidRPr="0041357E" w:rsidRDefault="0041357E" w:rsidP="0041357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289E8A" w14:textId="77777777" w:rsidR="00730287" w:rsidRPr="00D95D89" w:rsidRDefault="00730287" w:rsidP="00742128">
      <w:pPr>
        <w:spacing w:after="0" w:line="240" w:lineRule="auto"/>
      </w:pPr>
      <w:r w:rsidRPr="00D95D89">
        <w:separator/>
      </w:r>
    </w:p>
  </w:footnote>
  <w:footnote w:type="continuationSeparator" w:id="0">
    <w:p w14:paraId="65CFCD5C" w14:textId="77777777" w:rsidR="00730287" w:rsidRPr="00D95D89" w:rsidRDefault="00730287" w:rsidP="00742128">
      <w:pPr>
        <w:spacing w:after="0" w:line="240" w:lineRule="auto"/>
      </w:pPr>
      <w:r w:rsidRPr="00D95D8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51D8D6" w14:textId="194FA570" w:rsidR="00126D34" w:rsidRDefault="00126D34">
    <w:pPr>
      <w:pStyle w:val="Header"/>
    </w:pPr>
    <w:r>
      <w:rPr>
        <w:noProof/>
      </w:rPr>
      <mc:AlternateContent>
        <mc:Choice Requires="wps">
          <w:drawing>
            <wp:anchor distT="0" distB="0" distL="0" distR="0" simplePos="0" relativeHeight="251659264" behindDoc="0" locked="0" layoutInCell="1" allowOverlap="1" wp14:anchorId="1F8A7901" wp14:editId="3AA9DE09">
              <wp:simplePos x="635" y="635"/>
              <wp:positionH relativeFrom="page">
                <wp:align>center</wp:align>
              </wp:positionH>
              <wp:positionV relativeFrom="page">
                <wp:align>top</wp:align>
              </wp:positionV>
              <wp:extent cx="518795" cy="368935"/>
              <wp:effectExtent l="0" t="0" r="14605" b="12065"/>
              <wp:wrapNone/>
              <wp:docPr id="1834438834"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13E1AD76" w14:textId="53C8404A" w:rsidR="00126D34" w:rsidRPr="00126D34" w:rsidRDefault="00126D34" w:rsidP="00126D34">
                          <w:pPr>
                            <w:spacing w:after="0"/>
                            <w:rPr>
                              <w:rFonts w:ascii="Aptos" w:eastAsia="Aptos" w:hAnsi="Aptos" w:cs="Aptos"/>
                              <w:noProof/>
                              <w:color w:val="000000"/>
                              <w:sz w:val="20"/>
                              <w:szCs w:val="20"/>
                            </w:rPr>
                          </w:pPr>
                          <w:r w:rsidRPr="00126D34">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F8A7901" id="_x0000_t202" coordsize="21600,21600" o:spt="202" path="m,l,21600r21600,l21600,xe">
              <v:stroke joinstyle="miter"/>
              <v:path gradientshapeok="t" o:connecttype="rect"/>
            </v:shapetype>
            <v:shape id="Text Box 2" o:spid="_x0000_s1026" type="#_x0000_t202" alt="OFFICIAL" style="position:absolute;margin-left:0;margin-top:0;width:40.85pt;height:29.0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" filled="f" stroked="f">
              <v:fill o:detectmouseclick="t"/>
              <v:textbox style="mso-fit-shape-to-text:t" inset="0,15pt,0,0">
                <w:txbxContent>
                  <w:p w14:paraId="13E1AD76" w14:textId="53C8404A" w:rsidR="00126D34" w:rsidRPr="00126D34" w:rsidRDefault="00126D34" w:rsidP="00126D34">
                    <w:pPr>
                      <w:spacing w:after="0"/>
                      <w:rPr>
                        <w:rFonts w:ascii="Aptos" w:eastAsia="Aptos" w:hAnsi="Aptos" w:cs="Aptos"/>
                        <w:noProof/>
                        <w:color w:val="000000"/>
                        <w:sz w:val="20"/>
                        <w:szCs w:val="20"/>
                      </w:rPr>
                    </w:pPr>
                    <w:r w:rsidRPr="00126D34">
                      <w:rPr>
                        <w:rFonts w:ascii="Aptos" w:eastAsia="Aptos" w:hAnsi="Aptos" w:cs="Aptos"/>
                        <w:noProof/>
                        <w:color w:val="000000"/>
                        <w:sz w:val="20"/>
                        <w:szCs w:val="20"/>
                      </w:rPr>
                      <w:t>OFFICIAL</w:t>
                    </w:r>
                  </w:p>
                </w:txbxContent>
              </v:textbox>
              <w10:wrap anchorx="page" anchory="page"/>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ABE191" w14:textId="6FA0661C" w:rsidR="0041357E" w:rsidRPr="0041357E" w:rsidRDefault="00126D34" w:rsidP="0041357E">
    <w:r>
      <w:rPr>
        <w:noProof/>
      </w:rPr>
      <mc:AlternateContent>
        <mc:Choice Requires="wps">
          <w:drawing>
            <wp:anchor distT="0" distB="0" distL="0" distR="0" simplePos="0" relativeHeight="251667456" behindDoc="0" locked="0" layoutInCell="1" allowOverlap="1" wp14:anchorId="777A3415" wp14:editId="61367F7A">
              <wp:simplePos x="635" y="635"/>
              <wp:positionH relativeFrom="page">
                <wp:align>center</wp:align>
              </wp:positionH>
              <wp:positionV relativeFrom="page">
                <wp:align>top</wp:align>
              </wp:positionV>
              <wp:extent cx="518795" cy="368935"/>
              <wp:effectExtent l="0" t="0" r="14605" b="12065"/>
              <wp:wrapNone/>
              <wp:docPr id="1007804346" name="Text Box 10"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0E6165FC" w14:textId="49923EA7" w:rsidR="00126D34" w:rsidRPr="00126D34" w:rsidRDefault="00126D34" w:rsidP="00126D34">
                          <w:pPr>
                            <w:spacing w:after="0"/>
                            <w:rPr>
                              <w:rFonts w:ascii="Aptos" w:eastAsia="Aptos" w:hAnsi="Aptos" w:cs="Aptos"/>
                              <w:noProof/>
                              <w:color w:val="000000"/>
                              <w:sz w:val="20"/>
                              <w:szCs w:val="20"/>
                            </w:rPr>
                          </w:pPr>
                          <w:r w:rsidRPr="00126D34">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77A3415" id="_x0000_t202" coordsize="21600,21600" o:spt="202" path="m,l,21600r21600,l21600,xe">
              <v:stroke joinstyle="miter"/>
              <v:path gradientshapeok="t" o:connecttype="rect"/>
            </v:shapetype>
            <v:shape id="Text Box 10" o:spid="_x0000_s1035" type="#_x0000_t202" alt="OFFICIAL" style="position:absolute;margin-left:0;margin-top:0;width:40.85pt;height:29.05pt;z-index:25166745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" filled="f" stroked="f">
              <v:fill o:detectmouseclick="t"/>
              <v:textbox style="mso-fit-shape-to-text:t" inset="0,15pt,0,0">
                <w:txbxContent>
                  <w:p w14:paraId="0E6165FC" w14:textId="49923EA7" w:rsidR="00126D34" w:rsidRPr="00126D34" w:rsidRDefault="00126D34" w:rsidP="00126D34">
                    <w:pPr>
                      <w:spacing w:after="0"/>
                      <w:rPr>
                        <w:rFonts w:ascii="Aptos" w:eastAsia="Aptos" w:hAnsi="Aptos" w:cs="Aptos"/>
                        <w:noProof/>
                        <w:color w:val="000000"/>
                        <w:sz w:val="20"/>
                        <w:szCs w:val="20"/>
                      </w:rPr>
                    </w:pPr>
                    <w:r w:rsidRPr="00126D34">
                      <w:rPr>
                        <w:rFonts w:ascii="Aptos" w:eastAsia="Aptos" w:hAnsi="Aptos" w:cs="Aptos"/>
                        <w:noProof/>
                        <w:color w:val="000000"/>
                        <w:sz w:val="20"/>
                        <w:szCs w:val="20"/>
                      </w:rPr>
                      <w:t>OFFICIAL</w:t>
                    </w:r>
                  </w:p>
                </w:txbxContent>
              </v:textbox>
              <w10:wrap anchorx="page" anchory="page"/>
            </v:shape>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D1D1DD" w14:textId="666AF703" w:rsidR="0041357E" w:rsidRPr="0041357E" w:rsidRDefault="00126D34" w:rsidP="0041357E">
    <w:r>
      <w:rPr>
        <w:noProof/>
      </w:rPr>
      <mc:AlternateContent>
        <mc:Choice Requires="wps">
          <w:drawing>
            <wp:anchor distT="0" distB="0" distL="0" distR="0" simplePos="0" relativeHeight="251668480" behindDoc="0" locked="0" layoutInCell="1" allowOverlap="1" wp14:anchorId="30931113" wp14:editId="5FD71627">
              <wp:simplePos x="635" y="635"/>
              <wp:positionH relativeFrom="page">
                <wp:align>center</wp:align>
              </wp:positionH>
              <wp:positionV relativeFrom="page">
                <wp:align>top</wp:align>
              </wp:positionV>
              <wp:extent cx="518795" cy="368935"/>
              <wp:effectExtent l="0" t="0" r="14605" b="12065"/>
              <wp:wrapNone/>
              <wp:docPr id="87236440" name="Text Box 1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2937886C" w14:textId="52795B45" w:rsidR="00126D34" w:rsidRPr="00126D34" w:rsidRDefault="00126D34" w:rsidP="00126D34">
                          <w:pPr>
                            <w:spacing w:after="0"/>
                            <w:rPr>
                              <w:rFonts w:ascii="Aptos" w:eastAsia="Aptos" w:hAnsi="Aptos" w:cs="Aptos"/>
                              <w:noProof/>
                              <w:color w:val="000000"/>
                              <w:sz w:val="20"/>
                              <w:szCs w:val="20"/>
                            </w:rPr>
                          </w:pPr>
                          <w:r w:rsidRPr="00126D34">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0931113" id="_x0000_t202" coordsize="21600,21600" o:spt="202" path="m,l,21600r21600,l21600,xe">
              <v:stroke joinstyle="miter"/>
              <v:path gradientshapeok="t" o:connecttype="rect"/>
            </v:shapetype>
            <v:shape id="Text Box 11" o:spid="_x0000_s1036" type="#_x0000_t202" alt="OFFICIAL" style="position:absolute;margin-left:0;margin-top:0;width:40.85pt;height:29.05pt;z-index:25166848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" filled="f" stroked="f">
              <v:fill o:detectmouseclick="t"/>
              <v:textbox style="mso-fit-shape-to-text:t" inset="0,15pt,0,0">
                <w:txbxContent>
                  <w:p w14:paraId="2937886C" w14:textId="52795B45" w:rsidR="00126D34" w:rsidRPr="00126D34" w:rsidRDefault="00126D34" w:rsidP="00126D34">
                    <w:pPr>
                      <w:spacing w:after="0"/>
                      <w:rPr>
                        <w:rFonts w:ascii="Aptos" w:eastAsia="Aptos" w:hAnsi="Aptos" w:cs="Aptos"/>
                        <w:noProof/>
                        <w:color w:val="000000"/>
                        <w:sz w:val="20"/>
                        <w:szCs w:val="20"/>
                      </w:rPr>
                    </w:pPr>
                    <w:r w:rsidRPr="00126D34">
                      <w:rPr>
                        <w:rFonts w:ascii="Aptos" w:eastAsia="Aptos" w:hAnsi="Aptos" w:cs="Aptos"/>
                        <w:noProof/>
                        <w:color w:val="000000"/>
                        <w:sz w:val="20"/>
                        <w:szCs w:val="2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805E48" w14:textId="2295956D" w:rsidR="00126D34" w:rsidRDefault="00126D34">
    <w:pPr>
      <w:pStyle w:val="Header"/>
    </w:pPr>
    <w:r>
      <w:rPr>
        <w:noProof/>
      </w:rPr>
      <mc:AlternateContent>
        <mc:Choice Requires="wps">
          <w:drawing>
            <wp:anchor distT="0" distB="0" distL="0" distR="0" simplePos="0" relativeHeight="251660288" behindDoc="0" locked="0" layoutInCell="1" allowOverlap="1" wp14:anchorId="5F924605" wp14:editId="7B9F44EB">
              <wp:simplePos x="635" y="635"/>
              <wp:positionH relativeFrom="page">
                <wp:align>center</wp:align>
              </wp:positionH>
              <wp:positionV relativeFrom="page">
                <wp:align>top</wp:align>
              </wp:positionV>
              <wp:extent cx="518795" cy="368935"/>
              <wp:effectExtent l="0" t="0" r="14605" b="12065"/>
              <wp:wrapNone/>
              <wp:docPr id="1160232823"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44C0C19A" w14:textId="31D019D9" w:rsidR="00126D34" w:rsidRPr="00126D34" w:rsidRDefault="00126D34" w:rsidP="00126D34">
                          <w:pPr>
                            <w:spacing w:after="0"/>
                            <w:rPr>
                              <w:rFonts w:ascii="Aptos" w:eastAsia="Aptos" w:hAnsi="Aptos" w:cs="Aptos"/>
                              <w:noProof/>
                              <w:color w:val="000000"/>
                              <w:sz w:val="20"/>
                              <w:szCs w:val="20"/>
                            </w:rPr>
                          </w:pPr>
                          <w:r w:rsidRPr="00126D34">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F924605" id="_x0000_t202" coordsize="21600,21600" o:spt="202" path="m,l,21600r21600,l21600,xe">
              <v:stroke joinstyle="miter"/>
              <v:path gradientshapeok="t" o:connecttype="rect"/>
            </v:shapetype>
            <v:shape id="Text Box 3" o:spid="_x0000_s1027" type="#_x0000_t202" alt="OFFICIAL" style="position:absolute;margin-left:0;margin-top:0;width:40.85pt;height:29.0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" filled="f" stroked="f">
              <v:fill o:detectmouseclick="t"/>
              <v:textbox style="mso-fit-shape-to-text:t" inset="0,15pt,0,0">
                <w:txbxContent>
                  <w:p w14:paraId="44C0C19A" w14:textId="31D019D9" w:rsidR="00126D34" w:rsidRPr="00126D34" w:rsidRDefault="00126D34" w:rsidP="00126D34">
                    <w:pPr>
                      <w:spacing w:after="0"/>
                      <w:rPr>
                        <w:rFonts w:ascii="Aptos" w:eastAsia="Aptos" w:hAnsi="Aptos" w:cs="Aptos"/>
                        <w:noProof/>
                        <w:color w:val="000000"/>
                        <w:sz w:val="20"/>
                        <w:szCs w:val="20"/>
                      </w:rPr>
                    </w:pPr>
                    <w:r w:rsidRPr="00126D34">
                      <w:rPr>
                        <w:rFonts w:ascii="Aptos" w:eastAsia="Aptos" w:hAnsi="Aptos" w:cs="Aptos"/>
                        <w:noProof/>
                        <w:color w:val="000000"/>
                        <w:sz w:val="20"/>
                        <w:szCs w:val="20"/>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2C4B01" w14:textId="04B7CCE2" w:rsidR="00126D34" w:rsidRDefault="00126D34">
    <w:pPr>
      <w:pStyle w:val="Header"/>
    </w:pPr>
    <w:r>
      <w:rPr>
        <w:noProof/>
      </w:rPr>
      <mc:AlternateContent>
        <mc:Choice Requires="wps">
          <w:drawing>
            <wp:anchor distT="0" distB="0" distL="0" distR="0" simplePos="0" relativeHeight="251658240" behindDoc="0" locked="0" layoutInCell="1" allowOverlap="1" wp14:anchorId="1A3BBBD1" wp14:editId="59106526">
              <wp:simplePos x="635" y="635"/>
              <wp:positionH relativeFrom="page">
                <wp:align>center</wp:align>
              </wp:positionH>
              <wp:positionV relativeFrom="page">
                <wp:align>top</wp:align>
              </wp:positionV>
              <wp:extent cx="518795" cy="368935"/>
              <wp:effectExtent l="0" t="0" r="14605" b="12065"/>
              <wp:wrapNone/>
              <wp:docPr id="378857661"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6C92C604" w14:textId="55C37419" w:rsidR="00126D34" w:rsidRPr="00126D34" w:rsidRDefault="00126D34" w:rsidP="00126D34">
                          <w:pPr>
                            <w:spacing w:after="0"/>
                            <w:rPr>
                              <w:rFonts w:ascii="Aptos" w:eastAsia="Aptos" w:hAnsi="Aptos" w:cs="Aptos"/>
                              <w:noProof/>
                              <w:color w:val="000000"/>
                              <w:sz w:val="20"/>
                              <w:szCs w:val="20"/>
                            </w:rPr>
                          </w:pPr>
                          <w:r w:rsidRPr="00126D34">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A3BBBD1" id="_x0000_t202" coordsize="21600,21600" o:spt="202" path="m,l,21600r21600,l21600,xe">
              <v:stroke joinstyle="miter"/>
              <v:path gradientshapeok="t" o:connecttype="rect"/>
            </v:shapetype>
            <v:shape id="Text Box 1" o:spid="_x0000_s1028" type="#_x0000_t202" alt="OFFICIAL" style="position:absolute;margin-left:0;margin-top:0;width:40.85pt;height:29.0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" filled="f" stroked="f">
              <v:fill o:detectmouseclick="t"/>
              <v:textbox style="mso-fit-shape-to-text:t" inset="0,15pt,0,0">
                <w:txbxContent>
                  <w:p w14:paraId="6C92C604" w14:textId="55C37419" w:rsidR="00126D34" w:rsidRPr="00126D34" w:rsidRDefault="00126D34" w:rsidP="00126D34">
                    <w:pPr>
                      <w:spacing w:after="0"/>
                      <w:rPr>
                        <w:rFonts w:ascii="Aptos" w:eastAsia="Aptos" w:hAnsi="Aptos" w:cs="Aptos"/>
                        <w:noProof/>
                        <w:color w:val="000000"/>
                        <w:sz w:val="20"/>
                        <w:szCs w:val="20"/>
                      </w:rPr>
                    </w:pPr>
                    <w:r w:rsidRPr="00126D34">
                      <w:rPr>
                        <w:rFonts w:ascii="Aptos" w:eastAsia="Aptos" w:hAnsi="Aptos" w:cs="Aptos"/>
                        <w:noProof/>
                        <w:color w:val="000000"/>
                        <w:sz w:val="20"/>
                        <w:szCs w:val="20"/>
                      </w:rPr>
                      <w:t>OFFICIAL</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4B0958" w14:textId="03953FD5" w:rsidR="00D95D89" w:rsidRPr="00D95D89" w:rsidRDefault="00126D34" w:rsidP="00D95D89">
    <w:r>
      <w:rPr>
        <w:noProof/>
      </w:rPr>
      <mc:AlternateContent>
        <mc:Choice Requires="wps">
          <w:drawing>
            <wp:anchor distT="0" distB="0" distL="0" distR="0" simplePos="0" relativeHeight="251662336" behindDoc="0" locked="0" layoutInCell="1" allowOverlap="1" wp14:anchorId="0FBE9185" wp14:editId="3D4382D6">
              <wp:simplePos x="635" y="635"/>
              <wp:positionH relativeFrom="page">
                <wp:align>center</wp:align>
              </wp:positionH>
              <wp:positionV relativeFrom="page">
                <wp:align>top</wp:align>
              </wp:positionV>
              <wp:extent cx="518795" cy="368935"/>
              <wp:effectExtent l="0" t="0" r="14605" b="12065"/>
              <wp:wrapNone/>
              <wp:docPr id="1236343417" name="Text Box 5"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77275741" w14:textId="3B4B439D" w:rsidR="00126D34" w:rsidRPr="00126D34" w:rsidRDefault="00126D34" w:rsidP="00126D34">
                          <w:pPr>
                            <w:spacing w:after="0"/>
                            <w:rPr>
                              <w:rFonts w:ascii="Aptos" w:eastAsia="Aptos" w:hAnsi="Aptos" w:cs="Aptos"/>
                              <w:noProof/>
                              <w:color w:val="000000"/>
                              <w:sz w:val="20"/>
                              <w:szCs w:val="20"/>
                            </w:rPr>
                          </w:pPr>
                          <w:r w:rsidRPr="00126D34">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FBE9185" id="_x0000_t202" coordsize="21600,21600" o:spt="202" path="m,l,21600r21600,l21600,xe">
              <v:stroke joinstyle="miter"/>
              <v:path gradientshapeok="t" o:connecttype="rect"/>
            </v:shapetype>
            <v:shape id="Text Box 5" o:spid="_x0000_s1029" type="#_x0000_t202" alt="OFFICIAL" style="position:absolute;margin-left:0;margin-top:0;width:40.85pt;height:29.05pt;z-index:25166233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" filled="f" stroked="f">
              <v:fill o:detectmouseclick="t"/>
              <v:textbox style="mso-fit-shape-to-text:t" inset="0,15pt,0,0">
                <w:txbxContent>
                  <w:p w14:paraId="77275741" w14:textId="3B4B439D" w:rsidR="00126D34" w:rsidRPr="00126D34" w:rsidRDefault="00126D34" w:rsidP="00126D34">
                    <w:pPr>
                      <w:spacing w:after="0"/>
                      <w:rPr>
                        <w:rFonts w:ascii="Aptos" w:eastAsia="Aptos" w:hAnsi="Aptos" w:cs="Aptos"/>
                        <w:noProof/>
                        <w:color w:val="000000"/>
                        <w:sz w:val="20"/>
                        <w:szCs w:val="20"/>
                      </w:rPr>
                    </w:pPr>
                    <w:r w:rsidRPr="00126D34">
                      <w:rPr>
                        <w:rFonts w:ascii="Aptos" w:eastAsia="Aptos" w:hAnsi="Aptos" w:cs="Aptos"/>
                        <w:noProof/>
                        <w:color w:val="000000"/>
                        <w:sz w:val="20"/>
                        <w:szCs w:val="20"/>
                      </w:rPr>
                      <w:t>OFFICIAL</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B7894F" w14:textId="12F8A653" w:rsidR="00D95D89" w:rsidRPr="00D95D89" w:rsidRDefault="00126D34" w:rsidP="00D95D89">
    <w:r>
      <w:rPr>
        <w:noProof/>
      </w:rPr>
      <mc:AlternateContent>
        <mc:Choice Requires="wps">
          <w:drawing>
            <wp:anchor distT="0" distB="0" distL="0" distR="0" simplePos="0" relativeHeight="251663360" behindDoc="0" locked="0" layoutInCell="1" allowOverlap="1" wp14:anchorId="68116CFB" wp14:editId="75DED77C">
              <wp:simplePos x="635" y="635"/>
              <wp:positionH relativeFrom="page">
                <wp:align>center</wp:align>
              </wp:positionH>
              <wp:positionV relativeFrom="page">
                <wp:align>top</wp:align>
              </wp:positionV>
              <wp:extent cx="518795" cy="368935"/>
              <wp:effectExtent l="0" t="0" r="14605" b="12065"/>
              <wp:wrapNone/>
              <wp:docPr id="194533761" name="Text Box 6"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6681CF3F" w14:textId="1CF89122" w:rsidR="00126D34" w:rsidRPr="00126D34" w:rsidRDefault="00126D34" w:rsidP="00126D34">
                          <w:pPr>
                            <w:spacing w:after="0"/>
                            <w:rPr>
                              <w:rFonts w:ascii="Aptos" w:eastAsia="Aptos" w:hAnsi="Aptos" w:cs="Aptos"/>
                              <w:noProof/>
                              <w:color w:val="000000"/>
                              <w:sz w:val="20"/>
                              <w:szCs w:val="20"/>
                            </w:rPr>
                          </w:pPr>
                          <w:r w:rsidRPr="00126D34">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8116CFB" id="_x0000_t202" coordsize="21600,21600" o:spt="202" path="m,l,21600r21600,l21600,xe">
              <v:stroke joinstyle="miter"/>
              <v:path gradientshapeok="t" o:connecttype="rect"/>
            </v:shapetype>
            <v:shape id="Text Box 6" o:spid="_x0000_s1030" type="#_x0000_t202" alt="OFFICIAL" style="position:absolute;margin-left:0;margin-top:0;width:40.85pt;height:29.05pt;z-index:25166336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" filled="f" stroked="f">
              <v:fill o:detectmouseclick="t"/>
              <v:textbox style="mso-fit-shape-to-text:t" inset="0,15pt,0,0">
                <w:txbxContent>
                  <w:p w14:paraId="6681CF3F" w14:textId="1CF89122" w:rsidR="00126D34" w:rsidRPr="00126D34" w:rsidRDefault="00126D34" w:rsidP="00126D34">
                    <w:pPr>
                      <w:spacing w:after="0"/>
                      <w:rPr>
                        <w:rFonts w:ascii="Aptos" w:eastAsia="Aptos" w:hAnsi="Aptos" w:cs="Aptos"/>
                        <w:noProof/>
                        <w:color w:val="000000"/>
                        <w:sz w:val="20"/>
                        <w:szCs w:val="20"/>
                      </w:rPr>
                    </w:pPr>
                    <w:r w:rsidRPr="00126D34">
                      <w:rPr>
                        <w:rFonts w:ascii="Aptos" w:eastAsia="Aptos" w:hAnsi="Aptos" w:cs="Aptos"/>
                        <w:noProof/>
                        <w:color w:val="000000"/>
                        <w:sz w:val="20"/>
                        <w:szCs w:val="20"/>
                      </w:rPr>
                      <w:t>OFFICIAL</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868D9E" w14:textId="02D25205" w:rsidR="00D95D89" w:rsidRPr="00D95D89" w:rsidRDefault="00126D34" w:rsidP="00D95D89">
    <w:r>
      <w:rPr>
        <w:noProof/>
      </w:rPr>
      <mc:AlternateContent>
        <mc:Choice Requires="wps">
          <w:drawing>
            <wp:anchor distT="0" distB="0" distL="0" distR="0" simplePos="0" relativeHeight="251661312" behindDoc="0" locked="0" layoutInCell="1" allowOverlap="1" wp14:anchorId="59A13007" wp14:editId="4B62A972">
              <wp:simplePos x="635" y="635"/>
              <wp:positionH relativeFrom="page">
                <wp:align>center</wp:align>
              </wp:positionH>
              <wp:positionV relativeFrom="page">
                <wp:align>top</wp:align>
              </wp:positionV>
              <wp:extent cx="518795" cy="368935"/>
              <wp:effectExtent l="0" t="0" r="14605" b="12065"/>
              <wp:wrapNone/>
              <wp:docPr id="1531389341" name="Text Box 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52B60A79" w14:textId="2CBC9A0D" w:rsidR="00126D34" w:rsidRPr="00126D34" w:rsidRDefault="00126D34" w:rsidP="00126D34">
                          <w:pPr>
                            <w:spacing w:after="0"/>
                            <w:rPr>
                              <w:rFonts w:ascii="Aptos" w:eastAsia="Aptos" w:hAnsi="Aptos" w:cs="Aptos"/>
                              <w:noProof/>
                              <w:color w:val="000000"/>
                              <w:sz w:val="20"/>
                              <w:szCs w:val="20"/>
                            </w:rPr>
                          </w:pPr>
                          <w:r w:rsidRPr="00126D34">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9A13007" id="_x0000_t202" coordsize="21600,21600" o:spt="202" path="m,l,21600r21600,l21600,xe">
              <v:stroke joinstyle="miter"/>
              <v:path gradientshapeok="t" o:connecttype="rect"/>
            </v:shapetype>
            <v:shape id="Text Box 4" o:spid="_x0000_s1031" type="#_x0000_t202" alt="OFFICIAL" style="position:absolute;margin-left:0;margin-top:0;width:40.85pt;height:29.05pt;z-index:25166131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" filled="f" stroked="f">
              <v:fill o:detectmouseclick="t"/>
              <v:textbox style="mso-fit-shape-to-text:t" inset="0,15pt,0,0">
                <w:txbxContent>
                  <w:p w14:paraId="52B60A79" w14:textId="2CBC9A0D" w:rsidR="00126D34" w:rsidRPr="00126D34" w:rsidRDefault="00126D34" w:rsidP="00126D34">
                    <w:pPr>
                      <w:spacing w:after="0"/>
                      <w:rPr>
                        <w:rFonts w:ascii="Aptos" w:eastAsia="Aptos" w:hAnsi="Aptos" w:cs="Aptos"/>
                        <w:noProof/>
                        <w:color w:val="000000"/>
                        <w:sz w:val="20"/>
                        <w:szCs w:val="20"/>
                      </w:rPr>
                    </w:pPr>
                    <w:r w:rsidRPr="00126D34">
                      <w:rPr>
                        <w:rFonts w:ascii="Aptos" w:eastAsia="Aptos" w:hAnsi="Aptos" w:cs="Aptos"/>
                        <w:noProof/>
                        <w:color w:val="000000"/>
                        <w:sz w:val="20"/>
                        <w:szCs w:val="20"/>
                      </w:rPr>
                      <w:t>OFFICIAL</w:t>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1E22F7" w14:textId="6BB2C8B9" w:rsidR="00032712" w:rsidRPr="00D95D89" w:rsidRDefault="00126D34" w:rsidP="00BD4F0C">
    <w:pPr>
      <w:pStyle w:val="SCSAHeadereven"/>
    </w:pPr>
    <w:r>
      <w:rPr>
        <w:noProof/>
        <w14:ligatures w14:val="none"/>
      </w:rPr>
      <mc:AlternateContent>
        <mc:Choice Requires="wps">
          <w:drawing>
            <wp:anchor distT="0" distB="0" distL="0" distR="0" simplePos="0" relativeHeight="251665408" behindDoc="0" locked="0" layoutInCell="1" allowOverlap="1" wp14:anchorId="44CB47A2" wp14:editId="0459F3A3">
              <wp:simplePos x="904875" y="428625"/>
              <wp:positionH relativeFrom="page">
                <wp:align>center</wp:align>
              </wp:positionH>
              <wp:positionV relativeFrom="page">
                <wp:align>top</wp:align>
              </wp:positionV>
              <wp:extent cx="518795" cy="368935"/>
              <wp:effectExtent l="0" t="0" r="14605" b="12065"/>
              <wp:wrapNone/>
              <wp:docPr id="1759103541" name="Text Box 8"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4785CECA" w14:textId="735AFDB0" w:rsidR="00126D34" w:rsidRPr="00126D34" w:rsidRDefault="00126D34" w:rsidP="00126D34">
                          <w:pPr>
                            <w:spacing w:after="0"/>
                            <w:rPr>
                              <w:rFonts w:ascii="Aptos" w:eastAsia="Aptos" w:hAnsi="Aptos" w:cs="Aptos"/>
                              <w:noProof/>
                              <w:color w:val="000000"/>
                              <w:sz w:val="20"/>
                              <w:szCs w:val="20"/>
                            </w:rPr>
                          </w:pPr>
                          <w:r w:rsidRPr="00126D34">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4CB47A2" id="_x0000_t202" coordsize="21600,21600" o:spt="202" path="m,l,21600r21600,l21600,xe">
              <v:stroke joinstyle="miter"/>
              <v:path gradientshapeok="t" o:connecttype="rect"/>
            </v:shapetype>
            <v:shape id="Text Box 8" o:spid="_x0000_s1032" type="#_x0000_t202" alt="OFFICIAL" style="position:absolute;left:0;text-align:left;margin-left:0;margin-top:0;width:40.85pt;height:29.05pt;z-index:25166540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" filled="f" stroked="f">
              <v:fill o:detectmouseclick="t"/>
              <v:textbox style="mso-fit-shape-to-text:t" inset="0,15pt,0,0">
                <w:txbxContent>
                  <w:p w14:paraId="4785CECA" w14:textId="735AFDB0" w:rsidR="00126D34" w:rsidRPr="00126D34" w:rsidRDefault="00126D34" w:rsidP="00126D34">
                    <w:pPr>
                      <w:spacing w:after="0"/>
                      <w:rPr>
                        <w:rFonts w:ascii="Aptos" w:eastAsia="Aptos" w:hAnsi="Aptos" w:cs="Aptos"/>
                        <w:noProof/>
                        <w:color w:val="000000"/>
                        <w:sz w:val="20"/>
                        <w:szCs w:val="20"/>
                      </w:rPr>
                    </w:pPr>
                    <w:r w:rsidRPr="00126D34">
                      <w:rPr>
                        <w:rFonts w:ascii="Aptos" w:eastAsia="Aptos" w:hAnsi="Aptos" w:cs="Aptos"/>
                        <w:noProof/>
                        <w:color w:val="000000"/>
                        <w:sz w:val="20"/>
                        <w:szCs w:val="20"/>
                      </w:rPr>
                      <w:t>OFFICIAL</w:t>
                    </w:r>
                  </w:p>
                </w:txbxContent>
              </v:textbox>
              <w10:wrap anchorx="page" anchory="page"/>
            </v:shape>
          </w:pict>
        </mc:Fallback>
      </mc:AlternateContent>
    </w:r>
    <w:r w:rsidR="00032712" w:rsidRPr="00D95D89">
      <w:fldChar w:fldCharType="begin"/>
    </w:r>
    <w:r w:rsidR="00032712" w:rsidRPr="00D95D89">
      <w:instrText xml:space="preserve"> PAGE   \* MERGEFORMAT </w:instrText>
    </w:r>
    <w:r w:rsidR="00032712" w:rsidRPr="00D95D89">
      <w:fldChar w:fldCharType="separate"/>
    </w:r>
    <w:r w:rsidR="005F0E2E" w:rsidRPr="00D95D89">
      <w:t>18</w:t>
    </w:r>
    <w:r w:rsidR="00032712" w:rsidRPr="00D95D89">
      <w:fldChar w:fldCharType="end"/>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52E171" w14:textId="1D0E4495" w:rsidR="00032712" w:rsidRPr="00D95D89" w:rsidRDefault="00126D34" w:rsidP="00BD4F0C">
    <w:pPr>
      <w:pStyle w:val="SCSAHeaderodd"/>
    </w:pPr>
    <w:r>
      <w:rPr>
        <w:noProof/>
        <w14:ligatures w14:val="none"/>
      </w:rPr>
      <mc:AlternateContent>
        <mc:Choice Requires="wps">
          <w:drawing>
            <wp:anchor distT="0" distB="0" distL="0" distR="0" simplePos="0" relativeHeight="251666432" behindDoc="0" locked="0" layoutInCell="1" allowOverlap="1" wp14:anchorId="4769D827" wp14:editId="0C88D5C1">
              <wp:simplePos x="904875" y="428625"/>
              <wp:positionH relativeFrom="page">
                <wp:align>center</wp:align>
              </wp:positionH>
              <wp:positionV relativeFrom="page">
                <wp:align>top</wp:align>
              </wp:positionV>
              <wp:extent cx="518795" cy="368935"/>
              <wp:effectExtent l="0" t="0" r="14605" b="12065"/>
              <wp:wrapNone/>
              <wp:docPr id="169709162" name="Text Box 9"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23235AE2" w14:textId="1E625CD5" w:rsidR="00126D34" w:rsidRPr="00126D34" w:rsidRDefault="00126D34" w:rsidP="00126D34">
                          <w:pPr>
                            <w:spacing w:after="0"/>
                            <w:rPr>
                              <w:rFonts w:ascii="Aptos" w:eastAsia="Aptos" w:hAnsi="Aptos" w:cs="Aptos"/>
                              <w:noProof/>
                              <w:color w:val="000000"/>
                              <w:sz w:val="20"/>
                              <w:szCs w:val="20"/>
                            </w:rPr>
                          </w:pPr>
                          <w:r w:rsidRPr="00126D34">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769D827" id="_x0000_t202" coordsize="21600,21600" o:spt="202" path="m,l,21600r21600,l21600,xe">
              <v:stroke joinstyle="miter"/>
              <v:path gradientshapeok="t" o:connecttype="rect"/>
            </v:shapetype>
            <v:shape id="Text Box 9" o:spid="_x0000_s1033" type="#_x0000_t202" alt="OFFICIAL" style="position:absolute;left:0;text-align:left;margin-left:0;margin-top:0;width:40.85pt;height:29.05pt;z-index:25166643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" filled="f" stroked="f">
              <v:fill o:detectmouseclick="t"/>
              <v:textbox style="mso-fit-shape-to-text:t" inset="0,15pt,0,0">
                <w:txbxContent>
                  <w:p w14:paraId="23235AE2" w14:textId="1E625CD5" w:rsidR="00126D34" w:rsidRPr="00126D34" w:rsidRDefault="00126D34" w:rsidP="00126D34">
                    <w:pPr>
                      <w:spacing w:after="0"/>
                      <w:rPr>
                        <w:rFonts w:ascii="Aptos" w:eastAsia="Aptos" w:hAnsi="Aptos" w:cs="Aptos"/>
                        <w:noProof/>
                        <w:color w:val="000000"/>
                        <w:sz w:val="20"/>
                        <w:szCs w:val="20"/>
                      </w:rPr>
                    </w:pPr>
                    <w:r w:rsidRPr="00126D34">
                      <w:rPr>
                        <w:rFonts w:ascii="Aptos" w:eastAsia="Aptos" w:hAnsi="Aptos" w:cs="Aptos"/>
                        <w:noProof/>
                        <w:color w:val="000000"/>
                        <w:sz w:val="20"/>
                        <w:szCs w:val="20"/>
                      </w:rPr>
                      <w:t>OFFICIAL</w:t>
                    </w:r>
                  </w:p>
                </w:txbxContent>
              </v:textbox>
              <w10:wrap anchorx="page" anchory="page"/>
            </v:shape>
          </w:pict>
        </mc:Fallback>
      </mc:AlternateContent>
    </w:r>
    <w:r w:rsidR="00032712" w:rsidRPr="00D95D89">
      <w:fldChar w:fldCharType="begin"/>
    </w:r>
    <w:r w:rsidR="00032712" w:rsidRPr="00D95D89">
      <w:instrText xml:space="preserve"> PAGE   \* MERGEFORMAT </w:instrText>
    </w:r>
    <w:r w:rsidR="00032712" w:rsidRPr="00D95D89">
      <w:fldChar w:fldCharType="separate"/>
    </w:r>
    <w:r w:rsidR="005F0E2E" w:rsidRPr="00D95D89">
      <w:t>1</w:t>
    </w:r>
    <w:r w:rsidR="00032712" w:rsidRPr="00D95D89">
      <w:fldChar w:fldCharType="end"/>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8C9924" w14:textId="2053ADEE" w:rsidR="00032712" w:rsidRPr="00D95D89" w:rsidRDefault="00126D34">
    <w:pPr>
      <w:pStyle w:val="Header"/>
    </w:pPr>
    <w:r>
      <w:rPr>
        <w:noProof/>
      </w:rPr>
      <mc:AlternateContent>
        <mc:Choice Requires="wps">
          <w:drawing>
            <wp:anchor distT="0" distB="0" distL="0" distR="0" simplePos="0" relativeHeight="251664384" behindDoc="0" locked="0" layoutInCell="1" allowOverlap="1" wp14:anchorId="454457D5" wp14:editId="39CAD2EC">
              <wp:simplePos x="635" y="635"/>
              <wp:positionH relativeFrom="page">
                <wp:align>center</wp:align>
              </wp:positionH>
              <wp:positionV relativeFrom="page">
                <wp:align>top</wp:align>
              </wp:positionV>
              <wp:extent cx="518795" cy="368935"/>
              <wp:effectExtent l="0" t="0" r="14605" b="12065"/>
              <wp:wrapNone/>
              <wp:docPr id="404868698" name="Text Box 7"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4A554574" w14:textId="445657B2" w:rsidR="00126D34" w:rsidRPr="00126D34" w:rsidRDefault="00126D34" w:rsidP="00126D34">
                          <w:pPr>
                            <w:spacing w:after="0"/>
                            <w:rPr>
                              <w:rFonts w:ascii="Aptos" w:eastAsia="Aptos" w:hAnsi="Aptos" w:cs="Aptos"/>
                              <w:noProof/>
                              <w:color w:val="000000"/>
                              <w:sz w:val="20"/>
                              <w:szCs w:val="20"/>
                            </w:rPr>
                          </w:pPr>
                          <w:r w:rsidRPr="00126D34">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54457D5" id="_x0000_t202" coordsize="21600,21600" o:spt="202" path="m,l,21600r21600,l21600,xe">
              <v:stroke joinstyle="miter"/>
              <v:path gradientshapeok="t" o:connecttype="rect"/>
            </v:shapetype>
            <v:shape id="Text Box 7" o:spid="_x0000_s1034" type="#_x0000_t202" alt="OFFICIAL" style="position:absolute;margin-left:0;margin-top:0;width:40.85pt;height:29.05pt;z-index:25166438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" filled="f" stroked="f">
              <v:fill o:detectmouseclick="t"/>
              <v:textbox style="mso-fit-shape-to-text:t" inset="0,15pt,0,0">
                <w:txbxContent>
                  <w:p w14:paraId="4A554574" w14:textId="445657B2" w:rsidR="00126D34" w:rsidRPr="00126D34" w:rsidRDefault="00126D34" w:rsidP="00126D34">
                    <w:pPr>
                      <w:spacing w:after="0"/>
                      <w:rPr>
                        <w:rFonts w:ascii="Aptos" w:eastAsia="Aptos" w:hAnsi="Aptos" w:cs="Aptos"/>
                        <w:noProof/>
                        <w:color w:val="000000"/>
                        <w:sz w:val="20"/>
                        <w:szCs w:val="20"/>
                      </w:rPr>
                    </w:pPr>
                    <w:r w:rsidRPr="00126D34">
                      <w:rPr>
                        <w:rFonts w:ascii="Aptos" w:eastAsia="Aptos" w:hAnsi="Aptos" w:cs="Aptos"/>
                        <w:noProof/>
                        <w:color w:val="000000"/>
                        <w:sz w:val="20"/>
                        <w:szCs w:val="2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03E8F"/>
    <w:multiLevelType w:val="multilevel"/>
    <w:tmpl w:val="762853C8"/>
    <w:numStyleLink w:val="SCSABulletList"/>
  </w:abstractNum>
  <w:abstractNum w:abstractNumId="1" w15:restartNumberingAfterBreak="0">
    <w:nsid w:val="04251EC2"/>
    <w:multiLevelType w:val="multilevel"/>
    <w:tmpl w:val="762853C8"/>
    <w:numStyleLink w:val="SCSABulletList"/>
  </w:abstractNum>
  <w:abstractNum w:abstractNumId="2" w15:restartNumberingAfterBreak="0">
    <w:nsid w:val="07FD2232"/>
    <w:multiLevelType w:val="multilevel"/>
    <w:tmpl w:val="762853C8"/>
    <w:numStyleLink w:val="SCSABulletList"/>
  </w:abstractNum>
  <w:abstractNum w:abstractNumId="3" w15:restartNumberingAfterBreak="0">
    <w:nsid w:val="0CAB238A"/>
    <w:multiLevelType w:val="multilevel"/>
    <w:tmpl w:val="762853C8"/>
    <w:numStyleLink w:val="SCSABulletList"/>
  </w:abstractNum>
  <w:abstractNum w:abstractNumId="4" w15:restartNumberingAfterBreak="0">
    <w:nsid w:val="186F08B4"/>
    <w:multiLevelType w:val="multilevel"/>
    <w:tmpl w:val="762853C8"/>
    <w:numStyleLink w:val="SCSABulletList"/>
  </w:abstractNum>
  <w:abstractNum w:abstractNumId="5" w15:restartNumberingAfterBreak="0">
    <w:nsid w:val="18BF0277"/>
    <w:multiLevelType w:val="multilevel"/>
    <w:tmpl w:val="762853C8"/>
    <w:numStyleLink w:val="SCSABulletList"/>
  </w:abstractNum>
  <w:abstractNum w:abstractNumId="6" w15:restartNumberingAfterBreak="0">
    <w:nsid w:val="1998059C"/>
    <w:multiLevelType w:val="multilevel"/>
    <w:tmpl w:val="762853C8"/>
    <w:numStyleLink w:val="SCSABulletList"/>
  </w:abstractNum>
  <w:abstractNum w:abstractNumId="7" w15:restartNumberingAfterBreak="0">
    <w:nsid w:val="1AB83B8B"/>
    <w:multiLevelType w:val="multilevel"/>
    <w:tmpl w:val="762853C8"/>
    <w:styleLink w:val="SCSABulletList"/>
    <w:lvl w:ilvl="0">
      <w:start w:val="1"/>
      <w:numFmt w:val="bullet"/>
      <w:lvlText w:val=""/>
      <w:lvlJc w:val="left"/>
      <w:pPr>
        <w:ind w:left="360" w:hanging="360"/>
      </w:pPr>
      <w:rPr>
        <w:rFonts w:ascii="Symbol" w:hAnsi="Symbol" w:hint="default"/>
      </w:rPr>
    </w:lvl>
    <w:lvl w:ilvl="1">
      <w:start w:val="1"/>
      <w:numFmt w:val="bullet"/>
      <w:lvlText w:val=""/>
      <w:lvlJc w:val="left"/>
      <w:pPr>
        <w:ind w:left="714" w:hanging="354"/>
      </w:pPr>
      <w:rPr>
        <w:rFonts w:ascii="Wingdings" w:hAnsi="Wingdings" w:hint="default"/>
      </w:rPr>
    </w:lvl>
    <w:lvl w:ilvl="2">
      <w:start w:val="1"/>
      <w:numFmt w:val="bullet"/>
      <w:lvlText w:val="o"/>
      <w:lvlJc w:val="left"/>
      <w:pPr>
        <w:ind w:left="1072" w:hanging="358"/>
      </w:pPr>
      <w:rPr>
        <w:rFonts w:ascii="Courier New" w:hAnsi="Courier New" w:hint="default"/>
      </w:rPr>
    </w:lvl>
    <w:lvl w:ilvl="3">
      <w:start w:val="1"/>
      <w:numFmt w:val="bullet"/>
      <w:lvlText w:val=""/>
      <w:lvlJc w:val="left"/>
      <w:pPr>
        <w:ind w:left="1429" w:hanging="357"/>
      </w:pPr>
      <w:rPr>
        <w:rFonts w:ascii="Symbol" w:hAnsi="Symbol" w:hint="default"/>
      </w:rPr>
    </w:lvl>
    <w:lvl w:ilvl="4">
      <w:start w:val="1"/>
      <w:numFmt w:val="bullet"/>
      <w:lvlText w:val=""/>
      <w:lvlJc w:val="left"/>
      <w:pPr>
        <w:ind w:left="1786" w:hanging="357"/>
      </w:pPr>
      <w:rPr>
        <w:rFonts w:ascii="Symbol" w:hAnsi="Symbol" w:hint="default"/>
      </w:rPr>
    </w:lvl>
    <w:lvl w:ilvl="5">
      <w:start w:val="1"/>
      <w:numFmt w:val="bullet"/>
      <w:lvlText w:val=""/>
      <w:lvlJc w:val="left"/>
      <w:pPr>
        <w:ind w:left="2143" w:hanging="357"/>
      </w:pPr>
      <w:rPr>
        <w:rFonts w:ascii="Wingdings" w:hAnsi="Wingdings" w:hint="default"/>
      </w:rPr>
    </w:lvl>
    <w:lvl w:ilvl="6">
      <w:start w:val="1"/>
      <w:numFmt w:val="bullet"/>
      <w:lvlText w:val="o"/>
      <w:lvlJc w:val="left"/>
      <w:pPr>
        <w:ind w:left="2500" w:hanging="357"/>
      </w:pPr>
      <w:rPr>
        <w:rFonts w:ascii="Courier New" w:hAnsi="Courier New" w:hint="default"/>
      </w:rPr>
    </w:lvl>
    <w:lvl w:ilvl="7">
      <w:start w:val="1"/>
      <w:numFmt w:val="bullet"/>
      <w:lvlText w:val=""/>
      <w:lvlJc w:val="left"/>
      <w:pPr>
        <w:ind w:left="2858" w:hanging="358"/>
      </w:pPr>
      <w:rPr>
        <w:rFonts w:ascii="Symbol" w:hAnsi="Symbol" w:hint="default"/>
      </w:rPr>
    </w:lvl>
    <w:lvl w:ilvl="8">
      <w:start w:val="1"/>
      <w:numFmt w:val="bullet"/>
      <w:lvlText w:val=""/>
      <w:lvlJc w:val="left"/>
      <w:pPr>
        <w:ind w:left="3215" w:hanging="357"/>
      </w:pPr>
      <w:rPr>
        <w:rFonts w:ascii="Symbol" w:hAnsi="Symbol" w:hint="default"/>
      </w:rPr>
    </w:lvl>
  </w:abstractNum>
  <w:abstractNum w:abstractNumId="8" w15:restartNumberingAfterBreak="0">
    <w:nsid w:val="2C2951FD"/>
    <w:multiLevelType w:val="multilevel"/>
    <w:tmpl w:val="762853C8"/>
    <w:numStyleLink w:val="SCSABulletList"/>
  </w:abstractNum>
  <w:abstractNum w:abstractNumId="9" w15:restartNumberingAfterBreak="0">
    <w:nsid w:val="2DB95B91"/>
    <w:multiLevelType w:val="multilevel"/>
    <w:tmpl w:val="762853C8"/>
    <w:numStyleLink w:val="SCSABulletList"/>
  </w:abstractNum>
  <w:abstractNum w:abstractNumId="10" w15:restartNumberingAfterBreak="0">
    <w:nsid w:val="2EC61D41"/>
    <w:multiLevelType w:val="multilevel"/>
    <w:tmpl w:val="762853C8"/>
    <w:numStyleLink w:val="SCSABulletList"/>
  </w:abstractNum>
  <w:abstractNum w:abstractNumId="11" w15:restartNumberingAfterBreak="0">
    <w:nsid w:val="348057A5"/>
    <w:multiLevelType w:val="multilevel"/>
    <w:tmpl w:val="762853C8"/>
    <w:numStyleLink w:val="SCSABulletList"/>
  </w:abstractNum>
  <w:abstractNum w:abstractNumId="12" w15:restartNumberingAfterBreak="0">
    <w:nsid w:val="34E15712"/>
    <w:multiLevelType w:val="multilevel"/>
    <w:tmpl w:val="762853C8"/>
    <w:numStyleLink w:val="SCSABulletList"/>
  </w:abstractNum>
  <w:abstractNum w:abstractNumId="13" w15:restartNumberingAfterBreak="0">
    <w:nsid w:val="353445A7"/>
    <w:multiLevelType w:val="multilevel"/>
    <w:tmpl w:val="762853C8"/>
    <w:numStyleLink w:val="SCSABulletList"/>
  </w:abstractNum>
  <w:abstractNum w:abstractNumId="14" w15:restartNumberingAfterBreak="0">
    <w:nsid w:val="3A52248D"/>
    <w:multiLevelType w:val="multilevel"/>
    <w:tmpl w:val="762853C8"/>
    <w:numStyleLink w:val="SCSABulletList"/>
  </w:abstractNum>
  <w:abstractNum w:abstractNumId="15" w15:restartNumberingAfterBreak="0">
    <w:nsid w:val="43C05B2E"/>
    <w:multiLevelType w:val="multilevel"/>
    <w:tmpl w:val="762853C8"/>
    <w:numStyleLink w:val="SCSABulletList"/>
  </w:abstractNum>
  <w:abstractNum w:abstractNumId="16" w15:restartNumberingAfterBreak="0">
    <w:nsid w:val="485D4F6D"/>
    <w:multiLevelType w:val="multilevel"/>
    <w:tmpl w:val="762853C8"/>
    <w:numStyleLink w:val="SCSABulletList"/>
  </w:abstractNum>
  <w:abstractNum w:abstractNumId="17" w15:restartNumberingAfterBreak="0">
    <w:nsid w:val="4D5B53D4"/>
    <w:multiLevelType w:val="multilevel"/>
    <w:tmpl w:val="762853C8"/>
    <w:numStyleLink w:val="SCSABulletList"/>
  </w:abstractNum>
  <w:abstractNum w:abstractNumId="18" w15:restartNumberingAfterBreak="0">
    <w:nsid w:val="548527AB"/>
    <w:multiLevelType w:val="multilevel"/>
    <w:tmpl w:val="762853C8"/>
    <w:numStyleLink w:val="SCSABulletList"/>
  </w:abstractNum>
  <w:abstractNum w:abstractNumId="19" w15:restartNumberingAfterBreak="0">
    <w:nsid w:val="558231BD"/>
    <w:multiLevelType w:val="multilevel"/>
    <w:tmpl w:val="762853C8"/>
    <w:numStyleLink w:val="SCSABulletList"/>
  </w:abstractNum>
  <w:abstractNum w:abstractNumId="20" w15:restartNumberingAfterBreak="0">
    <w:nsid w:val="60F0113F"/>
    <w:multiLevelType w:val="multilevel"/>
    <w:tmpl w:val="762853C8"/>
    <w:numStyleLink w:val="SCSABulletList"/>
  </w:abstractNum>
  <w:abstractNum w:abstractNumId="21" w15:restartNumberingAfterBreak="0">
    <w:nsid w:val="62C85B43"/>
    <w:multiLevelType w:val="multilevel"/>
    <w:tmpl w:val="762853C8"/>
    <w:numStyleLink w:val="SCSABulletList"/>
  </w:abstractNum>
  <w:abstractNum w:abstractNumId="22" w15:restartNumberingAfterBreak="0">
    <w:nsid w:val="65216CE1"/>
    <w:multiLevelType w:val="multilevel"/>
    <w:tmpl w:val="762853C8"/>
    <w:numStyleLink w:val="SCSABulletList"/>
  </w:abstractNum>
  <w:abstractNum w:abstractNumId="23" w15:restartNumberingAfterBreak="0">
    <w:nsid w:val="663673E8"/>
    <w:multiLevelType w:val="multilevel"/>
    <w:tmpl w:val="762853C8"/>
    <w:numStyleLink w:val="SCSABulletList"/>
  </w:abstractNum>
  <w:abstractNum w:abstractNumId="24" w15:restartNumberingAfterBreak="0">
    <w:nsid w:val="6B486FFC"/>
    <w:multiLevelType w:val="multilevel"/>
    <w:tmpl w:val="762853C8"/>
    <w:numStyleLink w:val="SCSABulletList"/>
  </w:abstractNum>
  <w:abstractNum w:abstractNumId="25" w15:restartNumberingAfterBreak="0">
    <w:nsid w:val="6F904656"/>
    <w:multiLevelType w:val="multilevel"/>
    <w:tmpl w:val="762853C8"/>
    <w:numStyleLink w:val="SCSABulletList"/>
  </w:abstractNum>
  <w:abstractNum w:abstractNumId="26" w15:restartNumberingAfterBreak="0">
    <w:nsid w:val="73EF75E9"/>
    <w:multiLevelType w:val="multilevel"/>
    <w:tmpl w:val="762853C8"/>
    <w:numStyleLink w:val="SCSABulletList"/>
  </w:abstractNum>
  <w:abstractNum w:abstractNumId="27" w15:restartNumberingAfterBreak="0">
    <w:nsid w:val="756F6724"/>
    <w:multiLevelType w:val="multilevel"/>
    <w:tmpl w:val="762853C8"/>
    <w:numStyleLink w:val="SCSABulletList"/>
  </w:abstractNum>
  <w:abstractNum w:abstractNumId="28" w15:restartNumberingAfterBreak="0">
    <w:nsid w:val="79BE441F"/>
    <w:multiLevelType w:val="multilevel"/>
    <w:tmpl w:val="762853C8"/>
    <w:numStyleLink w:val="SCSABulletList"/>
  </w:abstractNum>
  <w:abstractNum w:abstractNumId="29" w15:restartNumberingAfterBreak="0">
    <w:nsid w:val="7F46644D"/>
    <w:multiLevelType w:val="multilevel"/>
    <w:tmpl w:val="762853C8"/>
    <w:numStyleLink w:val="SCSABulletList"/>
  </w:abstractNum>
  <w:num w:numId="1" w16cid:durableId="708995399">
    <w:abstractNumId w:val="7"/>
  </w:num>
  <w:num w:numId="2" w16cid:durableId="429394377">
    <w:abstractNumId w:val="4"/>
  </w:num>
  <w:num w:numId="3" w16cid:durableId="1784685387">
    <w:abstractNumId w:val="9"/>
  </w:num>
  <w:num w:numId="4" w16cid:durableId="319189706">
    <w:abstractNumId w:val="27"/>
  </w:num>
  <w:num w:numId="5" w16cid:durableId="1375426747">
    <w:abstractNumId w:val="14"/>
  </w:num>
  <w:num w:numId="6" w16cid:durableId="1990012036">
    <w:abstractNumId w:val="25"/>
  </w:num>
  <w:num w:numId="7" w16cid:durableId="958218786">
    <w:abstractNumId w:val="22"/>
  </w:num>
  <w:num w:numId="8" w16cid:durableId="77606098">
    <w:abstractNumId w:val="12"/>
  </w:num>
  <w:num w:numId="9" w16cid:durableId="1882479597">
    <w:abstractNumId w:val="21"/>
  </w:num>
  <w:num w:numId="10" w16cid:durableId="276067755">
    <w:abstractNumId w:val="1"/>
  </w:num>
  <w:num w:numId="11" w16cid:durableId="273557216">
    <w:abstractNumId w:val="2"/>
  </w:num>
  <w:num w:numId="12" w16cid:durableId="25907288">
    <w:abstractNumId w:val="29"/>
  </w:num>
  <w:num w:numId="13" w16cid:durableId="1060516629">
    <w:abstractNumId w:val="24"/>
  </w:num>
  <w:num w:numId="14" w16cid:durableId="1108549385">
    <w:abstractNumId w:val="15"/>
  </w:num>
  <w:num w:numId="15" w16cid:durableId="1111708246">
    <w:abstractNumId w:val="23"/>
  </w:num>
  <w:num w:numId="16" w16cid:durableId="368189403">
    <w:abstractNumId w:val="17"/>
  </w:num>
  <w:num w:numId="17" w16cid:durableId="1935631209">
    <w:abstractNumId w:val="26"/>
  </w:num>
  <w:num w:numId="18" w16cid:durableId="614408214">
    <w:abstractNumId w:val="10"/>
  </w:num>
  <w:num w:numId="19" w16cid:durableId="936670057">
    <w:abstractNumId w:val="18"/>
  </w:num>
  <w:num w:numId="20" w16cid:durableId="2131394495">
    <w:abstractNumId w:val="6"/>
  </w:num>
  <w:num w:numId="21" w16cid:durableId="756752444">
    <w:abstractNumId w:val="19"/>
  </w:num>
  <w:num w:numId="22" w16cid:durableId="1655639767">
    <w:abstractNumId w:val="0"/>
  </w:num>
  <w:num w:numId="23" w16cid:durableId="589126052">
    <w:abstractNumId w:val="8"/>
  </w:num>
  <w:num w:numId="24" w16cid:durableId="1513301204">
    <w:abstractNumId w:val="3"/>
  </w:num>
  <w:num w:numId="25" w16cid:durableId="688331364">
    <w:abstractNumId w:val="13"/>
  </w:num>
  <w:num w:numId="26" w16cid:durableId="807698316">
    <w:abstractNumId w:val="20"/>
  </w:num>
  <w:num w:numId="27" w16cid:durableId="2125609187">
    <w:abstractNumId w:val="5"/>
  </w:num>
  <w:num w:numId="28" w16cid:durableId="1058478040">
    <w:abstractNumId w:val="28"/>
  </w:num>
  <w:num w:numId="29" w16cid:durableId="249121982">
    <w:abstractNumId w:val="16"/>
  </w:num>
  <w:num w:numId="30" w16cid:durableId="357584275">
    <w:abstractNumId w:val="11"/>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284"/>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05E5"/>
    <w:rsid w:val="00005688"/>
    <w:rsid w:val="000111C1"/>
    <w:rsid w:val="00013B5D"/>
    <w:rsid w:val="00015A0C"/>
    <w:rsid w:val="00015D5F"/>
    <w:rsid w:val="00017D9C"/>
    <w:rsid w:val="00022827"/>
    <w:rsid w:val="0002336A"/>
    <w:rsid w:val="00026734"/>
    <w:rsid w:val="0003087D"/>
    <w:rsid w:val="00030CB5"/>
    <w:rsid w:val="00031D95"/>
    <w:rsid w:val="00032712"/>
    <w:rsid w:val="00041F3E"/>
    <w:rsid w:val="00051FEF"/>
    <w:rsid w:val="00060171"/>
    <w:rsid w:val="000636A1"/>
    <w:rsid w:val="0007320D"/>
    <w:rsid w:val="0009024C"/>
    <w:rsid w:val="00094EE3"/>
    <w:rsid w:val="000A1564"/>
    <w:rsid w:val="000A6ABE"/>
    <w:rsid w:val="000B4CAC"/>
    <w:rsid w:val="000B628B"/>
    <w:rsid w:val="000B6CF9"/>
    <w:rsid w:val="000C0C00"/>
    <w:rsid w:val="000C1C65"/>
    <w:rsid w:val="000C3AB4"/>
    <w:rsid w:val="000C7847"/>
    <w:rsid w:val="000E00F8"/>
    <w:rsid w:val="000E32CE"/>
    <w:rsid w:val="000E40F2"/>
    <w:rsid w:val="000F404F"/>
    <w:rsid w:val="000F4C6E"/>
    <w:rsid w:val="000F5D5F"/>
    <w:rsid w:val="00101C48"/>
    <w:rsid w:val="00111528"/>
    <w:rsid w:val="00111A80"/>
    <w:rsid w:val="00112EF8"/>
    <w:rsid w:val="00115C19"/>
    <w:rsid w:val="00122A6B"/>
    <w:rsid w:val="00122B92"/>
    <w:rsid w:val="00126D34"/>
    <w:rsid w:val="00133DD4"/>
    <w:rsid w:val="0013465E"/>
    <w:rsid w:val="001451B9"/>
    <w:rsid w:val="00146BBD"/>
    <w:rsid w:val="0015231B"/>
    <w:rsid w:val="001527F5"/>
    <w:rsid w:val="001567D0"/>
    <w:rsid w:val="00156C04"/>
    <w:rsid w:val="00157E06"/>
    <w:rsid w:val="00165170"/>
    <w:rsid w:val="00187034"/>
    <w:rsid w:val="0019340B"/>
    <w:rsid w:val="00194028"/>
    <w:rsid w:val="001949CC"/>
    <w:rsid w:val="001A254D"/>
    <w:rsid w:val="001A69D8"/>
    <w:rsid w:val="001A7DBB"/>
    <w:rsid w:val="001B17E5"/>
    <w:rsid w:val="001B707C"/>
    <w:rsid w:val="001D0C13"/>
    <w:rsid w:val="001D76C5"/>
    <w:rsid w:val="001E6D9E"/>
    <w:rsid w:val="001F1393"/>
    <w:rsid w:val="001F574C"/>
    <w:rsid w:val="001F7539"/>
    <w:rsid w:val="0020649B"/>
    <w:rsid w:val="00207DA6"/>
    <w:rsid w:val="00217EA9"/>
    <w:rsid w:val="002210D5"/>
    <w:rsid w:val="00221E7F"/>
    <w:rsid w:val="00224628"/>
    <w:rsid w:val="00233E33"/>
    <w:rsid w:val="00241D63"/>
    <w:rsid w:val="00244412"/>
    <w:rsid w:val="00244ECB"/>
    <w:rsid w:val="00244ECD"/>
    <w:rsid w:val="00255F4A"/>
    <w:rsid w:val="00262FE1"/>
    <w:rsid w:val="00263862"/>
    <w:rsid w:val="002645EA"/>
    <w:rsid w:val="00270163"/>
    <w:rsid w:val="00277E6B"/>
    <w:rsid w:val="00284C49"/>
    <w:rsid w:val="00285893"/>
    <w:rsid w:val="00286069"/>
    <w:rsid w:val="00290C4A"/>
    <w:rsid w:val="00294EFD"/>
    <w:rsid w:val="002966C5"/>
    <w:rsid w:val="00297CED"/>
    <w:rsid w:val="002A471E"/>
    <w:rsid w:val="002B027B"/>
    <w:rsid w:val="002B134F"/>
    <w:rsid w:val="002B57DA"/>
    <w:rsid w:val="002B6FEE"/>
    <w:rsid w:val="002C05E5"/>
    <w:rsid w:val="002C3E68"/>
    <w:rsid w:val="002C42D2"/>
    <w:rsid w:val="002D2E39"/>
    <w:rsid w:val="002D5F70"/>
    <w:rsid w:val="002E6E4F"/>
    <w:rsid w:val="002E78F4"/>
    <w:rsid w:val="00301FB6"/>
    <w:rsid w:val="00304E41"/>
    <w:rsid w:val="00305535"/>
    <w:rsid w:val="00306C56"/>
    <w:rsid w:val="00316A35"/>
    <w:rsid w:val="00317E52"/>
    <w:rsid w:val="0032080E"/>
    <w:rsid w:val="00325135"/>
    <w:rsid w:val="00327BCE"/>
    <w:rsid w:val="0033106A"/>
    <w:rsid w:val="0034190E"/>
    <w:rsid w:val="003431CD"/>
    <w:rsid w:val="003439D8"/>
    <w:rsid w:val="003461E7"/>
    <w:rsid w:val="003461FD"/>
    <w:rsid w:val="003477A7"/>
    <w:rsid w:val="00347E59"/>
    <w:rsid w:val="00352864"/>
    <w:rsid w:val="00354BF2"/>
    <w:rsid w:val="00360F59"/>
    <w:rsid w:val="0036440F"/>
    <w:rsid w:val="003673DD"/>
    <w:rsid w:val="00370567"/>
    <w:rsid w:val="00373035"/>
    <w:rsid w:val="00376531"/>
    <w:rsid w:val="00383907"/>
    <w:rsid w:val="00384035"/>
    <w:rsid w:val="003856A2"/>
    <w:rsid w:val="003A5280"/>
    <w:rsid w:val="003A6ABD"/>
    <w:rsid w:val="003C38C1"/>
    <w:rsid w:val="003D3CBD"/>
    <w:rsid w:val="003E5121"/>
    <w:rsid w:val="003F10CE"/>
    <w:rsid w:val="00401B1E"/>
    <w:rsid w:val="00406715"/>
    <w:rsid w:val="0041357E"/>
    <w:rsid w:val="00413C8C"/>
    <w:rsid w:val="00416C3D"/>
    <w:rsid w:val="00423BB1"/>
    <w:rsid w:val="004330C4"/>
    <w:rsid w:val="0043620D"/>
    <w:rsid w:val="004427D5"/>
    <w:rsid w:val="00443606"/>
    <w:rsid w:val="0044627A"/>
    <w:rsid w:val="004560FE"/>
    <w:rsid w:val="00457B65"/>
    <w:rsid w:val="00462764"/>
    <w:rsid w:val="00466D3C"/>
    <w:rsid w:val="00484415"/>
    <w:rsid w:val="004871BC"/>
    <w:rsid w:val="004907CE"/>
    <w:rsid w:val="00492C50"/>
    <w:rsid w:val="0049489B"/>
    <w:rsid w:val="004A224E"/>
    <w:rsid w:val="004A594F"/>
    <w:rsid w:val="004B7DB5"/>
    <w:rsid w:val="004C4E14"/>
    <w:rsid w:val="004D3D34"/>
    <w:rsid w:val="004E0D7E"/>
    <w:rsid w:val="004E2207"/>
    <w:rsid w:val="00504046"/>
    <w:rsid w:val="00505031"/>
    <w:rsid w:val="005071DF"/>
    <w:rsid w:val="005076CF"/>
    <w:rsid w:val="0051692E"/>
    <w:rsid w:val="0052273D"/>
    <w:rsid w:val="0052567C"/>
    <w:rsid w:val="0052606E"/>
    <w:rsid w:val="00526AD5"/>
    <w:rsid w:val="005327C7"/>
    <w:rsid w:val="00540775"/>
    <w:rsid w:val="005427AC"/>
    <w:rsid w:val="005519F4"/>
    <w:rsid w:val="00554AC8"/>
    <w:rsid w:val="00563ACC"/>
    <w:rsid w:val="005732C5"/>
    <w:rsid w:val="00587FBF"/>
    <w:rsid w:val="00595861"/>
    <w:rsid w:val="005A734E"/>
    <w:rsid w:val="005D1B73"/>
    <w:rsid w:val="005D7509"/>
    <w:rsid w:val="005E18DA"/>
    <w:rsid w:val="005E22DD"/>
    <w:rsid w:val="005E26A0"/>
    <w:rsid w:val="005E5E50"/>
    <w:rsid w:val="005E6287"/>
    <w:rsid w:val="005F0E2E"/>
    <w:rsid w:val="005F385F"/>
    <w:rsid w:val="006026C9"/>
    <w:rsid w:val="00624084"/>
    <w:rsid w:val="006256E6"/>
    <w:rsid w:val="00627492"/>
    <w:rsid w:val="00630C3D"/>
    <w:rsid w:val="00631DFC"/>
    <w:rsid w:val="00636141"/>
    <w:rsid w:val="00637F0D"/>
    <w:rsid w:val="00666FEB"/>
    <w:rsid w:val="00673188"/>
    <w:rsid w:val="006748E6"/>
    <w:rsid w:val="006779FD"/>
    <w:rsid w:val="00691A72"/>
    <w:rsid w:val="00693261"/>
    <w:rsid w:val="00696F3A"/>
    <w:rsid w:val="006A18D5"/>
    <w:rsid w:val="006A228E"/>
    <w:rsid w:val="006A35EC"/>
    <w:rsid w:val="006B016E"/>
    <w:rsid w:val="006B0E5C"/>
    <w:rsid w:val="006B4A4D"/>
    <w:rsid w:val="006C0B97"/>
    <w:rsid w:val="006C5B78"/>
    <w:rsid w:val="006C7252"/>
    <w:rsid w:val="006E1D80"/>
    <w:rsid w:val="006E23C1"/>
    <w:rsid w:val="006E65B7"/>
    <w:rsid w:val="006F14E3"/>
    <w:rsid w:val="007112A7"/>
    <w:rsid w:val="00716237"/>
    <w:rsid w:val="00720BF7"/>
    <w:rsid w:val="0072754C"/>
    <w:rsid w:val="007277E5"/>
    <w:rsid w:val="00730287"/>
    <w:rsid w:val="00735BE5"/>
    <w:rsid w:val="00737E63"/>
    <w:rsid w:val="00742128"/>
    <w:rsid w:val="007429E0"/>
    <w:rsid w:val="00743B22"/>
    <w:rsid w:val="00762314"/>
    <w:rsid w:val="00766A2C"/>
    <w:rsid w:val="0077306C"/>
    <w:rsid w:val="0077322D"/>
    <w:rsid w:val="00777980"/>
    <w:rsid w:val="0078131F"/>
    <w:rsid w:val="007836F1"/>
    <w:rsid w:val="00783D97"/>
    <w:rsid w:val="007848D3"/>
    <w:rsid w:val="00791F5B"/>
    <w:rsid w:val="007925A7"/>
    <w:rsid w:val="00793207"/>
    <w:rsid w:val="007B19D2"/>
    <w:rsid w:val="007B22F8"/>
    <w:rsid w:val="007B4730"/>
    <w:rsid w:val="007C4B95"/>
    <w:rsid w:val="007F323F"/>
    <w:rsid w:val="00806623"/>
    <w:rsid w:val="008079E9"/>
    <w:rsid w:val="008324A6"/>
    <w:rsid w:val="00835609"/>
    <w:rsid w:val="00846AF5"/>
    <w:rsid w:val="00856613"/>
    <w:rsid w:val="008602BD"/>
    <w:rsid w:val="00871840"/>
    <w:rsid w:val="0088053A"/>
    <w:rsid w:val="0088520D"/>
    <w:rsid w:val="0089586B"/>
    <w:rsid w:val="00895F9B"/>
    <w:rsid w:val="00897325"/>
    <w:rsid w:val="008A7555"/>
    <w:rsid w:val="008B36A1"/>
    <w:rsid w:val="008C4125"/>
    <w:rsid w:val="008C6FFF"/>
    <w:rsid w:val="008D109A"/>
    <w:rsid w:val="008D5307"/>
    <w:rsid w:val="008D59CE"/>
    <w:rsid w:val="008D7C87"/>
    <w:rsid w:val="008D7CA8"/>
    <w:rsid w:val="008E144B"/>
    <w:rsid w:val="008E2FA4"/>
    <w:rsid w:val="008E70BE"/>
    <w:rsid w:val="008F1102"/>
    <w:rsid w:val="008F15C7"/>
    <w:rsid w:val="00901C0D"/>
    <w:rsid w:val="0090247E"/>
    <w:rsid w:val="00904BFC"/>
    <w:rsid w:val="0090554D"/>
    <w:rsid w:val="00907A13"/>
    <w:rsid w:val="0091248C"/>
    <w:rsid w:val="00913067"/>
    <w:rsid w:val="0093032F"/>
    <w:rsid w:val="009313AF"/>
    <w:rsid w:val="00935ED8"/>
    <w:rsid w:val="0094007F"/>
    <w:rsid w:val="009402A6"/>
    <w:rsid w:val="0094460A"/>
    <w:rsid w:val="00945408"/>
    <w:rsid w:val="00945F9D"/>
    <w:rsid w:val="0094684F"/>
    <w:rsid w:val="00955E93"/>
    <w:rsid w:val="00960506"/>
    <w:rsid w:val="00964696"/>
    <w:rsid w:val="00967170"/>
    <w:rsid w:val="00971AC3"/>
    <w:rsid w:val="009732C7"/>
    <w:rsid w:val="00974C52"/>
    <w:rsid w:val="00981B61"/>
    <w:rsid w:val="00987428"/>
    <w:rsid w:val="00990FFC"/>
    <w:rsid w:val="009A12FB"/>
    <w:rsid w:val="009A3C7B"/>
    <w:rsid w:val="009E06C2"/>
    <w:rsid w:val="009F25FB"/>
    <w:rsid w:val="00A05A5B"/>
    <w:rsid w:val="00A07F4D"/>
    <w:rsid w:val="00A11398"/>
    <w:rsid w:val="00A17F2F"/>
    <w:rsid w:val="00A24944"/>
    <w:rsid w:val="00A27E3C"/>
    <w:rsid w:val="00A47456"/>
    <w:rsid w:val="00A53AB5"/>
    <w:rsid w:val="00A55341"/>
    <w:rsid w:val="00A856BC"/>
    <w:rsid w:val="00A95D05"/>
    <w:rsid w:val="00AA2874"/>
    <w:rsid w:val="00AA628A"/>
    <w:rsid w:val="00AB7FC0"/>
    <w:rsid w:val="00AC14C9"/>
    <w:rsid w:val="00AC7AED"/>
    <w:rsid w:val="00AD67B9"/>
    <w:rsid w:val="00AD75F7"/>
    <w:rsid w:val="00AE0CDE"/>
    <w:rsid w:val="00AE45E0"/>
    <w:rsid w:val="00AE475E"/>
    <w:rsid w:val="00AE57D9"/>
    <w:rsid w:val="00AF0C64"/>
    <w:rsid w:val="00B018F3"/>
    <w:rsid w:val="00B038C8"/>
    <w:rsid w:val="00B04173"/>
    <w:rsid w:val="00B13C8F"/>
    <w:rsid w:val="00B22F69"/>
    <w:rsid w:val="00B23409"/>
    <w:rsid w:val="00B2382B"/>
    <w:rsid w:val="00B35FC1"/>
    <w:rsid w:val="00B37DBD"/>
    <w:rsid w:val="00B4367D"/>
    <w:rsid w:val="00B46973"/>
    <w:rsid w:val="00B639AF"/>
    <w:rsid w:val="00B935B0"/>
    <w:rsid w:val="00BA2209"/>
    <w:rsid w:val="00BA2DB5"/>
    <w:rsid w:val="00BA6E44"/>
    <w:rsid w:val="00BA7215"/>
    <w:rsid w:val="00BA78A7"/>
    <w:rsid w:val="00BB16B6"/>
    <w:rsid w:val="00BB2600"/>
    <w:rsid w:val="00BB4454"/>
    <w:rsid w:val="00BB4B72"/>
    <w:rsid w:val="00BB4DB0"/>
    <w:rsid w:val="00BC119B"/>
    <w:rsid w:val="00BC1F96"/>
    <w:rsid w:val="00BD0125"/>
    <w:rsid w:val="00BD3707"/>
    <w:rsid w:val="00BD4F0C"/>
    <w:rsid w:val="00BD74AF"/>
    <w:rsid w:val="00BF55E2"/>
    <w:rsid w:val="00BF5A1D"/>
    <w:rsid w:val="00C017EB"/>
    <w:rsid w:val="00C01ED2"/>
    <w:rsid w:val="00C0486B"/>
    <w:rsid w:val="00C07F48"/>
    <w:rsid w:val="00C12496"/>
    <w:rsid w:val="00C1764E"/>
    <w:rsid w:val="00C22504"/>
    <w:rsid w:val="00C24F89"/>
    <w:rsid w:val="00C26F94"/>
    <w:rsid w:val="00C276B1"/>
    <w:rsid w:val="00C4039E"/>
    <w:rsid w:val="00C43A9A"/>
    <w:rsid w:val="00C45FF6"/>
    <w:rsid w:val="00C51F9A"/>
    <w:rsid w:val="00C5718F"/>
    <w:rsid w:val="00C57CDD"/>
    <w:rsid w:val="00C64CB7"/>
    <w:rsid w:val="00C669BF"/>
    <w:rsid w:val="00C67CB8"/>
    <w:rsid w:val="00C73D66"/>
    <w:rsid w:val="00CA51CE"/>
    <w:rsid w:val="00CC10C8"/>
    <w:rsid w:val="00CC2FB1"/>
    <w:rsid w:val="00CD6EF5"/>
    <w:rsid w:val="00CE023D"/>
    <w:rsid w:val="00CE0E01"/>
    <w:rsid w:val="00CE5E27"/>
    <w:rsid w:val="00CE794D"/>
    <w:rsid w:val="00CF058E"/>
    <w:rsid w:val="00CF192B"/>
    <w:rsid w:val="00CF4C6B"/>
    <w:rsid w:val="00CF5455"/>
    <w:rsid w:val="00CF6AB8"/>
    <w:rsid w:val="00D0711B"/>
    <w:rsid w:val="00D1581D"/>
    <w:rsid w:val="00D17A5D"/>
    <w:rsid w:val="00D30E7E"/>
    <w:rsid w:val="00D472A9"/>
    <w:rsid w:val="00D5732A"/>
    <w:rsid w:val="00D85ACE"/>
    <w:rsid w:val="00D86D46"/>
    <w:rsid w:val="00D95D89"/>
    <w:rsid w:val="00D971B0"/>
    <w:rsid w:val="00DA7F52"/>
    <w:rsid w:val="00DB0783"/>
    <w:rsid w:val="00DB3A33"/>
    <w:rsid w:val="00DB3E9A"/>
    <w:rsid w:val="00DB4B3C"/>
    <w:rsid w:val="00DC3A58"/>
    <w:rsid w:val="00DC7616"/>
    <w:rsid w:val="00DD1D21"/>
    <w:rsid w:val="00DD51A8"/>
    <w:rsid w:val="00DE567D"/>
    <w:rsid w:val="00DE650D"/>
    <w:rsid w:val="00DF150E"/>
    <w:rsid w:val="00DF5BE5"/>
    <w:rsid w:val="00DF7E59"/>
    <w:rsid w:val="00E023FA"/>
    <w:rsid w:val="00E05A0F"/>
    <w:rsid w:val="00E11C5C"/>
    <w:rsid w:val="00E11DE9"/>
    <w:rsid w:val="00E327A3"/>
    <w:rsid w:val="00E3441A"/>
    <w:rsid w:val="00E36A81"/>
    <w:rsid w:val="00E41C0A"/>
    <w:rsid w:val="00E4246A"/>
    <w:rsid w:val="00E47CA1"/>
    <w:rsid w:val="00E5522A"/>
    <w:rsid w:val="00E6209C"/>
    <w:rsid w:val="00E6303B"/>
    <w:rsid w:val="00E71BF7"/>
    <w:rsid w:val="00E721B6"/>
    <w:rsid w:val="00E73AA4"/>
    <w:rsid w:val="00E845C0"/>
    <w:rsid w:val="00EA1A52"/>
    <w:rsid w:val="00EA2479"/>
    <w:rsid w:val="00EB3C04"/>
    <w:rsid w:val="00EC2ADD"/>
    <w:rsid w:val="00EC4B0C"/>
    <w:rsid w:val="00ED3A00"/>
    <w:rsid w:val="00ED48AA"/>
    <w:rsid w:val="00ED5E7C"/>
    <w:rsid w:val="00EE1816"/>
    <w:rsid w:val="00EE199A"/>
    <w:rsid w:val="00EF0533"/>
    <w:rsid w:val="00EF5EFC"/>
    <w:rsid w:val="00F15020"/>
    <w:rsid w:val="00F15F3F"/>
    <w:rsid w:val="00F31F9B"/>
    <w:rsid w:val="00F368EF"/>
    <w:rsid w:val="00F40146"/>
    <w:rsid w:val="00F408FF"/>
    <w:rsid w:val="00F54663"/>
    <w:rsid w:val="00F60C8D"/>
    <w:rsid w:val="00F749D1"/>
    <w:rsid w:val="00F74E9C"/>
    <w:rsid w:val="00F81088"/>
    <w:rsid w:val="00F82234"/>
    <w:rsid w:val="00F83152"/>
    <w:rsid w:val="00F85ECE"/>
    <w:rsid w:val="00F86C90"/>
    <w:rsid w:val="00FA025C"/>
    <w:rsid w:val="00FA0805"/>
    <w:rsid w:val="00FA1D02"/>
    <w:rsid w:val="00FB3B37"/>
    <w:rsid w:val="00FB4644"/>
    <w:rsid w:val="00FC2705"/>
    <w:rsid w:val="00FC5D50"/>
    <w:rsid w:val="00FD3F5C"/>
    <w:rsid w:val="00FD44EC"/>
    <w:rsid w:val="00FD5350"/>
    <w:rsid w:val="00FD6E87"/>
    <w:rsid w:val="00FE5F5B"/>
    <w:rsid w:val="00FF34F0"/>
  </w:rsids>
  <m:mathPr>
    <m:mathFont m:val="Cambria Math"/>
    <m:brkBin m:val="before"/>
    <m:brkBinSub m:val="--"/>
    <m:smallFrac m:val="0"/>
    <m:dispDef/>
    <m:lMargin m:val="0"/>
    <m:rMargin m:val="0"/>
    <m:defJc m:val="centerGroup"/>
    <m:wrapIndent m:val="1440"/>
    <m:intLim m:val="subSup"/>
    <m:naryLim m:val="undOvr"/>
  </m:mathPr>
  <w:themeFontLang w:val="en-AU" w:eastAsia="ja-JP"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1EFB38"/>
  <w15:docId w15:val="{84EDC82C-CEFF-4250-89CE-89635E4932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US" w:bidi="ar-SA"/>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5D89"/>
  </w:style>
  <w:style w:type="paragraph" w:styleId="Heading1">
    <w:name w:val="heading 1"/>
    <w:basedOn w:val="Normal"/>
    <w:next w:val="Normal"/>
    <w:link w:val="Heading1Char"/>
    <w:qFormat/>
    <w:rsid w:val="005A734E"/>
    <w:pPr>
      <w:keepNext/>
      <w:keepLines/>
      <w:spacing w:before="480"/>
      <w:contextualSpacing/>
      <w:outlineLvl w:val="0"/>
    </w:pPr>
    <w:rPr>
      <w:rFonts w:asciiTheme="majorHAnsi" w:eastAsiaTheme="majorEastAsia" w:hAnsiTheme="majorHAnsi" w:cstheme="majorBidi"/>
      <w:b/>
      <w:bCs/>
      <w:color w:val="410B68" w:themeColor="accent1" w:themeShade="BF"/>
      <w:sz w:val="40"/>
      <w:szCs w:val="28"/>
    </w:rPr>
  </w:style>
  <w:style w:type="paragraph" w:styleId="Heading2">
    <w:name w:val="heading 2"/>
    <w:basedOn w:val="Normal"/>
    <w:next w:val="Normal"/>
    <w:link w:val="Heading2Char"/>
    <w:uiPriority w:val="9"/>
    <w:unhideWhenUsed/>
    <w:qFormat/>
    <w:rsid w:val="005A734E"/>
    <w:pPr>
      <w:keepNext/>
      <w:keepLines/>
      <w:spacing w:before="240" w:after="60"/>
      <w:outlineLvl w:val="1"/>
    </w:pPr>
    <w:rPr>
      <w:rFonts w:asciiTheme="majorHAnsi" w:eastAsiaTheme="majorEastAsia" w:hAnsiTheme="majorHAnsi" w:cstheme="majorBidi"/>
      <w:b/>
      <w:bCs/>
      <w:color w:val="595959" w:themeColor="text1" w:themeTint="A6"/>
      <w:sz w:val="32"/>
      <w:szCs w:val="26"/>
    </w:rPr>
  </w:style>
  <w:style w:type="paragraph" w:styleId="Heading3">
    <w:name w:val="heading 3"/>
    <w:basedOn w:val="Normal"/>
    <w:next w:val="Normal"/>
    <w:link w:val="Heading3Char"/>
    <w:uiPriority w:val="9"/>
    <w:unhideWhenUsed/>
    <w:qFormat/>
    <w:rsid w:val="005427AC"/>
    <w:pPr>
      <w:spacing w:before="240" w:after="60"/>
      <w:outlineLvl w:val="2"/>
    </w:pPr>
    <w:rPr>
      <w:b/>
      <w:bCs/>
      <w:color w:val="595959" w:themeColor="text1" w:themeTint="A6"/>
      <w:sz w:val="26"/>
      <w:szCs w:val="26"/>
    </w:rPr>
  </w:style>
  <w:style w:type="paragraph" w:styleId="Heading4">
    <w:name w:val="heading 4"/>
    <w:basedOn w:val="Normal"/>
    <w:next w:val="Normal"/>
    <w:link w:val="Heading4Char"/>
    <w:uiPriority w:val="9"/>
    <w:unhideWhenUsed/>
    <w:qFormat/>
    <w:rsid w:val="00D95D89"/>
    <w:pPr>
      <w:keepNext/>
      <w:spacing w:after="0"/>
      <w:outlineLvl w:val="3"/>
    </w:pPr>
    <w:rPr>
      <w:rFonts w:ascii="Franklin Gothic Book" w:hAnsi="Franklin Gothic Book"/>
      <w:b/>
      <w:color w:val="FFFFFF" w:themeColor="background2"/>
      <w:sz w:val="28"/>
      <w14:textFill>
        <w14:solidFill>
          <w14:schemeClr w14:val="bg2">
            <w14:lumMod w14:val="75000"/>
            <w14:lumMod w14:val="75000"/>
            <w14:lumMod w14:val="75000"/>
          </w14:schemeClr>
        </w14:solidFill>
      </w14:textFill>
    </w:rPr>
  </w:style>
  <w:style w:type="paragraph" w:styleId="Heading5">
    <w:name w:val="heading 5"/>
    <w:basedOn w:val="Normal"/>
    <w:next w:val="Normal"/>
    <w:link w:val="Heading5Char"/>
    <w:uiPriority w:val="9"/>
    <w:semiHidden/>
    <w:unhideWhenUsed/>
    <w:qFormat/>
    <w:rsid w:val="002C05E5"/>
    <w:pPr>
      <w:keepNext/>
      <w:keepLines/>
      <w:spacing w:before="200" w:after="0"/>
      <w:outlineLvl w:val="4"/>
    </w:pPr>
    <w:rPr>
      <w:rFonts w:asciiTheme="majorHAnsi" w:eastAsiaTheme="majorEastAsia" w:hAnsiTheme="majorHAnsi" w:cstheme="majorBidi"/>
      <w:color w:val="2B0745" w:themeColor="accent1" w:themeShade="7F"/>
    </w:rPr>
  </w:style>
  <w:style w:type="paragraph" w:styleId="Heading6">
    <w:name w:val="heading 6"/>
    <w:basedOn w:val="Normal"/>
    <w:next w:val="Normal"/>
    <w:link w:val="Heading6Char"/>
    <w:uiPriority w:val="9"/>
    <w:semiHidden/>
    <w:unhideWhenUsed/>
    <w:qFormat/>
    <w:rsid w:val="002C05E5"/>
    <w:pPr>
      <w:keepNext/>
      <w:keepLines/>
      <w:spacing w:before="200" w:after="0"/>
      <w:outlineLvl w:val="5"/>
    </w:pPr>
    <w:rPr>
      <w:rFonts w:asciiTheme="majorHAnsi" w:eastAsiaTheme="majorEastAsia" w:hAnsiTheme="majorHAnsi" w:cstheme="majorBidi"/>
      <w:i/>
      <w:iCs/>
      <w:color w:val="2B0745" w:themeColor="accent1" w:themeShade="7F"/>
    </w:rPr>
  </w:style>
  <w:style w:type="paragraph" w:styleId="Heading7">
    <w:name w:val="heading 7"/>
    <w:basedOn w:val="Normal"/>
    <w:next w:val="Normal"/>
    <w:link w:val="Heading7Char"/>
    <w:uiPriority w:val="9"/>
    <w:semiHidden/>
    <w:unhideWhenUsed/>
    <w:qFormat/>
    <w:rsid w:val="002C05E5"/>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2C05E5"/>
    <w:pPr>
      <w:keepNext/>
      <w:keepLines/>
      <w:spacing w:before="200" w:after="0"/>
      <w:outlineLvl w:val="7"/>
    </w:pPr>
    <w:rPr>
      <w:rFonts w:asciiTheme="majorHAnsi" w:eastAsiaTheme="majorEastAsia" w:hAnsiTheme="majorHAnsi" w:cstheme="majorBidi"/>
      <w:color w:val="580F8B" w:themeColor="accent1"/>
      <w:szCs w:val="20"/>
    </w:rPr>
  </w:style>
  <w:style w:type="paragraph" w:styleId="Heading9">
    <w:name w:val="heading 9"/>
    <w:basedOn w:val="Normal"/>
    <w:next w:val="Normal"/>
    <w:link w:val="Heading9Char"/>
    <w:uiPriority w:val="9"/>
    <w:semiHidden/>
    <w:unhideWhenUsed/>
    <w:qFormat/>
    <w:rsid w:val="002C05E5"/>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A734E"/>
    <w:rPr>
      <w:rFonts w:asciiTheme="majorHAnsi" w:eastAsiaTheme="majorEastAsia" w:hAnsiTheme="majorHAnsi" w:cstheme="majorBidi"/>
      <w:b/>
      <w:bCs/>
      <w:color w:val="410B68" w:themeColor="accent1" w:themeShade="BF"/>
      <w:sz w:val="40"/>
      <w:szCs w:val="28"/>
    </w:rPr>
  </w:style>
  <w:style w:type="character" w:customStyle="1" w:styleId="Heading2Char">
    <w:name w:val="Heading 2 Char"/>
    <w:basedOn w:val="DefaultParagraphFont"/>
    <w:link w:val="Heading2"/>
    <w:uiPriority w:val="9"/>
    <w:rsid w:val="005A734E"/>
    <w:rPr>
      <w:rFonts w:asciiTheme="majorHAnsi" w:eastAsiaTheme="majorEastAsia" w:hAnsiTheme="majorHAnsi" w:cstheme="majorBidi"/>
      <w:b/>
      <w:bCs/>
      <w:color w:val="595959" w:themeColor="text1" w:themeTint="A6"/>
      <w:sz w:val="32"/>
      <w:szCs w:val="26"/>
    </w:rPr>
  </w:style>
  <w:style w:type="character" w:customStyle="1" w:styleId="Heading3Char">
    <w:name w:val="Heading 3 Char"/>
    <w:basedOn w:val="DefaultParagraphFont"/>
    <w:link w:val="Heading3"/>
    <w:uiPriority w:val="9"/>
    <w:rsid w:val="005427AC"/>
    <w:rPr>
      <w:b/>
      <w:bCs/>
      <w:color w:val="595959" w:themeColor="text1" w:themeTint="A6"/>
      <w:sz w:val="26"/>
      <w:szCs w:val="26"/>
    </w:rPr>
  </w:style>
  <w:style w:type="character" w:customStyle="1" w:styleId="Heading4Char">
    <w:name w:val="Heading 4 Char"/>
    <w:basedOn w:val="DefaultParagraphFont"/>
    <w:link w:val="Heading4"/>
    <w:uiPriority w:val="9"/>
    <w:rsid w:val="00964696"/>
    <w:rPr>
      <w:rFonts w:ascii="Franklin Gothic Book" w:hAnsi="Franklin Gothic Book"/>
      <w:b/>
      <w:color w:val="5A2F79" w:themeColor="accent2" w:themeShade="BF"/>
    </w:rPr>
  </w:style>
  <w:style w:type="character" w:customStyle="1" w:styleId="Heading5Char">
    <w:name w:val="Heading 5 Char"/>
    <w:basedOn w:val="DefaultParagraphFont"/>
    <w:link w:val="Heading5"/>
    <w:uiPriority w:val="9"/>
    <w:semiHidden/>
    <w:rsid w:val="002C05E5"/>
    <w:rPr>
      <w:rFonts w:asciiTheme="majorHAnsi" w:eastAsiaTheme="majorEastAsia" w:hAnsiTheme="majorHAnsi" w:cstheme="majorBidi"/>
      <w:color w:val="2B0745" w:themeColor="accent1" w:themeShade="7F"/>
    </w:rPr>
  </w:style>
  <w:style w:type="character" w:customStyle="1" w:styleId="Heading6Char">
    <w:name w:val="Heading 6 Char"/>
    <w:basedOn w:val="DefaultParagraphFont"/>
    <w:link w:val="Heading6"/>
    <w:uiPriority w:val="9"/>
    <w:semiHidden/>
    <w:rsid w:val="002C05E5"/>
    <w:rPr>
      <w:rFonts w:asciiTheme="majorHAnsi" w:eastAsiaTheme="majorEastAsia" w:hAnsiTheme="majorHAnsi" w:cstheme="majorBidi"/>
      <w:i/>
      <w:iCs/>
      <w:color w:val="2B0745" w:themeColor="accent1" w:themeShade="7F"/>
    </w:rPr>
  </w:style>
  <w:style w:type="character" w:customStyle="1" w:styleId="Heading7Char">
    <w:name w:val="Heading 7 Char"/>
    <w:basedOn w:val="DefaultParagraphFont"/>
    <w:link w:val="Heading7"/>
    <w:uiPriority w:val="9"/>
    <w:semiHidden/>
    <w:rsid w:val="002C05E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2C05E5"/>
    <w:rPr>
      <w:rFonts w:asciiTheme="majorHAnsi" w:eastAsiaTheme="majorEastAsia" w:hAnsiTheme="majorHAnsi" w:cstheme="majorBidi"/>
      <w:color w:val="580F8B" w:themeColor="accent1"/>
      <w:sz w:val="20"/>
      <w:szCs w:val="20"/>
    </w:rPr>
  </w:style>
  <w:style w:type="character" w:customStyle="1" w:styleId="Heading9Char">
    <w:name w:val="Heading 9 Char"/>
    <w:basedOn w:val="DefaultParagraphFont"/>
    <w:link w:val="Heading9"/>
    <w:uiPriority w:val="9"/>
    <w:semiHidden/>
    <w:rsid w:val="002C05E5"/>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2C05E5"/>
    <w:pPr>
      <w:spacing w:line="240" w:lineRule="auto"/>
    </w:pPr>
    <w:rPr>
      <w:b/>
      <w:bCs/>
      <w:color w:val="580F8B" w:themeColor="accent1"/>
      <w:sz w:val="18"/>
      <w:szCs w:val="18"/>
    </w:rPr>
  </w:style>
  <w:style w:type="paragraph" w:styleId="NoSpacing">
    <w:name w:val="No Spacing"/>
    <w:basedOn w:val="Normal"/>
    <w:uiPriority w:val="1"/>
    <w:qFormat/>
    <w:rsid w:val="00D95D89"/>
    <w:pPr>
      <w:keepNext/>
      <w:spacing w:after="0"/>
    </w:pPr>
  </w:style>
  <w:style w:type="paragraph" w:styleId="ListParagraph">
    <w:name w:val="List Paragraph"/>
    <w:basedOn w:val="Normal"/>
    <w:link w:val="ListParagraphChar"/>
    <w:uiPriority w:val="34"/>
    <w:qFormat/>
    <w:rsid w:val="00327BCE"/>
    <w:pPr>
      <w:ind w:left="720"/>
      <w:contextualSpacing/>
    </w:pPr>
  </w:style>
  <w:style w:type="paragraph" w:styleId="TOCHeading">
    <w:name w:val="TOC Heading"/>
    <w:basedOn w:val="Normal"/>
    <w:next w:val="Normal"/>
    <w:uiPriority w:val="39"/>
    <w:unhideWhenUsed/>
    <w:qFormat/>
    <w:rsid w:val="00D95D89"/>
    <w:rPr>
      <w:b/>
      <w:color w:val="410B68" w:themeColor="accent1" w:themeShade="BF"/>
      <w:sz w:val="40"/>
    </w:rPr>
  </w:style>
  <w:style w:type="paragraph" w:styleId="Header">
    <w:name w:val="header"/>
    <w:basedOn w:val="Normal"/>
    <w:link w:val="HeaderChar"/>
    <w:uiPriority w:val="99"/>
    <w:unhideWhenUsed/>
    <w:rsid w:val="003D3CBD"/>
    <w:pPr>
      <w:tabs>
        <w:tab w:val="center" w:pos="4513"/>
        <w:tab w:val="right" w:pos="9026"/>
      </w:tabs>
      <w:spacing w:after="0" w:line="240" w:lineRule="auto"/>
    </w:pPr>
    <w:rPr>
      <w:color w:val="4E3063" w:themeColor="accent3" w:themeShade="80"/>
    </w:rPr>
  </w:style>
  <w:style w:type="character" w:customStyle="1" w:styleId="HeaderChar">
    <w:name w:val="Header Char"/>
    <w:basedOn w:val="DefaultParagraphFont"/>
    <w:link w:val="Header"/>
    <w:uiPriority w:val="99"/>
    <w:rsid w:val="003D3CBD"/>
    <w:rPr>
      <w:rFonts w:ascii="Arial" w:hAnsi="Arial"/>
      <w:color w:val="4E3063" w:themeColor="accent3" w:themeShade="80"/>
    </w:rPr>
  </w:style>
  <w:style w:type="paragraph" w:styleId="Footer">
    <w:name w:val="footer"/>
    <w:basedOn w:val="Normal"/>
    <w:link w:val="FooterChar"/>
    <w:uiPriority w:val="99"/>
    <w:unhideWhenUsed/>
    <w:rsid w:val="00742128"/>
    <w:pPr>
      <w:tabs>
        <w:tab w:val="center" w:pos="4513"/>
        <w:tab w:val="right" w:pos="9026"/>
      </w:tabs>
      <w:spacing w:after="0" w:line="240" w:lineRule="auto"/>
    </w:pPr>
  </w:style>
  <w:style w:type="character" w:customStyle="1" w:styleId="FooterChar">
    <w:name w:val="Footer Char"/>
    <w:basedOn w:val="DefaultParagraphFont"/>
    <w:link w:val="Footer"/>
    <w:uiPriority w:val="99"/>
    <w:rsid w:val="00742128"/>
    <w:rPr>
      <w:rFonts w:ascii="Arial" w:hAnsi="Arial"/>
      <w:sz w:val="20"/>
    </w:rPr>
  </w:style>
  <w:style w:type="paragraph" w:styleId="BalloonText">
    <w:name w:val="Balloon Text"/>
    <w:basedOn w:val="Normal"/>
    <w:link w:val="BalloonTextChar"/>
    <w:uiPriority w:val="99"/>
    <w:semiHidden/>
    <w:unhideWhenUsed/>
    <w:rsid w:val="0074212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42128"/>
    <w:rPr>
      <w:rFonts w:ascii="Tahoma" w:hAnsi="Tahoma" w:cs="Tahoma"/>
      <w:sz w:val="16"/>
      <w:szCs w:val="16"/>
    </w:rPr>
  </w:style>
  <w:style w:type="table" w:styleId="TableGrid">
    <w:name w:val="Table Grid"/>
    <w:basedOn w:val="TableNormal"/>
    <w:uiPriority w:val="59"/>
    <w:rsid w:val="00C57C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43606"/>
    <w:rPr>
      <w:color w:val="580F8B"/>
      <w:u w:val="single"/>
    </w:rPr>
  </w:style>
  <w:style w:type="paragraph" w:styleId="TOC3">
    <w:name w:val="toc 3"/>
    <w:basedOn w:val="Normal"/>
    <w:next w:val="Normal"/>
    <w:autoRedefine/>
    <w:uiPriority w:val="39"/>
    <w:unhideWhenUsed/>
    <w:qFormat/>
    <w:rsid w:val="00AE0CDE"/>
    <w:pPr>
      <w:spacing w:after="0"/>
      <w:ind w:left="442"/>
    </w:pPr>
    <w:rPr>
      <w:sz w:val="20"/>
    </w:rPr>
  </w:style>
  <w:style w:type="paragraph" w:styleId="TOC1">
    <w:name w:val="toc 1"/>
    <w:basedOn w:val="Normal"/>
    <w:next w:val="Normal"/>
    <w:uiPriority w:val="39"/>
    <w:rsid w:val="00BD4F0C"/>
    <w:pPr>
      <w:tabs>
        <w:tab w:val="right" w:leader="dot" w:pos="9072"/>
      </w:tabs>
      <w:spacing w:after="0" w:line="360" w:lineRule="auto"/>
    </w:pPr>
    <w:rPr>
      <w:b/>
      <w:bCs/>
      <w:kern w:val="2"/>
      <w:lang w:eastAsia="ja-JP"/>
      <w14:ligatures w14:val="standardContextual"/>
    </w:rPr>
  </w:style>
  <w:style w:type="paragraph" w:styleId="TOC2">
    <w:name w:val="toc 2"/>
    <w:basedOn w:val="Normal"/>
    <w:next w:val="Normal"/>
    <w:uiPriority w:val="39"/>
    <w:rsid w:val="00BD4F0C"/>
    <w:pPr>
      <w:tabs>
        <w:tab w:val="right" w:leader="dot" w:pos="9072"/>
      </w:tabs>
      <w:spacing w:after="0" w:line="360" w:lineRule="auto"/>
      <w:ind w:left="284"/>
    </w:pPr>
    <w:rPr>
      <w:kern w:val="2"/>
      <w:lang w:eastAsia="ja-JP"/>
      <w14:ligatures w14:val="standardContextual"/>
    </w:rPr>
  </w:style>
  <w:style w:type="paragraph" w:styleId="TOAHeading">
    <w:name w:val="toa heading"/>
    <w:basedOn w:val="TOC1"/>
    <w:next w:val="Normal"/>
    <w:uiPriority w:val="99"/>
    <w:unhideWhenUsed/>
    <w:rsid w:val="0078131F"/>
  </w:style>
  <w:style w:type="paragraph" w:styleId="Revision">
    <w:name w:val="Revision"/>
    <w:hidden/>
    <w:uiPriority w:val="99"/>
    <w:semiHidden/>
    <w:rsid w:val="00D472A9"/>
    <w:pPr>
      <w:spacing w:after="0" w:line="240" w:lineRule="auto"/>
    </w:pPr>
  </w:style>
  <w:style w:type="paragraph" w:customStyle="1" w:styleId="SCSAHeading1">
    <w:name w:val="SCSA Heading 1"/>
    <w:basedOn w:val="Normal"/>
    <w:qFormat/>
    <w:rsid w:val="00BD4F0C"/>
    <w:pPr>
      <w:keepNext/>
      <w:outlineLvl w:val="0"/>
    </w:pPr>
    <w:rPr>
      <w:rFonts w:asciiTheme="majorHAnsi" w:eastAsiaTheme="majorEastAsia" w:hAnsiTheme="majorHAnsi" w:cstheme="majorBidi"/>
      <w:b/>
      <w:bCs/>
      <w:color w:val="580F8B" w:themeColor="accent1"/>
      <w:sz w:val="36"/>
      <w:szCs w:val="36"/>
      <w14:ligatures w14:val="standardContextual"/>
    </w:rPr>
  </w:style>
  <w:style w:type="paragraph" w:customStyle="1" w:styleId="SCSAHeading2">
    <w:name w:val="SCSA Heading 2"/>
    <w:basedOn w:val="Normal"/>
    <w:qFormat/>
    <w:rsid w:val="00BD4F0C"/>
    <w:pPr>
      <w:keepNext/>
      <w:outlineLvl w:val="1"/>
    </w:pPr>
    <w:rPr>
      <w:rFonts w:asciiTheme="majorHAnsi" w:eastAsiaTheme="majorEastAsia" w:hAnsiTheme="majorHAnsi" w:cstheme="majorBidi"/>
      <w:b/>
      <w:bCs/>
      <w:color w:val="595959" w:themeColor="accent6"/>
      <w:sz w:val="32"/>
      <w:szCs w:val="32"/>
      <w14:ligatures w14:val="standardContextual"/>
    </w:rPr>
  </w:style>
  <w:style w:type="paragraph" w:customStyle="1" w:styleId="SCSAHeading3">
    <w:name w:val="SCSA Heading 3"/>
    <w:basedOn w:val="Normal"/>
    <w:qFormat/>
    <w:rsid w:val="00BD4F0C"/>
    <w:pPr>
      <w:keepNext/>
      <w:outlineLvl w:val="2"/>
    </w:pPr>
    <w:rPr>
      <w:rFonts w:asciiTheme="majorHAnsi" w:eastAsiaTheme="majorEastAsia" w:hAnsiTheme="majorHAnsi" w:cstheme="majorBidi"/>
      <w:b/>
      <w:bCs/>
      <w:color w:val="595959" w:themeColor="accent6"/>
      <w:sz w:val="28"/>
      <w:szCs w:val="28"/>
      <w14:ligatures w14:val="standardContextual"/>
    </w:rPr>
  </w:style>
  <w:style w:type="paragraph" w:customStyle="1" w:styleId="SCSAHeading4">
    <w:name w:val="SCSA Heading 4"/>
    <w:basedOn w:val="Normal"/>
    <w:qFormat/>
    <w:rsid w:val="00BD4F0C"/>
    <w:pPr>
      <w:keepNext/>
      <w:outlineLvl w:val="3"/>
    </w:pPr>
    <w:rPr>
      <w:rFonts w:asciiTheme="majorHAnsi" w:eastAsiaTheme="majorEastAsia" w:hAnsiTheme="majorHAnsi" w:cstheme="majorBidi"/>
      <w:b/>
      <w:bCs/>
      <w:sz w:val="24"/>
      <w:szCs w:val="24"/>
      <w:lang w:eastAsia="en-AU"/>
      <w14:ligatures w14:val="standardContextual"/>
    </w:rPr>
  </w:style>
  <w:style w:type="paragraph" w:customStyle="1" w:styleId="SCSATitle1">
    <w:name w:val="SCSA Title 1"/>
    <w:basedOn w:val="Normal"/>
    <w:link w:val="SCSATitle1Char"/>
    <w:qFormat/>
    <w:rsid w:val="00BD4F0C"/>
    <w:pPr>
      <w:pBdr>
        <w:bottom w:val="single" w:sz="8" w:space="1" w:color="580F8B" w:themeColor="accent1"/>
      </w:pBdr>
      <w:spacing w:before="11000"/>
    </w:pPr>
    <w:rPr>
      <w:rFonts w:asciiTheme="majorHAnsi" w:eastAsiaTheme="majorEastAsia" w:hAnsiTheme="majorHAnsi" w:cstheme="majorBidi"/>
      <w:b/>
      <w:bCs/>
      <w:smallCaps/>
      <w:spacing w:val="5"/>
      <w:kern w:val="28"/>
      <w:sz w:val="60"/>
      <w:szCs w:val="60"/>
      <w14:ligatures w14:val="standardContextual"/>
    </w:rPr>
  </w:style>
  <w:style w:type="character" w:customStyle="1" w:styleId="SCSATitle1Char">
    <w:name w:val="SCSA Title 1 Char"/>
    <w:basedOn w:val="DefaultParagraphFont"/>
    <w:link w:val="SCSATitle1"/>
    <w:rsid w:val="00BD4F0C"/>
    <w:rPr>
      <w:rFonts w:asciiTheme="majorHAnsi" w:eastAsiaTheme="majorEastAsia" w:hAnsiTheme="majorHAnsi" w:cstheme="majorBidi"/>
      <w:b/>
      <w:bCs/>
      <w:smallCaps/>
      <w:spacing w:val="5"/>
      <w:kern w:val="28"/>
      <w:sz w:val="60"/>
      <w:szCs w:val="60"/>
      <w14:ligatures w14:val="standardContextual"/>
    </w:rPr>
  </w:style>
  <w:style w:type="paragraph" w:customStyle="1" w:styleId="SCSATitle2">
    <w:name w:val="SCSA Title 2"/>
    <w:basedOn w:val="Normal"/>
    <w:qFormat/>
    <w:rsid w:val="00BD4F0C"/>
    <w:pPr>
      <w:spacing w:after="0"/>
    </w:pPr>
    <w:rPr>
      <w:rFonts w:ascii="Calibri Light" w:eastAsiaTheme="majorEastAsia" w:hAnsi="Calibri Light" w:cstheme="majorBidi"/>
      <w:b/>
      <w:bCs/>
      <w:sz w:val="40"/>
      <w:szCs w:val="40"/>
      <w14:ligatures w14:val="standardContextual"/>
    </w:rPr>
  </w:style>
  <w:style w:type="paragraph" w:customStyle="1" w:styleId="SCSATitle3">
    <w:name w:val="SCSA Title 3"/>
    <w:basedOn w:val="Normal"/>
    <w:link w:val="SCSATitle3Char"/>
    <w:qFormat/>
    <w:rsid w:val="00BD4F0C"/>
    <w:pPr>
      <w:spacing w:after="0"/>
    </w:pPr>
    <w:rPr>
      <w:rFonts w:asciiTheme="majorHAnsi" w:eastAsiaTheme="majorEastAsia" w:hAnsiTheme="majorHAnsi" w:cstheme="majorBidi"/>
      <w:b/>
      <w:bCs/>
      <w:sz w:val="36"/>
      <w:szCs w:val="36"/>
      <w14:ligatures w14:val="standardContextual"/>
    </w:rPr>
  </w:style>
  <w:style w:type="character" w:customStyle="1" w:styleId="SCSATitle3Char">
    <w:name w:val="SCSA Title 3 Char"/>
    <w:basedOn w:val="DefaultParagraphFont"/>
    <w:link w:val="SCSATitle3"/>
    <w:rsid w:val="00BD4F0C"/>
    <w:rPr>
      <w:rFonts w:asciiTheme="majorHAnsi" w:eastAsiaTheme="majorEastAsia" w:hAnsiTheme="majorHAnsi" w:cstheme="majorBidi"/>
      <w:b/>
      <w:bCs/>
      <w:sz w:val="36"/>
      <w:szCs w:val="36"/>
      <w14:ligatures w14:val="standardContextual"/>
    </w:rPr>
  </w:style>
  <w:style w:type="paragraph" w:customStyle="1" w:styleId="SCSAFooterodd">
    <w:name w:val="SCSA Footer odd"/>
    <w:basedOn w:val="Normal"/>
    <w:qFormat/>
    <w:rsid w:val="00BD4F0C"/>
    <w:pPr>
      <w:pBdr>
        <w:top w:val="single" w:sz="4" w:space="1" w:color="580F8B" w:themeColor="accent1"/>
      </w:pBdr>
      <w:jc w:val="right"/>
    </w:pPr>
    <w:rPr>
      <w:color w:val="580F8B" w:themeColor="accent1"/>
      <w:sz w:val="18"/>
      <w:szCs w:val="18"/>
      <w:lang w:eastAsia="en-AU"/>
      <w14:ligatures w14:val="standardContextual"/>
    </w:rPr>
  </w:style>
  <w:style w:type="paragraph" w:customStyle="1" w:styleId="SCSAFootereven">
    <w:name w:val="SCSA Footer even"/>
    <w:basedOn w:val="SCSAFooterodd"/>
    <w:qFormat/>
    <w:rsid w:val="00BD4F0C"/>
    <w:pPr>
      <w:jc w:val="left"/>
    </w:pPr>
  </w:style>
  <w:style w:type="paragraph" w:customStyle="1" w:styleId="SCSAHeaderodd">
    <w:name w:val="SCSA Header odd"/>
    <w:basedOn w:val="Normal"/>
    <w:qFormat/>
    <w:rsid w:val="00BD4F0C"/>
    <w:pPr>
      <w:pBdr>
        <w:bottom w:val="single" w:sz="4" w:space="1" w:color="580F8B" w:themeColor="accent1"/>
      </w:pBdr>
      <w:spacing w:after="0" w:line="240" w:lineRule="auto"/>
      <w:ind w:left="9356" w:right="-1134"/>
    </w:pPr>
    <w:rPr>
      <w:b/>
      <w:bCs/>
      <w:color w:val="580F8B" w:themeColor="accent1"/>
      <w:sz w:val="36"/>
      <w:szCs w:val="36"/>
      <w:lang w:eastAsia="en-AU"/>
      <w14:ligatures w14:val="standardContextual"/>
    </w:rPr>
  </w:style>
  <w:style w:type="paragraph" w:customStyle="1" w:styleId="SCSAHeadereven">
    <w:name w:val="SCSA Header even"/>
    <w:basedOn w:val="SCSAHeaderodd"/>
    <w:qFormat/>
    <w:rsid w:val="00BD4F0C"/>
    <w:pPr>
      <w:ind w:left="-1134" w:right="9356"/>
      <w:jc w:val="right"/>
    </w:pPr>
  </w:style>
  <w:style w:type="paragraph" w:customStyle="1" w:styleId="SCSATOCHeading">
    <w:name w:val="SCSA TOC Heading"/>
    <w:basedOn w:val="SCSAHeading1"/>
    <w:qFormat/>
    <w:rsid w:val="00BD4F0C"/>
    <w:pPr>
      <w:outlineLvl w:val="9"/>
    </w:pPr>
  </w:style>
  <w:style w:type="numbering" w:customStyle="1" w:styleId="SCSABulletList">
    <w:name w:val="SCSA Bullet List"/>
    <w:uiPriority w:val="99"/>
    <w:rsid w:val="00BD4F0C"/>
    <w:pPr>
      <w:numPr>
        <w:numId w:val="1"/>
      </w:numPr>
    </w:pPr>
  </w:style>
  <w:style w:type="table" w:customStyle="1" w:styleId="SCSATable">
    <w:name w:val="SCSA Table"/>
    <w:basedOn w:val="TableNormal"/>
    <w:uiPriority w:val="99"/>
    <w:rsid w:val="00BD4F0C"/>
    <w:pPr>
      <w:spacing w:after="0"/>
    </w:pPr>
    <w:rPr>
      <w:sz w:val="20"/>
      <w:szCs w:val="20"/>
      <w14:ligatures w14:val="standardContextual"/>
    </w:rPr>
    <w:tblPr>
      <w:tblBorders>
        <w:top w:val="single" w:sz="4" w:space="0" w:color="BC9FD1" w:themeColor="accent4"/>
        <w:left w:val="single" w:sz="4" w:space="0" w:color="BC9FD1" w:themeColor="accent4"/>
        <w:bottom w:val="single" w:sz="4" w:space="0" w:color="BC9FD1" w:themeColor="accent4"/>
        <w:right w:val="single" w:sz="4" w:space="0" w:color="BC9FD1" w:themeColor="accent4"/>
        <w:insideH w:val="single" w:sz="4" w:space="0" w:color="BC9FD1" w:themeColor="accent4"/>
        <w:insideV w:val="single" w:sz="4" w:space="0" w:color="BC9FD1" w:themeColor="accent4"/>
      </w:tblBorders>
      <w:tblCellMar>
        <w:top w:w="57" w:type="dxa"/>
        <w:bottom w:w="57" w:type="dxa"/>
      </w:tblCellMar>
    </w:tblPr>
    <w:tcPr>
      <w:shd w:val="clear" w:color="auto" w:fill="auto"/>
    </w:tcPr>
    <w:tblStylePr w:type="firstRow">
      <w:rPr>
        <w:b/>
        <w:color w:val="auto"/>
      </w:rPr>
      <w:tblPr/>
      <w:trPr>
        <w:tblHeader/>
      </w:trPr>
      <w:tcPr>
        <w:tcBorders>
          <w:top w:val="single" w:sz="4" w:space="0" w:color="BC9FD1" w:themeColor="accent4"/>
          <w:left w:val="single" w:sz="4" w:space="0" w:color="BC9FD1" w:themeColor="accent4"/>
          <w:bottom w:val="single" w:sz="4" w:space="0" w:color="BC9FD1" w:themeColor="accent4"/>
          <w:right w:val="single" w:sz="4" w:space="0" w:color="BC9FD1" w:themeColor="accent4"/>
          <w:insideH w:val="nil"/>
          <w:insideV w:val="single" w:sz="4" w:space="0" w:color="FFFFFF" w:themeColor="background1"/>
          <w:tl2br w:val="nil"/>
          <w:tr2bl w:val="nil"/>
        </w:tcBorders>
        <w:shd w:val="clear" w:color="auto" w:fill="BC9FD1" w:themeFill="accent4"/>
      </w:tcPr>
    </w:tblStylePr>
  </w:style>
  <w:style w:type="table" w:customStyle="1" w:styleId="SCSASyllabusGradeDescriptionsTable">
    <w:name w:val="SCSA Syllabus Grade Descriptions Table"/>
    <w:basedOn w:val="TableNormal"/>
    <w:uiPriority w:val="99"/>
    <w:rsid w:val="00BD4F0C"/>
    <w:pPr>
      <w:spacing w:after="0"/>
    </w:pPr>
    <w:rPr>
      <w:kern w:val="2"/>
      <w:sz w:val="20"/>
      <w:lang w:eastAsia="ja-JP"/>
      <w14:ligatures w14:val="standardContextual"/>
    </w:rPr>
    <w:tblPr>
      <w:tblBorders>
        <w:top w:val="single" w:sz="4" w:space="0" w:color="BC9FD1" w:themeColor="accent4"/>
        <w:left w:val="single" w:sz="4" w:space="0" w:color="BC9FD1" w:themeColor="accent4"/>
        <w:bottom w:val="single" w:sz="4" w:space="0" w:color="BC9FD1" w:themeColor="accent4"/>
        <w:right w:val="single" w:sz="4" w:space="0" w:color="BC9FD1" w:themeColor="accent4"/>
        <w:insideH w:val="single" w:sz="4" w:space="0" w:color="BC9FD1" w:themeColor="accent4"/>
        <w:insideV w:val="single" w:sz="4" w:space="0" w:color="BC9FD1" w:themeColor="accent4"/>
      </w:tblBorders>
      <w:tblCellMar>
        <w:top w:w="57" w:type="dxa"/>
        <w:bottom w:w="57" w:type="dxa"/>
      </w:tblCellMar>
    </w:tblPr>
    <w:tblStylePr w:type="firstCol">
      <w:pPr>
        <w:jc w:val="center"/>
      </w:pPr>
      <w:rPr>
        <w:rFonts w:asciiTheme="minorHAnsi" w:eastAsiaTheme="minorEastAsia" w:hAnsiTheme="minorHAnsi"/>
        <w:b/>
        <w:i w:val="0"/>
        <w:color w:val="FFFFFF"/>
        <w:sz w:val="40"/>
      </w:rPr>
      <w:tblPr/>
      <w:tcPr>
        <w:tcBorders>
          <w:top w:val="single" w:sz="4" w:space="0" w:color="BC9FD1" w:themeColor="accent4"/>
          <w:left w:val="single" w:sz="4" w:space="0" w:color="BC9FD1" w:themeColor="accent4"/>
          <w:bottom w:val="single" w:sz="4" w:space="0" w:color="BC9FD1" w:themeColor="accent4"/>
          <w:right w:val="single" w:sz="4" w:space="0" w:color="BC9FD1" w:themeColor="accent4"/>
          <w:insideH w:val="nil"/>
          <w:insideV w:val="nil"/>
          <w:tl2br w:val="nil"/>
          <w:tr2bl w:val="nil"/>
        </w:tcBorders>
        <w:shd w:val="clear" w:color="auto" w:fill="BC9FD1" w:themeFill="accent4"/>
        <w:vAlign w:val="center"/>
      </w:tcPr>
    </w:tblStylePr>
  </w:style>
  <w:style w:type="paragraph" w:customStyle="1" w:styleId="SCSAAppendixHeading1">
    <w:name w:val="SCSA Appendix Heading 1"/>
    <w:basedOn w:val="SCSAHeading1"/>
    <w:qFormat/>
    <w:rsid w:val="00BD4F0C"/>
  </w:style>
  <w:style w:type="paragraph" w:customStyle="1" w:styleId="SCSAAppendixHeading2">
    <w:name w:val="SCSA Appendix Heading 2"/>
    <w:basedOn w:val="SCSAHeading3"/>
    <w:qFormat/>
    <w:rsid w:val="00BD4F0C"/>
    <w:pPr>
      <w:outlineLvl w:val="1"/>
    </w:pPr>
  </w:style>
  <w:style w:type="paragraph" w:customStyle="1" w:styleId="SCSAAppendixHeading3">
    <w:name w:val="SCSA Appendix Heading 3"/>
    <w:basedOn w:val="SCSAHeading4"/>
    <w:qFormat/>
    <w:rsid w:val="00BD4F0C"/>
    <w:pPr>
      <w:spacing w:after="0"/>
      <w:outlineLvl w:val="9"/>
    </w:pPr>
  </w:style>
  <w:style w:type="table" w:customStyle="1" w:styleId="SCSATableclearstyle">
    <w:name w:val="SCSA Table clear style"/>
    <w:basedOn w:val="TableNormal"/>
    <w:uiPriority w:val="99"/>
    <w:rsid w:val="00E4246A"/>
    <w:pPr>
      <w:spacing w:after="0"/>
    </w:pPr>
    <w:rPr>
      <w:sz w:val="20"/>
      <w:szCs w:val="20"/>
    </w:rPr>
    <w:tblPr>
      <w:tblBorders>
        <w:top w:val="single" w:sz="4" w:space="0" w:color="BD9FCF"/>
        <w:left w:val="single" w:sz="4" w:space="0" w:color="BD9FCF"/>
        <w:bottom w:val="single" w:sz="4" w:space="0" w:color="BD9FCF"/>
        <w:right w:val="single" w:sz="4" w:space="0" w:color="BD9FCF"/>
        <w:insideH w:val="single" w:sz="4" w:space="0" w:color="BD9FCF"/>
        <w:insideV w:val="single" w:sz="4" w:space="0" w:color="BD9FCF"/>
      </w:tblBorders>
      <w:tblCellMar>
        <w:top w:w="57" w:type="dxa"/>
        <w:bottom w:w="57" w:type="dxa"/>
      </w:tblCellMar>
    </w:tblPr>
    <w:tcPr>
      <w:shd w:val="clear" w:color="auto" w:fill="auto"/>
    </w:tcPr>
    <w:tblStylePr w:type="firstRow">
      <w:rPr>
        <w:b/>
        <w:color w:val="auto"/>
      </w:rPr>
      <w:tblPr/>
      <w:tcPr>
        <w:tcBorders>
          <w:top w:val="single" w:sz="4" w:space="0" w:color="BD9FCF"/>
          <w:left w:val="single" w:sz="4" w:space="0" w:color="BD9FCF"/>
          <w:bottom w:val="single" w:sz="4" w:space="0" w:color="BD9FCF"/>
          <w:right w:val="single" w:sz="4" w:space="0" w:color="BD9FCF"/>
          <w:insideH w:val="nil"/>
          <w:insideV w:val="single" w:sz="4" w:space="0" w:color="BD9FCF"/>
          <w:tl2br w:val="nil"/>
          <w:tr2bl w:val="nil"/>
        </w:tcBorders>
        <w:shd w:val="clear" w:color="auto" w:fill="auto"/>
      </w:tcPr>
    </w:tblStylePr>
  </w:style>
  <w:style w:type="character" w:customStyle="1" w:styleId="ListParagraphChar">
    <w:name w:val="List Paragraph Char"/>
    <w:basedOn w:val="DefaultParagraphFont"/>
    <w:link w:val="ListParagraph"/>
    <w:uiPriority w:val="34"/>
    <w:qFormat/>
    <w:locked/>
    <w:rsid w:val="00327B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2593006">
      <w:bodyDiv w:val="1"/>
      <w:marLeft w:val="0"/>
      <w:marRight w:val="0"/>
      <w:marTop w:val="0"/>
      <w:marBottom w:val="0"/>
      <w:divBdr>
        <w:top w:val="none" w:sz="0" w:space="0" w:color="auto"/>
        <w:left w:val="none" w:sz="0" w:space="0" w:color="auto"/>
        <w:bottom w:val="none" w:sz="0" w:space="0" w:color="auto"/>
        <w:right w:val="none" w:sz="0" w:space="0" w:color="auto"/>
      </w:divBdr>
    </w:div>
    <w:div w:id="12598006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header" Target="header6.xml"/><Relationship Id="rId26" Type="http://schemas.openxmlformats.org/officeDocument/2006/relationships/header" Target="header10.xml"/><Relationship Id="rId3" Type="http://schemas.openxmlformats.org/officeDocument/2006/relationships/styles" Target="styles.xml"/><Relationship Id="rId21" Type="http://schemas.openxmlformats.org/officeDocument/2006/relationships/header" Target="header8.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5"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header" Target="header7.xml"/><Relationship Id="rId29"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eader" Target="header9.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oter" Target="footer5.xml"/><Relationship Id="rId28" Type="http://schemas.openxmlformats.org/officeDocument/2006/relationships/footer" Target="footer6.xml"/><Relationship Id="rId10" Type="http://schemas.openxmlformats.org/officeDocument/2006/relationships/header" Target="header1.xml"/><Relationship Id="rId19" Type="http://schemas.openxmlformats.org/officeDocument/2006/relationships/hyperlink" Target="http://www.scsa.wa.edu.au/"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creativecommons.org/licenses/by/4.0/" TargetMode="External"/><Relationship Id="rId14" Type="http://schemas.openxmlformats.org/officeDocument/2006/relationships/header" Target="header4.xml"/><Relationship Id="rId22" Type="http://schemas.openxmlformats.org/officeDocument/2006/relationships/footer" Target="footer4.xml"/><Relationship Id="rId27" Type="http://schemas.openxmlformats.org/officeDocument/2006/relationships/header" Target="header11.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SCSA General Colours">
      <a:dk1>
        <a:sysClr val="windowText" lastClr="000000"/>
      </a:dk1>
      <a:lt1>
        <a:sysClr val="window" lastClr="FFFFFF"/>
      </a:lt1>
      <a:dk2>
        <a:srgbClr val="000000"/>
      </a:dk2>
      <a:lt2>
        <a:srgbClr val="FFFFFF"/>
      </a:lt2>
      <a:accent1>
        <a:srgbClr val="580F8B"/>
      </a:accent1>
      <a:accent2>
        <a:srgbClr val="793FA2"/>
      </a:accent2>
      <a:accent3>
        <a:srgbClr val="9B6FB9"/>
      </a:accent3>
      <a:accent4>
        <a:srgbClr val="BC9FD1"/>
      </a:accent4>
      <a:accent5>
        <a:srgbClr val="DECFE8"/>
      </a:accent5>
      <a:accent6>
        <a:srgbClr val="595959"/>
      </a:accent6>
      <a:hlink>
        <a:srgbClr val="580F8B"/>
      </a:hlink>
      <a:folHlink>
        <a:srgbClr val="595959"/>
      </a:folHlink>
    </a:clrScheme>
    <a:fontScheme name="SCSA General">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2257D5-024A-4B87-98E0-6B7B78B24D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24</Pages>
  <Words>6873</Words>
  <Characters>39179</Characters>
  <Application>Microsoft Office Word</Application>
  <DocSecurity>0</DocSecurity>
  <Lines>326</Lines>
  <Paragraphs>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Jenna Khor</cp:lastModifiedBy>
  <cp:revision>15</cp:revision>
  <cp:lastPrinted>2016-11-17T02:54:00Z</cp:lastPrinted>
  <dcterms:created xsi:type="dcterms:W3CDTF">2026-02-24T03:50:00Z</dcterms:created>
  <dcterms:modified xsi:type="dcterms:W3CDTF">2026-07-24T07:35:00Z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1694e8bd,6d5750b2,4527bf77,5b47259d,49b11a79,b985981,1821ce5a,68d9ca35,a1d8e6a,3c11dfba,5331f58</vt:lpwstr>
  </property>
  <property fmtid="{D5CDD505-2E9C-101B-9397-08002B2CF9AE}" pid="3" name="ClassificationContentMarkingHeaderFontProps">
    <vt:lpwstr>#000000,10,Aptos</vt:lpwstr>
  </property>
  <property fmtid="{D5CDD505-2E9C-101B-9397-08002B2CF9AE}" pid="4" name="ClassificationContentMarkingHeaderText">
    <vt:lpwstr>OFFICIAL</vt:lpwstr>
  </property>
  <property fmtid="{D5CDD505-2E9C-101B-9397-08002B2CF9AE}" pid="5" name="MSIP_Label_f50cdc32-1c36-4520-a994-995f06e4245f_Enabled">
    <vt:lpwstr>true</vt:lpwstr>
  </property>
  <property fmtid="{D5CDD505-2E9C-101B-9397-08002B2CF9AE}" pid="6" name="MSIP_Label_f50cdc32-1c36-4520-a994-995f06e4245f_SetDate">
    <vt:lpwstr>2026-07-24T07:34:43Z</vt:lpwstr>
  </property>
  <property fmtid="{D5CDD505-2E9C-101B-9397-08002B2CF9AE}" pid="7" name="MSIP_Label_f50cdc32-1c36-4520-a994-995f06e4245f_Method">
    <vt:lpwstr>Standard</vt:lpwstr>
  </property>
  <property fmtid="{D5CDD505-2E9C-101B-9397-08002B2CF9AE}" pid="8" name="MSIP_Label_f50cdc32-1c36-4520-a994-995f06e4245f_Name">
    <vt:lpwstr>OFFICIAL</vt:lpwstr>
  </property>
  <property fmtid="{D5CDD505-2E9C-101B-9397-08002B2CF9AE}" pid="9" name="MSIP_Label_f50cdc32-1c36-4520-a994-995f06e4245f_SiteId">
    <vt:lpwstr>5998b5ec-0203-4308-a043-253474cdc1a2</vt:lpwstr>
  </property>
  <property fmtid="{D5CDD505-2E9C-101B-9397-08002B2CF9AE}" pid="10" name="MSIP_Label_f50cdc32-1c36-4520-a994-995f06e4245f_ActionId">
    <vt:lpwstr>3a7e9ece-73fa-4aac-b3f6-466bb3017a96</vt:lpwstr>
  </property>
  <property fmtid="{D5CDD505-2E9C-101B-9397-08002B2CF9AE}" pid="11" name="MSIP_Label_f50cdc32-1c36-4520-a994-995f06e4245f_ContentBits">
    <vt:lpwstr>1</vt:lpwstr>
  </property>
  <property fmtid="{D5CDD505-2E9C-101B-9397-08002B2CF9AE}" pid="12" name="MSIP_Label_f50cdc32-1c36-4520-a994-995f06e4245f_Tag">
    <vt:lpwstr>10, 3, 0, 1</vt:lpwstr>
  </property>
</Properties>
</file>