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756C57"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Indonesian: Second Language</w:t>
      </w:r>
    </w:p>
    <w:p w:rsidR="00897899" w:rsidRPr="00891E0F" w:rsidRDefault="0089789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sidRPr="00891E0F">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847522" w:rsidRDefault="0017191C" w:rsidP="0017191C">
      <w:pPr>
        <w:spacing w:after="80" w:line="264" w:lineRule="auto"/>
        <w:ind w:right="68"/>
        <w:jc w:val="both"/>
        <w:rPr>
          <w:rFonts w:ascii="Calibri" w:hAnsi="Calibri"/>
          <w:color w:val="FF0000"/>
          <w:sz w:val="16"/>
        </w:rPr>
      </w:pPr>
      <w:r w:rsidRPr="0017191C">
        <w:rPr>
          <w:rFonts w:ascii="Calibri" w:hAnsi="Calibri"/>
          <w:sz w:val="16"/>
        </w:rPr>
        <w:t>© School Curricul</w:t>
      </w:r>
      <w:r w:rsidR="006C17C4">
        <w:rPr>
          <w:rFonts w:ascii="Calibri" w:hAnsi="Calibri"/>
          <w:sz w:val="16"/>
        </w:rPr>
        <w:t>um and Standards Authority, 201</w:t>
      </w:r>
      <w:r w:rsidR="00847522" w:rsidRPr="00081A34">
        <w:rPr>
          <w:rFonts w:ascii="Calibri" w:hAnsi="Calibri"/>
          <w:sz w:val="16"/>
        </w:rPr>
        <w:t>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0336C1">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756C57" w:rsidP="00F60A46">
      <w:pPr>
        <w:pStyle w:val="Heading1"/>
      </w:pPr>
      <w:r>
        <w:t>Indonesian: Second Language</w:t>
      </w:r>
      <w:r w:rsidR="00897899">
        <w:t xml:space="preserve"> – General Year 12</w:t>
      </w:r>
    </w:p>
    <w:p w:rsidR="0017191C" w:rsidRDefault="0017191C" w:rsidP="00F60A46">
      <w:pPr>
        <w:pStyle w:val="Heading2"/>
      </w:pPr>
      <w:r w:rsidRPr="0017191C">
        <w:t xml:space="preserve">Unit 3 and </w:t>
      </w:r>
      <w:r w:rsidR="009E38A1">
        <w:t xml:space="preserve">Unit </w:t>
      </w:r>
      <w:r w:rsidRPr="0017191C">
        <w:t>4</w:t>
      </w:r>
    </w:p>
    <w:p w:rsidR="00607BC3" w:rsidRPr="00607BC3" w:rsidRDefault="00607BC3" w:rsidP="00607BC3">
      <w:pPr>
        <w:rPr>
          <w:lang w:val="en-GB" w:eastAsia="ja-JP"/>
        </w:rPr>
      </w:pP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845"/>
        <w:gridCol w:w="1419"/>
        <w:gridCol w:w="1133"/>
        <w:gridCol w:w="1842"/>
        <w:gridCol w:w="8788"/>
      </w:tblGrid>
      <w:tr w:rsidR="003710FF" w:rsidRPr="0017191C" w:rsidTr="00607BC3">
        <w:tc>
          <w:tcPr>
            <w:tcW w:w="614" w:type="pct"/>
            <w:tcBorders>
              <w:right w:val="single" w:sz="4" w:space="0" w:color="FFFFFF" w:themeColor="background1"/>
            </w:tcBorders>
            <w:shd w:val="clear" w:color="auto" w:fill="B2A1C7" w:themeFill="accent4" w:themeFillTint="99"/>
            <w:vAlign w:val="center"/>
            <w:hideMark/>
          </w:tcPr>
          <w:p w:rsidR="003710FF" w:rsidRPr="0017191C" w:rsidRDefault="00480A5E" w:rsidP="00480A5E">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 type</w:t>
            </w:r>
          </w:p>
        </w:tc>
        <w:tc>
          <w:tcPr>
            <w:tcW w:w="472"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10FF" w:rsidP="00480A5E">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607BC3">
              <w:rPr>
                <w:rFonts w:asciiTheme="minorHAnsi" w:hAnsiTheme="minorHAnsi" w:cs="Arial"/>
                <w:b/>
                <w:bCs/>
                <w:color w:val="FFFFFF" w:themeColor="background1"/>
                <w:sz w:val="20"/>
                <w:szCs w:val="20"/>
                <w:lang w:val="en-US"/>
              </w:rPr>
              <w:br/>
            </w:r>
            <w:r w:rsidR="00480A5E">
              <w:rPr>
                <w:rFonts w:asciiTheme="minorHAnsi" w:hAnsiTheme="minorHAnsi" w:cs="Arial"/>
                <w:b/>
                <w:bCs/>
                <w:color w:val="FFFFFF" w:themeColor="background1"/>
                <w:sz w:val="20"/>
                <w:szCs w:val="20"/>
                <w:lang w:val="en-US"/>
              </w:rPr>
              <w:t>type weighting</w:t>
            </w:r>
            <w:bookmarkStart w:id="0" w:name="_GoBack"/>
            <w:bookmarkEnd w:id="0"/>
          </w:p>
        </w:tc>
        <w:tc>
          <w:tcPr>
            <w:tcW w:w="377"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3710FF" w:rsidP="000336C1">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0336C1">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0336C1">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13" w:type="pct"/>
            <w:tcBorders>
              <w:left w:val="single" w:sz="4" w:space="0" w:color="FFFFFF" w:themeColor="background1"/>
              <w:right w:val="single" w:sz="4" w:space="0" w:color="FFFFFF" w:themeColor="background1"/>
            </w:tcBorders>
            <w:shd w:val="clear" w:color="auto" w:fill="B2A1C7" w:themeFill="accent4" w:themeFillTint="99"/>
            <w:vAlign w:val="center"/>
          </w:tcPr>
          <w:p w:rsidR="003710FF" w:rsidRPr="0017191C" w:rsidRDefault="002F5E9D" w:rsidP="002F5E9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924" w:type="pct"/>
            <w:tcBorders>
              <w:left w:val="single" w:sz="4" w:space="0" w:color="FFFFFF" w:themeColor="background1"/>
            </w:tcBorders>
            <w:shd w:val="clear" w:color="auto" w:fill="B2A1C7" w:themeFill="accent4" w:themeFillTint="99"/>
            <w:vAlign w:val="center"/>
            <w:hideMark/>
          </w:tcPr>
          <w:p w:rsidR="003710FF" w:rsidRPr="0017191C" w:rsidRDefault="003710FF" w:rsidP="000336C1">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4804B6" w:rsidRPr="0017191C" w:rsidTr="00607BC3">
        <w:trPr>
          <w:trHeight w:val="20"/>
        </w:trPr>
        <w:tc>
          <w:tcPr>
            <w:tcW w:w="614" w:type="pct"/>
            <w:vMerge w:val="restart"/>
            <w:vAlign w:val="center"/>
          </w:tcPr>
          <w:p w:rsidR="004804B6" w:rsidRPr="0017191C" w:rsidRDefault="004804B6"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Oral communication</w:t>
            </w:r>
          </w:p>
        </w:tc>
        <w:tc>
          <w:tcPr>
            <w:tcW w:w="472" w:type="pct"/>
            <w:vMerge w:val="restart"/>
            <w:vAlign w:val="center"/>
          </w:tcPr>
          <w:p w:rsidR="004804B6" w:rsidRPr="0017191C" w:rsidRDefault="004804B6"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35%</w:t>
            </w:r>
          </w:p>
        </w:tc>
        <w:tc>
          <w:tcPr>
            <w:tcW w:w="377" w:type="pct"/>
            <w:vAlign w:val="center"/>
          </w:tcPr>
          <w:p w:rsidR="004804B6"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613" w:type="pct"/>
            <w:vAlign w:val="center"/>
          </w:tcPr>
          <w:p w:rsidR="004804B6" w:rsidRPr="0017191C" w:rsidRDefault="004804B6"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4804B6" w:rsidRPr="0017191C" w:rsidRDefault="00901C51"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2924" w:type="pct"/>
            <w:hideMark/>
          </w:tcPr>
          <w:p w:rsidR="00AA27BB" w:rsidRPr="00081A34" w:rsidRDefault="004804B6" w:rsidP="008659D2">
            <w:pPr>
              <w:tabs>
                <w:tab w:val="left" w:pos="4140"/>
                <w:tab w:val="left" w:pos="4800"/>
              </w:tabs>
              <w:ind w:left="93" w:right="71"/>
              <w:rPr>
                <w:rFonts w:asciiTheme="minorHAnsi" w:hAnsiTheme="minorHAnsi" w:cs="Arial"/>
                <w:b/>
                <w:sz w:val="20"/>
                <w:szCs w:val="20"/>
              </w:rPr>
            </w:pPr>
            <w:r w:rsidRPr="00081A34">
              <w:rPr>
                <w:rFonts w:asciiTheme="minorHAnsi" w:hAnsiTheme="minorHAnsi" w:cs="Arial"/>
                <w:b/>
                <w:sz w:val="20"/>
                <w:szCs w:val="20"/>
              </w:rPr>
              <w:t xml:space="preserve">Task </w:t>
            </w:r>
            <w:r w:rsidR="00901C51" w:rsidRPr="00081A34">
              <w:rPr>
                <w:rFonts w:asciiTheme="minorHAnsi" w:hAnsiTheme="minorHAnsi" w:cs="Arial"/>
                <w:b/>
                <w:sz w:val="20"/>
                <w:szCs w:val="20"/>
              </w:rPr>
              <w:t>1</w:t>
            </w:r>
            <w:r w:rsidRPr="00081A34">
              <w:rPr>
                <w:rFonts w:asciiTheme="minorHAnsi" w:hAnsiTheme="minorHAnsi" w:cs="Arial"/>
                <w:b/>
                <w:sz w:val="20"/>
                <w:szCs w:val="20"/>
              </w:rPr>
              <w:t xml:space="preserve">: </w:t>
            </w:r>
            <w:r w:rsidR="00901C51" w:rsidRPr="00081A34">
              <w:rPr>
                <w:rFonts w:asciiTheme="minorHAnsi" w:hAnsiTheme="minorHAnsi" w:cs="Arial"/>
                <w:b/>
                <w:sz w:val="20"/>
                <w:szCs w:val="20"/>
              </w:rPr>
              <w:t>Being teen</w:t>
            </w:r>
            <w:r w:rsidR="00166A5E" w:rsidRPr="00081A34">
              <w:rPr>
                <w:rFonts w:asciiTheme="minorHAnsi" w:hAnsiTheme="minorHAnsi" w:cs="Arial"/>
                <w:b/>
                <w:sz w:val="20"/>
                <w:szCs w:val="20"/>
              </w:rPr>
              <w:t>,</w:t>
            </w:r>
            <w:r w:rsidR="00901C51" w:rsidRPr="00081A34">
              <w:rPr>
                <w:rFonts w:asciiTheme="minorHAnsi" w:hAnsiTheme="minorHAnsi" w:cs="Arial"/>
                <w:b/>
                <w:sz w:val="20"/>
                <w:szCs w:val="20"/>
              </w:rPr>
              <w:t xml:space="preserve"> what does it mean?</w:t>
            </w:r>
            <w:r w:rsidR="00644EED" w:rsidRPr="00081A34">
              <w:rPr>
                <w:rFonts w:asciiTheme="minorHAnsi" w:hAnsiTheme="minorHAnsi" w:cs="Arial"/>
                <w:b/>
                <w:sz w:val="20"/>
                <w:szCs w:val="20"/>
              </w:rPr>
              <w:t xml:space="preserve"> </w:t>
            </w:r>
          </w:p>
          <w:p w:rsidR="00901C51" w:rsidRPr="00081A34" w:rsidRDefault="00901C51" w:rsidP="00BA5E69">
            <w:pPr>
              <w:tabs>
                <w:tab w:val="left" w:pos="4140"/>
                <w:tab w:val="left" w:pos="4800"/>
              </w:tabs>
              <w:ind w:left="93" w:right="71"/>
              <w:rPr>
                <w:rFonts w:asciiTheme="minorHAnsi" w:hAnsiTheme="minorHAnsi" w:cs="Arial"/>
                <w:b/>
                <w:sz w:val="20"/>
                <w:szCs w:val="20"/>
              </w:rPr>
            </w:pPr>
            <w:r w:rsidRPr="00081A34">
              <w:rPr>
                <w:rFonts w:asciiTheme="minorHAnsi" w:hAnsiTheme="minorHAnsi" w:cs="Arial"/>
                <w:sz w:val="20"/>
                <w:szCs w:val="20"/>
              </w:rPr>
              <w:t>Participate in a</w:t>
            </w:r>
            <w:r w:rsidR="00036CA4" w:rsidRPr="00081A34">
              <w:rPr>
                <w:rFonts w:asciiTheme="minorHAnsi" w:hAnsiTheme="minorHAnsi" w:cs="Arial"/>
                <w:sz w:val="20"/>
                <w:szCs w:val="20"/>
              </w:rPr>
              <w:t xml:space="preserve"> </w:t>
            </w:r>
            <w:r w:rsidR="00BA5E69">
              <w:rPr>
                <w:rFonts w:asciiTheme="minorHAnsi" w:hAnsiTheme="minorHAnsi" w:cs="Arial"/>
                <w:sz w:val="20"/>
                <w:szCs w:val="20"/>
              </w:rPr>
              <w:t>5</w:t>
            </w:r>
            <w:r w:rsidR="00036CA4" w:rsidRPr="00081A34">
              <w:rPr>
                <w:rFonts w:asciiTheme="minorHAnsi" w:hAnsiTheme="minorHAnsi" w:cs="Arial"/>
                <w:sz w:val="20"/>
                <w:szCs w:val="20"/>
              </w:rPr>
              <w:t>–</w:t>
            </w:r>
            <w:r w:rsidR="00BA5E69">
              <w:rPr>
                <w:rFonts w:asciiTheme="minorHAnsi" w:hAnsiTheme="minorHAnsi" w:cs="Arial"/>
                <w:sz w:val="20"/>
                <w:szCs w:val="20"/>
              </w:rPr>
              <w:t>7</w:t>
            </w:r>
            <w:r w:rsidR="00036CA4" w:rsidRPr="00081A34">
              <w:rPr>
                <w:rFonts w:asciiTheme="minorHAnsi" w:hAnsiTheme="minorHAnsi" w:cs="Arial"/>
                <w:sz w:val="20"/>
                <w:szCs w:val="20"/>
              </w:rPr>
              <w:t xml:space="preserve"> minute</w:t>
            </w:r>
            <w:r w:rsidRPr="00081A34">
              <w:rPr>
                <w:rFonts w:asciiTheme="minorHAnsi" w:hAnsiTheme="minorHAnsi" w:cs="Arial"/>
                <w:sz w:val="20"/>
                <w:szCs w:val="20"/>
              </w:rPr>
              <w:t xml:space="preserve"> role</w:t>
            </w:r>
            <w:r w:rsidR="008659D2" w:rsidRPr="00081A34">
              <w:rPr>
                <w:rFonts w:asciiTheme="minorHAnsi" w:hAnsiTheme="minorHAnsi" w:cs="Arial"/>
                <w:sz w:val="20"/>
                <w:szCs w:val="20"/>
              </w:rPr>
              <w:t xml:space="preserve"> </w:t>
            </w:r>
            <w:r w:rsidRPr="00081A34">
              <w:rPr>
                <w:rFonts w:asciiTheme="minorHAnsi" w:hAnsiTheme="minorHAnsi" w:cs="Arial"/>
                <w:sz w:val="20"/>
                <w:szCs w:val="20"/>
              </w:rPr>
              <w:t xml:space="preserve">play </w:t>
            </w:r>
            <w:r w:rsidR="008659D2" w:rsidRPr="00081A34">
              <w:rPr>
                <w:rFonts w:asciiTheme="minorHAnsi" w:hAnsiTheme="minorHAnsi" w:cs="Arial"/>
                <w:sz w:val="20"/>
                <w:szCs w:val="20"/>
              </w:rPr>
              <w:t>related to The individual – Being teen, what does it mean?</w:t>
            </w:r>
            <w:r w:rsidR="00081A34" w:rsidRPr="00081A34">
              <w:rPr>
                <w:rFonts w:asciiTheme="minorHAnsi" w:hAnsiTheme="minorHAnsi" w:cs="Arial"/>
                <w:sz w:val="20"/>
                <w:szCs w:val="20"/>
              </w:rPr>
              <w:t xml:space="preserve"> </w:t>
            </w:r>
            <w:r w:rsidRPr="00081A34">
              <w:rPr>
                <w:rFonts w:asciiTheme="minorHAnsi" w:hAnsiTheme="minorHAnsi" w:cs="Arial"/>
                <w:sz w:val="20"/>
                <w:szCs w:val="20"/>
              </w:rPr>
              <w:t>with your partner</w:t>
            </w:r>
            <w:r w:rsidR="00600C64" w:rsidRPr="00081A34">
              <w:rPr>
                <w:rFonts w:asciiTheme="minorHAnsi" w:hAnsiTheme="minorHAnsi" w:cs="Arial"/>
                <w:sz w:val="20"/>
                <w:szCs w:val="20"/>
              </w:rPr>
              <w:t xml:space="preserve"> </w:t>
            </w:r>
          </w:p>
        </w:tc>
      </w:tr>
      <w:tr w:rsidR="004804B6" w:rsidRPr="0017191C" w:rsidTr="00607BC3">
        <w:trPr>
          <w:trHeight w:val="20"/>
        </w:trPr>
        <w:tc>
          <w:tcPr>
            <w:tcW w:w="614" w:type="pct"/>
            <w:vMerge/>
            <w:vAlign w:val="center"/>
          </w:tcPr>
          <w:p w:rsidR="004804B6" w:rsidRPr="0017191C" w:rsidRDefault="004804B6" w:rsidP="0017191C">
            <w:pPr>
              <w:rPr>
                <w:rFonts w:asciiTheme="minorHAnsi" w:hAnsiTheme="minorHAnsi" w:cs="Arial"/>
                <w:sz w:val="20"/>
                <w:szCs w:val="20"/>
                <w:lang w:val="en-US" w:eastAsia="en-US"/>
              </w:rPr>
            </w:pPr>
          </w:p>
        </w:tc>
        <w:tc>
          <w:tcPr>
            <w:tcW w:w="472" w:type="pct"/>
            <w:vMerge/>
            <w:vAlign w:val="center"/>
          </w:tcPr>
          <w:p w:rsidR="004804B6" w:rsidRPr="0017191C" w:rsidRDefault="004804B6" w:rsidP="0017191C">
            <w:pPr>
              <w:ind w:left="93" w:right="71"/>
              <w:jc w:val="center"/>
              <w:rPr>
                <w:rFonts w:asciiTheme="minorHAnsi" w:hAnsiTheme="minorHAnsi" w:cs="Arial"/>
                <w:bCs/>
                <w:sz w:val="20"/>
                <w:szCs w:val="20"/>
                <w:lang w:val="en-AU" w:eastAsia="en-US"/>
              </w:rPr>
            </w:pPr>
          </w:p>
        </w:tc>
        <w:tc>
          <w:tcPr>
            <w:tcW w:w="377" w:type="pct"/>
            <w:vAlign w:val="center"/>
          </w:tcPr>
          <w:p w:rsidR="004804B6"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13" w:type="pct"/>
            <w:vAlign w:val="center"/>
          </w:tcPr>
          <w:p w:rsidR="004804B6" w:rsidRPr="0017191C" w:rsidRDefault="004804B6"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4804B6" w:rsidRPr="0017191C" w:rsidRDefault="004262B0" w:rsidP="00607BC3">
            <w:pPr>
              <w:ind w:left="95"/>
              <w:rPr>
                <w:rFonts w:asciiTheme="minorHAnsi" w:hAnsiTheme="minorHAnsi" w:cs="Arial"/>
                <w:sz w:val="20"/>
                <w:szCs w:val="20"/>
                <w:lang w:val="en-US" w:eastAsia="en-US"/>
              </w:rPr>
            </w:pPr>
            <w:r>
              <w:rPr>
                <w:rFonts w:asciiTheme="minorHAnsi" w:hAnsiTheme="minorHAnsi" w:cs="Arial"/>
                <w:sz w:val="20"/>
                <w:szCs w:val="20"/>
                <w:lang w:val="en-AU" w:eastAsia="en-US"/>
              </w:rPr>
              <w:t>Week 10</w:t>
            </w:r>
          </w:p>
        </w:tc>
        <w:tc>
          <w:tcPr>
            <w:tcW w:w="2924" w:type="pct"/>
            <w:hideMark/>
          </w:tcPr>
          <w:p w:rsidR="00AA27BB" w:rsidRPr="00081A34" w:rsidRDefault="004804B6" w:rsidP="008659D2">
            <w:pPr>
              <w:ind w:left="93" w:right="71"/>
              <w:rPr>
                <w:rFonts w:asciiTheme="minorHAnsi" w:hAnsiTheme="minorHAnsi" w:cs="Arial"/>
                <w:b/>
                <w:bCs/>
                <w:sz w:val="20"/>
                <w:szCs w:val="20"/>
                <w:lang w:val="en-US" w:eastAsia="en-US"/>
              </w:rPr>
            </w:pPr>
            <w:r w:rsidRPr="00081A34">
              <w:rPr>
                <w:rFonts w:asciiTheme="minorHAnsi" w:hAnsiTheme="minorHAnsi" w:cs="Arial"/>
                <w:b/>
                <w:bCs/>
                <w:sz w:val="20"/>
                <w:szCs w:val="20"/>
                <w:lang w:val="en-US" w:eastAsia="en-US"/>
              </w:rPr>
              <w:t xml:space="preserve">Task </w:t>
            </w:r>
            <w:r w:rsidR="004924AF" w:rsidRPr="00081A34">
              <w:rPr>
                <w:rFonts w:asciiTheme="minorHAnsi" w:hAnsiTheme="minorHAnsi" w:cs="Arial"/>
                <w:b/>
                <w:bCs/>
                <w:sz w:val="20"/>
                <w:szCs w:val="20"/>
                <w:lang w:val="en-US" w:eastAsia="en-US"/>
              </w:rPr>
              <w:t>4</w:t>
            </w:r>
            <w:r w:rsidRPr="00081A34">
              <w:rPr>
                <w:rFonts w:asciiTheme="minorHAnsi" w:hAnsiTheme="minorHAnsi" w:cs="Arial"/>
                <w:b/>
                <w:bCs/>
                <w:sz w:val="20"/>
                <w:szCs w:val="20"/>
                <w:lang w:val="en-US" w:eastAsia="en-US"/>
              </w:rPr>
              <w:t xml:space="preserve">: </w:t>
            </w:r>
            <w:r w:rsidR="00B728B8" w:rsidRPr="00081A34">
              <w:rPr>
                <w:rFonts w:asciiTheme="minorHAnsi" w:hAnsiTheme="minorHAnsi" w:cs="Arial"/>
                <w:b/>
                <w:bCs/>
                <w:sz w:val="20"/>
                <w:szCs w:val="20"/>
                <w:lang w:val="en-US" w:eastAsia="en-US"/>
              </w:rPr>
              <w:t>Indonesian communities</w:t>
            </w:r>
            <w:r w:rsidR="00644EED" w:rsidRPr="00081A34">
              <w:rPr>
                <w:rFonts w:asciiTheme="minorHAnsi" w:hAnsiTheme="minorHAnsi" w:cs="Arial"/>
                <w:b/>
                <w:bCs/>
                <w:sz w:val="20"/>
                <w:szCs w:val="20"/>
                <w:lang w:val="en-US" w:eastAsia="en-US"/>
              </w:rPr>
              <w:t xml:space="preserve"> </w:t>
            </w:r>
          </w:p>
          <w:p w:rsidR="004804B6" w:rsidRPr="00081A34" w:rsidRDefault="004924AF" w:rsidP="008659D2">
            <w:pPr>
              <w:ind w:left="93" w:right="71"/>
              <w:rPr>
                <w:rFonts w:asciiTheme="minorHAnsi" w:hAnsiTheme="minorHAnsi" w:cs="Arial"/>
                <w:bCs/>
                <w:i/>
                <w:sz w:val="20"/>
                <w:szCs w:val="20"/>
                <w:lang w:eastAsia="en-US"/>
              </w:rPr>
            </w:pPr>
            <w:r w:rsidRPr="00081A34">
              <w:rPr>
                <w:rFonts w:asciiTheme="minorHAnsi" w:hAnsiTheme="minorHAnsi" w:cs="Arial"/>
                <w:bCs/>
                <w:sz w:val="20"/>
                <w:szCs w:val="20"/>
                <w:lang w:val="en-US" w:eastAsia="en-US"/>
              </w:rPr>
              <w:t xml:space="preserve">Participate in a 5–6 minute conversation </w:t>
            </w:r>
            <w:r w:rsidR="008659D2" w:rsidRPr="00081A34">
              <w:rPr>
                <w:rFonts w:asciiTheme="minorHAnsi" w:hAnsiTheme="minorHAnsi" w:cs="Arial"/>
                <w:sz w:val="20"/>
                <w:szCs w:val="20"/>
              </w:rPr>
              <w:t>related to The Indonesian-speaking communities – Indonesian communities</w:t>
            </w:r>
            <w:r w:rsidR="008659D2" w:rsidRPr="00081A34">
              <w:rPr>
                <w:rFonts w:asciiTheme="minorHAnsi" w:hAnsiTheme="minorHAnsi" w:cs="Arial"/>
                <w:bCs/>
                <w:sz w:val="20"/>
                <w:szCs w:val="20"/>
                <w:lang w:val="en-US" w:eastAsia="en-US"/>
              </w:rPr>
              <w:t xml:space="preserve"> </w:t>
            </w:r>
            <w:r w:rsidR="00081A34" w:rsidRPr="00081A34">
              <w:rPr>
                <w:rFonts w:asciiTheme="minorHAnsi" w:hAnsiTheme="minorHAnsi" w:cs="Arial"/>
                <w:bCs/>
                <w:sz w:val="20"/>
                <w:szCs w:val="20"/>
                <w:lang w:val="en-US" w:eastAsia="en-US"/>
              </w:rPr>
              <w:t>with an Indonesian speaker</w:t>
            </w:r>
          </w:p>
        </w:tc>
      </w:tr>
      <w:tr w:rsidR="004804B6" w:rsidRPr="0017191C" w:rsidTr="00607BC3">
        <w:trPr>
          <w:trHeight w:val="20"/>
        </w:trPr>
        <w:tc>
          <w:tcPr>
            <w:tcW w:w="614" w:type="pct"/>
            <w:vMerge/>
            <w:vAlign w:val="center"/>
          </w:tcPr>
          <w:p w:rsidR="004804B6" w:rsidRPr="0017191C" w:rsidRDefault="004804B6" w:rsidP="0017191C">
            <w:pPr>
              <w:rPr>
                <w:rFonts w:asciiTheme="minorHAnsi" w:hAnsiTheme="minorHAnsi" w:cs="Arial"/>
                <w:sz w:val="20"/>
                <w:szCs w:val="20"/>
                <w:lang w:val="en-US" w:eastAsia="en-US"/>
              </w:rPr>
            </w:pPr>
          </w:p>
        </w:tc>
        <w:tc>
          <w:tcPr>
            <w:tcW w:w="472" w:type="pct"/>
            <w:vMerge/>
            <w:vAlign w:val="center"/>
          </w:tcPr>
          <w:p w:rsidR="004804B6" w:rsidRPr="0017191C" w:rsidRDefault="004804B6" w:rsidP="0017191C">
            <w:pPr>
              <w:ind w:left="93" w:right="71"/>
              <w:jc w:val="center"/>
              <w:rPr>
                <w:rFonts w:asciiTheme="minorHAnsi" w:hAnsiTheme="minorHAnsi" w:cs="Arial"/>
                <w:bCs/>
                <w:sz w:val="20"/>
                <w:szCs w:val="20"/>
                <w:lang w:val="en-AU" w:eastAsia="en-US"/>
              </w:rPr>
            </w:pPr>
          </w:p>
        </w:tc>
        <w:tc>
          <w:tcPr>
            <w:tcW w:w="377" w:type="pct"/>
            <w:vAlign w:val="center"/>
          </w:tcPr>
          <w:p w:rsidR="004804B6"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13" w:type="pct"/>
            <w:vAlign w:val="center"/>
          </w:tcPr>
          <w:p w:rsidR="004804B6" w:rsidRPr="0017191C" w:rsidRDefault="004804B6"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4804B6" w:rsidRPr="0017191C" w:rsidRDefault="00DF13E5" w:rsidP="00607BC3">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5</w:t>
            </w:r>
          </w:p>
        </w:tc>
        <w:tc>
          <w:tcPr>
            <w:tcW w:w="2924" w:type="pct"/>
          </w:tcPr>
          <w:p w:rsidR="00AA27BB" w:rsidRPr="00081A34" w:rsidRDefault="004804B6" w:rsidP="008659D2">
            <w:pPr>
              <w:ind w:left="93" w:right="71"/>
              <w:rPr>
                <w:rFonts w:asciiTheme="minorHAnsi" w:hAnsiTheme="minorHAnsi" w:cs="Arial"/>
                <w:b/>
                <w:bCs/>
                <w:sz w:val="20"/>
                <w:szCs w:val="20"/>
                <w:lang w:val="en-US" w:eastAsia="en-US"/>
              </w:rPr>
            </w:pPr>
            <w:r w:rsidRPr="00081A34">
              <w:rPr>
                <w:rFonts w:asciiTheme="minorHAnsi" w:hAnsiTheme="minorHAnsi" w:cs="Arial"/>
                <w:b/>
                <w:bCs/>
                <w:sz w:val="20"/>
                <w:szCs w:val="20"/>
                <w:lang w:val="en-US" w:eastAsia="en-US"/>
              </w:rPr>
              <w:t xml:space="preserve">Task </w:t>
            </w:r>
            <w:r w:rsidR="004262B0" w:rsidRPr="00081A34">
              <w:rPr>
                <w:rFonts w:asciiTheme="minorHAnsi" w:hAnsiTheme="minorHAnsi" w:cs="Arial"/>
                <w:b/>
                <w:bCs/>
                <w:sz w:val="20"/>
                <w:szCs w:val="20"/>
                <w:lang w:val="en-US" w:eastAsia="en-US"/>
              </w:rPr>
              <w:t>7</w:t>
            </w:r>
            <w:r w:rsidRPr="00081A34">
              <w:rPr>
                <w:rFonts w:asciiTheme="minorHAnsi" w:hAnsiTheme="minorHAnsi" w:cs="Arial"/>
                <w:b/>
                <w:bCs/>
                <w:sz w:val="20"/>
                <w:szCs w:val="20"/>
                <w:lang w:val="en-US" w:eastAsia="en-US"/>
              </w:rPr>
              <w:t xml:space="preserve">: </w:t>
            </w:r>
            <w:r w:rsidR="004262B0" w:rsidRPr="00081A34">
              <w:rPr>
                <w:rFonts w:asciiTheme="minorHAnsi" w:hAnsiTheme="minorHAnsi" w:cs="Arial"/>
                <w:b/>
                <w:bCs/>
                <w:sz w:val="20"/>
                <w:szCs w:val="20"/>
                <w:lang w:val="en-US" w:eastAsia="en-US"/>
              </w:rPr>
              <w:t>My country, Australia</w:t>
            </w:r>
            <w:r w:rsidR="00644EED" w:rsidRPr="00081A34">
              <w:rPr>
                <w:rFonts w:asciiTheme="minorHAnsi" w:hAnsiTheme="minorHAnsi" w:cs="Arial"/>
                <w:b/>
                <w:bCs/>
                <w:sz w:val="20"/>
                <w:szCs w:val="20"/>
                <w:lang w:val="en-US" w:eastAsia="en-US"/>
              </w:rPr>
              <w:t xml:space="preserve"> </w:t>
            </w:r>
          </w:p>
          <w:p w:rsidR="004804B6" w:rsidRPr="00081A34" w:rsidRDefault="004262B0" w:rsidP="008659D2">
            <w:pPr>
              <w:ind w:left="93" w:right="71"/>
              <w:rPr>
                <w:rFonts w:asciiTheme="minorHAnsi" w:hAnsiTheme="minorHAnsi" w:cs="Arial"/>
                <w:b/>
                <w:bCs/>
                <w:sz w:val="20"/>
                <w:szCs w:val="20"/>
                <w:lang w:val="en-US" w:eastAsia="en-US"/>
              </w:rPr>
            </w:pPr>
            <w:r w:rsidRPr="00081A34">
              <w:rPr>
                <w:rFonts w:asciiTheme="minorHAnsi" w:hAnsiTheme="minorHAnsi" w:cs="Arial"/>
                <w:bCs/>
                <w:sz w:val="20"/>
                <w:szCs w:val="20"/>
                <w:lang w:val="en-US" w:eastAsia="en-US"/>
              </w:rPr>
              <w:t xml:space="preserve">Participate in a 5–6 minute conversation </w:t>
            </w:r>
            <w:r w:rsidR="008659D2" w:rsidRPr="00081A34">
              <w:rPr>
                <w:rFonts w:asciiTheme="minorHAnsi" w:hAnsiTheme="minorHAnsi" w:cs="Arial"/>
                <w:sz w:val="20"/>
                <w:szCs w:val="20"/>
              </w:rPr>
              <w:t>related to The individual –</w:t>
            </w:r>
            <w:r w:rsidR="008659D2" w:rsidRPr="00081A34">
              <w:rPr>
                <w:rFonts w:asciiTheme="minorHAnsi" w:hAnsiTheme="minorHAnsi" w:cs="Arial"/>
                <w:bCs/>
                <w:sz w:val="20"/>
                <w:szCs w:val="20"/>
                <w:lang w:val="en-US" w:eastAsia="en-US"/>
              </w:rPr>
              <w:t xml:space="preserve"> My country, Australia </w:t>
            </w:r>
            <w:r w:rsidR="00081A34" w:rsidRPr="00081A34">
              <w:rPr>
                <w:rFonts w:asciiTheme="minorHAnsi" w:hAnsiTheme="minorHAnsi" w:cs="Arial"/>
                <w:bCs/>
                <w:sz w:val="20"/>
                <w:szCs w:val="20"/>
                <w:lang w:val="en-US" w:eastAsia="en-US"/>
              </w:rPr>
              <w:t>with your teacher</w:t>
            </w:r>
          </w:p>
        </w:tc>
      </w:tr>
      <w:tr w:rsidR="004804B6" w:rsidRPr="0017191C" w:rsidTr="00607BC3">
        <w:trPr>
          <w:trHeight w:val="20"/>
        </w:trPr>
        <w:tc>
          <w:tcPr>
            <w:tcW w:w="614" w:type="pct"/>
            <w:vMerge/>
            <w:vAlign w:val="center"/>
          </w:tcPr>
          <w:p w:rsidR="004804B6" w:rsidRPr="0017191C" w:rsidRDefault="004804B6" w:rsidP="0017191C">
            <w:pPr>
              <w:rPr>
                <w:rFonts w:asciiTheme="minorHAnsi" w:hAnsiTheme="minorHAnsi" w:cs="Arial"/>
                <w:sz w:val="20"/>
                <w:szCs w:val="20"/>
                <w:lang w:val="en-US" w:eastAsia="en-US"/>
              </w:rPr>
            </w:pPr>
          </w:p>
        </w:tc>
        <w:tc>
          <w:tcPr>
            <w:tcW w:w="472" w:type="pct"/>
            <w:vMerge/>
            <w:vAlign w:val="center"/>
          </w:tcPr>
          <w:p w:rsidR="004804B6" w:rsidRPr="0017191C" w:rsidRDefault="004804B6" w:rsidP="0017191C">
            <w:pPr>
              <w:ind w:left="93" w:right="71"/>
              <w:jc w:val="center"/>
              <w:rPr>
                <w:rFonts w:asciiTheme="minorHAnsi" w:hAnsiTheme="minorHAnsi" w:cs="Arial"/>
                <w:bCs/>
                <w:sz w:val="20"/>
                <w:szCs w:val="20"/>
                <w:lang w:val="en-AU" w:eastAsia="en-US"/>
              </w:rPr>
            </w:pPr>
          </w:p>
        </w:tc>
        <w:tc>
          <w:tcPr>
            <w:tcW w:w="377" w:type="pct"/>
            <w:vAlign w:val="center"/>
          </w:tcPr>
          <w:p w:rsidR="004804B6"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613" w:type="pct"/>
            <w:vAlign w:val="center"/>
          </w:tcPr>
          <w:p w:rsidR="004804B6" w:rsidRPr="0017191C" w:rsidRDefault="004804B6"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4804B6" w:rsidRDefault="0024362D"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11</w:t>
            </w:r>
          </w:p>
        </w:tc>
        <w:tc>
          <w:tcPr>
            <w:tcW w:w="2924" w:type="pct"/>
          </w:tcPr>
          <w:p w:rsidR="00AA27BB" w:rsidRPr="00081A34" w:rsidRDefault="004804B6" w:rsidP="008659D2">
            <w:pPr>
              <w:ind w:left="93" w:right="71"/>
              <w:rPr>
                <w:rFonts w:asciiTheme="minorHAnsi" w:hAnsiTheme="minorHAnsi" w:cs="Arial"/>
                <w:b/>
                <w:bCs/>
                <w:strike/>
                <w:sz w:val="20"/>
                <w:szCs w:val="20"/>
                <w:lang w:val="en-US" w:eastAsia="en-US"/>
              </w:rPr>
            </w:pPr>
            <w:r w:rsidRPr="00081A34">
              <w:rPr>
                <w:rFonts w:asciiTheme="minorHAnsi" w:hAnsiTheme="minorHAnsi" w:cs="Arial"/>
                <w:b/>
                <w:bCs/>
                <w:sz w:val="20"/>
                <w:szCs w:val="20"/>
                <w:lang w:val="en-US" w:eastAsia="en-US"/>
              </w:rPr>
              <w:t>Task</w:t>
            </w:r>
            <w:r w:rsidR="004262B0" w:rsidRPr="00081A34">
              <w:rPr>
                <w:rFonts w:asciiTheme="minorHAnsi" w:hAnsiTheme="minorHAnsi" w:cs="Arial"/>
                <w:b/>
                <w:bCs/>
                <w:sz w:val="20"/>
                <w:szCs w:val="20"/>
                <w:lang w:val="en-US" w:eastAsia="en-US"/>
              </w:rPr>
              <w:t xml:space="preserve"> </w:t>
            </w:r>
            <w:r w:rsidR="0024362D" w:rsidRPr="00081A34">
              <w:rPr>
                <w:rFonts w:asciiTheme="minorHAnsi" w:hAnsiTheme="minorHAnsi" w:cs="Arial"/>
                <w:b/>
                <w:bCs/>
                <w:sz w:val="20"/>
                <w:szCs w:val="20"/>
                <w:lang w:val="en-US" w:eastAsia="en-US"/>
              </w:rPr>
              <w:t>10</w:t>
            </w:r>
            <w:r w:rsidR="004262B0" w:rsidRPr="00081A34">
              <w:rPr>
                <w:rFonts w:asciiTheme="minorHAnsi" w:hAnsiTheme="minorHAnsi" w:cs="Arial"/>
                <w:b/>
                <w:bCs/>
                <w:sz w:val="20"/>
                <w:szCs w:val="20"/>
                <w:lang w:val="en-US" w:eastAsia="en-US"/>
              </w:rPr>
              <w:t xml:space="preserve">: </w:t>
            </w:r>
            <w:r w:rsidR="0024362D" w:rsidRPr="00081A34">
              <w:rPr>
                <w:rFonts w:asciiTheme="minorHAnsi" w:hAnsiTheme="minorHAnsi" w:cs="Arial"/>
                <w:b/>
                <w:bCs/>
                <w:sz w:val="20"/>
                <w:szCs w:val="20"/>
                <w:lang w:val="en-US" w:eastAsia="en-US"/>
              </w:rPr>
              <w:t>On exchange</w:t>
            </w:r>
          </w:p>
          <w:p w:rsidR="00901C51" w:rsidRPr="00081A34" w:rsidRDefault="00901C51" w:rsidP="008659D2">
            <w:pPr>
              <w:ind w:left="93" w:right="71"/>
              <w:rPr>
                <w:rFonts w:asciiTheme="minorHAnsi" w:hAnsiTheme="minorHAnsi" w:cs="Arial"/>
                <w:bCs/>
                <w:sz w:val="20"/>
                <w:szCs w:val="20"/>
                <w:lang w:val="en-US" w:eastAsia="en-US"/>
              </w:rPr>
            </w:pPr>
            <w:r w:rsidRPr="00081A34">
              <w:rPr>
                <w:rFonts w:asciiTheme="minorHAnsi" w:hAnsiTheme="minorHAnsi" w:cs="Arial"/>
                <w:bCs/>
                <w:sz w:val="20"/>
                <w:szCs w:val="20"/>
                <w:lang w:val="en-US" w:eastAsia="en-US"/>
              </w:rPr>
              <w:t xml:space="preserve">Participate in a </w:t>
            </w:r>
            <w:r w:rsidR="004262B0" w:rsidRPr="00081A34">
              <w:rPr>
                <w:rFonts w:asciiTheme="minorHAnsi" w:hAnsiTheme="minorHAnsi" w:cs="Arial"/>
                <w:bCs/>
                <w:sz w:val="20"/>
                <w:szCs w:val="20"/>
                <w:lang w:val="en-US" w:eastAsia="en-US"/>
              </w:rPr>
              <w:t xml:space="preserve">5–6 minute </w:t>
            </w:r>
            <w:r w:rsidRPr="00081A34">
              <w:rPr>
                <w:rFonts w:asciiTheme="minorHAnsi" w:hAnsiTheme="minorHAnsi" w:cs="Arial"/>
                <w:bCs/>
                <w:sz w:val="20"/>
                <w:szCs w:val="20"/>
                <w:lang w:val="en-US" w:eastAsia="en-US"/>
              </w:rPr>
              <w:t xml:space="preserve">conversation </w:t>
            </w:r>
            <w:r w:rsidR="008659D2" w:rsidRPr="00081A34">
              <w:rPr>
                <w:rFonts w:asciiTheme="minorHAnsi" w:hAnsiTheme="minorHAnsi" w:cs="Arial"/>
                <w:sz w:val="20"/>
                <w:szCs w:val="20"/>
              </w:rPr>
              <w:t>related to The Indonesian-speaking communities – On exchange</w:t>
            </w:r>
            <w:r w:rsidR="008659D2" w:rsidRPr="00081A34">
              <w:rPr>
                <w:rFonts w:asciiTheme="minorHAnsi" w:hAnsiTheme="minorHAnsi" w:cs="Arial"/>
                <w:bCs/>
                <w:sz w:val="20"/>
                <w:szCs w:val="20"/>
                <w:lang w:val="en-US" w:eastAsia="en-US"/>
              </w:rPr>
              <w:t xml:space="preserve"> </w:t>
            </w:r>
            <w:r w:rsidRPr="00081A34">
              <w:rPr>
                <w:rFonts w:asciiTheme="minorHAnsi" w:hAnsiTheme="minorHAnsi" w:cs="Arial"/>
                <w:bCs/>
                <w:sz w:val="20"/>
                <w:szCs w:val="20"/>
                <w:lang w:val="en-US" w:eastAsia="en-US"/>
              </w:rPr>
              <w:t>with your teacher</w:t>
            </w:r>
          </w:p>
        </w:tc>
      </w:tr>
      <w:tr w:rsidR="0017191C" w:rsidRPr="0017191C" w:rsidTr="00607BC3">
        <w:trPr>
          <w:trHeight w:val="20"/>
        </w:trPr>
        <w:tc>
          <w:tcPr>
            <w:tcW w:w="614" w:type="pct"/>
            <w:vMerge w:val="restart"/>
            <w:vAlign w:val="center"/>
          </w:tcPr>
          <w:p w:rsidR="0017191C" w:rsidRPr="0017191C" w:rsidRDefault="00756C57" w:rsidP="0017191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Response: Listening</w:t>
            </w:r>
          </w:p>
        </w:tc>
        <w:tc>
          <w:tcPr>
            <w:tcW w:w="472" w:type="pct"/>
            <w:vMerge w:val="restart"/>
            <w:vAlign w:val="center"/>
          </w:tcPr>
          <w:p w:rsidR="0017191C" w:rsidRPr="0017191C" w:rsidRDefault="00756C57"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r w:rsidR="00206296">
              <w:rPr>
                <w:rFonts w:asciiTheme="minorHAnsi" w:hAnsiTheme="minorHAnsi" w:cs="Arial"/>
                <w:sz w:val="20"/>
                <w:szCs w:val="20"/>
                <w:lang w:val="en-US" w:eastAsia="en-US"/>
              </w:rPr>
              <w:t>%</w:t>
            </w:r>
          </w:p>
        </w:tc>
        <w:tc>
          <w:tcPr>
            <w:tcW w:w="377" w:type="pct"/>
            <w:vAlign w:val="center"/>
          </w:tcPr>
          <w:p w:rsidR="0017191C"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613" w:type="pct"/>
            <w:vAlign w:val="center"/>
          </w:tcPr>
          <w:p w:rsidR="0017191C" w:rsidRPr="0017191C" w:rsidRDefault="00AB2557"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4804B6">
              <w:rPr>
                <w:rFonts w:asciiTheme="minorHAnsi" w:hAnsiTheme="minorHAnsi" w:cs="Arial"/>
                <w:sz w:val="20"/>
                <w:szCs w:val="20"/>
                <w:lang w:val="en-AU" w:eastAsia="en-US"/>
              </w:rPr>
              <w:t xml:space="preserve"> 1</w:t>
            </w:r>
          </w:p>
          <w:p w:rsidR="0017191C" w:rsidRPr="0017191C" w:rsidRDefault="0017191C" w:rsidP="00607BC3">
            <w:pPr>
              <w:ind w:left="95" w:right="71"/>
              <w:rPr>
                <w:rFonts w:asciiTheme="minorHAnsi" w:hAnsiTheme="minorHAnsi" w:cs="Arial"/>
                <w:bCs/>
                <w:sz w:val="20"/>
                <w:szCs w:val="20"/>
                <w:lang w:val="en-AU" w:eastAsia="en-US"/>
              </w:rPr>
            </w:pPr>
            <w:r w:rsidRPr="0017191C">
              <w:rPr>
                <w:rFonts w:asciiTheme="minorHAnsi" w:hAnsiTheme="minorHAnsi" w:cs="Arial"/>
                <w:sz w:val="20"/>
                <w:szCs w:val="20"/>
                <w:lang w:val="en-AU" w:eastAsia="en-US"/>
              </w:rPr>
              <w:t xml:space="preserve">Week </w:t>
            </w:r>
            <w:r w:rsidR="004262B0">
              <w:rPr>
                <w:rFonts w:asciiTheme="minorHAnsi" w:hAnsiTheme="minorHAnsi" w:cs="Arial"/>
                <w:sz w:val="20"/>
                <w:szCs w:val="20"/>
                <w:lang w:val="en-AU" w:eastAsia="en-US"/>
              </w:rPr>
              <w:t>5</w:t>
            </w:r>
          </w:p>
        </w:tc>
        <w:tc>
          <w:tcPr>
            <w:tcW w:w="2924" w:type="pct"/>
            <w:hideMark/>
          </w:tcPr>
          <w:p w:rsidR="00AA27BB" w:rsidRPr="00081A34" w:rsidRDefault="0017191C" w:rsidP="00381919">
            <w:pPr>
              <w:ind w:left="93" w:right="71"/>
              <w:rPr>
                <w:rFonts w:asciiTheme="minorHAnsi" w:hAnsiTheme="minorHAnsi" w:cs="Arial"/>
                <w:b/>
                <w:bCs/>
                <w:sz w:val="20"/>
                <w:szCs w:val="20"/>
                <w:lang w:val="en-US" w:eastAsia="en-US"/>
              </w:rPr>
            </w:pPr>
            <w:r w:rsidRPr="00081A34">
              <w:rPr>
                <w:rFonts w:asciiTheme="minorHAnsi" w:hAnsiTheme="minorHAnsi" w:cs="Arial"/>
                <w:b/>
                <w:bCs/>
                <w:sz w:val="20"/>
                <w:szCs w:val="20"/>
                <w:lang w:val="en-US" w:eastAsia="en-US"/>
              </w:rPr>
              <w:t xml:space="preserve">Task </w:t>
            </w:r>
            <w:r w:rsidR="004924AF" w:rsidRPr="00081A34">
              <w:rPr>
                <w:rFonts w:asciiTheme="minorHAnsi" w:hAnsiTheme="minorHAnsi" w:cs="Arial"/>
                <w:b/>
                <w:bCs/>
                <w:sz w:val="20"/>
                <w:szCs w:val="20"/>
                <w:lang w:val="en-US" w:eastAsia="en-US"/>
              </w:rPr>
              <w:t>2</w:t>
            </w:r>
            <w:r w:rsidRPr="00081A34">
              <w:rPr>
                <w:rFonts w:asciiTheme="minorHAnsi" w:hAnsiTheme="minorHAnsi" w:cs="Arial"/>
                <w:b/>
                <w:bCs/>
                <w:sz w:val="20"/>
                <w:szCs w:val="20"/>
                <w:lang w:val="en-US" w:eastAsia="en-US"/>
              </w:rPr>
              <w:t xml:space="preserve">: </w:t>
            </w:r>
            <w:r w:rsidR="00747B36" w:rsidRPr="00081A34">
              <w:rPr>
                <w:rFonts w:asciiTheme="minorHAnsi" w:hAnsiTheme="minorHAnsi" w:cs="Arial"/>
                <w:b/>
                <w:bCs/>
                <w:sz w:val="20"/>
                <w:szCs w:val="20"/>
                <w:lang w:val="en-US" w:eastAsia="en-US"/>
              </w:rPr>
              <w:t>Being teen</w:t>
            </w:r>
            <w:r w:rsidR="00166A5E" w:rsidRPr="00081A34">
              <w:rPr>
                <w:rFonts w:asciiTheme="minorHAnsi" w:hAnsiTheme="minorHAnsi" w:cs="Arial"/>
                <w:b/>
                <w:bCs/>
                <w:sz w:val="20"/>
                <w:szCs w:val="20"/>
                <w:lang w:val="en-US" w:eastAsia="en-US"/>
              </w:rPr>
              <w:t>,</w:t>
            </w:r>
            <w:r w:rsidR="00747B36" w:rsidRPr="00081A34">
              <w:rPr>
                <w:rFonts w:asciiTheme="minorHAnsi" w:hAnsiTheme="minorHAnsi" w:cs="Arial"/>
                <w:b/>
                <w:bCs/>
                <w:sz w:val="20"/>
                <w:szCs w:val="20"/>
                <w:lang w:val="en-US" w:eastAsia="en-US"/>
              </w:rPr>
              <w:t xml:space="preserve"> what does it mean?</w:t>
            </w:r>
            <w:r w:rsidR="00381919" w:rsidRPr="00081A34">
              <w:rPr>
                <w:rFonts w:asciiTheme="minorHAnsi" w:hAnsiTheme="minorHAnsi" w:cs="Arial"/>
                <w:b/>
                <w:bCs/>
                <w:sz w:val="20"/>
                <w:szCs w:val="20"/>
                <w:lang w:val="en-US" w:eastAsia="en-US"/>
              </w:rPr>
              <w:t xml:space="preserve"> </w:t>
            </w:r>
          </w:p>
          <w:p w:rsidR="00901C51" w:rsidRPr="00081A34" w:rsidRDefault="00901C51" w:rsidP="00381919">
            <w:pPr>
              <w:ind w:left="93" w:right="71"/>
              <w:rPr>
                <w:rFonts w:asciiTheme="minorHAnsi" w:hAnsiTheme="minorHAnsi" w:cs="Arial"/>
                <w:b/>
                <w:bCs/>
                <w:sz w:val="20"/>
                <w:szCs w:val="20"/>
                <w:lang w:val="en-AU"/>
              </w:rPr>
            </w:pPr>
            <w:r w:rsidRPr="00081A34">
              <w:rPr>
                <w:rFonts w:asciiTheme="minorHAnsi" w:hAnsiTheme="minorHAnsi" w:cs="Arial"/>
                <w:bCs/>
                <w:sz w:val="20"/>
                <w:szCs w:val="20"/>
                <w:lang w:val="en-US" w:eastAsia="en-US"/>
              </w:rPr>
              <w:t>Listen</w:t>
            </w:r>
            <w:r w:rsidR="004924AF" w:rsidRPr="00081A34">
              <w:rPr>
                <w:rFonts w:asciiTheme="minorHAnsi" w:hAnsiTheme="minorHAnsi" w:cs="Arial"/>
                <w:bCs/>
                <w:sz w:val="20"/>
                <w:szCs w:val="20"/>
                <w:lang w:val="en-US" w:eastAsia="en-US"/>
              </w:rPr>
              <w:t xml:space="preserve"> to three</w:t>
            </w:r>
            <w:r w:rsidR="00D93AFE" w:rsidRPr="00081A34">
              <w:rPr>
                <w:rFonts w:asciiTheme="minorHAnsi" w:hAnsiTheme="minorHAnsi" w:cs="Arial"/>
                <w:bCs/>
                <w:sz w:val="20"/>
                <w:szCs w:val="20"/>
                <w:lang w:val="en-US" w:eastAsia="en-US"/>
              </w:rPr>
              <w:t xml:space="preserve"> Indonesian</w:t>
            </w:r>
            <w:r w:rsidR="004924AF" w:rsidRPr="00081A34">
              <w:rPr>
                <w:rFonts w:asciiTheme="minorHAnsi" w:hAnsiTheme="minorHAnsi" w:cs="Arial"/>
                <w:bCs/>
                <w:sz w:val="20"/>
                <w:szCs w:val="20"/>
                <w:lang w:val="en-US" w:eastAsia="en-US"/>
              </w:rPr>
              <w:t xml:space="preserve"> texts and respond </w:t>
            </w:r>
            <w:r w:rsidR="003C1C5D" w:rsidRPr="00081A34">
              <w:rPr>
                <w:rFonts w:asciiTheme="minorHAnsi" w:hAnsiTheme="minorHAnsi" w:cs="Arial"/>
                <w:bCs/>
                <w:sz w:val="20"/>
                <w:szCs w:val="20"/>
                <w:lang w:val="en-US" w:eastAsia="en-US"/>
              </w:rPr>
              <w:t>in spoken</w:t>
            </w:r>
            <w:r w:rsidR="004924AF" w:rsidRPr="00081A34">
              <w:rPr>
                <w:rFonts w:asciiTheme="minorHAnsi" w:hAnsiTheme="minorHAnsi" w:cs="Arial"/>
                <w:bCs/>
                <w:sz w:val="20"/>
                <w:szCs w:val="20"/>
                <w:lang w:val="en-US" w:eastAsia="en-US"/>
              </w:rPr>
              <w:t xml:space="preserve"> Indonesian to questions in Indonesian</w:t>
            </w:r>
            <w:r w:rsidR="00644EED" w:rsidRPr="00081A34">
              <w:rPr>
                <w:rFonts w:asciiTheme="minorHAnsi" w:hAnsiTheme="minorHAnsi" w:cs="Arial"/>
                <w:bCs/>
                <w:sz w:val="20"/>
                <w:szCs w:val="20"/>
                <w:lang w:val="en-US" w:eastAsia="en-US"/>
              </w:rPr>
              <w:t xml:space="preserve"> </w:t>
            </w:r>
            <w:r w:rsidR="00644EED" w:rsidRPr="00081A34">
              <w:rPr>
                <w:rFonts w:asciiTheme="minorHAnsi" w:hAnsiTheme="minorHAnsi" w:cs="Arial"/>
                <w:sz w:val="20"/>
                <w:szCs w:val="20"/>
              </w:rPr>
              <w:t>related to</w:t>
            </w:r>
            <w:r w:rsidR="00381919" w:rsidRPr="00081A34">
              <w:rPr>
                <w:rFonts w:asciiTheme="minorHAnsi" w:hAnsiTheme="minorHAnsi" w:cs="Arial"/>
                <w:sz w:val="20"/>
                <w:szCs w:val="20"/>
              </w:rPr>
              <w:t xml:space="preserve"> The individual – Being teen, what does it mean?</w:t>
            </w:r>
          </w:p>
        </w:tc>
      </w:tr>
      <w:tr w:rsidR="0017191C" w:rsidRPr="0017191C" w:rsidTr="00607BC3">
        <w:trPr>
          <w:trHeight w:val="20"/>
        </w:trPr>
        <w:tc>
          <w:tcPr>
            <w:tcW w:w="614" w:type="pct"/>
            <w:vMerge/>
            <w:vAlign w:val="center"/>
          </w:tcPr>
          <w:p w:rsidR="0017191C" w:rsidRPr="0017191C" w:rsidRDefault="0017191C" w:rsidP="0017191C">
            <w:pPr>
              <w:rPr>
                <w:rFonts w:asciiTheme="minorHAnsi" w:hAnsiTheme="minorHAnsi" w:cs="Arial"/>
                <w:sz w:val="20"/>
                <w:szCs w:val="20"/>
                <w:lang w:val="en-AU"/>
              </w:rPr>
            </w:pPr>
          </w:p>
        </w:tc>
        <w:tc>
          <w:tcPr>
            <w:tcW w:w="47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377" w:type="pct"/>
            <w:vAlign w:val="center"/>
          </w:tcPr>
          <w:p w:rsidR="0017191C" w:rsidRPr="0017191C" w:rsidRDefault="004804B6" w:rsidP="004804B6">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613" w:type="pct"/>
            <w:vAlign w:val="center"/>
          </w:tcPr>
          <w:p w:rsidR="0017191C" w:rsidRPr="0017191C" w:rsidRDefault="00AB2557" w:rsidP="00607BC3">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Semester</w:t>
            </w:r>
            <w:r w:rsidR="004804B6">
              <w:rPr>
                <w:rFonts w:asciiTheme="minorHAnsi" w:hAnsiTheme="minorHAnsi" w:cs="Arial"/>
                <w:sz w:val="20"/>
                <w:szCs w:val="20"/>
                <w:lang w:val="en-AU" w:eastAsia="en-US"/>
              </w:rPr>
              <w:t xml:space="preserve"> 2</w:t>
            </w:r>
            <w:r w:rsidR="0017191C" w:rsidRPr="0017191C">
              <w:rPr>
                <w:rFonts w:asciiTheme="minorHAnsi" w:hAnsiTheme="minorHAnsi" w:cs="Arial"/>
                <w:bCs/>
                <w:sz w:val="20"/>
                <w:szCs w:val="20"/>
                <w:lang w:val="en-US" w:eastAsia="en-US"/>
              </w:rPr>
              <w:t xml:space="preserve"> </w:t>
            </w:r>
          </w:p>
          <w:p w:rsidR="0017191C" w:rsidRPr="0017191C" w:rsidRDefault="0024362D" w:rsidP="00607BC3">
            <w:pPr>
              <w:ind w:left="95" w:right="71"/>
              <w:rPr>
                <w:rFonts w:asciiTheme="minorHAnsi" w:hAnsiTheme="minorHAnsi" w:cs="Arial"/>
                <w:bCs/>
                <w:sz w:val="20"/>
                <w:szCs w:val="20"/>
                <w:lang w:val="en-US" w:eastAsia="en-US"/>
              </w:rPr>
            </w:pPr>
            <w:r>
              <w:rPr>
                <w:rFonts w:asciiTheme="minorHAnsi" w:hAnsiTheme="minorHAnsi" w:cs="Arial"/>
                <w:bCs/>
                <w:sz w:val="20"/>
                <w:szCs w:val="20"/>
                <w:lang w:val="en-US" w:eastAsia="en-US"/>
              </w:rPr>
              <w:t>Week 5</w:t>
            </w:r>
          </w:p>
        </w:tc>
        <w:tc>
          <w:tcPr>
            <w:tcW w:w="2924" w:type="pct"/>
          </w:tcPr>
          <w:p w:rsidR="00094FE4" w:rsidRPr="00081A34" w:rsidRDefault="0017191C" w:rsidP="0017191C">
            <w:pPr>
              <w:ind w:left="93" w:right="71"/>
              <w:rPr>
                <w:rFonts w:asciiTheme="minorHAnsi" w:hAnsiTheme="minorHAnsi" w:cs="Arial"/>
                <w:b/>
                <w:bCs/>
                <w:sz w:val="20"/>
                <w:szCs w:val="20"/>
                <w:lang w:val="en-US" w:eastAsia="en-US"/>
              </w:rPr>
            </w:pPr>
            <w:r w:rsidRPr="00081A34">
              <w:rPr>
                <w:rFonts w:asciiTheme="minorHAnsi" w:hAnsiTheme="minorHAnsi" w:cs="Arial"/>
                <w:b/>
                <w:bCs/>
                <w:sz w:val="20"/>
                <w:szCs w:val="20"/>
                <w:lang w:val="en-US" w:eastAsia="en-US"/>
              </w:rPr>
              <w:t xml:space="preserve">Task </w:t>
            </w:r>
            <w:r w:rsidR="00DF13E5" w:rsidRPr="00081A34">
              <w:rPr>
                <w:rFonts w:asciiTheme="minorHAnsi" w:hAnsiTheme="minorHAnsi" w:cs="Arial"/>
                <w:b/>
                <w:bCs/>
                <w:sz w:val="20"/>
                <w:szCs w:val="20"/>
                <w:lang w:val="en-US" w:eastAsia="en-US"/>
              </w:rPr>
              <w:t>8</w:t>
            </w:r>
            <w:r w:rsidRPr="00081A34">
              <w:rPr>
                <w:rFonts w:asciiTheme="minorHAnsi" w:hAnsiTheme="minorHAnsi" w:cs="Arial"/>
                <w:b/>
                <w:bCs/>
                <w:sz w:val="20"/>
                <w:szCs w:val="20"/>
                <w:lang w:val="en-US" w:eastAsia="en-US"/>
              </w:rPr>
              <w:t xml:space="preserve">: </w:t>
            </w:r>
            <w:r w:rsidR="00695DDB" w:rsidRPr="00081A34">
              <w:rPr>
                <w:rFonts w:asciiTheme="minorHAnsi" w:hAnsiTheme="minorHAnsi" w:cs="Arial"/>
                <w:b/>
                <w:bCs/>
                <w:sz w:val="20"/>
                <w:szCs w:val="20"/>
                <w:lang w:val="en-US" w:eastAsia="en-US"/>
              </w:rPr>
              <w:t>My country, Australia</w:t>
            </w:r>
          </w:p>
          <w:p w:rsidR="00901C51" w:rsidRPr="00081A34" w:rsidRDefault="00901C51" w:rsidP="008659D2">
            <w:pPr>
              <w:ind w:left="93" w:right="71"/>
              <w:rPr>
                <w:rFonts w:asciiTheme="minorHAnsi" w:hAnsiTheme="minorHAnsi" w:cs="Arial"/>
                <w:bCs/>
                <w:sz w:val="20"/>
                <w:szCs w:val="20"/>
                <w:lang w:val="en-US" w:eastAsia="en-US"/>
              </w:rPr>
            </w:pPr>
            <w:r w:rsidRPr="00081A34">
              <w:rPr>
                <w:rFonts w:asciiTheme="minorHAnsi" w:hAnsiTheme="minorHAnsi" w:cs="Arial"/>
                <w:bCs/>
                <w:sz w:val="20"/>
                <w:szCs w:val="20"/>
                <w:lang w:val="en-US" w:eastAsia="en-US"/>
              </w:rPr>
              <w:t>Listen</w:t>
            </w:r>
            <w:r w:rsidR="0095613A" w:rsidRPr="00081A34">
              <w:rPr>
                <w:rFonts w:asciiTheme="minorHAnsi" w:hAnsiTheme="minorHAnsi" w:cs="Arial"/>
                <w:bCs/>
                <w:sz w:val="20"/>
                <w:szCs w:val="20"/>
                <w:lang w:val="en-US" w:eastAsia="en-US"/>
              </w:rPr>
              <w:t xml:space="preserve"> to a conversation </w:t>
            </w:r>
            <w:r w:rsidR="000336C1" w:rsidRPr="00081A34">
              <w:rPr>
                <w:rFonts w:asciiTheme="minorHAnsi" w:hAnsiTheme="minorHAnsi" w:cs="Arial"/>
                <w:bCs/>
                <w:sz w:val="20"/>
                <w:szCs w:val="20"/>
                <w:lang w:val="en-US" w:eastAsia="en-US"/>
              </w:rPr>
              <w:t xml:space="preserve">in Indonesian </w:t>
            </w:r>
            <w:r w:rsidR="008659D2" w:rsidRPr="00081A34">
              <w:rPr>
                <w:rFonts w:asciiTheme="minorHAnsi" w:hAnsiTheme="minorHAnsi" w:cs="Arial"/>
                <w:sz w:val="20"/>
                <w:szCs w:val="20"/>
              </w:rPr>
              <w:t>related to The individual –</w:t>
            </w:r>
            <w:r w:rsidR="008659D2" w:rsidRPr="00081A34">
              <w:rPr>
                <w:rFonts w:asciiTheme="minorHAnsi" w:hAnsiTheme="minorHAnsi" w:cs="Arial"/>
                <w:bCs/>
                <w:sz w:val="20"/>
                <w:szCs w:val="20"/>
                <w:lang w:val="en-US" w:eastAsia="en-US"/>
              </w:rPr>
              <w:t xml:space="preserve"> My country, Australia </w:t>
            </w:r>
            <w:r w:rsidR="0095613A" w:rsidRPr="00081A34">
              <w:rPr>
                <w:rFonts w:asciiTheme="minorHAnsi" w:hAnsiTheme="minorHAnsi" w:cs="Arial"/>
                <w:bCs/>
                <w:sz w:val="20"/>
                <w:szCs w:val="20"/>
                <w:lang w:val="en-US" w:eastAsia="en-US"/>
              </w:rPr>
              <w:t xml:space="preserve">between two </w:t>
            </w:r>
            <w:r w:rsidR="00695DDB" w:rsidRPr="00081A34">
              <w:rPr>
                <w:rFonts w:asciiTheme="minorHAnsi" w:hAnsiTheme="minorHAnsi" w:cs="Arial"/>
                <w:bCs/>
                <w:sz w:val="20"/>
                <w:szCs w:val="20"/>
                <w:lang w:val="en-US" w:eastAsia="en-US"/>
              </w:rPr>
              <w:t>people</w:t>
            </w:r>
            <w:r w:rsidR="0095613A" w:rsidRPr="00081A34">
              <w:rPr>
                <w:rFonts w:asciiTheme="minorHAnsi" w:hAnsiTheme="minorHAnsi" w:cs="Arial"/>
                <w:bCs/>
                <w:sz w:val="20"/>
                <w:szCs w:val="20"/>
                <w:lang w:val="en-US" w:eastAsia="en-US"/>
              </w:rPr>
              <w:t xml:space="preserve"> and respond in spoken Indonesian to questions in Indonesian</w:t>
            </w:r>
          </w:p>
        </w:tc>
      </w:tr>
      <w:tr w:rsidR="0017191C" w:rsidRPr="0017191C" w:rsidTr="00607BC3">
        <w:trPr>
          <w:trHeight w:val="20"/>
        </w:trPr>
        <w:tc>
          <w:tcPr>
            <w:tcW w:w="614" w:type="pct"/>
            <w:vMerge w:val="restart"/>
            <w:vAlign w:val="center"/>
          </w:tcPr>
          <w:p w:rsidR="0017191C" w:rsidRPr="0017191C" w:rsidRDefault="00756C57" w:rsidP="0017191C">
            <w:pPr>
              <w:ind w:left="3"/>
              <w:jc w:val="center"/>
              <w:rPr>
                <w:rFonts w:asciiTheme="minorHAnsi" w:hAnsiTheme="minorHAnsi" w:cs="Arial"/>
                <w:sz w:val="20"/>
                <w:szCs w:val="20"/>
                <w:lang w:val="en-AU"/>
              </w:rPr>
            </w:pPr>
            <w:r>
              <w:rPr>
                <w:rFonts w:asciiTheme="minorHAnsi" w:hAnsiTheme="minorHAnsi" w:cs="Arial"/>
                <w:sz w:val="20"/>
                <w:szCs w:val="20"/>
                <w:lang w:val="en-AU"/>
              </w:rPr>
              <w:t>Response: Viewing and reading</w:t>
            </w:r>
          </w:p>
        </w:tc>
        <w:tc>
          <w:tcPr>
            <w:tcW w:w="472" w:type="pct"/>
            <w:vMerge w:val="restart"/>
            <w:vAlign w:val="center"/>
          </w:tcPr>
          <w:p w:rsidR="0017191C" w:rsidRPr="0017191C" w:rsidRDefault="00756C57"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00206296">
              <w:rPr>
                <w:rFonts w:asciiTheme="minorHAnsi" w:hAnsiTheme="minorHAnsi" w:cs="Arial"/>
                <w:bCs/>
                <w:sz w:val="20"/>
                <w:szCs w:val="20"/>
                <w:lang w:eastAsia="en-US"/>
              </w:rPr>
              <w:t>%</w:t>
            </w:r>
          </w:p>
        </w:tc>
        <w:tc>
          <w:tcPr>
            <w:tcW w:w="377" w:type="pct"/>
            <w:vAlign w:val="center"/>
          </w:tcPr>
          <w:p w:rsidR="0017191C"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613" w:type="pct"/>
            <w:vAlign w:val="center"/>
          </w:tcPr>
          <w:p w:rsidR="0017191C" w:rsidRPr="0017191C" w:rsidRDefault="00AB2557"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4804B6">
              <w:rPr>
                <w:rFonts w:asciiTheme="minorHAnsi" w:hAnsiTheme="minorHAnsi" w:cs="Arial"/>
                <w:sz w:val="20"/>
                <w:szCs w:val="20"/>
                <w:lang w:val="en-AU" w:eastAsia="en-US"/>
              </w:rPr>
              <w:t xml:space="preserve"> 1</w:t>
            </w:r>
          </w:p>
          <w:p w:rsidR="0017191C" w:rsidRPr="0017191C" w:rsidRDefault="0017191C" w:rsidP="00607BC3">
            <w:pPr>
              <w:ind w:left="95" w:right="71"/>
              <w:rPr>
                <w:rFonts w:asciiTheme="minorHAnsi" w:hAnsiTheme="minorHAnsi" w:cs="Arial"/>
                <w:sz w:val="20"/>
                <w:szCs w:val="20"/>
                <w:lang w:val="en-AU"/>
              </w:rPr>
            </w:pPr>
            <w:r w:rsidRPr="0017191C">
              <w:rPr>
                <w:rFonts w:asciiTheme="minorHAnsi" w:hAnsiTheme="minorHAnsi" w:cs="Arial"/>
                <w:bCs/>
                <w:sz w:val="20"/>
                <w:szCs w:val="20"/>
                <w:lang w:val="en-AU"/>
              </w:rPr>
              <w:t xml:space="preserve">Week </w:t>
            </w:r>
            <w:r w:rsidR="004262B0">
              <w:rPr>
                <w:rFonts w:asciiTheme="minorHAnsi" w:hAnsiTheme="minorHAnsi" w:cs="Arial"/>
                <w:bCs/>
                <w:sz w:val="20"/>
                <w:szCs w:val="20"/>
                <w:lang w:val="en-AU"/>
              </w:rPr>
              <w:t>10</w:t>
            </w:r>
          </w:p>
        </w:tc>
        <w:tc>
          <w:tcPr>
            <w:tcW w:w="2924" w:type="pct"/>
          </w:tcPr>
          <w:p w:rsidR="00AA27BB" w:rsidRPr="00081A34" w:rsidRDefault="0017191C" w:rsidP="00381919">
            <w:pPr>
              <w:ind w:left="93" w:right="71"/>
              <w:rPr>
                <w:rFonts w:asciiTheme="minorHAnsi" w:hAnsiTheme="minorHAnsi" w:cs="Arial"/>
                <w:b/>
                <w:sz w:val="20"/>
                <w:szCs w:val="20"/>
              </w:rPr>
            </w:pPr>
            <w:r w:rsidRPr="00081A34">
              <w:rPr>
                <w:rFonts w:asciiTheme="minorHAnsi" w:hAnsiTheme="minorHAnsi" w:cs="Arial"/>
                <w:b/>
                <w:sz w:val="20"/>
                <w:szCs w:val="20"/>
              </w:rPr>
              <w:t xml:space="preserve">Task </w:t>
            </w:r>
            <w:r w:rsidR="004924AF" w:rsidRPr="00081A34">
              <w:rPr>
                <w:rFonts w:asciiTheme="minorHAnsi" w:hAnsiTheme="minorHAnsi" w:cs="Arial"/>
                <w:b/>
                <w:sz w:val="20"/>
                <w:szCs w:val="20"/>
              </w:rPr>
              <w:t>3</w:t>
            </w:r>
            <w:r w:rsidRPr="00081A34">
              <w:rPr>
                <w:rFonts w:asciiTheme="minorHAnsi" w:hAnsiTheme="minorHAnsi" w:cs="Arial"/>
                <w:b/>
                <w:sz w:val="20"/>
                <w:szCs w:val="20"/>
              </w:rPr>
              <w:t xml:space="preserve">: </w:t>
            </w:r>
            <w:r w:rsidR="00B728B8" w:rsidRPr="00081A34">
              <w:rPr>
                <w:rFonts w:asciiTheme="minorHAnsi" w:hAnsiTheme="minorHAnsi" w:cs="Arial"/>
                <w:b/>
                <w:sz w:val="20"/>
                <w:szCs w:val="20"/>
              </w:rPr>
              <w:t>Indonesian communities</w:t>
            </w:r>
            <w:r w:rsidR="00381919" w:rsidRPr="00081A34">
              <w:rPr>
                <w:rFonts w:asciiTheme="minorHAnsi" w:hAnsiTheme="minorHAnsi" w:cs="Arial"/>
                <w:b/>
                <w:sz w:val="20"/>
                <w:szCs w:val="20"/>
              </w:rPr>
              <w:t xml:space="preserve"> </w:t>
            </w:r>
          </w:p>
          <w:p w:rsidR="0017191C" w:rsidRPr="00081A34" w:rsidRDefault="004924AF" w:rsidP="00081A34">
            <w:pPr>
              <w:ind w:left="93" w:right="71"/>
              <w:rPr>
                <w:rFonts w:asciiTheme="minorHAnsi" w:hAnsiTheme="minorHAnsi" w:cs="Arial"/>
                <w:sz w:val="20"/>
                <w:szCs w:val="20"/>
                <w:lang w:val="en-AU"/>
              </w:rPr>
            </w:pPr>
            <w:r w:rsidRPr="00081A34">
              <w:rPr>
                <w:rFonts w:asciiTheme="minorHAnsi" w:hAnsiTheme="minorHAnsi" w:cs="Arial"/>
                <w:sz w:val="20"/>
                <w:szCs w:val="20"/>
              </w:rPr>
              <w:t>View an excerpt from an Indonesian film or TV program</w:t>
            </w:r>
            <w:r w:rsidR="002477E6" w:rsidRPr="00081A34">
              <w:rPr>
                <w:rFonts w:asciiTheme="minorHAnsi" w:hAnsiTheme="minorHAnsi" w:cs="Arial"/>
                <w:sz w:val="20"/>
                <w:szCs w:val="20"/>
              </w:rPr>
              <w:t>, and read a</w:t>
            </w:r>
            <w:r w:rsidR="00D93AFE" w:rsidRPr="00081A34">
              <w:rPr>
                <w:rFonts w:asciiTheme="minorHAnsi" w:hAnsiTheme="minorHAnsi" w:cs="Arial"/>
                <w:sz w:val="20"/>
                <w:szCs w:val="20"/>
              </w:rPr>
              <w:t>n Indonesian</w:t>
            </w:r>
            <w:r w:rsidR="002477E6" w:rsidRPr="00081A34">
              <w:rPr>
                <w:rFonts w:asciiTheme="minorHAnsi" w:hAnsiTheme="minorHAnsi" w:cs="Arial"/>
                <w:sz w:val="20"/>
                <w:szCs w:val="20"/>
              </w:rPr>
              <w:t xml:space="preserve"> review based on the excerpt</w:t>
            </w:r>
            <w:r w:rsidR="00381919" w:rsidRPr="00081A34">
              <w:rPr>
                <w:rFonts w:asciiTheme="minorHAnsi" w:hAnsiTheme="minorHAnsi" w:cs="Arial"/>
                <w:sz w:val="20"/>
                <w:szCs w:val="20"/>
              </w:rPr>
              <w:t xml:space="preserve"> related to The Indonesian-speaking communities – Indonesian communities</w:t>
            </w:r>
            <w:r w:rsidR="00081A34" w:rsidRPr="00081A34">
              <w:rPr>
                <w:rFonts w:asciiTheme="minorHAnsi" w:hAnsiTheme="minorHAnsi" w:cs="Arial"/>
                <w:sz w:val="20"/>
                <w:szCs w:val="20"/>
              </w:rPr>
              <w:t>, t</w:t>
            </w:r>
            <w:r w:rsidR="002477E6" w:rsidRPr="00081A34">
              <w:rPr>
                <w:rFonts w:asciiTheme="minorHAnsi" w:hAnsiTheme="minorHAnsi" w:cs="Arial"/>
                <w:sz w:val="20"/>
                <w:szCs w:val="20"/>
              </w:rPr>
              <w:t>hen</w:t>
            </w:r>
            <w:r w:rsidRPr="00081A34">
              <w:rPr>
                <w:rFonts w:asciiTheme="minorHAnsi" w:hAnsiTheme="minorHAnsi" w:cs="Arial"/>
                <w:sz w:val="20"/>
                <w:szCs w:val="20"/>
              </w:rPr>
              <w:t xml:space="preserve"> respond in English or Indonesian to questions in English</w:t>
            </w:r>
            <w:r w:rsidR="00644EED" w:rsidRPr="00081A34">
              <w:rPr>
                <w:rFonts w:asciiTheme="minorHAnsi" w:hAnsiTheme="minorHAnsi" w:cs="Arial"/>
                <w:sz w:val="20"/>
                <w:szCs w:val="20"/>
              </w:rPr>
              <w:t xml:space="preserve"> </w:t>
            </w:r>
          </w:p>
        </w:tc>
      </w:tr>
      <w:tr w:rsidR="0017191C" w:rsidRPr="0017191C" w:rsidTr="00607BC3">
        <w:trPr>
          <w:trHeight w:val="20"/>
        </w:trPr>
        <w:tc>
          <w:tcPr>
            <w:tcW w:w="614" w:type="pct"/>
            <w:vMerge/>
            <w:vAlign w:val="center"/>
          </w:tcPr>
          <w:p w:rsidR="0017191C" w:rsidRPr="0017191C" w:rsidRDefault="0017191C" w:rsidP="0017191C">
            <w:pPr>
              <w:rPr>
                <w:rFonts w:asciiTheme="minorHAnsi" w:hAnsiTheme="minorHAnsi" w:cs="Arial"/>
                <w:sz w:val="20"/>
                <w:szCs w:val="20"/>
                <w:lang w:val="en-US" w:eastAsia="en-US"/>
              </w:rPr>
            </w:pPr>
          </w:p>
        </w:tc>
        <w:tc>
          <w:tcPr>
            <w:tcW w:w="472" w:type="pct"/>
            <w:vMerge/>
            <w:vAlign w:val="center"/>
          </w:tcPr>
          <w:p w:rsidR="0017191C" w:rsidRPr="0017191C" w:rsidRDefault="0017191C" w:rsidP="0017191C">
            <w:pPr>
              <w:ind w:left="93" w:right="71"/>
              <w:jc w:val="center"/>
              <w:rPr>
                <w:rFonts w:asciiTheme="minorHAnsi" w:hAnsiTheme="minorHAnsi" w:cs="Arial"/>
                <w:bCs/>
                <w:sz w:val="20"/>
                <w:szCs w:val="20"/>
                <w:lang w:val="en-US" w:eastAsia="en-US"/>
              </w:rPr>
            </w:pPr>
          </w:p>
        </w:tc>
        <w:tc>
          <w:tcPr>
            <w:tcW w:w="377" w:type="pct"/>
            <w:vAlign w:val="center"/>
          </w:tcPr>
          <w:p w:rsidR="0017191C"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613" w:type="pct"/>
            <w:vAlign w:val="center"/>
          </w:tcPr>
          <w:p w:rsidR="0017191C" w:rsidRPr="0017191C" w:rsidRDefault="00AB2557" w:rsidP="00607BC3">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w:t>
            </w:r>
            <w:r w:rsidR="004804B6">
              <w:rPr>
                <w:rFonts w:asciiTheme="minorHAnsi" w:hAnsiTheme="minorHAnsi" w:cs="Arial"/>
                <w:sz w:val="20"/>
                <w:szCs w:val="20"/>
                <w:lang w:val="en-AU" w:eastAsia="en-US"/>
              </w:rPr>
              <w:t xml:space="preserve"> 2</w:t>
            </w:r>
          </w:p>
          <w:p w:rsidR="0017191C" w:rsidRPr="0017191C" w:rsidRDefault="0024362D" w:rsidP="00607BC3">
            <w:pPr>
              <w:ind w:left="95" w:right="71"/>
              <w:rPr>
                <w:rFonts w:asciiTheme="minorHAnsi" w:hAnsiTheme="minorHAnsi" w:cs="Arial"/>
                <w:bCs/>
                <w:sz w:val="20"/>
                <w:szCs w:val="20"/>
                <w:lang w:val="en-US" w:eastAsia="en-US"/>
              </w:rPr>
            </w:pPr>
            <w:r>
              <w:rPr>
                <w:rFonts w:asciiTheme="minorHAnsi" w:hAnsiTheme="minorHAnsi" w:cs="Arial"/>
                <w:sz w:val="20"/>
                <w:szCs w:val="20"/>
                <w:lang w:val="en-AU" w:eastAsia="en-US"/>
              </w:rPr>
              <w:t>Week 11</w:t>
            </w:r>
          </w:p>
        </w:tc>
        <w:tc>
          <w:tcPr>
            <w:tcW w:w="2924" w:type="pct"/>
          </w:tcPr>
          <w:p w:rsidR="00AA27BB" w:rsidRPr="00081A34" w:rsidRDefault="0017191C" w:rsidP="00381919">
            <w:pPr>
              <w:ind w:left="93" w:right="71"/>
              <w:rPr>
                <w:rFonts w:asciiTheme="minorHAnsi" w:hAnsiTheme="minorHAnsi" w:cs="Arial"/>
                <w:b/>
                <w:bCs/>
                <w:sz w:val="20"/>
                <w:szCs w:val="20"/>
                <w:lang w:val="en-US" w:eastAsia="en-US"/>
              </w:rPr>
            </w:pPr>
            <w:r w:rsidRPr="00081A34">
              <w:rPr>
                <w:rFonts w:asciiTheme="minorHAnsi" w:hAnsiTheme="minorHAnsi" w:cs="Arial"/>
                <w:b/>
                <w:bCs/>
                <w:sz w:val="20"/>
                <w:szCs w:val="20"/>
                <w:lang w:val="en-US" w:eastAsia="en-US"/>
              </w:rPr>
              <w:t xml:space="preserve">Task </w:t>
            </w:r>
            <w:r w:rsidR="00695DDB" w:rsidRPr="00081A34">
              <w:rPr>
                <w:rFonts w:asciiTheme="minorHAnsi" w:hAnsiTheme="minorHAnsi" w:cs="Arial"/>
                <w:b/>
                <w:bCs/>
                <w:sz w:val="20"/>
                <w:szCs w:val="20"/>
                <w:lang w:val="en-US" w:eastAsia="en-US"/>
              </w:rPr>
              <w:t>9</w:t>
            </w:r>
            <w:r w:rsidRPr="00081A34">
              <w:rPr>
                <w:rFonts w:asciiTheme="minorHAnsi" w:hAnsiTheme="minorHAnsi" w:cs="Arial"/>
                <w:b/>
                <w:bCs/>
                <w:sz w:val="20"/>
                <w:szCs w:val="20"/>
                <w:lang w:val="en-US" w:eastAsia="en-US"/>
              </w:rPr>
              <w:t>:</w:t>
            </w:r>
            <w:r w:rsidR="00F943A4" w:rsidRPr="00081A34">
              <w:rPr>
                <w:rFonts w:asciiTheme="minorHAnsi" w:hAnsiTheme="minorHAnsi" w:cs="Arial"/>
                <w:b/>
                <w:bCs/>
                <w:sz w:val="20"/>
                <w:szCs w:val="20"/>
                <w:lang w:val="en-US" w:eastAsia="en-US"/>
              </w:rPr>
              <w:t xml:space="preserve"> </w:t>
            </w:r>
            <w:r w:rsidR="00346835" w:rsidRPr="00081A34">
              <w:rPr>
                <w:rFonts w:asciiTheme="minorHAnsi" w:hAnsiTheme="minorHAnsi" w:cs="Arial"/>
                <w:b/>
                <w:bCs/>
                <w:sz w:val="20"/>
                <w:szCs w:val="20"/>
                <w:lang w:val="en-US" w:eastAsia="en-US"/>
              </w:rPr>
              <w:t>On exchange</w:t>
            </w:r>
            <w:r w:rsidR="00381919" w:rsidRPr="00081A34">
              <w:rPr>
                <w:rFonts w:asciiTheme="minorHAnsi" w:hAnsiTheme="minorHAnsi" w:cs="Arial"/>
                <w:b/>
                <w:bCs/>
                <w:sz w:val="20"/>
                <w:szCs w:val="20"/>
                <w:lang w:val="en-US" w:eastAsia="en-US"/>
              </w:rPr>
              <w:t xml:space="preserve"> </w:t>
            </w:r>
          </w:p>
          <w:p w:rsidR="0017191C" w:rsidRPr="00081A34" w:rsidRDefault="00F943A4" w:rsidP="00081A34">
            <w:pPr>
              <w:ind w:left="93" w:right="71"/>
              <w:rPr>
                <w:rFonts w:asciiTheme="minorHAnsi" w:hAnsiTheme="minorHAnsi" w:cs="Arial"/>
                <w:bCs/>
                <w:sz w:val="20"/>
                <w:szCs w:val="20"/>
                <w:lang w:val="en-US" w:eastAsia="en-US"/>
              </w:rPr>
            </w:pPr>
            <w:r w:rsidRPr="00081A34">
              <w:rPr>
                <w:rFonts w:asciiTheme="minorHAnsi" w:hAnsiTheme="minorHAnsi" w:cs="Arial"/>
                <w:bCs/>
                <w:sz w:val="20"/>
                <w:szCs w:val="20"/>
                <w:lang w:val="en-US" w:eastAsia="en-US"/>
              </w:rPr>
              <w:t xml:space="preserve">Read an </w:t>
            </w:r>
            <w:r w:rsidR="00346835" w:rsidRPr="00081A34">
              <w:rPr>
                <w:rFonts w:asciiTheme="minorHAnsi" w:hAnsiTheme="minorHAnsi" w:cs="Arial"/>
                <w:bCs/>
                <w:sz w:val="20"/>
                <w:szCs w:val="20"/>
                <w:lang w:val="en-US" w:eastAsia="en-US"/>
              </w:rPr>
              <w:t>email</w:t>
            </w:r>
            <w:r w:rsidR="00D93AFE" w:rsidRPr="00081A34">
              <w:rPr>
                <w:rFonts w:asciiTheme="minorHAnsi" w:hAnsiTheme="minorHAnsi" w:cs="Arial"/>
                <w:bCs/>
                <w:sz w:val="20"/>
                <w:szCs w:val="20"/>
                <w:lang w:val="en-US" w:eastAsia="en-US"/>
              </w:rPr>
              <w:t xml:space="preserve"> in Indonesian</w:t>
            </w:r>
            <w:r w:rsidRPr="00081A34">
              <w:rPr>
                <w:rFonts w:asciiTheme="minorHAnsi" w:hAnsiTheme="minorHAnsi" w:cs="Arial"/>
                <w:bCs/>
                <w:sz w:val="20"/>
                <w:szCs w:val="20"/>
                <w:lang w:val="en-US" w:eastAsia="en-US"/>
              </w:rPr>
              <w:t xml:space="preserve"> </w:t>
            </w:r>
            <w:r w:rsidR="00381919" w:rsidRPr="00081A34">
              <w:rPr>
                <w:rFonts w:asciiTheme="minorHAnsi" w:hAnsiTheme="minorHAnsi" w:cs="Arial"/>
                <w:sz w:val="20"/>
                <w:szCs w:val="20"/>
              </w:rPr>
              <w:t>related to The Indonesian-speaking communities – On exchange</w:t>
            </w:r>
            <w:r w:rsidR="00381919" w:rsidRPr="00081A34">
              <w:rPr>
                <w:rFonts w:asciiTheme="minorHAnsi" w:hAnsiTheme="minorHAnsi" w:cs="Arial"/>
                <w:bCs/>
                <w:sz w:val="20"/>
                <w:szCs w:val="20"/>
                <w:lang w:val="en-US" w:eastAsia="en-US"/>
              </w:rPr>
              <w:t xml:space="preserve"> </w:t>
            </w:r>
            <w:r w:rsidRPr="00081A34">
              <w:rPr>
                <w:rFonts w:asciiTheme="minorHAnsi" w:hAnsiTheme="minorHAnsi" w:cs="Arial"/>
                <w:bCs/>
                <w:sz w:val="20"/>
                <w:szCs w:val="20"/>
                <w:lang w:val="en-US" w:eastAsia="en-US"/>
              </w:rPr>
              <w:t>and respond in English</w:t>
            </w:r>
            <w:r w:rsidR="00AA27BB" w:rsidRPr="00081A34">
              <w:rPr>
                <w:rFonts w:asciiTheme="minorHAnsi" w:hAnsiTheme="minorHAnsi" w:cs="Arial"/>
                <w:bCs/>
                <w:sz w:val="20"/>
                <w:szCs w:val="20"/>
                <w:lang w:val="en-US" w:eastAsia="en-US"/>
              </w:rPr>
              <w:t xml:space="preserve"> </w:t>
            </w:r>
            <w:r w:rsidRPr="00081A34">
              <w:rPr>
                <w:rFonts w:asciiTheme="minorHAnsi" w:hAnsiTheme="minorHAnsi" w:cs="Arial"/>
                <w:bCs/>
                <w:sz w:val="20"/>
                <w:szCs w:val="20"/>
                <w:lang w:val="en-US" w:eastAsia="en-US"/>
              </w:rPr>
              <w:t>to questions in English</w:t>
            </w:r>
            <w:r w:rsidR="00081A34" w:rsidRPr="00081A34">
              <w:rPr>
                <w:rFonts w:asciiTheme="minorHAnsi" w:hAnsiTheme="minorHAnsi" w:cs="Arial"/>
                <w:bCs/>
                <w:sz w:val="20"/>
                <w:szCs w:val="20"/>
                <w:lang w:val="en-US" w:eastAsia="en-US"/>
              </w:rPr>
              <w:t>, then w</w:t>
            </w:r>
            <w:r w:rsidR="0024362D" w:rsidRPr="00081A34">
              <w:rPr>
                <w:rFonts w:asciiTheme="minorHAnsi" w:hAnsiTheme="minorHAnsi" w:cs="Arial"/>
                <w:bCs/>
                <w:sz w:val="20"/>
                <w:szCs w:val="20"/>
                <w:lang w:val="en-US" w:eastAsia="en-US"/>
              </w:rPr>
              <w:t>rite a sho</w:t>
            </w:r>
            <w:r w:rsidR="00081A34" w:rsidRPr="00081A34">
              <w:rPr>
                <w:rFonts w:asciiTheme="minorHAnsi" w:hAnsiTheme="minorHAnsi" w:cs="Arial"/>
                <w:bCs/>
                <w:sz w:val="20"/>
                <w:szCs w:val="20"/>
                <w:lang w:val="en-US" w:eastAsia="en-US"/>
              </w:rPr>
              <w:t>rt email response in Indonesian</w:t>
            </w:r>
          </w:p>
        </w:tc>
      </w:tr>
      <w:tr w:rsidR="0017191C" w:rsidRPr="0017191C" w:rsidTr="00607BC3">
        <w:trPr>
          <w:trHeight w:val="20"/>
        </w:trPr>
        <w:tc>
          <w:tcPr>
            <w:tcW w:w="614" w:type="pct"/>
            <w:vMerge w:val="restart"/>
            <w:vAlign w:val="center"/>
          </w:tcPr>
          <w:p w:rsidR="0017191C" w:rsidRPr="0017191C" w:rsidRDefault="00756C57" w:rsidP="0017191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Written communication</w:t>
            </w:r>
          </w:p>
        </w:tc>
        <w:tc>
          <w:tcPr>
            <w:tcW w:w="472" w:type="pct"/>
            <w:vMerge w:val="restart"/>
            <w:vAlign w:val="center"/>
          </w:tcPr>
          <w:p w:rsidR="0017191C" w:rsidRPr="0017191C" w:rsidRDefault="00756C57"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15</w:t>
            </w:r>
            <w:r w:rsidR="00206296">
              <w:rPr>
                <w:rFonts w:asciiTheme="minorHAnsi" w:hAnsiTheme="minorHAnsi" w:cs="Arial"/>
                <w:bCs/>
                <w:sz w:val="20"/>
                <w:szCs w:val="20"/>
                <w:lang w:eastAsia="en-US"/>
              </w:rPr>
              <w:t>%</w:t>
            </w:r>
          </w:p>
        </w:tc>
        <w:tc>
          <w:tcPr>
            <w:tcW w:w="377" w:type="pct"/>
            <w:vAlign w:val="center"/>
          </w:tcPr>
          <w:p w:rsidR="0017191C"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206296">
              <w:rPr>
                <w:rFonts w:asciiTheme="minorHAnsi" w:hAnsiTheme="minorHAnsi" w:cs="Arial"/>
                <w:sz w:val="20"/>
                <w:szCs w:val="20"/>
                <w:lang w:val="en-US" w:eastAsia="en-US"/>
              </w:rPr>
              <w:t>%</w:t>
            </w:r>
          </w:p>
        </w:tc>
        <w:tc>
          <w:tcPr>
            <w:tcW w:w="613" w:type="pct"/>
            <w:vAlign w:val="center"/>
          </w:tcPr>
          <w:p w:rsidR="0017191C" w:rsidRPr="00081A34" w:rsidRDefault="00AB2557" w:rsidP="00607BC3">
            <w:pPr>
              <w:ind w:left="95"/>
              <w:rPr>
                <w:rFonts w:asciiTheme="minorHAnsi" w:hAnsiTheme="minorHAnsi" w:cs="Arial"/>
                <w:sz w:val="20"/>
                <w:szCs w:val="20"/>
                <w:lang w:val="en-AU" w:eastAsia="en-US"/>
              </w:rPr>
            </w:pPr>
            <w:r w:rsidRPr="00081A34">
              <w:rPr>
                <w:rFonts w:asciiTheme="minorHAnsi" w:hAnsiTheme="minorHAnsi" w:cs="Arial"/>
                <w:sz w:val="20"/>
                <w:szCs w:val="20"/>
                <w:lang w:val="en-AU" w:eastAsia="en-US"/>
              </w:rPr>
              <w:t>Semester</w:t>
            </w:r>
            <w:r w:rsidR="004804B6" w:rsidRPr="00081A34">
              <w:rPr>
                <w:rFonts w:asciiTheme="minorHAnsi" w:hAnsiTheme="minorHAnsi" w:cs="Arial"/>
                <w:sz w:val="20"/>
                <w:szCs w:val="20"/>
                <w:lang w:val="en-AU" w:eastAsia="en-US"/>
              </w:rPr>
              <w:t xml:space="preserve"> 1</w:t>
            </w:r>
          </w:p>
          <w:p w:rsidR="0017191C" w:rsidRPr="00081A34" w:rsidRDefault="00B0594B" w:rsidP="00081A34">
            <w:pPr>
              <w:ind w:left="95" w:right="71"/>
              <w:rPr>
                <w:rFonts w:asciiTheme="minorHAnsi" w:hAnsiTheme="minorHAnsi" w:cs="Arial"/>
                <w:sz w:val="20"/>
                <w:szCs w:val="20"/>
                <w:lang w:val="en-AU"/>
              </w:rPr>
            </w:pPr>
            <w:r w:rsidRPr="00081A34">
              <w:rPr>
                <w:rFonts w:asciiTheme="minorHAnsi" w:hAnsiTheme="minorHAnsi" w:cs="Arial"/>
                <w:bCs/>
                <w:sz w:val="20"/>
                <w:szCs w:val="20"/>
                <w:lang w:val="en-AU"/>
              </w:rPr>
              <w:t xml:space="preserve">Week </w:t>
            </w:r>
            <w:r w:rsidR="00847522" w:rsidRPr="00081A34">
              <w:rPr>
                <w:rFonts w:asciiTheme="minorHAnsi" w:hAnsiTheme="minorHAnsi" w:cs="Arial"/>
                <w:bCs/>
                <w:sz w:val="20"/>
                <w:szCs w:val="20"/>
                <w:lang w:val="en-AU"/>
              </w:rPr>
              <w:t>15</w:t>
            </w:r>
          </w:p>
        </w:tc>
        <w:tc>
          <w:tcPr>
            <w:tcW w:w="2924" w:type="pct"/>
          </w:tcPr>
          <w:p w:rsidR="00AA27BB" w:rsidRPr="00081A34" w:rsidRDefault="0017191C" w:rsidP="008659D2">
            <w:pPr>
              <w:tabs>
                <w:tab w:val="left" w:pos="4140"/>
              </w:tabs>
              <w:ind w:left="93" w:right="160"/>
              <w:rPr>
                <w:rFonts w:asciiTheme="minorHAnsi" w:hAnsiTheme="minorHAnsi" w:cs="Arial"/>
                <w:b/>
                <w:bCs/>
                <w:sz w:val="20"/>
                <w:szCs w:val="20"/>
                <w:lang w:val="en-US" w:eastAsia="en-US"/>
              </w:rPr>
            </w:pPr>
            <w:r w:rsidRPr="00081A34">
              <w:rPr>
                <w:rFonts w:asciiTheme="minorHAnsi" w:hAnsiTheme="minorHAnsi" w:cs="Arial"/>
                <w:b/>
                <w:bCs/>
                <w:sz w:val="20"/>
                <w:szCs w:val="20"/>
                <w:lang w:val="en-US" w:eastAsia="en-US"/>
              </w:rPr>
              <w:t xml:space="preserve">Task </w:t>
            </w:r>
            <w:r w:rsidR="008B5AD0" w:rsidRPr="00081A34">
              <w:rPr>
                <w:rFonts w:asciiTheme="minorHAnsi" w:hAnsiTheme="minorHAnsi" w:cs="Arial"/>
                <w:b/>
                <w:bCs/>
                <w:sz w:val="20"/>
                <w:szCs w:val="20"/>
                <w:lang w:val="en-US" w:eastAsia="en-US"/>
              </w:rPr>
              <w:t>6</w:t>
            </w:r>
            <w:r w:rsidRPr="00081A34">
              <w:rPr>
                <w:rFonts w:asciiTheme="minorHAnsi" w:hAnsiTheme="minorHAnsi" w:cs="Arial"/>
                <w:b/>
                <w:bCs/>
                <w:sz w:val="20"/>
                <w:szCs w:val="20"/>
                <w:lang w:val="en-US" w:eastAsia="en-US"/>
              </w:rPr>
              <w:t xml:space="preserve">: </w:t>
            </w:r>
            <w:r w:rsidR="00B728B8" w:rsidRPr="00081A34">
              <w:rPr>
                <w:rFonts w:asciiTheme="minorHAnsi" w:hAnsiTheme="minorHAnsi" w:cs="Arial"/>
                <w:b/>
                <w:bCs/>
                <w:sz w:val="20"/>
                <w:szCs w:val="20"/>
                <w:lang w:val="en-US" w:eastAsia="en-US"/>
              </w:rPr>
              <w:t>Staying connected</w:t>
            </w:r>
            <w:r w:rsidR="00381919" w:rsidRPr="00081A34">
              <w:rPr>
                <w:rFonts w:asciiTheme="minorHAnsi" w:hAnsiTheme="minorHAnsi" w:cs="Arial"/>
                <w:b/>
                <w:bCs/>
                <w:sz w:val="20"/>
                <w:szCs w:val="20"/>
                <w:lang w:val="en-US" w:eastAsia="en-US"/>
              </w:rPr>
              <w:t xml:space="preserve"> </w:t>
            </w:r>
          </w:p>
          <w:p w:rsidR="00901C51" w:rsidRPr="00081A34" w:rsidRDefault="002477E6" w:rsidP="008659D2">
            <w:pPr>
              <w:tabs>
                <w:tab w:val="left" w:pos="4140"/>
              </w:tabs>
              <w:ind w:left="93" w:right="160"/>
              <w:rPr>
                <w:rFonts w:asciiTheme="minorHAnsi" w:hAnsiTheme="minorHAnsi" w:cs="Arial"/>
                <w:bCs/>
                <w:sz w:val="20"/>
                <w:szCs w:val="20"/>
                <w:lang w:val="en-AU"/>
              </w:rPr>
            </w:pPr>
            <w:r w:rsidRPr="00081A34">
              <w:rPr>
                <w:rFonts w:asciiTheme="minorHAnsi" w:hAnsiTheme="minorHAnsi" w:cs="Arial"/>
                <w:bCs/>
                <w:sz w:val="20"/>
                <w:szCs w:val="20"/>
                <w:lang w:val="en-US" w:eastAsia="en-US"/>
              </w:rPr>
              <w:t xml:space="preserve">Write an article </w:t>
            </w:r>
            <w:r w:rsidR="008659D2" w:rsidRPr="00081A34">
              <w:rPr>
                <w:rFonts w:asciiTheme="minorHAnsi" w:hAnsiTheme="minorHAnsi" w:cs="Arial"/>
                <w:sz w:val="20"/>
                <w:szCs w:val="20"/>
              </w:rPr>
              <w:t>related to The changing world – Staying connected</w:t>
            </w:r>
            <w:r w:rsidR="008659D2" w:rsidRPr="00081A34">
              <w:rPr>
                <w:rFonts w:asciiTheme="minorHAnsi" w:hAnsiTheme="minorHAnsi" w:cs="Arial"/>
                <w:bCs/>
                <w:sz w:val="20"/>
                <w:szCs w:val="20"/>
                <w:lang w:val="en-US" w:eastAsia="en-US"/>
              </w:rPr>
              <w:t xml:space="preserve"> </w:t>
            </w:r>
            <w:r w:rsidRPr="00081A34">
              <w:rPr>
                <w:rFonts w:asciiTheme="minorHAnsi" w:hAnsiTheme="minorHAnsi" w:cs="Arial"/>
                <w:bCs/>
                <w:sz w:val="20"/>
                <w:szCs w:val="20"/>
                <w:lang w:val="en-US" w:eastAsia="en-US"/>
              </w:rPr>
              <w:t>of approx</w:t>
            </w:r>
            <w:r w:rsidR="00081A34" w:rsidRPr="00081A34">
              <w:rPr>
                <w:rFonts w:asciiTheme="minorHAnsi" w:hAnsiTheme="minorHAnsi" w:cs="Arial"/>
                <w:bCs/>
                <w:sz w:val="20"/>
                <w:szCs w:val="20"/>
                <w:lang w:val="en-US" w:eastAsia="en-US"/>
              </w:rPr>
              <w:t>imately 150 words in Indonesian</w:t>
            </w:r>
          </w:p>
        </w:tc>
      </w:tr>
      <w:tr w:rsidR="0017191C" w:rsidRPr="0017191C" w:rsidTr="00607BC3">
        <w:trPr>
          <w:trHeight w:val="20"/>
        </w:trPr>
        <w:tc>
          <w:tcPr>
            <w:tcW w:w="614" w:type="pct"/>
            <w:vMerge/>
            <w:vAlign w:val="center"/>
          </w:tcPr>
          <w:p w:rsidR="0017191C" w:rsidRPr="0017191C" w:rsidRDefault="0017191C" w:rsidP="0017191C">
            <w:pPr>
              <w:rPr>
                <w:rFonts w:asciiTheme="minorHAnsi" w:hAnsiTheme="minorHAnsi" w:cs="Arial"/>
                <w:sz w:val="20"/>
                <w:szCs w:val="20"/>
                <w:lang w:val="en-US" w:eastAsia="en-US"/>
              </w:rPr>
            </w:pPr>
          </w:p>
        </w:tc>
        <w:tc>
          <w:tcPr>
            <w:tcW w:w="472" w:type="pct"/>
            <w:vMerge/>
          </w:tcPr>
          <w:p w:rsidR="0017191C" w:rsidRPr="0017191C" w:rsidRDefault="0017191C" w:rsidP="0017191C">
            <w:pPr>
              <w:ind w:left="93"/>
              <w:rPr>
                <w:rFonts w:asciiTheme="minorHAnsi" w:hAnsiTheme="minorHAnsi" w:cs="Arial"/>
                <w:sz w:val="20"/>
                <w:szCs w:val="20"/>
                <w:lang w:val="en-AU"/>
              </w:rPr>
            </w:pPr>
          </w:p>
        </w:tc>
        <w:tc>
          <w:tcPr>
            <w:tcW w:w="377" w:type="pct"/>
            <w:vAlign w:val="center"/>
          </w:tcPr>
          <w:p w:rsidR="0017191C" w:rsidRPr="0017191C" w:rsidRDefault="004804B6"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613" w:type="pct"/>
            <w:vAlign w:val="center"/>
          </w:tcPr>
          <w:p w:rsidR="0017191C" w:rsidRPr="00081A34" w:rsidRDefault="00AB2557" w:rsidP="00607BC3">
            <w:pPr>
              <w:ind w:left="95"/>
              <w:rPr>
                <w:rFonts w:asciiTheme="minorHAnsi" w:hAnsiTheme="minorHAnsi" w:cs="Arial"/>
                <w:sz w:val="20"/>
                <w:szCs w:val="20"/>
                <w:lang w:val="en-AU" w:eastAsia="en-US"/>
              </w:rPr>
            </w:pPr>
            <w:r w:rsidRPr="00081A34">
              <w:rPr>
                <w:rFonts w:asciiTheme="minorHAnsi" w:hAnsiTheme="minorHAnsi" w:cs="Arial"/>
                <w:sz w:val="20"/>
                <w:szCs w:val="20"/>
                <w:lang w:val="en-AU" w:eastAsia="en-US"/>
              </w:rPr>
              <w:t>Semester</w:t>
            </w:r>
            <w:r w:rsidR="004804B6" w:rsidRPr="00081A34">
              <w:rPr>
                <w:rFonts w:asciiTheme="minorHAnsi" w:hAnsiTheme="minorHAnsi" w:cs="Arial"/>
                <w:sz w:val="20"/>
                <w:szCs w:val="20"/>
                <w:lang w:val="en-AU" w:eastAsia="en-US"/>
              </w:rPr>
              <w:t xml:space="preserve"> 2</w:t>
            </w:r>
          </w:p>
          <w:p w:rsidR="0017191C" w:rsidRPr="00081A34" w:rsidRDefault="0017191C" w:rsidP="00081A34">
            <w:pPr>
              <w:ind w:left="95"/>
              <w:rPr>
                <w:rFonts w:asciiTheme="minorHAnsi" w:hAnsiTheme="minorHAnsi" w:cs="Arial"/>
                <w:sz w:val="20"/>
                <w:szCs w:val="20"/>
                <w:lang w:val="en-AU"/>
              </w:rPr>
            </w:pPr>
            <w:r w:rsidRPr="00081A34">
              <w:rPr>
                <w:rFonts w:asciiTheme="minorHAnsi" w:hAnsiTheme="minorHAnsi" w:cs="Arial"/>
                <w:bCs/>
                <w:sz w:val="20"/>
                <w:szCs w:val="20"/>
                <w:lang w:val="en-AU"/>
              </w:rPr>
              <w:t xml:space="preserve">Week </w:t>
            </w:r>
            <w:r w:rsidR="00847522" w:rsidRPr="00081A34">
              <w:rPr>
                <w:rFonts w:asciiTheme="minorHAnsi" w:hAnsiTheme="minorHAnsi" w:cs="Arial"/>
                <w:bCs/>
                <w:sz w:val="20"/>
                <w:szCs w:val="20"/>
                <w:lang w:val="en-AU"/>
              </w:rPr>
              <w:t>15</w:t>
            </w:r>
          </w:p>
        </w:tc>
        <w:tc>
          <w:tcPr>
            <w:tcW w:w="2924" w:type="pct"/>
          </w:tcPr>
          <w:p w:rsidR="00AA27BB" w:rsidRPr="00081A34" w:rsidRDefault="0017191C" w:rsidP="008659D2">
            <w:pPr>
              <w:ind w:left="93"/>
              <w:rPr>
                <w:rFonts w:asciiTheme="minorHAnsi" w:hAnsiTheme="minorHAnsi" w:cs="Arial"/>
                <w:b/>
                <w:sz w:val="20"/>
                <w:szCs w:val="20"/>
              </w:rPr>
            </w:pPr>
            <w:r w:rsidRPr="00081A34">
              <w:rPr>
                <w:rFonts w:asciiTheme="minorHAnsi" w:hAnsiTheme="minorHAnsi" w:cs="Arial"/>
                <w:b/>
                <w:sz w:val="20"/>
                <w:szCs w:val="20"/>
              </w:rPr>
              <w:t xml:space="preserve">Task </w:t>
            </w:r>
            <w:r w:rsidR="00695DDB" w:rsidRPr="00081A34">
              <w:rPr>
                <w:rFonts w:asciiTheme="minorHAnsi" w:hAnsiTheme="minorHAnsi" w:cs="Arial"/>
                <w:b/>
                <w:sz w:val="20"/>
                <w:szCs w:val="20"/>
              </w:rPr>
              <w:t>1</w:t>
            </w:r>
            <w:r w:rsidR="0024362D" w:rsidRPr="00081A34">
              <w:rPr>
                <w:rFonts w:asciiTheme="minorHAnsi" w:hAnsiTheme="minorHAnsi" w:cs="Arial"/>
                <w:b/>
                <w:sz w:val="20"/>
                <w:szCs w:val="20"/>
              </w:rPr>
              <w:t>1</w:t>
            </w:r>
            <w:r w:rsidRPr="00081A34">
              <w:rPr>
                <w:rFonts w:asciiTheme="minorHAnsi" w:hAnsiTheme="minorHAnsi" w:cs="Arial"/>
                <w:b/>
                <w:sz w:val="20"/>
                <w:szCs w:val="20"/>
              </w:rPr>
              <w:t>:</w:t>
            </w:r>
            <w:r w:rsidR="0095613A" w:rsidRPr="00081A34">
              <w:rPr>
                <w:rFonts w:asciiTheme="minorHAnsi" w:hAnsiTheme="minorHAnsi" w:cs="Arial"/>
                <w:b/>
                <w:sz w:val="20"/>
                <w:szCs w:val="20"/>
              </w:rPr>
              <w:t xml:space="preserve"> </w:t>
            </w:r>
            <w:r w:rsidR="00695DDB" w:rsidRPr="00081A34">
              <w:rPr>
                <w:rFonts w:asciiTheme="minorHAnsi" w:hAnsiTheme="minorHAnsi" w:cs="Arial"/>
                <w:b/>
                <w:bCs/>
                <w:sz w:val="20"/>
                <w:szCs w:val="20"/>
                <w:lang w:val="en-US" w:eastAsia="en-US"/>
              </w:rPr>
              <w:t>Careers and travel</w:t>
            </w:r>
            <w:r w:rsidRPr="00081A34">
              <w:rPr>
                <w:rFonts w:asciiTheme="minorHAnsi" w:hAnsiTheme="minorHAnsi" w:cs="Arial"/>
                <w:b/>
                <w:sz w:val="20"/>
                <w:szCs w:val="20"/>
              </w:rPr>
              <w:t xml:space="preserve"> </w:t>
            </w:r>
          </w:p>
          <w:p w:rsidR="0017191C" w:rsidRPr="00081A34" w:rsidRDefault="0095613A" w:rsidP="008659D2">
            <w:pPr>
              <w:ind w:left="93"/>
              <w:rPr>
                <w:rFonts w:asciiTheme="minorHAnsi" w:hAnsiTheme="minorHAnsi" w:cs="Arial"/>
                <w:i/>
                <w:sz w:val="20"/>
                <w:szCs w:val="20"/>
              </w:rPr>
            </w:pPr>
            <w:r w:rsidRPr="00081A34">
              <w:rPr>
                <w:rFonts w:asciiTheme="minorHAnsi" w:hAnsiTheme="minorHAnsi" w:cs="Arial"/>
                <w:sz w:val="20"/>
                <w:szCs w:val="20"/>
              </w:rPr>
              <w:t xml:space="preserve">Write a journal entry </w:t>
            </w:r>
            <w:r w:rsidR="008659D2" w:rsidRPr="00081A34">
              <w:rPr>
                <w:rFonts w:asciiTheme="minorHAnsi" w:hAnsiTheme="minorHAnsi" w:cs="Arial"/>
                <w:sz w:val="20"/>
                <w:szCs w:val="20"/>
              </w:rPr>
              <w:t xml:space="preserve">related to The changing world – Careers and travel </w:t>
            </w:r>
            <w:r w:rsidRPr="00081A34">
              <w:rPr>
                <w:rFonts w:asciiTheme="minorHAnsi" w:hAnsiTheme="minorHAnsi" w:cs="Arial"/>
                <w:sz w:val="20"/>
                <w:szCs w:val="20"/>
              </w:rPr>
              <w:t xml:space="preserve">of approximately 150 words in </w:t>
            </w:r>
            <w:r w:rsidR="00081A34" w:rsidRPr="00081A34">
              <w:rPr>
                <w:rFonts w:asciiTheme="minorHAnsi" w:hAnsiTheme="minorHAnsi" w:cs="Arial"/>
                <w:sz w:val="20"/>
                <w:szCs w:val="20"/>
              </w:rPr>
              <w:lastRenderedPageBreak/>
              <w:t>Indonesian</w:t>
            </w:r>
          </w:p>
        </w:tc>
      </w:tr>
      <w:tr w:rsidR="005B5857" w:rsidRPr="0017191C" w:rsidTr="00607BC3">
        <w:tc>
          <w:tcPr>
            <w:tcW w:w="614" w:type="pct"/>
            <w:vAlign w:val="center"/>
          </w:tcPr>
          <w:p w:rsidR="005B5857" w:rsidRPr="0017191C" w:rsidRDefault="005B5857" w:rsidP="0017191C">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lastRenderedPageBreak/>
              <w:t xml:space="preserve">Externally </w:t>
            </w:r>
            <w:r>
              <w:rPr>
                <w:rFonts w:asciiTheme="minorHAnsi" w:hAnsiTheme="minorHAnsi" w:cs="Arial"/>
                <w:bCs/>
                <w:sz w:val="20"/>
                <w:szCs w:val="20"/>
                <w:lang w:val="en-US" w:eastAsia="en-US"/>
              </w:rPr>
              <w:br/>
              <w:t>set task</w:t>
            </w:r>
          </w:p>
        </w:tc>
        <w:tc>
          <w:tcPr>
            <w:tcW w:w="472" w:type="pct"/>
            <w:vAlign w:val="center"/>
          </w:tcPr>
          <w:p w:rsidR="005B5857" w:rsidRPr="0017191C" w:rsidRDefault="005B5857" w:rsidP="0017191C">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15</w:t>
            </w:r>
            <w:r w:rsidRPr="0017191C">
              <w:rPr>
                <w:rFonts w:asciiTheme="minorHAnsi" w:hAnsiTheme="minorHAnsi" w:cs="Arial"/>
                <w:bCs/>
                <w:sz w:val="20"/>
                <w:szCs w:val="20"/>
                <w:lang w:val="en-US" w:eastAsia="en-US"/>
              </w:rPr>
              <w:t>%</w:t>
            </w:r>
          </w:p>
        </w:tc>
        <w:tc>
          <w:tcPr>
            <w:tcW w:w="377" w:type="pct"/>
            <w:vAlign w:val="center"/>
          </w:tcPr>
          <w:p w:rsidR="005B5857" w:rsidRPr="0017191C" w:rsidRDefault="005B5857" w:rsidP="0017191C">
            <w:pPr>
              <w:jc w:val="center"/>
              <w:rPr>
                <w:rFonts w:asciiTheme="minorHAnsi" w:hAnsiTheme="minorHAnsi" w:cs="Arial"/>
                <w:sz w:val="20"/>
                <w:szCs w:val="20"/>
                <w:lang w:val="en-US" w:eastAsia="en-US"/>
              </w:rPr>
            </w:pPr>
            <w:r>
              <w:rPr>
                <w:rFonts w:asciiTheme="minorHAnsi" w:hAnsiTheme="minorHAnsi" w:cs="Arial"/>
                <w:bCs/>
                <w:sz w:val="20"/>
                <w:szCs w:val="20"/>
                <w:lang w:val="en-US" w:eastAsia="en-US"/>
              </w:rPr>
              <w:t>15</w:t>
            </w:r>
            <w:r w:rsidRPr="0017191C">
              <w:rPr>
                <w:rFonts w:asciiTheme="minorHAnsi" w:hAnsiTheme="minorHAnsi" w:cs="Arial"/>
                <w:bCs/>
                <w:sz w:val="20"/>
                <w:szCs w:val="20"/>
                <w:lang w:val="en-US" w:eastAsia="en-US"/>
              </w:rPr>
              <w:t>%</w:t>
            </w:r>
          </w:p>
        </w:tc>
        <w:tc>
          <w:tcPr>
            <w:tcW w:w="613" w:type="pct"/>
            <w:vAlign w:val="center"/>
          </w:tcPr>
          <w:p w:rsidR="004804B6" w:rsidRDefault="004804B6" w:rsidP="00607BC3">
            <w:pPr>
              <w:ind w:left="95"/>
              <w:rPr>
                <w:rFonts w:asciiTheme="minorHAnsi" w:hAnsiTheme="minorHAnsi" w:cs="Arial"/>
                <w:sz w:val="20"/>
                <w:szCs w:val="20"/>
                <w:lang w:val="en-US" w:eastAsia="en-US"/>
              </w:rPr>
            </w:pPr>
            <w:r>
              <w:rPr>
                <w:rFonts w:asciiTheme="minorHAnsi" w:hAnsiTheme="minorHAnsi" w:cs="Arial"/>
                <w:sz w:val="20"/>
                <w:szCs w:val="20"/>
                <w:lang w:val="en-US" w:eastAsia="en-US"/>
              </w:rPr>
              <w:t>Semester 1</w:t>
            </w:r>
          </w:p>
          <w:p w:rsidR="005B5857" w:rsidRPr="0017191C" w:rsidRDefault="005B5857" w:rsidP="00607BC3">
            <w:pPr>
              <w:ind w:left="95"/>
              <w:rPr>
                <w:rFonts w:asciiTheme="minorHAnsi" w:hAnsiTheme="minorHAnsi" w:cs="Arial"/>
                <w:sz w:val="20"/>
                <w:szCs w:val="20"/>
                <w:lang w:val="en-US" w:eastAsia="en-US"/>
              </w:rPr>
            </w:pPr>
            <w:r>
              <w:rPr>
                <w:rFonts w:asciiTheme="minorHAnsi" w:hAnsiTheme="minorHAnsi" w:cs="Arial"/>
                <w:sz w:val="20"/>
                <w:szCs w:val="20"/>
                <w:lang w:val="en-US" w:eastAsia="en-US"/>
              </w:rPr>
              <w:t>W</w:t>
            </w:r>
            <w:r w:rsidRPr="0017191C">
              <w:rPr>
                <w:rFonts w:asciiTheme="minorHAnsi" w:hAnsiTheme="minorHAnsi" w:cs="Arial"/>
                <w:sz w:val="20"/>
                <w:szCs w:val="20"/>
                <w:lang w:val="en-US" w:eastAsia="en-US"/>
              </w:rPr>
              <w:t>eek</w:t>
            </w:r>
            <w:r>
              <w:rPr>
                <w:rFonts w:asciiTheme="minorHAnsi" w:hAnsiTheme="minorHAnsi" w:cs="Arial"/>
                <w:sz w:val="20"/>
                <w:szCs w:val="20"/>
                <w:lang w:val="en-US" w:eastAsia="en-US"/>
              </w:rPr>
              <w:t xml:space="preserve"> 1</w:t>
            </w:r>
            <w:r w:rsidR="00BA3DEA">
              <w:rPr>
                <w:rFonts w:asciiTheme="minorHAnsi" w:hAnsiTheme="minorHAnsi" w:cs="Arial"/>
                <w:sz w:val="20"/>
                <w:szCs w:val="20"/>
                <w:lang w:val="en-US" w:eastAsia="en-US"/>
              </w:rPr>
              <w:t>3</w:t>
            </w:r>
          </w:p>
        </w:tc>
        <w:tc>
          <w:tcPr>
            <w:tcW w:w="2924" w:type="pct"/>
            <w:hideMark/>
          </w:tcPr>
          <w:p w:rsidR="001F175C" w:rsidRDefault="005B5857" w:rsidP="00036CA4">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8B5AD0">
              <w:rPr>
                <w:rFonts w:asciiTheme="minorHAnsi" w:hAnsiTheme="minorHAnsi" w:cs="Arial"/>
                <w:b/>
                <w:bCs/>
                <w:sz w:val="20"/>
                <w:szCs w:val="20"/>
                <w:lang w:val="en-US" w:eastAsia="en-US"/>
              </w:rPr>
              <w:t>5</w:t>
            </w:r>
            <w:r w:rsidRPr="0017191C">
              <w:rPr>
                <w:rFonts w:asciiTheme="minorHAnsi" w:hAnsiTheme="minorHAnsi" w:cs="Arial"/>
                <w:b/>
                <w:bCs/>
                <w:sz w:val="20"/>
                <w:szCs w:val="20"/>
                <w:lang w:val="en-US" w:eastAsia="en-US"/>
              </w:rPr>
              <w:t xml:space="preserve">: </w:t>
            </w:r>
            <w:r w:rsidR="003C1C5D">
              <w:rPr>
                <w:rFonts w:asciiTheme="minorHAnsi" w:hAnsiTheme="minorHAnsi" w:cs="Arial"/>
                <w:b/>
                <w:bCs/>
                <w:sz w:val="20"/>
                <w:szCs w:val="20"/>
                <w:lang w:val="en-US" w:eastAsia="en-US"/>
              </w:rPr>
              <w:t>Externally s</w:t>
            </w:r>
            <w:r w:rsidR="00FF284D">
              <w:rPr>
                <w:rFonts w:asciiTheme="minorHAnsi" w:hAnsiTheme="minorHAnsi" w:cs="Arial"/>
                <w:b/>
                <w:bCs/>
                <w:sz w:val="20"/>
                <w:szCs w:val="20"/>
                <w:lang w:val="en-US" w:eastAsia="en-US"/>
              </w:rPr>
              <w:t xml:space="preserve">et </w:t>
            </w:r>
            <w:r w:rsidR="003C1C5D">
              <w:rPr>
                <w:rFonts w:asciiTheme="minorHAnsi" w:hAnsiTheme="minorHAnsi" w:cs="Arial"/>
                <w:b/>
                <w:bCs/>
                <w:sz w:val="20"/>
                <w:szCs w:val="20"/>
                <w:lang w:val="en-US" w:eastAsia="en-US"/>
              </w:rPr>
              <w:t>t</w:t>
            </w:r>
            <w:r w:rsidR="00FF284D">
              <w:rPr>
                <w:rFonts w:asciiTheme="minorHAnsi" w:hAnsiTheme="minorHAnsi" w:cs="Arial"/>
                <w:b/>
                <w:bCs/>
                <w:sz w:val="20"/>
                <w:szCs w:val="20"/>
                <w:lang w:val="en-US" w:eastAsia="en-US"/>
              </w:rPr>
              <w:t>ask</w:t>
            </w:r>
          </w:p>
          <w:p w:rsidR="005B5857" w:rsidRPr="0017191C" w:rsidRDefault="001F175C" w:rsidP="00081A34">
            <w:pPr>
              <w:ind w:left="93" w:right="71"/>
              <w:rPr>
                <w:rFonts w:asciiTheme="minorHAnsi" w:hAnsiTheme="minorHAnsi" w:cs="Arial"/>
                <w:b/>
                <w:bCs/>
                <w:sz w:val="20"/>
                <w:szCs w:val="20"/>
                <w:lang w:val="en-US" w:eastAsia="en-US"/>
              </w:rPr>
            </w:pPr>
            <w:r>
              <w:rPr>
                <w:rFonts w:asciiTheme="minorHAnsi" w:hAnsiTheme="minorHAnsi" w:cs="Arial"/>
                <w:bCs/>
                <w:sz w:val="20"/>
                <w:szCs w:val="20"/>
                <w:lang w:val="en-US" w:eastAsia="en-US"/>
              </w:rPr>
              <w:t xml:space="preserve">A written </w:t>
            </w:r>
            <w:r w:rsidR="005B5857" w:rsidRPr="005B5857">
              <w:rPr>
                <w:rFonts w:asciiTheme="minorHAnsi" w:hAnsiTheme="minorHAnsi" w:cs="Arial"/>
                <w:bCs/>
                <w:sz w:val="20"/>
                <w:szCs w:val="20"/>
                <w:lang w:val="en-US" w:eastAsia="en-US"/>
              </w:rPr>
              <w:t xml:space="preserve">task </w:t>
            </w:r>
            <w:r w:rsidR="00A26130">
              <w:rPr>
                <w:rFonts w:asciiTheme="minorHAnsi" w:hAnsiTheme="minorHAnsi" w:cs="Arial"/>
                <w:bCs/>
                <w:sz w:val="20"/>
                <w:szCs w:val="20"/>
                <w:lang w:val="en-US" w:eastAsia="en-US"/>
              </w:rPr>
              <w:t xml:space="preserve">or item or set of items </w:t>
            </w:r>
            <w:r w:rsidR="00A26130" w:rsidRPr="00081A34">
              <w:rPr>
                <w:rFonts w:asciiTheme="minorHAnsi" w:hAnsiTheme="minorHAnsi" w:cs="Arial"/>
                <w:bCs/>
                <w:sz w:val="20"/>
                <w:szCs w:val="20"/>
                <w:lang w:val="en-US" w:eastAsia="en-US"/>
              </w:rPr>
              <w:t>o</w:t>
            </w:r>
            <w:r w:rsidR="004262B0" w:rsidRPr="00081A34">
              <w:rPr>
                <w:rFonts w:asciiTheme="minorHAnsi" w:hAnsiTheme="minorHAnsi" w:cs="Arial"/>
                <w:bCs/>
                <w:sz w:val="20"/>
                <w:szCs w:val="20"/>
                <w:lang w:val="en-US" w:eastAsia="en-US"/>
              </w:rPr>
              <w:t>f</w:t>
            </w:r>
            <w:r w:rsidR="009C64A3" w:rsidRPr="00081A34">
              <w:rPr>
                <w:rFonts w:asciiTheme="minorHAnsi" w:hAnsiTheme="minorHAnsi" w:cs="Arial"/>
                <w:bCs/>
                <w:sz w:val="20"/>
                <w:szCs w:val="20"/>
                <w:lang w:val="en-US" w:eastAsia="en-US"/>
              </w:rPr>
              <w:t xml:space="preserve"> </w:t>
            </w:r>
            <w:r w:rsidR="00644EED" w:rsidRPr="00081A34">
              <w:rPr>
                <w:rFonts w:asciiTheme="minorHAnsi" w:hAnsiTheme="minorHAnsi" w:cs="Arial"/>
                <w:bCs/>
                <w:sz w:val="20"/>
                <w:szCs w:val="20"/>
                <w:lang w:val="en-US" w:eastAsia="en-US"/>
              </w:rPr>
              <w:t xml:space="preserve">50 minutes </w:t>
            </w:r>
            <w:r w:rsidR="00A26130" w:rsidRPr="00081A34">
              <w:rPr>
                <w:rFonts w:asciiTheme="minorHAnsi" w:hAnsiTheme="minorHAnsi" w:cs="Arial"/>
                <w:bCs/>
                <w:sz w:val="20"/>
                <w:szCs w:val="20"/>
                <w:lang w:val="en-US" w:eastAsia="en-US"/>
              </w:rPr>
              <w:t xml:space="preserve">duration </w:t>
            </w:r>
            <w:r w:rsidR="00A26130">
              <w:rPr>
                <w:rFonts w:asciiTheme="minorHAnsi" w:hAnsiTheme="minorHAnsi" w:cs="Arial"/>
                <w:bCs/>
                <w:sz w:val="20"/>
                <w:szCs w:val="20"/>
                <w:lang w:val="en-US" w:eastAsia="en-US"/>
              </w:rPr>
              <w:t>developed by the School Curriculum and Standards Authority</w:t>
            </w:r>
            <w:r w:rsidR="00081A34">
              <w:rPr>
                <w:rFonts w:asciiTheme="minorHAnsi" w:hAnsiTheme="minorHAnsi" w:cs="Arial"/>
                <w:bCs/>
                <w:sz w:val="20"/>
                <w:szCs w:val="20"/>
                <w:lang w:val="en-US" w:eastAsia="en-US"/>
              </w:rPr>
              <w:t xml:space="preserve"> and administered by the school</w:t>
            </w:r>
          </w:p>
        </w:tc>
      </w:tr>
      <w:tr w:rsidR="0017191C" w:rsidRPr="0017191C" w:rsidTr="00607BC3">
        <w:trPr>
          <w:trHeight w:val="20"/>
        </w:trPr>
        <w:tc>
          <w:tcPr>
            <w:tcW w:w="614" w:type="pct"/>
            <w:shd w:val="clear" w:color="auto" w:fill="E5DFEC" w:themeFill="accent4" w:themeFillTint="33"/>
            <w:vAlign w:val="center"/>
          </w:tcPr>
          <w:p w:rsidR="0017191C" w:rsidRPr="0017191C" w:rsidRDefault="0017191C" w:rsidP="0017191C">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72" w:type="pct"/>
            <w:shd w:val="clear" w:color="auto" w:fill="E5DFEC" w:themeFill="accent4" w:themeFillTint="33"/>
            <w:vAlign w:val="center"/>
          </w:tcPr>
          <w:p w:rsidR="0017191C" w:rsidRPr="0017191C" w:rsidRDefault="0017191C" w:rsidP="0017191C">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7" w:type="pct"/>
            <w:shd w:val="clear" w:color="auto" w:fill="E5DFEC" w:themeFill="accent4" w:themeFillTint="33"/>
            <w:vAlign w:val="center"/>
          </w:tcPr>
          <w:p w:rsidR="0017191C" w:rsidRPr="0017191C" w:rsidRDefault="0017191C" w:rsidP="0017191C">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613" w:type="pct"/>
            <w:shd w:val="clear" w:color="auto" w:fill="E5DFEC" w:themeFill="accent4" w:themeFillTint="33"/>
          </w:tcPr>
          <w:p w:rsidR="0017191C" w:rsidRPr="0017191C" w:rsidRDefault="0017191C" w:rsidP="0017191C">
            <w:pPr>
              <w:ind w:left="93"/>
              <w:rPr>
                <w:rFonts w:asciiTheme="minorHAnsi" w:hAnsiTheme="minorHAnsi" w:cs="Arial"/>
                <w:b/>
                <w:bCs/>
                <w:sz w:val="20"/>
                <w:szCs w:val="20"/>
                <w:lang w:val="en-US" w:eastAsia="en-US"/>
              </w:rPr>
            </w:pPr>
          </w:p>
        </w:tc>
        <w:tc>
          <w:tcPr>
            <w:tcW w:w="2924" w:type="pct"/>
            <w:shd w:val="clear" w:color="auto" w:fill="E5DFEC" w:themeFill="accent4" w:themeFillTint="33"/>
            <w:vAlign w:val="center"/>
          </w:tcPr>
          <w:p w:rsidR="0017191C" w:rsidRPr="0017191C" w:rsidRDefault="0017191C" w:rsidP="0017191C">
            <w:pPr>
              <w:ind w:left="93" w:right="71"/>
              <w:rPr>
                <w:rFonts w:asciiTheme="minorHAnsi" w:hAnsiTheme="minorHAnsi" w:cs="Arial"/>
                <w:b/>
                <w:bCs/>
                <w:sz w:val="20"/>
                <w:szCs w:val="20"/>
                <w:lang w:val="en-US"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sectPr w:rsidR="00E045B3" w:rsidSect="00607BC3">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A7" w:rsidRDefault="00C558A7" w:rsidP="00E35001">
      <w:r>
        <w:separator/>
      </w:r>
    </w:p>
  </w:endnote>
  <w:endnote w:type="continuationSeparator" w:id="0">
    <w:p w:rsidR="00C558A7" w:rsidRDefault="00C558A7"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C1" w:rsidRPr="00081A34" w:rsidRDefault="000336C1" w:rsidP="000336C1">
    <w:pPr>
      <w:pStyle w:val="Footer"/>
      <w:pBdr>
        <w:top w:val="single" w:sz="4" w:space="4" w:color="76923C" w:themeColor="accent3" w:themeShade="BF"/>
      </w:pBdr>
      <w:tabs>
        <w:tab w:val="clear" w:pos="4513"/>
        <w:tab w:val="clear" w:pos="9026"/>
      </w:tabs>
      <w:rPr>
        <w:rFonts w:ascii="Franklin Gothic Book" w:hAnsi="Franklin Gothic Book"/>
        <w:sz w:val="16"/>
        <w:szCs w:val="16"/>
      </w:rPr>
    </w:pPr>
    <w:r>
      <w:rPr>
        <w:rFonts w:ascii="Franklin Gothic Book" w:hAnsi="Franklin Gothic Book"/>
        <w:noProof/>
        <w:color w:val="342568"/>
        <w:sz w:val="16"/>
        <w:szCs w:val="16"/>
      </w:rPr>
      <w:t>2015/</w:t>
    </w:r>
    <w:r w:rsidR="00166A5E" w:rsidRPr="00081A34">
      <w:rPr>
        <w:rFonts w:ascii="Franklin Gothic Book" w:hAnsi="Franklin Gothic Book"/>
        <w:noProof/>
        <w:sz w:val="16"/>
        <w:szCs w:val="16"/>
      </w:rPr>
      <w:t>19989v</w:t>
    </w:r>
    <w:r w:rsidR="00480A5E">
      <w:rPr>
        <w:rFonts w:ascii="Franklin Gothic Book" w:hAnsi="Franklin Gothic Book"/>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C1" w:rsidRPr="00DE34C4" w:rsidRDefault="000336C1" w:rsidP="000336C1">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C1" w:rsidRPr="00897899" w:rsidRDefault="000336C1"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C1" w:rsidRPr="00A41897" w:rsidRDefault="000336C1" w:rsidP="000336C1">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Indonesian: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A7" w:rsidRDefault="00C558A7" w:rsidP="00E35001">
      <w:r>
        <w:separator/>
      </w:r>
    </w:p>
  </w:footnote>
  <w:footnote w:type="continuationSeparator" w:id="0">
    <w:p w:rsidR="00C558A7" w:rsidRDefault="00C558A7"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C1" w:rsidRDefault="002F5E9D" w:rsidP="002F5E9D">
    <w:pPr>
      <w:pStyle w:val="Header"/>
      <w:ind w:left="-851"/>
    </w:pPr>
    <w:r>
      <w:rPr>
        <w:noProof/>
        <w:lang w:val="en-AU"/>
      </w:rPr>
      <w:drawing>
        <wp:inline distT="0" distB="0" distL="0" distR="0" wp14:anchorId="5D96D611" wp14:editId="7E9F2369">
          <wp:extent cx="45339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336C1" w:rsidRDefault="00033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D9" w:rsidRPr="00607BC3" w:rsidRDefault="00607BC3" w:rsidP="009D6475">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80A5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F1AD9" w:rsidRDefault="003F1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36C1"/>
    <w:rsid w:val="00036CA4"/>
    <w:rsid w:val="00081A34"/>
    <w:rsid w:val="00094FE4"/>
    <w:rsid w:val="0011776C"/>
    <w:rsid w:val="00166A5E"/>
    <w:rsid w:val="0017191C"/>
    <w:rsid w:val="001F175C"/>
    <w:rsid w:val="00206296"/>
    <w:rsid w:val="0024362D"/>
    <w:rsid w:val="002477E6"/>
    <w:rsid w:val="002E3793"/>
    <w:rsid w:val="002F5E9D"/>
    <w:rsid w:val="00307024"/>
    <w:rsid w:val="00313837"/>
    <w:rsid w:val="00346835"/>
    <w:rsid w:val="00361B00"/>
    <w:rsid w:val="00364F04"/>
    <w:rsid w:val="003710FF"/>
    <w:rsid w:val="00381919"/>
    <w:rsid w:val="003C0817"/>
    <w:rsid w:val="003C1C5D"/>
    <w:rsid w:val="003C2E8B"/>
    <w:rsid w:val="003D60C7"/>
    <w:rsid w:val="003F1AD9"/>
    <w:rsid w:val="003F7E96"/>
    <w:rsid w:val="004262B0"/>
    <w:rsid w:val="004736E2"/>
    <w:rsid w:val="004804B6"/>
    <w:rsid w:val="00480A5E"/>
    <w:rsid w:val="004924AF"/>
    <w:rsid w:val="00536BAB"/>
    <w:rsid w:val="00571385"/>
    <w:rsid w:val="005B4B65"/>
    <w:rsid w:val="005B5857"/>
    <w:rsid w:val="00600C64"/>
    <w:rsid w:val="00607BC3"/>
    <w:rsid w:val="00644EED"/>
    <w:rsid w:val="00695DDB"/>
    <w:rsid w:val="006C17C4"/>
    <w:rsid w:val="006D760B"/>
    <w:rsid w:val="0070333C"/>
    <w:rsid w:val="00747B36"/>
    <w:rsid w:val="00754251"/>
    <w:rsid w:val="00756C57"/>
    <w:rsid w:val="007C5B95"/>
    <w:rsid w:val="007D70D1"/>
    <w:rsid w:val="00847522"/>
    <w:rsid w:val="008659D2"/>
    <w:rsid w:val="00882877"/>
    <w:rsid w:val="00897899"/>
    <w:rsid w:val="008B35EB"/>
    <w:rsid w:val="008B5AD0"/>
    <w:rsid w:val="00901C51"/>
    <w:rsid w:val="0095613A"/>
    <w:rsid w:val="009C64A3"/>
    <w:rsid w:val="009D6475"/>
    <w:rsid w:val="009E38A1"/>
    <w:rsid w:val="00A26130"/>
    <w:rsid w:val="00A3348F"/>
    <w:rsid w:val="00A44EC6"/>
    <w:rsid w:val="00A57E85"/>
    <w:rsid w:val="00A75CE9"/>
    <w:rsid w:val="00AA27BB"/>
    <w:rsid w:val="00AB2557"/>
    <w:rsid w:val="00AC68B0"/>
    <w:rsid w:val="00AF4E36"/>
    <w:rsid w:val="00AF607B"/>
    <w:rsid w:val="00B0594B"/>
    <w:rsid w:val="00B329C8"/>
    <w:rsid w:val="00B728B8"/>
    <w:rsid w:val="00B767B6"/>
    <w:rsid w:val="00B84761"/>
    <w:rsid w:val="00BA3DEA"/>
    <w:rsid w:val="00BA5E69"/>
    <w:rsid w:val="00BB0BC2"/>
    <w:rsid w:val="00BC29F2"/>
    <w:rsid w:val="00C27256"/>
    <w:rsid w:val="00C33853"/>
    <w:rsid w:val="00C558A7"/>
    <w:rsid w:val="00CF2B72"/>
    <w:rsid w:val="00CF6494"/>
    <w:rsid w:val="00D119F9"/>
    <w:rsid w:val="00D35D5B"/>
    <w:rsid w:val="00D93AFE"/>
    <w:rsid w:val="00DC0357"/>
    <w:rsid w:val="00DC04C7"/>
    <w:rsid w:val="00DD48BA"/>
    <w:rsid w:val="00DF13E5"/>
    <w:rsid w:val="00E045B3"/>
    <w:rsid w:val="00E1603C"/>
    <w:rsid w:val="00E35001"/>
    <w:rsid w:val="00E606D7"/>
    <w:rsid w:val="00E63C3E"/>
    <w:rsid w:val="00EA15AD"/>
    <w:rsid w:val="00ED4901"/>
    <w:rsid w:val="00F0743B"/>
    <w:rsid w:val="00F261F4"/>
    <w:rsid w:val="00F428DE"/>
    <w:rsid w:val="00F60A46"/>
    <w:rsid w:val="00F943A4"/>
    <w:rsid w:val="00FC7BAC"/>
    <w:rsid w:val="00FF284D"/>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A65AA00-F666-4056-A195-6906A699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7F58-28E7-482B-90B4-2BD7FCF7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14</cp:revision>
  <cp:lastPrinted>2018-12-03T05:36:00Z</cp:lastPrinted>
  <dcterms:created xsi:type="dcterms:W3CDTF">2015-03-31T02:20:00Z</dcterms:created>
  <dcterms:modified xsi:type="dcterms:W3CDTF">2019-02-13T02:01:00Z</dcterms:modified>
</cp:coreProperties>
</file>