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9DEF" w14:textId="4E6871C2" w:rsidR="00A93F91" w:rsidRPr="005748C1" w:rsidRDefault="008A1DE2" w:rsidP="005748C1">
      <w:pPr>
        <w:pStyle w:val="SCSATitle1"/>
      </w:pPr>
      <w:r>
        <w:t>Business Management and Enterpri</w:t>
      </w:r>
      <w:r w:rsidR="007A35DF" w:rsidRPr="009A7060">
        <w:rPr>
          <w:noProof/>
          <w:lang w:eastAsia="en-AU" w:bidi="hi-IN"/>
        </w:rPr>
        <w:drawing>
          <wp:anchor distT="0" distB="0" distL="114300" distR="114300" simplePos="0" relativeHeight="251705344" behindDoc="1" locked="0" layoutInCell="1" allowOverlap="1" wp14:anchorId="17E10CCD" wp14:editId="06F47FF2">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t>se</w:t>
      </w:r>
    </w:p>
    <w:p w14:paraId="3D0A91F2" w14:textId="77777777" w:rsidR="00AA2B0D" w:rsidRPr="00A93F91" w:rsidRDefault="00AA2B0D" w:rsidP="005748C1">
      <w:pPr>
        <w:pStyle w:val="SCSATitle2"/>
      </w:pPr>
      <w:r w:rsidRPr="00A93F91">
        <w:t>ATAR course</w:t>
      </w:r>
    </w:p>
    <w:p w14:paraId="51B99CBE" w14:textId="77777777" w:rsidR="00DB5BCF" w:rsidRPr="00A93F91" w:rsidRDefault="00DB5BCF" w:rsidP="00DB5BCF">
      <w:pPr>
        <w:pStyle w:val="SCSATitle3"/>
      </w:pPr>
      <w:r w:rsidRPr="00A93F91">
        <w:t>Year 11 syllabus</w:t>
      </w:r>
      <w:r>
        <w:t xml:space="preserve"> for teaching from 2026</w:t>
      </w:r>
    </w:p>
    <w:p w14:paraId="16AC87FE" w14:textId="0EAE59D9" w:rsidR="000861F5" w:rsidRDefault="000861F5" w:rsidP="005748C1">
      <w:pPr>
        <w:pStyle w:val="SCSATitle3"/>
      </w:pPr>
      <w:r>
        <w:br w:type="page"/>
      </w:r>
    </w:p>
    <w:p w14:paraId="45F5EDE7" w14:textId="77777777" w:rsidR="0020501E" w:rsidRPr="0066245B" w:rsidRDefault="0020501E" w:rsidP="0020501E">
      <w:pPr>
        <w:keepNext/>
        <w:rPr>
          <w:rFonts w:eastAsia="SimHei" w:cs="Calibri"/>
          <w:b/>
        </w:rPr>
      </w:pPr>
      <w:r w:rsidRPr="0066245B">
        <w:rPr>
          <w:rFonts w:eastAsia="SimHei" w:cs="Calibri"/>
          <w:b/>
        </w:rPr>
        <w:lastRenderedPageBreak/>
        <w:t>Acknowledgement of Country</w:t>
      </w:r>
    </w:p>
    <w:p w14:paraId="06B48C6A" w14:textId="77777777" w:rsidR="0020501E" w:rsidRPr="0066245B" w:rsidRDefault="0020501E" w:rsidP="00DB5BCF">
      <w:pPr>
        <w:spacing w:after="516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C2A7964" w14:textId="77777777" w:rsidR="00DB5BCF" w:rsidRPr="00F01DF6" w:rsidRDefault="00DB5BCF" w:rsidP="00DB5BCF">
      <w:pPr>
        <w:rPr>
          <w:b/>
          <w:bCs/>
          <w:sz w:val="20"/>
          <w:szCs w:val="20"/>
        </w:rPr>
      </w:pPr>
      <w:r w:rsidRPr="00F01DF6">
        <w:rPr>
          <w:b/>
          <w:bCs/>
          <w:sz w:val="20"/>
          <w:szCs w:val="20"/>
        </w:rPr>
        <w:t>Important information</w:t>
      </w:r>
    </w:p>
    <w:p w14:paraId="247FB1D8" w14:textId="77777777" w:rsidR="00DB5BCF" w:rsidRPr="00F01DF6" w:rsidRDefault="00DB5BCF" w:rsidP="00DB5BCF">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51D66E01" w14:textId="77777777" w:rsidR="00DB5BCF" w:rsidRPr="00F01DF6" w:rsidRDefault="00DB5BCF" w:rsidP="00DB5BCF">
      <w:pPr>
        <w:rPr>
          <w:sz w:val="20"/>
          <w:szCs w:val="20"/>
        </w:rPr>
      </w:pPr>
      <w:r w:rsidRPr="00F01DF6">
        <w:rPr>
          <w:sz w:val="20"/>
          <w:szCs w:val="20"/>
        </w:rPr>
        <w:t>This syllabus is effective from 1 January 2026.</w:t>
      </w:r>
    </w:p>
    <w:p w14:paraId="2A470198" w14:textId="77777777" w:rsidR="00DB5BCF" w:rsidRPr="00F01DF6" w:rsidRDefault="00DB5BCF" w:rsidP="00DB5BCF">
      <w:pPr>
        <w:rPr>
          <w:sz w:val="20"/>
          <w:szCs w:val="20"/>
        </w:rPr>
      </w:pPr>
      <w:r w:rsidRPr="00F01DF6">
        <w:rPr>
          <w:sz w:val="20"/>
          <w:szCs w:val="20"/>
        </w:rPr>
        <w:t>Users of this syllabus are responsible for checking its currency.</w:t>
      </w:r>
    </w:p>
    <w:p w14:paraId="0114E6E9" w14:textId="77777777" w:rsidR="00DB5BCF" w:rsidRPr="00F01DF6" w:rsidRDefault="00DB5BCF" w:rsidP="00DB5BCF">
      <w:pPr>
        <w:rPr>
          <w:sz w:val="20"/>
          <w:szCs w:val="20"/>
        </w:rPr>
      </w:pPr>
      <w:r w:rsidRPr="00F01DF6">
        <w:rPr>
          <w:sz w:val="20"/>
          <w:szCs w:val="20"/>
        </w:rPr>
        <w:t>Syllabuses are formally reviewed by the Authority on a cyclical basis, typically every five years.</w:t>
      </w:r>
    </w:p>
    <w:p w14:paraId="6B854808" w14:textId="77777777" w:rsidR="0020501E" w:rsidRPr="00B61BA9" w:rsidRDefault="0020501E" w:rsidP="0020501E">
      <w:pPr>
        <w:jc w:val="both"/>
        <w:rPr>
          <w:b/>
          <w:sz w:val="20"/>
          <w:szCs w:val="20"/>
        </w:rPr>
      </w:pPr>
      <w:r w:rsidRPr="00B61BA9">
        <w:rPr>
          <w:b/>
          <w:sz w:val="20"/>
          <w:szCs w:val="20"/>
        </w:rPr>
        <w:t>Copyright</w:t>
      </w:r>
    </w:p>
    <w:p w14:paraId="7329423B" w14:textId="1C3F3FA3" w:rsidR="0020501E" w:rsidRPr="00B61BA9" w:rsidRDefault="0020501E" w:rsidP="0020501E">
      <w:pPr>
        <w:jc w:val="both"/>
        <w:rPr>
          <w:rFonts w:cstheme="minorHAnsi"/>
          <w:sz w:val="20"/>
          <w:szCs w:val="20"/>
          <w:lang w:val="en-GB"/>
        </w:rPr>
      </w:pPr>
      <w:r w:rsidRPr="00B61BA9">
        <w:rPr>
          <w:rFonts w:cstheme="minorHAnsi"/>
          <w:sz w:val="20"/>
          <w:szCs w:val="20"/>
          <w:lang w:val="en-GB"/>
        </w:rPr>
        <w:t>© School Curriculum and Standards Authority, 202</w:t>
      </w:r>
      <w:r w:rsidR="000B5BC3">
        <w:rPr>
          <w:rFonts w:cstheme="minorHAnsi"/>
          <w:sz w:val="20"/>
          <w:szCs w:val="20"/>
          <w:lang w:val="en-GB"/>
        </w:rPr>
        <w:t>5</w:t>
      </w:r>
    </w:p>
    <w:p w14:paraId="10DEBDDC" w14:textId="77777777" w:rsidR="0020501E" w:rsidRPr="00B61BA9" w:rsidRDefault="0020501E" w:rsidP="0020501E">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C264E1A" w14:textId="77777777" w:rsidR="0020501E" w:rsidRPr="00B61BA9" w:rsidRDefault="0020501E" w:rsidP="0020501E">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4223C42B" w14:textId="564925D7" w:rsidR="00B949B9" w:rsidRDefault="0020501E" w:rsidP="0020501E">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721DC459" w14:textId="7E4C6C3A" w:rsidR="00925088" w:rsidRPr="0020501E" w:rsidRDefault="00925088" w:rsidP="0020501E">
      <w:pPr>
        <w:rPr>
          <w:rFonts w:cstheme="minorHAnsi"/>
          <w:sz w:val="20"/>
          <w:szCs w:val="20"/>
        </w:rPr>
        <w:sectPr w:rsidR="00925088" w:rsidRPr="0020501E" w:rsidSect="00925088">
          <w:footerReference w:type="even" r:id="rId10"/>
          <w:pgSz w:w="11906" w:h="16838"/>
          <w:pgMar w:top="1644" w:right="1418" w:bottom="1276" w:left="1418" w:header="680" w:footer="567" w:gutter="0"/>
          <w:pgNumType w:fmt="lowerRoman" w:start="1"/>
          <w:cols w:space="708"/>
          <w:titlePg/>
          <w:docGrid w:linePitch="360"/>
        </w:sectPr>
      </w:pPr>
    </w:p>
    <w:p w14:paraId="7B0284D6" w14:textId="23E99B2D" w:rsidR="00AA2B0D" w:rsidRPr="00A93F91" w:rsidRDefault="00AA2B0D" w:rsidP="005748C1">
      <w:pPr>
        <w:pStyle w:val="SCSATOCHeading"/>
      </w:pPr>
      <w:r w:rsidRPr="00A93F91">
        <w:lastRenderedPageBreak/>
        <w:t>Content</w:t>
      </w:r>
      <w:r w:rsidR="005748C1">
        <w:t>s</w:t>
      </w:r>
    </w:p>
    <w:p w14:paraId="23FD182F" w14:textId="2DD6D585" w:rsidR="000C7FB6" w:rsidRDefault="00EB0407">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811713" w:history="1">
        <w:r w:rsidR="000C7FB6" w:rsidRPr="00C85FD0">
          <w:rPr>
            <w:rStyle w:val="Hyperlink"/>
            <w:noProof/>
          </w:rPr>
          <w:t>Rationale</w:t>
        </w:r>
        <w:r w:rsidR="000C7FB6">
          <w:rPr>
            <w:noProof/>
            <w:webHidden/>
          </w:rPr>
          <w:tab/>
        </w:r>
        <w:r w:rsidR="000C7FB6">
          <w:rPr>
            <w:noProof/>
            <w:webHidden/>
          </w:rPr>
          <w:fldChar w:fldCharType="begin"/>
        </w:r>
        <w:r w:rsidR="000C7FB6">
          <w:rPr>
            <w:noProof/>
            <w:webHidden/>
          </w:rPr>
          <w:instrText xml:space="preserve"> PAGEREF _Toc219811713 \h </w:instrText>
        </w:r>
        <w:r w:rsidR="000C7FB6">
          <w:rPr>
            <w:noProof/>
            <w:webHidden/>
          </w:rPr>
        </w:r>
        <w:r w:rsidR="000C7FB6">
          <w:rPr>
            <w:noProof/>
            <w:webHidden/>
          </w:rPr>
          <w:fldChar w:fldCharType="separate"/>
        </w:r>
        <w:r w:rsidR="000C7FB6">
          <w:rPr>
            <w:noProof/>
            <w:webHidden/>
          </w:rPr>
          <w:t>1</w:t>
        </w:r>
        <w:r w:rsidR="000C7FB6">
          <w:rPr>
            <w:noProof/>
            <w:webHidden/>
          </w:rPr>
          <w:fldChar w:fldCharType="end"/>
        </w:r>
      </w:hyperlink>
    </w:p>
    <w:p w14:paraId="3F9592E0" w14:textId="576037CA" w:rsidR="000C7FB6" w:rsidRDefault="000C7FB6">
      <w:pPr>
        <w:pStyle w:val="TOC1"/>
        <w:rPr>
          <w:b w:val="0"/>
          <w:bCs w:val="0"/>
          <w:noProof/>
          <w:sz w:val="24"/>
          <w:szCs w:val="21"/>
          <w:lang w:eastAsia="zh-CN" w:bidi="hi-IN"/>
        </w:rPr>
      </w:pPr>
      <w:hyperlink w:anchor="_Toc219811714" w:history="1">
        <w:r w:rsidRPr="00C85FD0">
          <w:rPr>
            <w:rStyle w:val="Hyperlink"/>
            <w:noProof/>
          </w:rPr>
          <w:t>Aims</w:t>
        </w:r>
        <w:r>
          <w:rPr>
            <w:noProof/>
            <w:webHidden/>
          </w:rPr>
          <w:tab/>
        </w:r>
        <w:r>
          <w:rPr>
            <w:noProof/>
            <w:webHidden/>
          </w:rPr>
          <w:fldChar w:fldCharType="begin"/>
        </w:r>
        <w:r>
          <w:rPr>
            <w:noProof/>
            <w:webHidden/>
          </w:rPr>
          <w:instrText xml:space="preserve"> PAGEREF _Toc219811714 \h </w:instrText>
        </w:r>
        <w:r>
          <w:rPr>
            <w:noProof/>
            <w:webHidden/>
          </w:rPr>
        </w:r>
        <w:r>
          <w:rPr>
            <w:noProof/>
            <w:webHidden/>
          </w:rPr>
          <w:fldChar w:fldCharType="separate"/>
        </w:r>
        <w:r>
          <w:rPr>
            <w:noProof/>
            <w:webHidden/>
          </w:rPr>
          <w:t>1</w:t>
        </w:r>
        <w:r>
          <w:rPr>
            <w:noProof/>
            <w:webHidden/>
          </w:rPr>
          <w:fldChar w:fldCharType="end"/>
        </w:r>
      </w:hyperlink>
    </w:p>
    <w:p w14:paraId="68306002" w14:textId="0D490554" w:rsidR="000C7FB6" w:rsidRDefault="000C7FB6">
      <w:pPr>
        <w:pStyle w:val="TOC1"/>
        <w:rPr>
          <w:b w:val="0"/>
          <w:bCs w:val="0"/>
          <w:noProof/>
          <w:sz w:val="24"/>
          <w:szCs w:val="21"/>
          <w:lang w:eastAsia="zh-CN" w:bidi="hi-IN"/>
        </w:rPr>
      </w:pPr>
      <w:hyperlink w:anchor="_Toc219811715" w:history="1">
        <w:r w:rsidRPr="00C85FD0">
          <w:rPr>
            <w:rStyle w:val="Hyperlink"/>
            <w:noProof/>
          </w:rPr>
          <w:t>Organisation</w:t>
        </w:r>
        <w:r>
          <w:rPr>
            <w:noProof/>
            <w:webHidden/>
          </w:rPr>
          <w:tab/>
        </w:r>
        <w:r>
          <w:rPr>
            <w:noProof/>
            <w:webHidden/>
          </w:rPr>
          <w:fldChar w:fldCharType="begin"/>
        </w:r>
        <w:r>
          <w:rPr>
            <w:noProof/>
            <w:webHidden/>
          </w:rPr>
          <w:instrText xml:space="preserve"> PAGEREF _Toc219811715 \h </w:instrText>
        </w:r>
        <w:r>
          <w:rPr>
            <w:noProof/>
            <w:webHidden/>
          </w:rPr>
        </w:r>
        <w:r>
          <w:rPr>
            <w:noProof/>
            <w:webHidden/>
          </w:rPr>
          <w:fldChar w:fldCharType="separate"/>
        </w:r>
        <w:r>
          <w:rPr>
            <w:noProof/>
            <w:webHidden/>
          </w:rPr>
          <w:t>2</w:t>
        </w:r>
        <w:r>
          <w:rPr>
            <w:noProof/>
            <w:webHidden/>
          </w:rPr>
          <w:fldChar w:fldCharType="end"/>
        </w:r>
      </w:hyperlink>
    </w:p>
    <w:p w14:paraId="22E01541" w14:textId="48F034E8" w:rsidR="000C7FB6" w:rsidRDefault="000C7FB6">
      <w:pPr>
        <w:pStyle w:val="TOC2"/>
        <w:rPr>
          <w:noProof/>
          <w:sz w:val="24"/>
          <w:szCs w:val="21"/>
          <w:lang w:eastAsia="zh-CN" w:bidi="hi-IN"/>
        </w:rPr>
      </w:pPr>
      <w:hyperlink w:anchor="_Toc219811716" w:history="1">
        <w:r w:rsidRPr="00C85FD0">
          <w:rPr>
            <w:rStyle w:val="Hyperlink"/>
            <w:noProof/>
          </w:rPr>
          <w:t>Structure of the syllabus</w:t>
        </w:r>
        <w:r>
          <w:rPr>
            <w:noProof/>
            <w:webHidden/>
          </w:rPr>
          <w:tab/>
        </w:r>
        <w:r>
          <w:rPr>
            <w:noProof/>
            <w:webHidden/>
          </w:rPr>
          <w:fldChar w:fldCharType="begin"/>
        </w:r>
        <w:r>
          <w:rPr>
            <w:noProof/>
            <w:webHidden/>
          </w:rPr>
          <w:instrText xml:space="preserve"> PAGEREF _Toc219811716 \h </w:instrText>
        </w:r>
        <w:r>
          <w:rPr>
            <w:noProof/>
            <w:webHidden/>
          </w:rPr>
        </w:r>
        <w:r>
          <w:rPr>
            <w:noProof/>
            <w:webHidden/>
          </w:rPr>
          <w:fldChar w:fldCharType="separate"/>
        </w:r>
        <w:r>
          <w:rPr>
            <w:noProof/>
            <w:webHidden/>
          </w:rPr>
          <w:t>2</w:t>
        </w:r>
        <w:r>
          <w:rPr>
            <w:noProof/>
            <w:webHidden/>
          </w:rPr>
          <w:fldChar w:fldCharType="end"/>
        </w:r>
      </w:hyperlink>
    </w:p>
    <w:p w14:paraId="099C2101" w14:textId="74FF6339" w:rsidR="000C7FB6" w:rsidRDefault="000C7FB6">
      <w:pPr>
        <w:pStyle w:val="TOC2"/>
        <w:rPr>
          <w:noProof/>
          <w:sz w:val="24"/>
          <w:szCs w:val="21"/>
          <w:lang w:eastAsia="zh-CN" w:bidi="hi-IN"/>
        </w:rPr>
      </w:pPr>
      <w:hyperlink w:anchor="_Toc219811717" w:history="1">
        <w:r w:rsidRPr="00C85FD0">
          <w:rPr>
            <w:rStyle w:val="Hyperlink"/>
            <w:noProof/>
          </w:rPr>
          <w:t>Organisation of content</w:t>
        </w:r>
        <w:r>
          <w:rPr>
            <w:noProof/>
            <w:webHidden/>
          </w:rPr>
          <w:tab/>
        </w:r>
        <w:r>
          <w:rPr>
            <w:noProof/>
            <w:webHidden/>
          </w:rPr>
          <w:fldChar w:fldCharType="begin"/>
        </w:r>
        <w:r>
          <w:rPr>
            <w:noProof/>
            <w:webHidden/>
          </w:rPr>
          <w:instrText xml:space="preserve"> PAGEREF _Toc219811717 \h </w:instrText>
        </w:r>
        <w:r>
          <w:rPr>
            <w:noProof/>
            <w:webHidden/>
          </w:rPr>
        </w:r>
        <w:r>
          <w:rPr>
            <w:noProof/>
            <w:webHidden/>
          </w:rPr>
          <w:fldChar w:fldCharType="separate"/>
        </w:r>
        <w:r>
          <w:rPr>
            <w:noProof/>
            <w:webHidden/>
          </w:rPr>
          <w:t>2</w:t>
        </w:r>
        <w:r>
          <w:rPr>
            <w:noProof/>
            <w:webHidden/>
          </w:rPr>
          <w:fldChar w:fldCharType="end"/>
        </w:r>
      </w:hyperlink>
    </w:p>
    <w:p w14:paraId="45AAD44B" w14:textId="67D033C6" w:rsidR="000C7FB6" w:rsidRDefault="000C7FB6">
      <w:pPr>
        <w:pStyle w:val="TOC2"/>
        <w:rPr>
          <w:noProof/>
          <w:sz w:val="24"/>
          <w:szCs w:val="21"/>
          <w:lang w:eastAsia="zh-CN" w:bidi="hi-IN"/>
        </w:rPr>
      </w:pPr>
      <w:hyperlink w:anchor="_Toc219811718" w:history="1">
        <w:r w:rsidRPr="00C85FD0">
          <w:rPr>
            <w:rStyle w:val="Hyperlink"/>
            <w:noProof/>
          </w:rPr>
          <w:t>Progression from the Years 7–10 curriculum</w:t>
        </w:r>
        <w:r>
          <w:rPr>
            <w:noProof/>
            <w:webHidden/>
          </w:rPr>
          <w:tab/>
        </w:r>
        <w:r>
          <w:rPr>
            <w:noProof/>
            <w:webHidden/>
          </w:rPr>
          <w:fldChar w:fldCharType="begin"/>
        </w:r>
        <w:r>
          <w:rPr>
            <w:noProof/>
            <w:webHidden/>
          </w:rPr>
          <w:instrText xml:space="preserve"> PAGEREF _Toc219811718 \h </w:instrText>
        </w:r>
        <w:r>
          <w:rPr>
            <w:noProof/>
            <w:webHidden/>
          </w:rPr>
        </w:r>
        <w:r>
          <w:rPr>
            <w:noProof/>
            <w:webHidden/>
          </w:rPr>
          <w:fldChar w:fldCharType="separate"/>
        </w:r>
        <w:r>
          <w:rPr>
            <w:noProof/>
            <w:webHidden/>
          </w:rPr>
          <w:t>3</w:t>
        </w:r>
        <w:r>
          <w:rPr>
            <w:noProof/>
            <w:webHidden/>
          </w:rPr>
          <w:fldChar w:fldCharType="end"/>
        </w:r>
      </w:hyperlink>
    </w:p>
    <w:p w14:paraId="459F0C2D" w14:textId="0EF54DAE" w:rsidR="000C7FB6" w:rsidRDefault="000C7FB6">
      <w:pPr>
        <w:pStyle w:val="TOC2"/>
        <w:rPr>
          <w:noProof/>
          <w:sz w:val="24"/>
          <w:szCs w:val="21"/>
          <w:lang w:eastAsia="zh-CN" w:bidi="hi-IN"/>
        </w:rPr>
      </w:pPr>
      <w:hyperlink w:anchor="_Toc219811719" w:history="1">
        <w:r w:rsidRPr="00C85FD0">
          <w:rPr>
            <w:rStyle w:val="Hyperlink"/>
            <w:noProof/>
          </w:rPr>
          <w:t>Representation of the General Capabilities</w:t>
        </w:r>
        <w:r>
          <w:rPr>
            <w:noProof/>
            <w:webHidden/>
          </w:rPr>
          <w:tab/>
        </w:r>
        <w:r>
          <w:rPr>
            <w:noProof/>
            <w:webHidden/>
          </w:rPr>
          <w:fldChar w:fldCharType="begin"/>
        </w:r>
        <w:r>
          <w:rPr>
            <w:noProof/>
            <w:webHidden/>
          </w:rPr>
          <w:instrText xml:space="preserve"> PAGEREF _Toc219811719 \h </w:instrText>
        </w:r>
        <w:r>
          <w:rPr>
            <w:noProof/>
            <w:webHidden/>
          </w:rPr>
        </w:r>
        <w:r>
          <w:rPr>
            <w:noProof/>
            <w:webHidden/>
          </w:rPr>
          <w:fldChar w:fldCharType="separate"/>
        </w:r>
        <w:r>
          <w:rPr>
            <w:noProof/>
            <w:webHidden/>
          </w:rPr>
          <w:t>3</w:t>
        </w:r>
        <w:r>
          <w:rPr>
            <w:noProof/>
            <w:webHidden/>
          </w:rPr>
          <w:fldChar w:fldCharType="end"/>
        </w:r>
      </w:hyperlink>
    </w:p>
    <w:p w14:paraId="01A2E667" w14:textId="0732DC2C" w:rsidR="000C7FB6" w:rsidRDefault="000C7FB6">
      <w:pPr>
        <w:pStyle w:val="TOC2"/>
        <w:rPr>
          <w:noProof/>
          <w:sz w:val="24"/>
          <w:szCs w:val="21"/>
          <w:lang w:eastAsia="zh-CN" w:bidi="hi-IN"/>
        </w:rPr>
      </w:pPr>
      <w:hyperlink w:anchor="_Toc219811720" w:history="1">
        <w:r w:rsidRPr="00C85FD0">
          <w:rPr>
            <w:rStyle w:val="Hyperlink"/>
            <w:noProof/>
          </w:rPr>
          <w:t>Representation of the Cross-curriculum Priorities</w:t>
        </w:r>
        <w:r>
          <w:rPr>
            <w:noProof/>
            <w:webHidden/>
          </w:rPr>
          <w:tab/>
        </w:r>
        <w:r>
          <w:rPr>
            <w:noProof/>
            <w:webHidden/>
          </w:rPr>
          <w:fldChar w:fldCharType="begin"/>
        </w:r>
        <w:r>
          <w:rPr>
            <w:noProof/>
            <w:webHidden/>
          </w:rPr>
          <w:instrText xml:space="preserve"> PAGEREF _Toc219811720 \h </w:instrText>
        </w:r>
        <w:r>
          <w:rPr>
            <w:noProof/>
            <w:webHidden/>
          </w:rPr>
        </w:r>
        <w:r>
          <w:rPr>
            <w:noProof/>
            <w:webHidden/>
          </w:rPr>
          <w:fldChar w:fldCharType="separate"/>
        </w:r>
        <w:r>
          <w:rPr>
            <w:noProof/>
            <w:webHidden/>
          </w:rPr>
          <w:t>5</w:t>
        </w:r>
        <w:r>
          <w:rPr>
            <w:noProof/>
            <w:webHidden/>
          </w:rPr>
          <w:fldChar w:fldCharType="end"/>
        </w:r>
      </w:hyperlink>
    </w:p>
    <w:p w14:paraId="616DBEE7" w14:textId="23D1903C" w:rsidR="000C7FB6" w:rsidRDefault="000C7FB6">
      <w:pPr>
        <w:pStyle w:val="TOC1"/>
        <w:rPr>
          <w:b w:val="0"/>
          <w:bCs w:val="0"/>
          <w:noProof/>
          <w:sz w:val="24"/>
          <w:szCs w:val="21"/>
          <w:lang w:eastAsia="zh-CN" w:bidi="hi-IN"/>
        </w:rPr>
      </w:pPr>
      <w:hyperlink w:anchor="_Toc219811721" w:history="1">
        <w:r w:rsidRPr="00C85FD0">
          <w:rPr>
            <w:rStyle w:val="Hyperlink"/>
            <w:noProof/>
          </w:rPr>
          <w:t>Unit 1</w:t>
        </w:r>
        <w:r>
          <w:rPr>
            <w:noProof/>
            <w:webHidden/>
          </w:rPr>
          <w:tab/>
        </w:r>
        <w:r>
          <w:rPr>
            <w:noProof/>
            <w:webHidden/>
          </w:rPr>
          <w:fldChar w:fldCharType="begin"/>
        </w:r>
        <w:r>
          <w:rPr>
            <w:noProof/>
            <w:webHidden/>
          </w:rPr>
          <w:instrText xml:space="preserve"> PAGEREF _Toc219811721 \h </w:instrText>
        </w:r>
        <w:r>
          <w:rPr>
            <w:noProof/>
            <w:webHidden/>
          </w:rPr>
        </w:r>
        <w:r>
          <w:rPr>
            <w:noProof/>
            <w:webHidden/>
          </w:rPr>
          <w:fldChar w:fldCharType="separate"/>
        </w:r>
        <w:r>
          <w:rPr>
            <w:noProof/>
            <w:webHidden/>
          </w:rPr>
          <w:t>6</w:t>
        </w:r>
        <w:r>
          <w:rPr>
            <w:noProof/>
            <w:webHidden/>
          </w:rPr>
          <w:fldChar w:fldCharType="end"/>
        </w:r>
      </w:hyperlink>
    </w:p>
    <w:p w14:paraId="4A419AAE" w14:textId="721B6076" w:rsidR="000C7FB6" w:rsidRDefault="000C7FB6">
      <w:pPr>
        <w:pStyle w:val="TOC2"/>
        <w:rPr>
          <w:noProof/>
          <w:sz w:val="24"/>
          <w:szCs w:val="21"/>
          <w:lang w:eastAsia="zh-CN" w:bidi="hi-IN"/>
        </w:rPr>
      </w:pPr>
      <w:hyperlink w:anchor="_Toc219811722" w:history="1">
        <w:r w:rsidRPr="00C85FD0">
          <w:rPr>
            <w:rStyle w:val="Hyperlink"/>
            <w:noProof/>
          </w:rPr>
          <w:t>Unit description</w:t>
        </w:r>
        <w:r>
          <w:rPr>
            <w:noProof/>
            <w:webHidden/>
          </w:rPr>
          <w:tab/>
        </w:r>
        <w:r>
          <w:rPr>
            <w:noProof/>
            <w:webHidden/>
          </w:rPr>
          <w:fldChar w:fldCharType="begin"/>
        </w:r>
        <w:r>
          <w:rPr>
            <w:noProof/>
            <w:webHidden/>
          </w:rPr>
          <w:instrText xml:space="preserve"> PAGEREF _Toc219811722 \h </w:instrText>
        </w:r>
        <w:r>
          <w:rPr>
            <w:noProof/>
            <w:webHidden/>
          </w:rPr>
        </w:r>
        <w:r>
          <w:rPr>
            <w:noProof/>
            <w:webHidden/>
          </w:rPr>
          <w:fldChar w:fldCharType="separate"/>
        </w:r>
        <w:r>
          <w:rPr>
            <w:noProof/>
            <w:webHidden/>
          </w:rPr>
          <w:t>6</w:t>
        </w:r>
        <w:r>
          <w:rPr>
            <w:noProof/>
            <w:webHidden/>
          </w:rPr>
          <w:fldChar w:fldCharType="end"/>
        </w:r>
      </w:hyperlink>
    </w:p>
    <w:p w14:paraId="51D7E6B1" w14:textId="6CA5244A" w:rsidR="000C7FB6" w:rsidRDefault="000C7FB6">
      <w:pPr>
        <w:pStyle w:val="TOC2"/>
        <w:rPr>
          <w:noProof/>
          <w:sz w:val="24"/>
          <w:szCs w:val="21"/>
          <w:lang w:eastAsia="zh-CN" w:bidi="hi-IN"/>
        </w:rPr>
      </w:pPr>
      <w:hyperlink w:anchor="_Toc219811723" w:history="1">
        <w:r w:rsidRPr="00C85FD0">
          <w:rPr>
            <w:rStyle w:val="Hyperlink"/>
            <w:noProof/>
          </w:rPr>
          <w:t>Unit content</w:t>
        </w:r>
        <w:r>
          <w:rPr>
            <w:noProof/>
            <w:webHidden/>
          </w:rPr>
          <w:tab/>
        </w:r>
        <w:r>
          <w:rPr>
            <w:noProof/>
            <w:webHidden/>
          </w:rPr>
          <w:fldChar w:fldCharType="begin"/>
        </w:r>
        <w:r>
          <w:rPr>
            <w:noProof/>
            <w:webHidden/>
          </w:rPr>
          <w:instrText xml:space="preserve"> PAGEREF _Toc219811723 \h </w:instrText>
        </w:r>
        <w:r>
          <w:rPr>
            <w:noProof/>
            <w:webHidden/>
          </w:rPr>
        </w:r>
        <w:r>
          <w:rPr>
            <w:noProof/>
            <w:webHidden/>
          </w:rPr>
          <w:fldChar w:fldCharType="separate"/>
        </w:r>
        <w:r>
          <w:rPr>
            <w:noProof/>
            <w:webHidden/>
          </w:rPr>
          <w:t>6</w:t>
        </w:r>
        <w:r>
          <w:rPr>
            <w:noProof/>
            <w:webHidden/>
          </w:rPr>
          <w:fldChar w:fldCharType="end"/>
        </w:r>
      </w:hyperlink>
    </w:p>
    <w:p w14:paraId="62B9FA34" w14:textId="18E57A6F" w:rsidR="000C7FB6" w:rsidRDefault="000C7FB6">
      <w:pPr>
        <w:pStyle w:val="TOC1"/>
        <w:rPr>
          <w:b w:val="0"/>
          <w:bCs w:val="0"/>
          <w:noProof/>
          <w:sz w:val="24"/>
          <w:szCs w:val="21"/>
          <w:lang w:eastAsia="zh-CN" w:bidi="hi-IN"/>
        </w:rPr>
      </w:pPr>
      <w:hyperlink w:anchor="_Toc219811724" w:history="1">
        <w:r w:rsidRPr="00C85FD0">
          <w:rPr>
            <w:rStyle w:val="Hyperlink"/>
            <w:noProof/>
          </w:rPr>
          <w:t>Unit 2</w:t>
        </w:r>
        <w:r>
          <w:rPr>
            <w:noProof/>
            <w:webHidden/>
          </w:rPr>
          <w:tab/>
        </w:r>
        <w:r>
          <w:rPr>
            <w:noProof/>
            <w:webHidden/>
          </w:rPr>
          <w:fldChar w:fldCharType="begin"/>
        </w:r>
        <w:r>
          <w:rPr>
            <w:noProof/>
            <w:webHidden/>
          </w:rPr>
          <w:instrText xml:space="preserve"> PAGEREF _Toc219811724 \h </w:instrText>
        </w:r>
        <w:r>
          <w:rPr>
            <w:noProof/>
            <w:webHidden/>
          </w:rPr>
        </w:r>
        <w:r>
          <w:rPr>
            <w:noProof/>
            <w:webHidden/>
          </w:rPr>
          <w:fldChar w:fldCharType="separate"/>
        </w:r>
        <w:r>
          <w:rPr>
            <w:noProof/>
            <w:webHidden/>
          </w:rPr>
          <w:t>10</w:t>
        </w:r>
        <w:r>
          <w:rPr>
            <w:noProof/>
            <w:webHidden/>
          </w:rPr>
          <w:fldChar w:fldCharType="end"/>
        </w:r>
      </w:hyperlink>
    </w:p>
    <w:p w14:paraId="13C077EE" w14:textId="4C685861" w:rsidR="000C7FB6" w:rsidRDefault="000C7FB6">
      <w:pPr>
        <w:pStyle w:val="TOC2"/>
        <w:rPr>
          <w:noProof/>
          <w:sz w:val="24"/>
          <w:szCs w:val="21"/>
          <w:lang w:eastAsia="zh-CN" w:bidi="hi-IN"/>
        </w:rPr>
      </w:pPr>
      <w:hyperlink w:anchor="_Toc219811725" w:history="1">
        <w:r w:rsidRPr="00C85FD0">
          <w:rPr>
            <w:rStyle w:val="Hyperlink"/>
            <w:noProof/>
          </w:rPr>
          <w:t>Unit description</w:t>
        </w:r>
        <w:r>
          <w:rPr>
            <w:noProof/>
            <w:webHidden/>
          </w:rPr>
          <w:tab/>
        </w:r>
        <w:r>
          <w:rPr>
            <w:noProof/>
            <w:webHidden/>
          </w:rPr>
          <w:fldChar w:fldCharType="begin"/>
        </w:r>
        <w:r>
          <w:rPr>
            <w:noProof/>
            <w:webHidden/>
          </w:rPr>
          <w:instrText xml:space="preserve"> PAGEREF _Toc219811725 \h </w:instrText>
        </w:r>
        <w:r>
          <w:rPr>
            <w:noProof/>
            <w:webHidden/>
          </w:rPr>
        </w:r>
        <w:r>
          <w:rPr>
            <w:noProof/>
            <w:webHidden/>
          </w:rPr>
          <w:fldChar w:fldCharType="separate"/>
        </w:r>
        <w:r>
          <w:rPr>
            <w:noProof/>
            <w:webHidden/>
          </w:rPr>
          <w:t>10</w:t>
        </w:r>
        <w:r>
          <w:rPr>
            <w:noProof/>
            <w:webHidden/>
          </w:rPr>
          <w:fldChar w:fldCharType="end"/>
        </w:r>
      </w:hyperlink>
    </w:p>
    <w:p w14:paraId="59C5B389" w14:textId="31B9D589" w:rsidR="000C7FB6" w:rsidRDefault="000C7FB6">
      <w:pPr>
        <w:pStyle w:val="TOC2"/>
        <w:rPr>
          <w:noProof/>
          <w:sz w:val="24"/>
          <w:szCs w:val="21"/>
          <w:lang w:eastAsia="zh-CN" w:bidi="hi-IN"/>
        </w:rPr>
      </w:pPr>
      <w:hyperlink w:anchor="_Toc219811726" w:history="1">
        <w:r w:rsidRPr="00C85FD0">
          <w:rPr>
            <w:rStyle w:val="Hyperlink"/>
            <w:noProof/>
          </w:rPr>
          <w:t>Unit content</w:t>
        </w:r>
        <w:r>
          <w:rPr>
            <w:noProof/>
            <w:webHidden/>
          </w:rPr>
          <w:tab/>
        </w:r>
        <w:r>
          <w:rPr>
            <w:noProof/>
            <w:webHidden/>
          </w:rPr>
          <w:fldChar w:fldCharType="begin"/>
        </w:r>
        <w:r>
          <w:rPr>
            <w:noProof/>
            <w:webHidden/>
          </w:rPr>
          <w:instrText xml:space="preserve"> PAGEREF _Toc219811726 \h </w:instrText>
        </w:r>
        <w:r>
          <w:rPr>
            <w:noProof/>
            <w:webHidden/>
          </w:rPr>
        </w:r>
        <w:r>
          <w:rPr>
            <w:noProof/>
            <w:webHidden/>
          </w:rPr>
          <w:fldChar w:fldCharType="separate"/>
        </w:r>
        <w:r>
          <w:rPr>
            <w:noProof/>
            <w:webHidden/>
          </w:rPr>
          <w:t>10</w:t>
        </w:r>
        <w:r>
          <w:rPr>
            <w:noProof/>
            <w:webHidden/>
          </w:rPr>
          <w:fldChar w:fldCharType="end"/>
        </w:r>
      </w:hyperlink>
    </w:p>
    <w:p w14:paraId="108572F4" w14:textId="12695122" w:rsidR="000C7FB6" w:rsidRDefault="000C7FB6">
      <w:pPr>
        <w:pStyle w:val="TOC1"/>
        <w:rPr>
          <w:b w:val="0"/>
          <w:bCs w:val="0"/>
          <w:noProof/>
          <w:sz w:val="24"/>
          <w:szCs w:val="21"/>
          <w:lang w:eastAsia="zh-CN" w:bidi="hi-IN"/>
        </w:rPr>
      </w:pPr>
      <w:hyperlink w:anchor="_Toc219811727" w:history="1">
        <w:r w:rsidRPr="00C85FD0">
          <w:rPr>
            <w:rStyle w:val="Hyperlink"/>
            <w:noProof/>
          </w:rPr>
          <w:t>School-based assessment</w:t>
        </w:r>
        <w:r>
          <w:rPr>
            <w:noProof/>
            <w:webHidden/>
          </w:rPr>
          <w:tab/>
        </w:r>
        <w:r>
          <w:rPr>
            <w:noProof/>
            <w:webHidden/>
          </w:rPr>
          <w:fldChar w:fldCharType="begin"/>
        </w:r>
        <w:r>
          <w:rPr>
            <w:noProof/>
            <w:webHidden/>
          </w:rPr>
          <w:instrText xml:space="preserve"> PAGEREF _Toc219811727 \h </w:instrText>
        </w:r>
        <w:r>
          <w:rPr>
            <w:noProof/>
            <w:webHidden/>
          </w:rPr>
        </w:r>
        <w:r>
          <w:rPr>
            <w:noProof/>
            <w:webHidden/>
          </w:rPr>
          <w:fldChar w:fldCharType="separate"/>
        </w:r>
        <w:r>
          <w:rPr>
            <w:noProof/>
            <w:webHidden/>
          </w:rPr>
          <w:t>13</w:t>
        </w:r>
        <w:r>
          <w:rPr>
            <w:noProof/>
            <w:webHidden/>
          </w:rPr>
          <w:fldChar w:fldCharType="end"/>
        </w:r>
      </w:hyperlink>
    </w:p>
    <w:p w14:paraId="6A97A87F" w14:textId="390C5125" w:rsidR="000C7FB6" w:rsidRDefault="000C7FB6">
      <w:pPr>
        <w:pStyle w:val="TOC2"/>
        <w:rPr>
          <w:noProof/>
          <w:sz w:val="24"/>
          <w:szCs w:val="21"/>
          <w:lang w:eastAsia="zh-CN" w:bidi="hi-IN"/>
        </w:rPr>
      </w:pPr>
      <w:hyperlink w:anchor="_Toc219811728" w:history="1">
        <w:r w:rsidRPr="00C85FD0">
          <w:rPr>
            <w:rStyle w:val="Hyperlink"/>
            <w:noProof/>
          </w:rPr>
          <w:t>Assessment table – Year 11</w:t>
        </w:r>
        <w:r>
          <w:rPr>
            <w:noProof/>
            <w:webHidden/>
          </w:rPr>
          <w:tab/>
        </w:r>
        <w:r>
          <w:rPr>
            <w:noProof/>
            <w:webHidden/>
          </w:rPr>
          <w:fldChar w:fldCharType="begin"/>
        </w:r>
        <w:r>
          <w:rPr>
            <w:noProof/>
            <w:webHidden/>
          </w:rPr>
          <w:instrText xml:space="preserve"> PAGEREF _Toc219811728 \h </w:instrText>
        </w:r>
        <w:r>
          <w:rPr>
            <w:noProof/>
            <w:webHidden/>
          </w:rPr>
        </w:r>
        <w:r>
          <w:rPr>
            <w:noProof/>
            <w:webHidden/>
          </w:rPr>
          <w:fldChar w:fldCharType="separate"/>
        </w:r>
        <w:r>
          <w:rPr>
            <w:noProof/>
            <w:webHidden/>
          </w:rPr>
          <w:t>13</w:t>
        </w:r>
        <w:r>
          <w:rPr>
            <w:noProof/>
            <w:webHidden/>
          </w:rPr>
          <w:fldChar w:fldCharType="end"/>
        </w:r>
      </w:hyperlink>
    </w:p>
    <w:p w14:paraId="5727F045" w14:textId="7D6AE3C1" w:rsidR="000C7FB6" w:rsidRDefault="000C7FB6">
      <w:pPr>
        <w:pStyle w:val="TOC2"/>
        <w:rPr>
          <w:noProof/>
          <w:sz w:val="24"/>
          <w:szCs w:val="21"/>
          <w:lang w:eastAsia="zh-CN" w:bidi="hi-IN"/>
        </w:rPr>
      </w:pPr>
      <w:hyperlink w:anchor="_Toc219811729" w:history="1">
        <w:r w:rsidRPr="00C85FD0">
          <w:rPr>
            <w:rStyle w:val="Hyperlink"/>
            <w:noProof/>
          </w:rPr>
          <w:t>Grading</w:t>
        </w:r>
        <w:r>
          <w:rPr>
            <w:noProof/>
            <w:webHidden/>
          </w:rPr>
          <w:tab/>
        </w:r>
        <w:r>
          <w:rPr>
            <w:noProof/>
            <w:webHidden/>
          </w:rPr>
          <w:fldChar w:fldCharType="begin"/>
        </w:r>
        <w:r>
          <w:rPr>
            <w:noProof/>
            <w:webHidden/>
          </w:rPr>
          <w:instrText xml:space="preserve"> PAGEREF _Toc219811729 \h </w:instrText>
        </w:r>
        <w:r>
          <w:rPr>
            <w:noProof/>
            <w:webHidden/>
          </w:rPr>
        </w:r>
        <w:r>
          <w:rPr>
            <w:noProof/>
            <w:webHidden/>
          </w:rPr>
          <w:fldChar w:fldCharType="separate"/>
        </w:r>
        <w:r>
          <w:rPr>
            <w:noProof/>
            <w:webHidden/>
          </w:rPr>
          <w:t>14</w:t>
        </w:r>
        <w:r>
          <w:rPr>
            <w:noProof/>
            <w:webHidden/>
          </w:rPr>
          <w:fldChar w:fldCharType="end"/>
        </w:r>
      </w:hyperlink>
    </w:p>
    <w:p w14:paraId="323962A1" w14:textId="736B9A53" w:rsidR="000C7FB6" w:rsidRDefault="000C7FB6">
      <w:pPr>
        <w:pStyle w:val="TOC1"/>
        <w:rPr>
          <w:b w:val="0"/>
          <w:bCs w:val="0"/>
          <w:noProof/>
          <w:sz w:val="24"/>
          <w:szCs w:val="21"/>
          <w:lang w:eastAsia="zh-CN" w:bidi="hi-IN"/>
        </w:rPr>
      </w:pPr>
      <w:hyperlink w:anchor="_Toc219811730" w:history="1">
        <w:r w:rsidRPr="00C85FD0">
          <w:rPr>
            <w:rStyle w:val="Hyperlink"/>
            <w:noProof/>
          </w:rPr>
          <w:t>Appendix 1 – Grade descriptions Year 11</w:t>
        </w:r>
        <w:r>
          <w:rPr>
            <w:noProof/>
            <w:webHidden/>
          </w:rPr>
          <w:tab/>
        </w:r>
        <w:r>
          <w:rPr>
            <w:noProof/>
            <w:webHidden/>
          </w:rPr>
          <w:fldChar w:fldCharType="begin"/>
        </w:r>
        <w:r>
          <w:rPr>
            <w:noProof/>
            <w:webHidden/>
          </w:rPr>
          <w:instrText xml:space="preserve"> PAGEREF _Toc219811730 \h </w:instrText>
        </w:r>
        <w:r>
          <w:rPr>
            <w:noProof/>
            <w:webHidden/>
          </w:rPr>
        </w:r>
        <w:r>
          <w:rPr>
            <w:noProof/>
            <w:webHidden/>
          </w:rPr>
          <w:fldChar w:fldCharType="separate"/>
        </w:r>
        <w:r>
          <w:rPr>
            <w:noProof/>
            <w:webHidden/>
          </w:rPr>
          <w:t>15</w:t>
        </w:r>
        <w:r>
          <w:rPr>
            <w:noProof/>
            <w:webHidden/>
          </w:rPr>
          <w:fldChar w:fldCharType="end"/>
        </w:r>
      </w:hyperlink>
    </w:p>
    <w:p w14:paraId="28D1308D" w14:textId="5E8992FA" w:rsidR="00EB0407" w:rsidRPr="00EB0407" w:rsidRDefault="00EB0407" w:rsidP="00EB0407">
      <w:r>
        <w:fldChar w:fldCharType="end"/>
      </w:r>
    </w:p>
    <w:p w14:paraId="66AC45CE" w14:textId="1BE14EB2" w:rsidR="00EB0407" w:rsidRPr="00EB0407" w:rsidRDefault="00EB0407" w:rsidP="00EB0407">
      <w:pPr>
        <w:sectPr w:rsidR="00EB0407" w:rsidRPr="00EB0407" w:rsidSect="0092508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601B6757" w14:textId="77777777" w:rsidR="00DB5BCF" w:rsidRPr="00D16FD6" w:rsidRDefault="00DB5BCF" w:rsidP="00DB5BCF">
      <w:pPr>
        <w:pStyle w:val="SCSAHeading1"/>
      </w:pPr>
      <w:bookmarkStart w:id="0" w:name="_Toc347908199"/>
      <w:bookmarkStart w:id="1" w:name="_Toc110421307"/>
      <w:bookmarkStart w:id="2" w:name="_Toc347908200"/>
      <w:bookmarkStart w:id="3" w:name="_Toc219811713"/>
      <w:r w:rsidRPr="00D16FD6">
        <w:lastRenderedPageBreak/>
        <w:t>Rationale</w:t>
      </w:r>
      <w:bookmarkEnd w:id="0"/>
      <w:bookmarkEnd w:id="1"/>
      <w:bookmarkEnd w:id="3"/>
    </w:p>
    <w:p w14:paraId="165865C0" w14:textId="77777777" w:rsidR="00DB5BCF" w:rsidRPr="001B0476" w:rsidRDefault="00DB5BCF" w:rsidP="00DB5BCF">
      <w:pPr>
        <w:rPr>
          <w:rFonts w:ascii="Calibri" w:hAnsi="Calibri" w:cs="Calibri"/>
        </w:rPr>
      </w:pPr>
      <w:bookmarkStart w:id="4" w:name="_Hlk204690555"/>
      <w:r>
        <w:rPr>
          <w:rFonts w:ascii="Calibri" w:hAnsi="Calibri" w:cs="Calibri"/>
        </w:rPr>
        <w:t>The Business Management and Enterprise ATAR Year 11 course</w:t>
      </w:r>
      <w:r w:rsidRPr="001B0476">
        <w:rPr>
          <w:rFonts w:ascii="Calibri" w:hAnsi="Calibri" w:cs="Calibri"/>
        </w:rPr>
        <w:t xml:space="preserve"> </w:t>
      </w:r>
      <w:r>
        <w:rPr>
          <w:rFonts w:ascii="Calibri" w:hAnsi="Calibri" w:cs="Calibri"/>
        </w:rPr>
        <w:t xml:space="preserve">explores </w:t>
      </w:r>
      <w:r w:rsidRPr="00E338AA">
        <w:t xml:space="preserve">what it takes </w:t>
      </w:r>
      <w:r>
        <w:t>for businesses to</w:t>
      </w:r>
      <w:r w:rsidRPr="00E338AA">
        <w:t xml:space="preserve"> be successful beyond the initial startup stage</w:t>
      </w:r>
      <w:r>
        <w:rPr>
          <w:rFonts w:ascii="Calibri" w:hAnsi="Calibri" w:cs="Calibri"/>
        </w:rPr>
        <w:t xml:space="preserve"> and factors that support and challenge business growth and expansion at a national level. </w:t>
      </w:r>
    </w:p>
    <w:bookmarkEnd w:id="4"/>
    <w:p w14:paraId="584434DD" w14:textId="77777777" w:rsidR="00DB5BCF" w:rsidRPr="001B0476" w:rsidRDefault="00DB5BCF" w:rsidP="00DB5BCF">
      <w:pPr>
        <w:rPr>
          <w:rFonts w:ascii="Calibri" w:hAnsi="Calibri" w:cs="Calibri"/>
        </w:rPr>
      </w:pPr>
      <w:r w:rsidRPr="001B0476">
        <w:rPr>
          <w:rFonts w:ascii="Calibri" w:hAnsi="Calibri" w:cs="Calibri"/>
        </w:rPr>
        <w:t xml:space="preserve">By studying </w:t>
      </w:r>
      <w:r>
        <w:rPr>
          <w:rFonts w:ascii="Calibri" w:hAnsi="Calibri" w:cs="Calibri"/>
        </w:rPr>
        <w:t xml:space="preserve">this </w:t>
      </w:r>
      <w:r w:rsidRPr="001B0476">
        <w:rPr>
          <w:rFonts w:ascii="Calibri" w:hAnsi="Calibri" w:cs="Calibri"/>
        </w:rPr>
        <w:t>course, students develop the</w:t>
      </w:r>
      <w:r>
        <w:rPr>
          <w:rFonts w:ascii="Calibri" w:hAnsi="Calibri" w:cs="Calibri"/>
        </w:rPr>
        <w:t xml:space="preserve"> </w:t>
      </w:r>
      <w:r w:rsidRPr="001B0476">
        <w:rPr>
          <w:rFonts w:ascii="Calibri" w:hAnsi="Calibri" w:cs="Calibri"/>
        </w:rPr>
        <w:t>knowledge and understanding of factors that contribute to business</w:t>
      </w:r>
      <w:r>
        <w:rPr>
          <w:rFonts w:ascii="Calibri" w:hAnsi="Calibri" w:cs="Calibri"/>
        </w:rPr>
        <w:t xml:space="preserve"> success</w:t>
      </w:r>
      <w:r w:rsidRPr="001B0476">
        <w:rPr>
          <w:rFonts w:ascii="Calibri" w:hAnsi="Calibri" w:cs="Calibri"/>
        </w:rPr>
        <w:t>.</w:t>
      </w:r>
      <w:r>
        <w:rPr>
          <w:rFonts w:ascii="Calibri" w:hAnsi="Calibri" w:cs="Calibri"/>
        </w:rPr>
        <w:t xml:space="preserve"> They</w:t>
      </w:r>
      <w:r w:rsidRPr="001B0476">
        <w:rPr>
          <w:rFonts w:ascii="Calibri" w:hAnsi="Calibri" w:cs="Calibri"/>
        </w:rPr>
        <w:t xml:space="preserve"> explore different organisational structures, legal obligations that impact on business operations, the key elements of a business plan and features of effective marketing strategies which foster business growth. </w:t>
      </w:r>
      <w:r>
        <w:rPr>
          <w:rFonts w:ascii="Calibri" w:hAnsi="Calibri" w:cs="Calibri"/>
        </w:rPr>
        <w:t>Students</w:t>
      </w:r>
      <w:r w:rsidRPr="001B0476">
        <w:rPr>
          <w:rFonts w:ascii="Calibri" w:hAnsi="Calibri" w:cs="Calibri"/>
        </w:rPr>
        <w:t xml:space="preserve"> also examine the importance of intellectual property in protecting business ideas and key elements of effective human resources management, as well as challenges faced by businesses expanding at a national level.</w:t>
      </w:r>
    </w:p>
    <w:p w14:paraId="4BACF261" w14:textId="77777777" w:rsidR="00DB5BCF" w:rsidRPr="001B0476" w:rsidRDefault="00DB5BCF" w:rsidP="00DB5BCF">
      <w:pPr>
        <w:spacing w:before="120"/>
        <w:rPr>
          <w:rFonts w:ascii="Calibri" w:hAnsi="Calibri" w:cs="Calibri"/>
        </w:rPr>
      </w:pPr>
      <w:r>
        <w:rPr>
          <w:rFonts w:ascii="Calibri" w:hAnsi="Calibri" w:cs="Calibri"/>
        </w:rPr>
        <w:t>S</w:t>
      </w:r>
      <w:r w:rsidRPr="001B0476">
        <w:rPr>
          <w:rFonts w:ascii="Calibri" w:hAnsi="Calibri" w:cs="Calibri"/>
        </w:rPr>
        <w:t xml:space="preserve">tudents </w:t>
      </w:r>
      <w:r>
        <w:rPr>
          <w:rFonts w:ascii="Calibri" w:hAnsi="Calibri" w:cs="Calibri"/>
        </w:rPr>
        <w:t>develop</w:t>
      </w:r>
      <w:r w:rsidRPr="001B0476">
        <w:rPr>
          <w:rFonts w:ascii="Calibri" w:hAnsi="Calibri" w:cs="Calibri"/>
        </w:rPr>
        <w:t xml:space="preserve"> critical thinking skills as they apply business concepts, theories and models to different business situations, make recommendations and analyse business decisions and/or issues. They develop research skills as they collect, collate and organise information relevant to business activity. </w:t>
      </w:r>
    </w:p>
    <w:p w14:paraId="44DB42E3" w14:textId="77777777" w:rsidR="00DB5BCF" w:rsidRPr="001B0476" w:rsidRDefault="00DB5BCF" w:rsidP="00DB5BCF">
      <w:pPr>
        <w:rPr>
          <w:rFonts w:ascii="Calibri" w:hAnsi="Calibri" w:cs="Calibri"/>
        </w:rPr>
      </w:pPr>
      <w:r w:rsidRPr="001B0476">
        <w:rPr>
          <w:rFonts w:ascii="Calibri" w:hAnsi="Calibri" w:cs="Calibri"/>
        </w:rPr>
        <w:t>The course prepare</w:t>
      </w:r>
      <w:r>
        <w:rPr>
          <w:rFonts w:ascii="Calibri" w:hAnsi="Calibri" w:cs="Calibri"/>
        </w:rPr>
        <w:t>s</w:t>
      </w:r>
      <w:r w:rsidRPr="001B0476">
        <w:rPr>
          <w:rFonts w:ascii="Calibri" w:hAnsi="Calibri" w:cs="Calibri"/>
        </w:rPr>
        <w:t xml:space="preserve"> students for a future where they will need an entrepreneurial mindset to identify possibilities and create opportunities within a business environment. </w:t>
      </w:r>
      <w:r>
        <w:rPr>
          <w:rFonts w:ascii="Calibri" w:hAnsi="Calibri" w:cs="Calibri"/>
        </w:rPr>
        <w:t>It</w:t>
      </w:r>
      <w:r w:rsidRPr="001B0476">
        <w:rPr>
          <w:rFonts w:ascii="Calibri" w:hAnsi="Calibri" w:cs="Calibri"/>
        </w:rPr>
        <w:t xml:space="preserve"> equips students with fundamental</w:t>
      </w:r>
      <w:r>
        <w:rPr>
          <w:rFonts w:ascii="Calibri" w:hAnsi="Calibri" w:cs="Calibri"/>
        </w:rPr>
        <w:t xml:space="preserve"> skills</w:t>
      </w:r>
      <w:r w:rsidRPr="001B0476">
        <w:rPr>
          <w:rFonts w:ascii="Calibri" w:hAnsi="Calibri" w:cs="Calibri"/>
        </w:rPr>
        <w:t xml:space="preserve"> to effectively participate in the dynamic world of business, behave responsibly, make ethical decisions and demonstrate integrity in business activities.</w:t>
      </w:r>
    </w:p>
    <w:p w14:paraId="2AA1DB87" w14:textId="41F0B498" w:rsidR="00DB5BCF" w:rsidRPr="001B0476" w:rsidRDefault="00DB5BCF" w:rsidP="00DB5BCF">
      <w:r w:rsidRPr="001B0476">
        <w:rPr>
          <w:rFonts w:ascii="Calibri" w:hAnsi="Calibri" w:cs="Calibri"/>
        </w:rPr>
        <w:t xml:space="preserve">The skills and knowledge developed through the Business Management and Enterprise ATAR course relate to a range of further study pathways at vocational and </w:t>
      </w:r>
      <w:r>
        <w:rPr>
          <w:rFonts w:ascii="Calibri" w:hAnsi="Calibri" w:cs="Calibri"/>
        </w:rPr>
        <w:t>tertiary</w:t>
      </w:r>
      <w:r w:rsidRPr="001B0476">
        <w:rPr>
          <w:rFonts w:ascii="Calibri" w:hAnsi="Calibri" w:cs="Calibri"/>
        </w:rPr>
        <w:t xml:space="preserve"> level, </w:t>
      </w:r>
      <w:r>
        <w:rPr>
          <w:rFonts w:ascii="Calibri" w:hAnsi="Calibri" w:cs="Calibri"/>
        </w:rPr>
        <w:t>which</w:t>
      </w:r>
      <w:r w:rsidRPr="001B0476">
        <w:rPr>
          <w:rFonts w:ascii="Calibri" w:hAnsi="Calibri" w:cs="Calibri"/>
        </w:rPr>
        <w:t xml:space="preserve"> may lead to a variety of future career options in occupational fields such as sales, retail management, business management, office management, human resources and marketing.</w:t>
      </w:r>
    </w:p>
    <w:p w14:paraId="1E6F9473" w14:textId="77777777" w:rsidR="00DB5BCF" w:rsidRPr="00D16FD6" w:rsidRDefault="00DB5BCF" w:rsidP="00DB5BCF">
      <w:pPr>
        <w:pStyle w:val="SCSAHeading1"/>
      </w:pPr>
      <w:bookmarkStart w:id="5" w:name="_Toc110421308"/>
      <w:bookmarkStart w:id="6" w:name="_Toc219811714"/>
      <w:r w:rsidRPr="00D16FD6">
        <w:t>Aims</w:t>
      </w:r>
      <w:bookmarkEnd w:id="5"/>
      <w:bookmarkEnd w:id="6"/>
    </w:p>
    <w:p w14:paraId="399EC16A" w14:textId="77777777" w:rsidR="00DB5BCF" w:rsidRPr="001B0476" w:rsidRDefault="00DB5BCF" w:rsidP="00DB5BCF">
      <w:pPr>
        <w:keepNext/>
        <w:keepLines/>
        <w:spacing w:after="0" w:line="240" w:lineRule="auto"/>
        <w:rPr>
          <w:rFonts w:ascii="Calibri" w:hAnsi="Calibri" w:cs="Calibri"/>
        </w:rPr>
      </w:pPr>
      <w:r w:rsidRPr="001B0476">
        <w:rPr>
          <w:rFonts w:ascii="Calibri" w:hAnsi="Calibri" w:cs="Calibri"/>
        </w:rPr>
        <w:t>The Business Management and Enterprise ATAR course aims to develop students’</w:t>
      </w:r>
      <w:r>
        <w:rPr>
          <w:rFonts w:ascii="Calibri" w:hAnsi="Calibri" w:cs="Calibri"/>
        </w:rPr>
        <w:t xml:space="preserve"> understanding of</w:t>
      </w:r>
      <w:r w:rsidRPr="001B0476">
        <w:rPr>
          <w:rFonts w:ascii="Calibri" w:hAnsi="Calibri" w:cs="Calibri"/>
        </w:rPr>
        <w:t xml:space="preserve">: </w:t>
      </w:r>
    </w:p>
    <w:p w14:paraId="1A6EDDD8" w14:textId="77777777" w:rsidR="00DB5BCF" w:rsidRPr="00591F88" w:rsidRDefault="00DB5BCF" w:rsidP="00DB5BCF">
      <w:pPr>
        <w:pStyle w:val="ListParagraph"/>
        <w:numPr>
          <w:ilvl w:val="0"/>
          <w:numId w:val="30"/>
        </w:numPr>
      </w:pPr>
      <w:r w:rsidRPr="00591F88">
        <w:t>business concepts, models, theories and processes</w:t>
      </w:r>
      <w:r>
        <w:t>, including the ability to apply these</w:t>
      </w:r>
      <w:r w:rsidRPr="00591F88">
        <w:t xml:space="preserve"> to business situations</w:t>
      </w:r>
    </w:p>
    <w:p w14:paraId="2A41753F" w14:textId="77777777" w:rsidR="00DB5BCF" w:rsidRPr="00591F88" w:rsidRDefault="00DB5BCF" w:rsidP="00DB5BCF">
      <w:pPr>
        <w:pStyle w:val="ListParagraph"/>
        <w:numPr>
          <w:ilvl w:val="0"/>
          <w:numId w:val="30"/>
        </w:numPr>
      </w:pPr>
      <w:r w:rsidRPr="00591F88">
        <w:t>business structures and how leadership and management function</w:t>
      </w:r>
    </w:p>
    <w:p w14:paraId="2C3BBA32" w14:textId="77777777" w:rsidR="00DB5BCF" w:rsidRPr="00591F88" w:rsidRDefault="00DB5BCF" w:rsidP="00DB5BCF">
      <w:pPr>
        <w:pStyle w:val="ListParagraph"/>
        <w:numPr>
          <w:ilvl w:val="0"/>
          <w:numId w:val="30"/>
        </w:numPr>
      </w:pPr>
      <w:r w:rsidRPr="00591F88">
        <w:t xml:space="preserve">factors that impact business performance, operations and expansion in a national and global context </w:t>
      </w:r>
    </w:p>
    <w:p w14:paraId="0A62CE82" w14:textId="77777777" w:rsidR="00DB5BCF" w:rsidRPr="00591F88" w:rsidRDefault="00DB5BCF" w:rsidP="00DB5BCF">
      <w:pPr>
        <w:pStyle w:val="ListParagraph"/>
        <w:numPr>
          <w:ilvl w:val="0"/>
          <w:numId w:val="30"/>
        </w:numPr>
      </w:pPr>
      <w:r w:rsidRPr="00591F88">
        <w:t>the role of ethics in business decision</w:t>
      </w:r>
      <w:r>
        <w:t>-</w:t>
      </w:r>
      <w:r w:rsidRPr="00591F88">
        <w:t xml:space="preserve">making and business practices </w:t>
      </w:r>
    </w:p>
    <w:p w14:paraId="0B990980" w14:textId="77777777" w:rsidR="00DB5BCF" w:rsidRPr="00591F88" w:rsidRDefault="00DB5BCF" w:rsidP="00DB5BCF">
      <w:pPr>
        <w:pStyle w:val="ListParagraph"/>
        <w:numPr>
          <w:ilvl w:val="0"/>
          <w:numId w:val="30"/>
        </w:numPr>
      </w:pPr>
      <w:r w:rsidRPr="00591F88">
        <w:t>the impact of government policies and legal requirements on business activity</w:t>
      </w:r>
    </w:p>
    <w:p w14:paraId="090E36CA" w14:textId="77777777" w:rsidR="00DB5BCF" w:rsidRPr="00591F88" w:rsidRDefault="00DB5BCF" w:rsidP="00DB5BCF">
      <w:pPr>
        <w:pStyle w:val="ListParagraph"/>
        <w:numPr>
          <w:ilvl w:val="0"/>
          <w:numId w:val="30"/>
        </w:numPr>
      </w:pPr>
      <w:r w:rsidRPr="00591F88">
        <w:t>a range of strategies that promote business success and indicators that measure business performance</w:t>
      </w:r>
    </w:p>
    <w:p w14:paraId="01589B35" w14:textId="77777777" w:rsidR="00DB5BCF" w:rsidRPr="00591F88" w:rsidRDefault="00DB5BCF" w:rsidP="00DB5BCF">
      <w:pPr>
        <w:pStyle w:val="ListParagraph"/>
        <w:numPr>
          <w:ilvl w:val="0"/>
          <w:numId w:val="30"/>
        </w:numPr>
      </w:pPr>
      <w:r w:rsidRPr="00591F88">
        <w:t xml:space="preserve">business processes and documentation required for effective business operations </w:t>
      </w:r>
    </w:p>
    <w:p w14:paraId="3F470018" w14:textId="77777777" w:rsidR="00DB5BCF" w:rsidRPr="000E789E" w:rsidRDefault="00DB5BCF" w:rsidP="00DB5BCF">
      <w:pPr>
        <w:pStyle w:val="ListParagraph"/>
        <w:numPr>
          <w:ilvl w:val="0"/>
          <w:numId w:val="30"/>
        </w:numPr>
      </w:pPr>
      <w:r>
        <w:t>how to</w:t>
      </w:r>
      <w:r w:rsidRPr="00591F88">
        <w:t xml:space="preserve"> researc</w:t>
      </w:r>
      <w:r>
        <w:t>h</w:t>
      </w:r>
      <w:r w:rsidRPr="001B0476">
        <w:t xml:space="preserve"> and</w:t>
      </w:r>
      <w:r>
        <w:t xml:space="preserve"> effectively</w:t>
      </w:r>
      <w:r w:rsidRPr="001B0476">
        <w:t xml:space="preserve"> communicat</w:t>
      </w:r>
      <w:r>
        <w:t>e</w:t>
      </w:r>
      <w:r w:rsidRPr="001B0476">
        <w:t xml:space="preserve"> information relevant to business activity. </w:t>
      </w:r>
    </w:p>
    <w:p w14:paraId="3A6FFF4C" w14:textId="77777777" w:rsidR="00D612FD" w:rsidRPr="00925088" w:rsidRDefault="00D612FD" w:rsidP="00925088">
      <w:r w:rsidRPr="00925088">
        <w:br w:type="page"/>
      </w:r>
    </w:p>
    <w:p w14:paraId="0BDD8E97" w14:textId="77777777" w:rsidR="00943A44" w:rsidRPr="00A93F91" w:rsidRDefault="00943A44" w:rsidP="005748C1">
      <w:pPr>
        <w:pStyle w:val="SCSAHeading1"/>
      </w:pPr>
      <w:bookmarkStart w:id="7" w:name="_Toc359483727"/>
      <w:bookmarkStart w:id="8" w:name="_Toc347908207"/>
      <w:bookmarkStart w:id="9" w:name="_Toc347908206"/>
      <w:bookmarkStart w:id="10" w:name="_Toc219811715"/>
      <w:bookmarkEnd w:id="2"/>
      <w:r w:rsidRPr="00A93F91">
        <w:lastRenderedPageBreak/>
        <w:t>Organisation</w:t>
      </w:r>
      <w:bookmarkEnd w:id="7"/>
      <w:bookmarkEnd w:id="10"/>
    </w:p>
    <w:p w14:paraId="4DB3E071" w14:textId="77777777" w:rsidR="008F2FF8" w:rsidRPr="00A93F91" w:rsidRDefault="008F2FF8" w:rsidP="00925088">
      <w:bookmarkStart w:id="11" w:name="_Toc359483728"/>
      <w:r w:rsidRPr="00A93F91">
        <w:t xml:space="preserve">This course is organised into a Year 11 </w:t>
      </w:r>
      <w:r w:rsidRPr="00925088">
        <w:t>syllabus</w:t>
      </w:r>
      <w:r w:rsidRPr="00A93F91">
        <w:t xml:space="preserve"> and a Year 12 syllabus. The cognitive complexity of the syllabus content increases from Year 11 to Year 12.</w:t>
      </w:r>
    </w:p>
    <w:p w14:paraId="08B621A0" w14:textId="689A752E" w:rsidR="00943A44" w:rsidRPr="00A93F91" w:rsidRDefault="00943A44" w:rsidP="005748C1">
      <w:pPr>
        <w:pStyle w:val="SCSAHeading2"/>
      </w:pPr>
      <w:bookmarkStart w:id="12" w:name="_Toc219811716"/>
      <w:r w:rsidRPr="00A93F91">
        <w:t>Structure of the syllabus</w:t>
      </w:r>
      <w:bookmarkEnd w:id="11"/>
      <w:bookmarkEnd w:id="12"/>
    </w:p>
    <w:p w14:paraId="4E34B10B" w14:textId="088E50CA" w:rsidR="002C61E6" w:rsidRPr="00A93F91" w:rsidRDefault="00943A44" w:rsidP="00925088">
      <w:r w:rsidRPr="00A93F91">
        <w:t>The Year 11 syllabus is divided into two units</w:t>
      </w:r>
      <w:r w:rsidR="000C6DE2">
        <w:t>,</w:t>
      </w:r>
      <w:r w:rsidRPr="00A93F91">
        <w:t xml:space="preserve"> each of one semester duration</w:t>
      </w:r>
      <w:r w:rsidR="000C6DE2">
        <w:t>,</w:t>
      </w:r>
      <w:r w:rsidRPr="00A93F91">
        <w:t xml:space="preserve"> which are typically delivered as a pair.</w:t>
      </w:r>
      <w:r w:rsidR="002C61E6" w:rsidRPr="00A93F91">
        <w:t xml:space="preserve"> The notional </w:t>
      </w:r>
      <w:r w:rsidR="003D3E71" w:rsidRPr="00A93F91">
        <w:t>time</w:t>
      </w:r>
      <w:r w:rsidR="002C61E6" w:rsidRPr="00A93F91">
        <w:t xml:space="preserve"> for </w:t>
      </w:r>
      <w:r w:rsidR="002C61E6" w:rsidRPr="00925088">
        <w:t>each</w:t>
      </w:r>
      <w:r w:rsidR="002C61E6" w:rsidRPr="00A93F91">
        <w:t xml:space="preserve"> unit </w:t>
      </w:r>
      <w:r w:rsidR="003D3E71" w:rsidRPr="00A93F91">
        <w:t>is</w:t>
      </w:r>
      <w:r w:rsidR="002C61E6" w:rsidRPr="00A93F91">
        <w:t xml:space="preserve"> 55 class contact hours.</w:t>
      </w:r>
    </w:p>
    <w:p w14:paraId="5678DC7E" w14:textId="77777777" w:rsidR="00943A44" w:rsidRPr="008F1DE0" w:rsidRDefault="008A1DE2" w:rsidP="005748C1">
      <w:pPr>
        <w:pStyle w:val="SCSAHeading3"/>
      </w:pPr>
      <w:r w:rsidRPr="008F1DE0">
        <w:t>Unit 1</w:t>
      </w:r>
    </w:p>
    <w:p w14:paraId="75AFC462" w14:textId="56BDF826" w:rsidR="008A1DE2" w:rsidRDefault="008A1DE2" w:rsidP="00925088">
      <w:pPr>
        <w:rPr>
          <w:b/>
          <w:bCs/>
        </w:rPr>
      </w:pPr>
      <w:r w:rsidRPr="008A1DE2">
        <w:t xml:space="preserve">The focus of this unit is on success in </w:t>
      </w:r>
      <w:r w:rsidRPr="00925088">
        <w:t>business</w:t>
      </w:r>
      <w:r w:rsidRPr="008A1DE2">
        <w:t xml:space="preserve"> at a national level</w:t>
      </w:r>
      <w:r w:rsidR="00FF4189">
        <w:t>. It</w:t>
      </w:r>
      <w:r w:rsidRPr="008A1DE2">
        <w:t xml:space="preserve"> explores what it takes to be successful beyond the initial start-up stage.</w:t>
      </w:r>
    </w:p>
    <w:p w14:paraId="730DD20B" w14:textId="77777777" w:rsidR="00943A44" w:rsidRPr="008F1DE0" w:rsidRDefault="008A1DE2" w:rsidP="005748C1">
      <w:pPr>
        <w:pStyle w:val="SCSAHeading3"/>
      </w:pPr>
      <w:r w:rsidRPr="008F1DE0">
        <w:t>Unit 2</w:t>
      </w:r>
    </w:p>
    <w:p w14:paraId="743FE64E" w14:textId="77777777" w:rsidR="008A1DE2" w:rsidRPr="00925088" w:rsidRDefault="008A1DE2" w:rsidP="00925088">
      <w:bookmarkStart w:id="13" w:name="_Toc359483729"/>
      <w:r w:rsidRPr="008A1DE2">
        <w:t>The focus of this unit is on business growth and the challenges faced by businesses expanding at a national level.</w:t>
      </w:r>
    </w:p>
    <w:p w14:paraId="52733758" w14:textId="77777777" w:rsidR="00B71C2D" w:rsidRPr="00925088" w:rsidRDefault="00B71C2D" w:rsidP="00925088">
      <w:pPr>
        <w:pStyle w:val="NoSpacing"/>
      </w:pPr>
      <w:r w:rsidRPr="00A93F91">
        <w:t>Each unit includes:</w:t>
      </w:r>
    </w:p>
    <w:p w14:paraId="291F124C" w14:textId="77777777" w:rsidR="009D793E" w:rsidRPr="00925088" w:rsidRDefault="009D793E" w:rsidP="00925088">
      <w:pPr>
        <w:pStyle w:val="ListParagraph"/>
        <w:numPr>
          <w:ilvl w:val="0"/>
          <w:numId w:val="16"/>
        </w:numPr>
      </w:pPr>
      <w:r w:rsidRPr="00A93F91">
        <w:t xml:space="preserve">a unit </w:t>
      </w:r>
      <w:r w:rsidRPr="00925088">
        <w:t>descripti</w:t>
      </w:r>
      <w:r w:rsidR="008A1DE2" w:rsidRPr="00925088">
        <w:t>on – a short description of the purpose</w:t>
      </w:r>
      <w:r w:rsidRPr="00925088">
        <w:t xml:space="preserve"> of the unit</w:t>
      </w:r>
    </w:p>
    <w:p w14:paraId="280DB398" w14:textId="77777777" w:rsidR="009D793E" w:rsidRPr="00925088" w:rsidRDefault="009D793E" w:rsidP="00925088">
      <w:pPr>
        <w:pStyle w:val="ListParagraph"/>
        <w:numPr>
          <w:ilvl w:val="0"/>
          <w:numId w:val="16"/>
        </w:numPr>
      </w:pPr>
      <w:r w:rsidRPr="00925088">
        <w:t>unit content – the content to be taught and learned</w:t>
      </w:r>
      <w:r w:rsidR="00652BC5" w:rsidRPr="00925088">
        <w:t>.</w:t>
      </w:r>
    </w:p>
    <w:p w14:paraId="30AF9AB9" w14:textId="77777777" w:rsidR="00943A44" w:rsidRPr="00A93F91" w:rsidRDefault="00943A44" w:rsidP="005748C1">
      <w:pPr>
        <w:pStyle w:val="SCSAHeading2"/>
      </w:pPr>
      <w:bookmarkStart w:id="14" w:name="_Toc219811717"/>
      <w:r w:rsidRPr="00A93F91">
        <w:t>Organisation of content</w:t>
      </w:r>
      <w:bookmarkEnd w:id="13"/>
      <w:bookmarkEnd w:id="14"/>
    </w:p>
    <w:p w14:paraId="5BCF7024" w14:textId="77777777" w:rsidR="008A1DE2" w:rsidRPr="00925088" w:rsidRDefault="008A1DE2" w:rsidP="00925088">
      <w:pPr>
        <w:pStyle w:val="NoSpacing"/>
      </w:pPr>
      <w:bookmarkStart w:id="15" w:name="_Toc359503795"/>
      <w:bookmarkStart w:id="16" w:name="_Toc359505487"/>
      <w:bookmarkStart w:id="17" w:name="_Toc347908213"/>
      <w:bookmarkEnd w:id="8"/>
      <w:bookmarkEnd w:id="9"/>
      <w:r>
        <w:t>The course content encompasses theoretical and practical aspects of business management and enterprise, and is divided into three content areas:</w:t>
      </w:r>
    </w:p>
    <w:p w14:paraId="400DF31D" w14:textId="77777777" w:rsidR="008A1DE2" w:rsidRPr="00925088" w:rsidRDefault="008A1DE2" w:rsidP="00925088">
      <w:pPr>
        <w:pStyle w:val="ListParagraph"/>
        <w:numPr>
          <w:ilvl w:val="0"/>
          <w:numId w:val="17"/>
        </w:numPr>
      </w:pPr>
      <w:r w:rsidRPr="00925088">
        <w:t>Environments</w:t>
      </w:r>
    </w:p>
    <w:p w14:paraId="723477CC" w14:textId="77777777" w:rsidR="008A1DE2" w:rsidRPr="00925088" w:rsidRDefault="008A1DE2" w:rsidP="00925088">
      <w:pPr>
        <w:pStyle w:val="ListParagraph"/>
        <w:numPr>
          <w:ilvl w:val="0"/>
          <w:numId w:val="17"/>
        </w:numPr>
      </w:pPr>
      <w:r w:rsidRPr="00925088">
        <w:t>Management</w:t>
      </w:r>
    </w:p>
    <w:p w14:paraId="61E4CC43" w14:textId="77777777" w:rsidR="008A1DE2" w:rsidRPr="00925088" w:rsidRDefault="008A1DE2" w:rsidP="00925088">
      <w:pPr>
        <w:pStyle w:val="ListParagraph"/>
        <w:numPr>
          <w:ilvl w:val="0"/>
          <w:numId w:val="17"/>
        </w:numPr>
      </w:pPr>
      <w:r w:rsidRPr="00925088">
        <w:t>People</w:t>
      </w:r>
      <w:r w:rsidR="000624CD" w:rsidRPr="00925088">
        <w:t>.</w:t>
      </w:r>
    </w:p>
    <w:p w14:paraId="217D099F" w14:textId="77777777" w:rsidR="008F2FF8" w:rsidRPr="008F1DE0" w:rsidRDefault="008A1DE2" w:rsidP="005748C1">
      <w:pPr>
        <w:pStyle w:val="SCSAHeading3"/>
      </w:pPr>
      <w:r w:rsidRPr="008F1DE0">
        <w:t>Environments</w:t>
      </w:r>
    </w:p>
    <w:p w14:paraId="54E6E616" w14:textId="77777777" w:rsidR="00886E2F" w:rsidRDefault="008A1DE2" w:rsidP="00925088">
      <w:r>
        <w:t xml:space="preserve">Businesses exist to meet needs and create benefits for individuals and society. Factors which impact </w:t>
      </w:r>
      <w:r w:rsidR="00FB3486">
        <w:t>on</w:t>
      </w:r>
      <w:r w:rsidR="00C33154">
        <w:t xml:space="preserve"> </w:t>
      </w:r>
      <w:r>
        <w:t xml:space="preserve">business activities include socio-economic interests and habits, cultural beliefs and geographic location. All businesses, whether sole traders, partnerships, companies, not-for-profit organisations or government agencies, operate within a political and legal framework. On a national level, government and </w:t>
      </w:r>
      <w:r w:rsidRPr="00925088">
        <w:t>industry</w:t>
      </w:r>
      <w:r>
        <w:t xml:space="preserve"> set policies. These policies </w:t>
      </w:r>
      <w:r w:rsidR="00886E2F">
        <w:t>can take the form of regulations, taxation, subsidies or incentives which affect business operations and innovation.</w:t>
      </w:r>
    </w:p>
    <w:p w14:paraId="3915C537" w14:textId="760DD138" w:rsidR="008A1DE2" w:rsidRDefault="008A1DE2" w:rsidP="00925088">
      <w:r>
        <w:t xml:space="preserve">Industrial legislation influences all business and industry. Contractual obligations, consumer protection, environmental policies and intellectual property are dynamic political and legal environments that can either </w:t>
      </w:r>
      <w:r w:rsidRPr="00925088">
        <w:t>foster</w:t>
      </w:r>
      <w:r>
        <w:t xml:space="preserve"> or hinder business operations, innovation and enterprise.</w:t>
      </w:r>
    </w:p>
    <w:p w14:paraId="133BA60D" w14:textId="77777777" w:rsidR="008F1DE0" w:rsidRDefault="008A1DE2" w:rsidP="00925088">
      <w:r>
        <w:t xml:space="preserve">Businesses need to be aware of new technologies that impact </w:t>
      </w:r>
      <w:r w:rsidR="00FB3486">
        <w:t xml:space="preserve">on </w:t>
      </w:r>
      <w:r>
        <w:t xml:space="preserve">society and </w:t>
      </w:r>
      <w:r w:rsidR="00FF4189">
        <w:t xml:space="preserve">the </w:t>
      </w:r>
      <w:r w:rsidRPr="00925088">
        <w:t>opportunities</w:t>
      </w:r>
      <w:r>
        <w:t xml:space="preserve"> or threats</w:t>
      </w:r>
      <w:r w:rsidR="00FF4189">
        <w:t xml:space="preserve"> that this may offer business.</w:t>
      </w:r>
      <w:r w:rsidR="008F1DE0">
        <w:br w:type="page"/>
      </w:r>
    </w:p>
    <w:p w14:paraId="725DF6BE" w14:textId="77777777" w:rsidR="008F2FF8" w:rsidRPr="001C143F" w:rsidRDefault="008A1DE2" w:rsidP="005748C1">
      <w:pPr>
        <w:pStyle w:val="SCSAHeading3"/>
      </w:pPr>
      <w:r w:rsidRPr="008A1DE2">
        <w:lastRenderedPageBreak/>
        <w:t>Management</w:t>
      </w:r>
    </w:p>
    <w:p w14:paraId="19CFD5CE" w14:textId="0B2045C9" w:rsidR="008A1DE2" w:rsidRDefault="008A1DE2" w:rsidP="00925088">
      <w:r>
        <w:t xml:space="preserve">Management refers to the overall planning, leading, organising and controlling </w:t>
      </w:r>
      <w:r w:rsidR="0033312E">
        <w:t xml:space="preserve">of </w:t>
      </w:r>
      <w:r>
        <w:t xml:space="preserve">a business. The way in which this is done depends on the </w:t>
      </w:r>
      <w:r w:rsidRPr="00925088">
        <w:t>management</w:t>
      </w:r>
      <w:r>
        <w:t xml:space="preserve"> structure and the way in which business decisions are made. Management needs to understand concepts</w:t>
      </w:r>
      <w:r w:rsidR="0033312E">
        <w:t>,</w:t>
      </w:r>
      <w:r>
        <w:t xml:space="preserve"> such as consumer behaviour, market structure and size, market share and niche markets</w:t>
      </w:r>
      <w:r w:rsidR="000624CD">
        <w:t>,</w:t>
      </w:r>
      <w:r>
        <w:t xml:space="preserve"> and the marketing mix.</w:t>
      </w:r>
    </w:p>
    <w:p w14:paraId="554A0033" w14:textId="77777777" w:rsidR="008A1DE2" w:rsidRDefault="008A1DE2" w:rsidP="00925088">
      <w:r>
        <w:t xml:space="preserve">Constructing </w:t>
      </w:r>
      <w:r w:rsidR="009A781C">
        <w:t xml:space="preserve">a </w:t>
      </w:r>
      <w:r>
        <w:t xml:space="preserve">marketing plan requires the synthesis of information in relation to market research, segmentation, positioning, SWOT (strengths, </w:t>
      </w:r>
      <w:r w:rsidRPr="00925088">
        <w:t>weaknesses</w:t>
      </w:r>
      <w:r>
        <w:t>, opportunities and threats) and competitor analysis.</w:t>
      </w:r>
    </w:p>
    <w:p w14:paraId="12F67F7E" w14:textId="77777777" w:rsidR="008A1DE2" w:rsidRDefault="008A1DE2" w:rsidP="00925088">
      <w:r>
        <w:t xml:space="preserve">Managing business operations requires financial literacy to enable the understanding of </w:t>
      </w:r>
      <w:r w:rsidR="009A781C">
        <w:t>financial information and make</w:t>
      </w:r>
      <w:r>
        <w:t xml:space="preserve"> sound business decisions. Basic accounting knowledge and skills and financial literacy enables management to understand </w:t>
      </w:r>
      <w:r w:rsidR="009A781C" w:rsidRPr="00925088">
        <w:t>financial</w:t>
      </w:r>
      <w:r>
        <w:t xml:space="preserve"> documents and reports relating to profitability, cash flow and the value of the business. </w:t>
      </w:r>
    </w:p>
    <w:p w14:paraId="1585CBE2" w14:textId="77777777" w:rsidR="008F2FF8" w:rsidRPr="008F1DE0" w:rsidRDefault="008A1DE2" w:rsidP="005748C1">
      <w:pPr>
        <w:pStyle w:val="SCSAHeading3"/>
      </w:pPr>
      <w:r w:rsidRPr="008F1DE0">
        <w:t>People</w:t>
      </w:r>
    </w:p>
    <w:p w14:paraId="48EB5F0A" w14:textId="77777777" w:rsidR="008A1DE2" w:rsidRDefault="008A1DE2" w:rsidP="00925088">
      <w:r w:rsidRPr="008A1DE2">
        <w:t>The abil</w:t>
      </w:r>
      <w:r w:rsidR="00225532">
        <w:t>i</w:t>
      </w:r>
      <w:r w:rsidRPr="008A1DE2">
        <w:t xml:space="preserve">ty to motivate others is fundamental to business success. Management of any work force involves recruitment, induction, staffing, identifying work roles, training, performance management, </w:t>
      </w:r>
      <w:r w:rsidR="009A781C">
        <w:t xml:space="preserve">promoting positive </w:t>
      </w:r>
      <w:r w:rsidRPr="008A1DE2">
        <w:t xml:space="preserve">work attitudes, employee </w:t>
      </w:r>
      <w:r w:rsidRPr="00925088">
        <w:t>relations</w:t>
      </w:r>
      <w:r w:rsidRPr="008A1DE2">
        <w:t xml:space="preserve">, </w:t>
      </w:r>
      <w:r w:rsidR="001C143F">
        <w:t>o</w:t>
      </w:r>
      <w:r w:rsidRPr="008A1DE2">
        <w:t xml:space="preserve">ccupational </w:t>
      </w:r>
      <w:r w:rsidR="001C143F">
        <w:t>s</w:t>
      </w:r>
      <w:r w:rsidRPr="008A1DE2">
        <w:t xml:space="preserve">afety and </w:t>
      </w:r>
      <w:r w:rsidR="001C143F">
        <w:t>h</w:t>
      </w:r>
      <w:r w:rsidR="009A781C">
        <w:t>ealth, equal opportunity</w:t>
      </w:r>
      <w:r w:rsidRPr="008A1DE2">
        <w:t xml:space="preserve"> and </w:t>
      </w:r>
      <w:r w:rsidR="009A781C">
        <w:t xml:space="preserve">provision of </w:t>
      </w:r>
      <w:r w:rsidRPr="008A1DE2">
        <w:t>career development</w:t>
      </w:r>
      <w:r w:rsidR="009A781C">
        <w:t xml:space="preserve"> pathways</w:t>
      </w:r>
      <w:r w:rsidRPr="008A1DE2">
        <w:t xml:space="preserve">. An understanding of all </w:t>
      </w:r>
      <w:r w:rsidR="009A781C">
        <w:t>these aspects of human resource</w:t>
      </w:r>
      <w:r w:rsidRPr="008A1DE2">
        <w:t xml:space="preserve"> </w:t>
      </w:r>
      <w:r w:rsidR="009A781C">
        <w:t>management</w:t>
      </w:r>
      <w:r w:rsidRPr="008A1DE2">
        <w:t xml:space="preserve"> </w:t>
      </w:r>
      <w:r w:rsidR="009A781C">
        <w:t xml:space="preserve">is </w:t>
      </w:r>
      <w:r w:rsidRPr="008A1DE2">
        <w:t>critical to business performance.</w:t>
      </w:r>
    </w:p>
    <w:p w14:paraId="2873796E" w14:textId="77777777" w:rsidR="00DB5BCF" w:rsidRPr="009C3CBD" w:rsidRDefault="00DB5BCF" w:rsidP="00DB5BCF">
      <w:pPr>
        <w:pStyle w:val="SCSAHeading2"/>
      </w:pPr>
      <w:bookmarkStart w:id="18" w:name="_Toc110421312"/>
      <w:bookmarkStart w:id="19" w:name="_Toc219811718"/>
      <w:bookmarkEnd w:id="15"/>
      <w:bookmarkEnd w:id="16"/>
      <w:r w:rsidRPr="009C3CBD">
        <w:t>Progression from the Years 7–10 curriculum</w:t>
      </w:r>
      <w:bookmarkEnd w:id="18"/>
      <w:bookmarkEnd w:id="19"/>
      <w:r w:rsidRPr="009C3CBD">
        <w:t xml:space="preserve"> </w:t>
      </w:r>
    </w:p>
    <w:p w14:paraId="71063C7C" w14:textId="77777777" w:rsidR="00DB5BCF" w:rsidRPr="0040551D" w:rsidRDefault="00DB5BCF" w:rsidP="00DB5BCF">
      <w:bookmarkStart w:id="20" w:name="_Toc110421313"/>
      <w:r w:rsidRPr="0040551D">
        <w:t xml:space="preserve">This syllabus continues to develop student understanding and skills from the Years 7–10 </w:t>
      </w:r>
      <w:r w:rsidRPr="0040551D">
        <w:rPr>
          <w:rFonts w:ascii="Calibri" w:hAnsi="Calibri" w:cs="Calibri"/>
        </w:rPr>
        <w:t xml:space="preserve">Humanities and Social Sciences Economics and Business curriculum. It focuses on business success and growth at a national </w:t>
      </w:r>
      <w:proofErr w:type="gramStart"/>
      <w:r w:rsidRPr="0040551D">
        <w:rPr>
          <w:rFonts w:ascii="Calibri" w:hAnsi="Calibri" w:cs="Calibri"/>
        </w:rPr>
        <w:t>level, and</w:t>
      </w:r>
      <w:proofErr w:type="gramEnd"/>
      <w:r w:rsidRPr="0040551D">
        <w:rPr>
          <w:rFonts w:ascii="Calibri" w:hAnsi="Calibri" w:cs="Calibri"/>
        </w:rPr>
        <w:t xml:space="preserve"> explores business concepts and the way that business opportunities and operations are influenced by social, cultural, economic, political and legal factors. This syllabus also continues to develop the skills of research and analysis of data and/or information relevant to business activity and the application of concepts, theories and processes to a range of business situations.</w:t>
      </w:r>
    </w:p>
    <w:p w14:paraId="174B64D9" w14:textId="152161E8" w:rsidR="00DB5BCF" w:rsidRPr="006054A2" w:rsidRDefault="00DB5BCF" w:rsidP="00DB5BCF">
      <w:pPr>
        <w:pStyle w:val="SCSAHeading2"/>
      </w:pPr>
      <w:bookmarkStart w:id="21" w:name="_Toc219811719"/>
      <w:r w:rsidRPr="006054A2">
        <w:t xml:space="preserve">Representation of the </w:t>
      </w:r>
      <w:r>
        <w:t>G</w:t>
      </w:r>
      <w:r w:rsidRPr="006054A2">
        <w:t xml:space="preserve">eneral </w:t>
      </w:r>
      <w:r>
        <w:t>C</w:t>
      </w:r>
      <w:r w:rsidRPr="00F3454A">
        <w:t>apabilities</w:t>
      </w:r>
      <w:bookmarkEnd w:id="20"/>
      <w:bookmarkEnd w:id="21"/>
    </w:p>
    <w:p w14:paraId="42689FCA" w14:textId="1595FBE2" w:rsidR="00DB5BCF" w:rsidRPr="009C3CBD" w:rsidRDefault="00DB5BCF" w:rsidP="00DB5BCF">
      <w:r w:rsidRPr="009C3CBD">
        <w:t xml:space="preserve">The </w:t>
      </w:r>
      <w:r>
        <w:t>G</w:t>
      </w:r>
      <w:r w:rsidRPr="009C3CBD">
        <w:t xml:space="preserve">eneral </w:t>
      </w:r>
      <w:r>
        <w:t>C</w:t>
      </w:r>
      <w:r w:rsidRPr="009C3CBD">
        <w:t xml:space="preserve">apabilities encompass the knowledge, skills, behaviours and dispositions that will assist students to live and work successfully </w:t>
      </w:r>
      <w:r>
        <w:t>now and into the future</w:t>
      </w:r>
      <w:r w:rsidRPr="009C3CBD">
        <w:t>.</w:t>
      </w:r>
      <w:r w:rsidRPr="00DB5BCF">
        <w:t xml:space="preserve"> </w:t>
      </w:r>
      <w:r w:rsidRPr="00161162">
        <w:t>They are not assessed unless identified within the specified unit content</w:t>
      </w:r>
      <w:r>
        <w:t>.</w:t>
      </w:r>
      <w:r w:rsidRPr="009C3CBD">
        <w:t xml:space="preserve"> Teachers should find opportunities to incorporate the following </w:t>
      </w:r>
      <w:r>
        <w:t>General C</w:t>
      </w:r>
      <w:r w:rsidRPr="009C3CBD">
        <w:t>apabilities into the teaching and learning program for the</w:t>
      </w:r>
      <w:r>
        <w:t xml:space="preserve"> Business Management and Enterpris</w:t>
      </w:r>
      <w:r w:rsidRPr="00C2013B">
        <w:t xml:space="preserve">e </w:t>
      </w:r>
      <w:bookmarkStart w:id="22" w:name="_Hlk197498480"/>
      <w:r w:rsidRPr="00C2013B">
        <w:t xml:space="preserve">ATAR </w:t>
      </w:r>
      <w:bookmarkEnd w:id="22"/>
      <w:r w:rsidRPr="00C2013B">
        <w:t>course</w:t>
      </w:r>
      <w:r w:rsidRPr="009C3CBD">
        <w:t>.</w:t>
      </w:r>
    </w:p>
    <w:p w14:paraId="42C6E2BF" w14:textId="77777777" w:rsidR="00DB5BCF" w:rsidRPr="009C3CBD" w:rsidRDefault="00DB5BCF" w:rsidP="00DB5BCF">
      <w:pPr>
        <w:pStyle w:val="SCSAHeading3"/>
      </w:pPr>
      <w:r w:rsidRPr="009C3CBD">
        <w:t>Critical and creative thinking</w:t>
      </w:r>
    </w:p>
    <w:p w14:paraId="62F59579" w14:textId="77777777" w:rsidR="00DB5BCF" w:rsidRPr="009C3CBD" w:rsidRDefault="00DB5BCF" w:rsidP="00DB5BCF">
      <w:r w:rsidRPr="00365A58">
        <w:rPr>
          <w:rFonts w:ascii="Calibri" w:hAnsi="Calibri" w:cs="Calibri"/>
        </w:rPr>
        <w:t>Students develop critical and creative thinking as they apply business concepts, theories and processes to analyse business situations and/or issues when responding to one or more stimuli, such as a case study, scenario and/or statistical data. They interpret information relevant to business activity, seek possibilities and draw conclusions as they make recommendations regarding feasibility and/or implementation</w:t>
      </w:r>
      <w:r w:rsidRPr="00365A58">
        <w:rPr>
          <w:bCs/>
        </w:rPr>
        <w:t>.</w:t>
      </w:r>
    </w:p>
    <w:p w14:paraId="027425DE" w14:textId="77777777" w:rsidR="00DB5BCF" w:rsidRPr="009C3CBD" w:rsidRDefault="00DB5BCF" w:rsidP="00DB5BCF">
      <w:pPr>
        <w:pStyle w:val="SCSAHeading3"/>
      </w:pPr>
      <w:r w:rsidRPr="009C3CBD">
        <w:lastRenderedPageBreak/>
        <w:t>Ethical understanding</w:t>
      </w:r>
    </w:p>
    <w:p w14:paraId="3CDD6022" w14:textId="77777777" w:rsidR="00DB5BCF" w:rsidRDefault="00DB5BCF" w:rsidP="00DB5BCF">
      <w:pPr>
        <w:spacing w:before="120"/>
        <w:rPr>
          <w:rFonts w:ascii="Calibri" w:hAnsi="Calibri" w:cs="Calibri"/>
        </w:rPr>
      </w:pPr>
      <w:r w:rsidRPr="00215177">
        <w:rPr>
          <w:rFonts w:ascii="Calibri" w:hAnsi="Calibri" w:cs="Calibri"/>
        </w:rPr>
        <w:t xml:space="preserve">Students develop ethical understanding as they </w:t>
      </w:r>
      <w:r w:rsidRPr="00905F14">
        <w:rPr>
          <w:rFonts w:ascii="Calibri" w:hAnsi="Calibri" w:cs="Calibri"/>
        </w:rPr>
        <w:t>explor</w:t>
      </w:r>
      <w:r>
        <w:rPr>
          <w:rFonts w:ascii="Calibri" w:hAnsi="Calibri" w:cs="Calibri"/>
        </w:rPr>
        <w:t xml:space="preserve">e </w:t>
      </w:r>
      <w:r w:rsidRPr="00905F14">
        <w:rPr>
          <w:rFonts w:ascii="Calibri" w:hAnsi="Calibri" w:cs="Calibri"/>
        </w:rPr>
        <w:t xml:space="preserve">the impact of ethical issues on business image and activity. They consider sustainable business practices as they examine factors that influence business image and </w:t>
      </w:r>
      <w:r w:rsidRPr="003B73E5">
        <w:rPr>
          <w:rFonts w:ascii="Calibri" w:hAnsi="Calibri" w:cs="Calibri"/>
        </w:rPr>
        <w:t xml:space="preserve">consumer spending patterns. Students explore the legal frameworks </w:t>
      </w:r>
      <w:r>
        <w:rPr>
          <w:rFonts w:ascii="Calibri" w:hAnsi="Calibri" w:cs="Calibri"/>
        </w:rPr>
        <w:t>that</w:t>
      </w:r>
      <w:r w:rsidRPr="003B73E5">
        <w:rPr>
          <w:rFonts w:ascii="Calibri" w:hAnsi="Calibri" w:cs="Calibri"/>
        </w:rPr>
        <w:t xml:space="preserve"> relate to consumer rights and protection, employee protections at work and the responsibilities of employers to operate and engage in business activity in an ethical manner.</w:t>
      </w:r>
    </w:p>
    <w:p w14:paraId="13BDD1D2" w14:textId="77777777" w:rsidR="00DB5BCF" w:rsidRPr="009C3CBD" w:rsidRDefault="00DB5BCF" w:rsidP="00DB5BCF">
      <w:pPr>
        <w:pStyle w:val="SCSAHeading3"/>
      </w:pPr>
      <w:r w:rsidRPr="009C3CBD">
        <w:t>Literacy</w:t>
      </w:r>
    </w:p>
    <w:p w14:paraId="74272B1F" w14:textId="77777777" w:rsidR="00DB5BCF" w:rsidRDefault="00DB5BCF" w:rsidP="00DB5BCF">
      <w:pPr>
        <w:spacing w:before="120"/>
        <w:rPr>
          <w:rFonts w:ascii="Calibri" w:hAnsi="Calibri" w:cs="Calibri"/>
        </w:rPr>
      </w:pPr>
      <w:r w:rsidRPr="007B5CEB">
        <w:rPr>
          <w:rFonts w:ascii="Calibri" w:hAnsi="Calibri" w:cs="Calibri"/>
        </w:rPr>
        <w:t xml:space="preserve">Students develop literacy capability as they read, research and analyse information relevant to business activity. They learn to use </w:t>
      </w:r>
      <w:r>
        <w:rPr>
          <w:rFonts w:ascii="Calibri" w:hAnsi="Calibri" w:cs="Calibri"/>
        </w:rPr>
        <w:t>business</w:t>
      </w:r>
      <w:r w:rsidRPr="007B5CEB">
        <w:rPr>
          <w:rFonts w:ascii="Calibri" w:hAnsi="Calibri" w:cs="Calibri"/>
        </w:rPr>
        <w:t xml:space="preserve"> language and terminology when </w:t>
      </w:r>
      <w:r>
        <w:rPr>
          <w:rFonts w:ascii="Calibri" w:hAnsi="Calibri" w:cs="Calibri"/>
        </w:rPr>
        <w:t xml:space="preserve">responding to </w:t>
      </w:r>
      <w:r w:rsidRPr="007B5CEB">
        <w:rPr>
          <w:rFonts w:ascii="Calibri" w:hAnsi="Calibri" w:cs="Calibri"/>
        </w:rPr>
        <w:t xml:space="preserve">one </w:t>
      </w:r>
      <w:r w:rsidRPr="00CB2D28">
        <w:rPr>
          <w:rFonts w:ascii="Calibri" w:hAnsi="Calibri" w:cs="Calibri"/>
        </w:rPr>
        <w:t>or more stimuli, such as a case study, scenario and/or statistical data</w:t>
      </w:r>
      <w:r>
        <w:rPr>
          <w:rFonts w:ascii="Calibri" w:hAnsi="Calibri" w:cs="Calibri"/>
        </w:rPr>
        <w:t>, as they apply</w:t>
      </w:r>
      <w:r w:rsidRPr="007B5CEB">
        <w:rPr>
          <w:rFonts w:ascii="Calibri" w:hAnsi="Calibri" w:cs="Calibri"/>
        </w:rPr>
        <w:t xml:space="preserve"> concepts, theories and processes to analyse a business situation and/or issue when developing </w:t>
      </w:r>
      <w:r w:rsidRPr="00CB2D28">
        <w:rPr>
          <w:rFonts w:ascii="Calibri" w:hAnsi="Calibri" w:cs="Calibri"/>
        </w:rPr>
        <w:t xml:space="preserve">short and/or extended </w:t>
      </w:r>
      <w:r>
        <w:rPr>
          <w:rFonts w:ascii="Calibri" w:hAnsi="Calibri" w:cs="Calibri"/>
        </w:rPr>
        <w:t xml:space="preserve">responses. </w:t>
      </w:r>
      <w:r w:rsidRPr="007B5CEB">
        <w:rPr>
          <w:rFonts w:ascii="Calibri" w:hAnsi="Calibri" w:cs="Calibri"/>
        </w:rPr>
        <w:t>Students also communicate information relevant to business activity using different formats</w:t>
      </w:r>
      <w:r>
        <w:rPr>
          <w:rFonts w:ascii="Calibri" w:hAnsi="Calibri" w:cs="Calibri"/>
        </w:rPr>
        <w:t>,</w:t>
      </w:r>
      <w:r w:rsidRPr="007B5CEB">
        <w:rPr>
          <w:rFonts w:ascii="Calibri" w:hAnsi="Calibri" w:cs="Calibri"/>
        </w:rPr>
        <w:t xml:space="preserve"> such </w:t>
      </w:r>
      <w:r>
        <w:rPr>
          <w:rFonts w:ascii="Calibri" w:hAnsi="Calibri" w:cs="Calibri"/>
        </w:rPr>
        <w:t xml:space="preserve">as written or </w:t>
      </w:r>
      <w:r w:rsidRPr="00CB2D28">
        <w:rPr>
          <w:rFonts w:ascii="Calibri" w:hAnsi="Calibri" w:cs="Calibri"/>
        </w:rPr>
        <w:t>oral responses</w:t>
      </w:r>
      <w:r>
        <w:rPr>
          <w:rFonts w:ascii="Calibri" w:hAnsi="Calibri" w:cs="Calibri"/>
        </w:rPr>
        <w:t>,</w:t>
      </w:r>
      <w:r w:rsidRPr="00CB2D28">
        <w:rPr>
          <w:rFonts w:ascii="Calibri" w:hAnsi="Calibri" w:cs="Calibri"/>
        </w:rPr>
        <w:t xml:space="preserve"> </w:t>
      </w:r>
      <w:r>
        <w:rPr>
          <w:rFonts w:ascii="Calibri" w:hAnsi="Calibri" w:cs="Calibri"/>
        </w:rPr>
        <w:t xml:space="preserve">or </w:t>
      </w:r>
      <w:r w:rsidRPr="00CB2D28">
        <w:rPr>
          <w:rFonts w:ascii="Calibri" w:hAnsi="Calibri" w:cs="Calibri"/>
        </w:rPr>
        <w:t>multimedia</w:t>
      </w:r>
      <w:r>
        <w:rPr>
          <w:rFonts w:ascii="Calibri" w:hAnsi="Calibri" w:cs="Calibri"/>
        </w:rPr>
        <w:t xml:space="preserve">. </w:t>
      </w:r>
    </w:p>
    <w:p w14:paraId="3D6F0A0D" w14:textId="7B637B92" w:rsidR="00DB5BCF" w:rsidRPr="009C3CBD" w:rsidRDefault="00DB5BCF" w:rsidP="00DB5BCF">
      <w:pPr>
        <w:pStyle w:val="SCSAHeading3"/>
      </w:pPr>
      <w:r w:rsidRPr="009C3CBD">
        <w:t xml:space="preserve">Addressing the other </w:t>
      </w:r>
      <w:r>
        <w:t>G</w:t>
      </w:r>
      <w:r w:rsidRPr="009C3CBD">
        <w:t xml:space="preserve">eneral </w:t>
      </w:r>
      <w:r>
        <w:t>C</w:t>
      </w:r>
      <w:r w:rsidRPr="009C3CBD">
        <w:t>apabilities</w:t>
      </w:r>
    </w:p>
    <w:p w14:paraId="67E178F9" w14:textId="680DD51A" w:rsidR="00DB5BCF" w:rsidRPr="009C3CBD" w:rsidRDefault="00DB5BCF" w:rsidP="00DB5BCF">
      <w:r w:rsidRPr="009C3CBD">
        <w:t xml:space="preserve">Although the following </w:t>
      </w:r>
      <w:r>
        <w:t>G</w:t>
      </w:r>
      <w:r w:rsidRPr="009C3CBD">
        <w:t xml:space="preserve">eneral </w:t>
      </w:r>
      <w:r>
        <w:t>C</w:t>
      </w:r>
      <w:r w:rsidRPr="009C3CBD">
        <w:t xml:space="preserve">apabilities have not been </w:t>
      </w:r>
      <w:r w:rsidRPr="00EF3BE8">
        <w:t xml:space="preserve">identified as a focus in the Business Management and Enterprise ATAR </w:t>
      </w:r>
      <w:r w:rsidRPr="000C345E">
        <w:t>Year</w:t>
      </w:r>
      <w:r w:rsidRPr="00EF3BE8">
        <w:t xml:space="preserve"> 11 </w:t>
      </w:r>
      <w:r w:rsidRPr="009C3CBD">
        <w:t>syllabus</w:t>
      </w:r>
      <w:r w:rsidRPr="00EF3BE8">
        <w:t>, teachers may find opportunities</w:t>
      </w:r>
      <w:r w:rsidRPr="009C3CBD">
        <w:t xml:space="preserve"> to incorporate </w:t>
      </w:r>
      <w:r>
        <w:t>them</w:t>
      </w:r>
      <w:r w:rsidRPr="009C3CBD">
        <w:t xml:space="preserve"> into the teaching and learning program.</w:t>
      </w:r>
    </w:p>
    <w:p w14:paraId="4FEAEA02" w14:textId="77777777" w:rsidR="00DB5BCF" w:rsidRPr="000C345E" w:rsidRDefault="00DB5BCF" w:rsidP="00DB5BCF">
      <w:pPr>
        <w:pStyle w:val="ListParagraph"/>
        <w:numPr>
          <w:ilvl w:val="0"/>
          <w:numId w:val="29"/>
        </w:numPr>
      </w:pPr>
      <w:r w:rsidRPr="000C345E">
        <w:t>Digital literacy</w:t>
      </w:r>
    </w:p>
    <w:p w14:paraId="02202ABE" w14:textId="77777777" w:rsidR="00DB5BCF" w:rsidRPr="000C345E" w:rsidRDefault="00DB5BCF" w:rsidP="00DB5BCF">
      <w:pPr>
        <w:pStyle w:val="ListParagraph"/>
        <w:numPr>
          <w:ilvl w:val="0"/>
          <w:numId w:val="29"/>
        </w:numPr>
      </w:pPr>
      <w:r w:rsidRPr="000C345E">
        <w:t>Intercultural understanding</w:t>
      </w:r>
    </w:p>
    <w:p w14:paraId="27147099" w14:textId="77777777" w:rsidR="00DB5BCF" w:rsidRPr="000C345E" w:rsidRDefault="00DB5BCF" w:rsidP="00DB5BCF">
      <w:pPr>
        <w:pStyle w:val="ListParagraph"/>
        <w:numPr>
          <w:ilvl w:val="0"/>
          <w:numId w:val="29"/>
        </w:numPr>
      </w:pPr>
      <w:r w:rsidRPr="000C345E">
        <w:t>Numeracy</w:t>
      </w:r>
    </w:p>
    <w:p w14:paraId="5630728D" w14:textId="77777777" w:rsidR="00DB5BCF" w:rsidRPr="000C345E" w:rsidRDefault="00DB5BCF" w:rsidP="00DB5BCF">
      <w:pPr>
        <w:pStyle w:val="ListParagraph"/>
        <w:numPr>
          <w:ilvl w:val="0"/>
          <w:numId w:val="29"/>
        </w:numPr>
      </w:pPr>
      <w:r w:rsidRPr="000C345E">
        <w:t>Personal and social capability</w:t>
      </w:r>
    </w:p>
    <w:p w14:paraId="1BA77B51" w14:textId="77777777" w:rsidR="00DB5BCF" w:rsidRDefault="00DB5BCF" w:rsidP="00DB5BCF">
      <w:r w:rsidRPr="009C3CBD">
        <w:t>Such opportunities may occur through the application of different contexts, pedagogical practices and/or assessment strategies that relate to the syllabus as part of the teaching and learning program.</w:t>
      </w:r>
    </w:p>
    <w:p w14:paraId="0332A214" w14:textId="0CF038FE" w:rsidR="00DB5BCF" w:rsidRPr="009C3CBD" w:rsidRDefault="00DB5BCF" w:rsidP="00DB5BCF">
      <w:pPr>
        <w:pStyle w:val="SCSAHeading3"/>
      </w:pPr>
      <w:r w:rsidRPr="009C3CBD">
        <w:t xml:space="preserve">Summary representation of the </w:t>
      </w:r>
      <w:r>
        <w:t>G</w:t>
      </w:r>
      <w:r w:rsidRPr="009C3CBD">
        <w:t xml:space="preserve">eneral </w:t>
      </w:r>
      <w:r>
        <w:t>C</w:t>
      </w:r>
      <w:r w:rsidRPr="009C3CBD">
        <w:t>apabilities in the</w:t>
      </w:r>
      <w:r>
        <w:t xml:space="preserve"> Business Management and </w:t>
      </w:r>
      <w:r w:rsidRPr="00F3454A">
        <w:t>Enterprise ATAR course</w:t>
      </w:r>
    </w:p>
    <w:p w14:paraId="1EEF5E95" w14:textId="77777777" w:rsidR="00DB5BCF" w:rsidRDefault="00DB5BCF" w:rsidP="00DB5BCF">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835"/>
        <w:gridCol w:w="3319"/>
        <w:gridCol w:w="789"/>
        <w:gridCol w:w="588"/>
        <w:gridCol w:w="588"/>
        <w:gridCol w:w="588"/>
        <w:gridCol w:w="588"/>
        <w:gridCol w:w="588"/>
        <w:gridCol w:w="588"/>
        <w:gridCol w:w="589"/>
      </w:tblGrid>
      <w:tr w:rsidR="00DB5BCF" w:rsidRPr="006A76EA" w14:paraId="688F3421" w14:textId="77777777" w:rsidTr="008974F3">
        <w:trPr>
          <w:cnfStyle w:val="100000000000" w:firstRow="1" w:lastRow="0" w:firstColumn="0" w:lastColumn="0" w:oddVBand="0" w:evenVBand="0" w:oddHBand="0" w:evenHBand="0" w:firstRowFirstColumn="0" w:firstRowLastColumn="0" w:lastRowFirstColumn="0" w:lastRowLastColumn="0"/>
          <w:trHeight w:val="261"/>
        </w:trPr>
        <w:tc>
          <w:tcPr>
            <w:tcW w:w="836" w:type="dxa"/>
            <w:vMerge w:val="restart"/>
          </w:tcPr>
          <w:p w14:paraId="071FC124" w14:textId="77777777" w:rsidR="00DB5BCF" w:rsidRPr="006A76EA" w:rsidRDefault="00DB5BCF" w:rsidP="008974F3">
            <w:pPr>
              <w:spacing w:after="100" w:afterAutospacing="1"/>
              <w:rPr>
                <w:b w:val="0"/>
                <w:bCs/>
              </w:rPr>
            </w:pPr>
            <w:r w:rsidRPr="006A76EA">
              <w:rPr>
                <w:bCs/>
              </w:rPr>
              <w:t>Year</w:t>
            </w:r>
          </w:p>
        </w:tc>
        <w:tc>
          <w:tcPr>
            <w:tcW w:w="3321" w:type="dxa"/>
            <w:vMerge w:val="restart"/>
          </w:tcPr>
          <w:p w14:paraId="6841345A" w14:textId="77777777" w:rsidR="00DB5BCF" w:rsidRPr="006A76EA" w:rsidRDefault="00DB5BCF" w:rsidP="008974F3">
            <w:pPr>
              <w:spacing w:after="100" w:afterAutospacing="1"/>
              <w:rPr>
                <w:b w:val="0"/>
                <w:bCs/>
              </w:rPr>
            </w:pPr>
            <w:r w:rsidRPr="006A76EA">
              <w:rPr>
                <w:bCs/>
              </w:rPr>
              <w:t>Course</w:t>
            </w:r>
          </w:p>
        </w:tc>
        <w:tc>
          <w:tcPr>
            <w:tcW w:w="786" w:type="dxa"/>
            <w:vMerge w:val="restart"/>
          </w:tcPr>
          <w:p w14:paraId="28825C54" w14:textId="77777777" w:rsidR="00DB5BCF" w:rsidRPr="006A76EA" w:rsidRDefault="00DB5BCF" w:rsidP="008974F3">
            <w:pPr>
              <w:spacing w:after="100" w:afterAutospacing="1"/>
              <w:rPr>
                <w:b w:val="0"/>
                <w:bCs/>
              </w:rPr>
            </w:pPr>
            <w:r w:rsidRPr="006A76EA">
              <w:rPr>
                <w:bCs/>
              </w:rPr>
              <w:t xml:space="preserve">Course </w:t>
            </w:r>
            <w:r>
              <w:rPr>
                <w:bCs/>
              </w:rPr>
              <w:t>t</w:t>
            </w:r>
            <w:r w:rsidRPr="006A76EA">
              <w:rPr>
                <w:bCs/>
              </w:rPr>
              <w:t>ype</w:t>
            </w:r>
          </w:p>
        </w:tc>
        <w:tc>
          <w:tcPr>
            <w:tcW w:w="4117" w:type="dxa"/>
            <w:gridSpan w:val="7"/>
          </w:tcPr>
          <w:p w14:paraId="2C1CD11E" w14:textId="4E30158D" w:rsidR="00DB5BCF" w:rsidRPr="006A76EA" w:rsidRDefault="00DB5BCF" w:rsidP="008974F3">
            <w:pPr>
              <w:spacing w:after="100" w:afterAutospacing="1"/>
              <w:jc w:val="center"/>
              <w:rPr>
                <w:b w:val="0"/>
                <w:bCs/>
              </w:rPr>
            </w:pPr>
            <w:r w:rsidRPr="006A76EA">
              <w:rPr>
                <w:bCs/>
              </w:rPr>
              <w:t xml:space="preserve">General </w:t>
            </w:r>
            <w:r>
              <w:rPr>
                <w:bCs/>
              </w:rPr>
              <w:t>C</w:t>
            </w:r>
            <w:r w:rsidRPr="006A76EA">
              <w:rPr>
                <w:bCs/>
              </w:rPr>
              <w:t>apabilities</w:t>
            </w:r>
          </w:p>
        </w:tc>
      </w:tr>
      <w:tr w:rsidR="00DB5BCF" w:rsidRPr="006A76EA" w14:paraId="5606B91C" w14:textId="77777777" w:rsidTr="008974F3">
        <w:trPr>
          <w:trHeight w:val="142"/>
        </w:trPr>
        <w:tc>
          <w:tcPr>
            <w:tcW w:w="836" w:type="dxa"/>
            <w:vMerge/>
          </w:tcPr>
          <w:p w14:paraId="58CFB3B9" w14:textId="77777777" w:rsidR="00DB5BCF" w:rsidRPr="006A76EA" w:rsidRDefault="00DB5BCF" w:rsidP="008974F3">
            <w:pPr>
              <w:spacing w:after="100" w:afterAutospacing="1"/>
              <w:rPr>
                <w:b/>
                <w:bCs/>
              </w:rPr>
            </w:pPr>
          </w:p>
        </w:tc>
        <w:tc>
          <w:tcPr>
            <w:tcW w:w="3321" w:type="dxa"/>
            <w:vMerge/>
          </w:tcPr>
          <w:p w14:paraId="332EA2F7" w14:textId="77777777" w:rsidR="00DB5BCF" w:rsidRPr="006A76EA" w:rsidRDefault="00DB5BCF" w:rsidP="008974F3">
            <w:pPr>
              <w:spacing w:after="100" w:afterAutospacing="1"/>
              <w:rPr>
                <w:b/>
                <w:bCs/>
              </w:rPr>
            </w:pPr>
          </w:p>
        </w:tc>
        <w:tc>
          <w:tcPr>
            <w:tcW w:w="786" w:type="dxa"/>
            <w:vMerge/>
          </w:tcPr>
          <w:p w14:paraId="1F2EA0A5" w14:textId="77777777" w:rsidR="00DB5BCF" w:rsidRPr="006A76EA" w:rsidRDefault="00DB5BCF" w:rsidP="008974F3">
            <w:pPr>
              <w:spacing w:after="100" w:afterAutospacing="1"/>
              <w:rPr>
                <w:b/>
                <w:bCs/>
              </w:rPr>
            </w:pPr>
          </w:p>
        </w:tc>
        <w:tc>
          <w:tcPr>
            <w:tcW w:w="588" w:type="dxa"/>
          </w:tcPr>
          <w:p w14:paraId="5AD59549" w14:textId="77777777" w:rsidR="00DB5BCF" w:rsidRPr="006A76EA" w:rsidRDefault="00DB5BCF" w:rsidP="008974F3">
            <w:pPr>
              <w:spacing w:after="100" w:afterAutospacing="1"/>
              <w:jc w:val="center"/>
              <w:rPr>
                <w:b/>
                <w:bCs/>
              </w:rPr>
            </w:pPr>
            <w:r w:rsidRPr="001F0833">
              <w:rPr>
                <w:rFonts w:ascii="Calibri" w:eastAsia="Calibri" w:hAnsi="Calibri" w:cs="Calibri"/>
                <w:b/>
                <w:bCs/>
              </w:rPr>
              <w:t>CCT</w:t>
            </w:r>
          </w:p>
        </w:tc>
        <w:tc>
          <w:tcPr>
            <w:tcW w:w="588" w:type="dxa"/>
          </w:tcPr>
          <w:p w14:paraId="4ECCE5F7" w14:textId="77777777" w:rsidR="00DB5BCF" w:rsidRPr="006A76EA" w:rsidRDefault="00DB5BCF" w:rsidP="008974F3">
            <w:pPr>
              <w:spacing w:after="100" w:afterAutospacing="1"/>
              <w:jc w:val="center"/>
              <w:rPr>
                <w:b/>
                <w:bCs/>
              </w:rPr>
            </w:pPr>
            <w:r w:rsidRPr="001F0833">
              <w:rPr>
                <w:rFonts w:ascii="Calibri" w:eastAsia="Calibri" w:hAnsi="Calibri" w:cs="Calibri"/>
                <w:b/>
                <w:bCs/>
              </w:rPr>
              <w:t>DL</w:t>
            </w:r>
          </w:p>
        </w:tc>
        <w:tc>
          <w:tcPr>
            <w:tcW w:w="588" w:type="dxa"/>
          </w:tcPr>
          <w:p w14:paraId="259F0368" w14:textId="77777777" w:rsidR="00DB5BCF" w:rsidRPr="006A76EA" w:rsidRDefault="00DB5BCF" w:rsidP="008974F3">
            <w:pPr>
              <w:spacing w:after="100" w:afterAutospacing="1"/>
              <w:jc w:val="center"/>
              <w:rPr>
                <w:b/>
                <w:bCs/>
              </w:rPr>
            </w:pPr>
            <w:r w:rsidRPr="001F0833">
              <w:rPr>
                <w:rFonts w:ascii="Calibri" w:eastAsia="Calibri" w:hAnsi="Calibri" w:cs="Calibri"/>
                <w:b/>
                <w:bCs/>
              </w:rPr>
              <w:t>EU</w:t>
            </w:r>
          </w:p>
        </w:tc>
        <w:tc>
          <w:tcPr>
            <w:tcW w:w="588" w:type="dxa"/>
          </w:tcPr>
          <w:p w14:paraId="60527BFB" w14:textId="77777777" w:rsidR="00DB5BCF" w:rsidRPr="006A76EA" w:rsidRDefault="00DB5BCF" w:rsidP="008974F3">
            <w:pPr>
              <w:spacing w:after="100" w:afterAutospacing="1"/>
              <w:jc w:val="center"/>
              <w:rPr>
                <w:b/>
                <w:bCs/>
              </w:rPr>
            </w:pPr>
            <w:r w:rsidRPr="001F0833">
              <w:rPr>
                <w:rFonts w:ascii="Calibri" w:eastAsia="Calibri" w:hAnsi="Calibri" w:cs="Calibri"/>
                <w:b/>
                <w:bCs/>
              </w:rPr>
              <w:t>IU</w:t>
            </w:r>
          </w:p>
        </w:tc>
        <w:tc>
          <w:tcPr>
            <w:tcW w:w="588" w:type="dxa"/>
          </w:tcPr>
          <w:p w14:paraId="576B25CC" w14:textId="77777777" w:rsidR="00DB5BCF" w:rsidRPr="006A76EA" w:rsidRDefault="00DB5BCF" w:rsidP="008974F3">
            <w:pPr>
              <w:spacing w:after="100" w:afterAutospacing="1"/>
              <w:jc w:val="center"/>
              <w:rPr>
                <w:b/>
                <w:bCs/>
              </w:rPr>
            </w:pPr>
            <w:r w:rsidRPr="001F0833">
              <w:rPr>
                <w:rFonts w:ascii="Calibri" w:eastAsia="Calibri" w:hAnsi="Calibri" w:cs="Calibri"/>
                <w:b/>
                <w:bCs/>
              </w:rPr>
              <w:t>L</w:t>
            </w:r>
          </w:p>
        </w:tc>
        <w:tc>
          <w:tcPr>
            <w:tcW w:w="588" w:type="dxa"/>
          </w:tcPr>
          <w:p w14:paraId="4495E63D" w14:textId="77777777" w:rsidR="00DB5BCF" w:rsidRPr="006A76EA" w:rsidRDefault="00DB5BCF" w:rsidP="008974F3">
            <w:pPr>
              <w:spacing w:after="100" w:afterAutospacing="1"/>
              <w:jc w:val="center"/>
              <w:rPr>
                <w:b/>
                <w:bCs/>
              </w:rPr>
            </w:pPr>
            <w:r w:rsidRPr="001F0833">
              <w:rPr>
                <w:rFonts w:ascii="Calibri" w:eastAsia="Calibri" w:hAnsi="Calibri" w:cs="Calibri"/>
                <w:b/>
                <w:bCs/>
              </w:rPr>
              <w:t>N</w:t>
            </w:r>
          </w:p>
        </w:tc>
        <w:tc>
          <w:tcPr>
            <w:tcW w:w="589" w:type="dxa"/>
          </w:tcPr>
          <w:p w14:paraId="45AE97EA" w14:textId="77777777" w:rsidR="00DB5BCF" w:rsidRPr="006A76EA" w:rsidRDefault="00DB5BCF" w:rsidP="008974F3">
            <w:pPr>
              <w:spacing w:after="100" w:afterAutospacing="1"/>
              <w:jc w:val="center"/>
              <w:rPr>
                <w:b/>
                <w:bCs/>
              </w:rPr>
            </w:pPr>
            <w:r w:rsidRPr="001F0833">
              <w:rPr>
                <w:rFonts w:ascii="Calibri" w:eastAsia="Calibri" w:hAnsi="Calibri" w:cs="Calibri"/>
                <w:b/>
                <w:bCs/>
              </w:rPr>
              <w:t>PSC</w:t>
            </w:r>
          </w:p>
        </w:tc>
      </w:tr>
      <w:tr w:rsidR="00DB5BCF" w14:paraId="34B76BCE" w14:textId="77777777" w:rsidTr="008974F3">
        <w:trPr>
          <w:trHeight w:val="261"/>
        </w:trPr>
        <w:tc>
          <w:tcPr>
            <w:tcW w:w="836" w:type="dxa"/>
          </w:tcPr>
          <w:p w14:paraId="5AF83D7D" w14:textId="77777777" w:rsidR="00DB5BCF" w:rsidRDefault="00DB5BCF" w:rsidP="008974F3">
            <w:pPr>
              <w:spacing w:after="100" w:afterAutospacing="1"/>
            </w:pPr>
            <w:r>
              <w:t>Year 11</w:t>
            </w:r>
          </w:p>
        </w:tc>
        <w:tc>
          <w:tcPr>
            <w:tcW w:w="3321" w:type="dxa"/>
          </w:tcPr>
          <w:p w14:paraId="005BC7D8" w14:textId="77777777" w:rsidR="00DB5BCF" w:rsidRPr="00142AE7" w:rsidRDefault="00DB5BCF" w:rsidP="008974F3">
            <w:pPr>
              <w:spacing w:after="100" w:afterAutospacing="1"/>
            </w:pPr>
            <w:r w:rsidRPr="00EF3BE8">
              <w:rPr>
                <w:rFonts w:cs="Calibri"/>
              </w:rPr>
              <w:t xml:space="preserve">Business Management and Enterprise </w:t>
            </w:r>
            <w:r w:rsidRPr="00EF3BE8">
              <w:t>(AEBME)</w:t>
            </w:r>
          </w:p>
        </w:tc>
        <w:tc>
          <w:tcPr>
            <w:tcW w:w="786" w:type="dxa"/>
          </w:tcPr>
          <w:p w14:paraId="5C0E5E5E" w14:textId="77777777" w:rsidR="00DB5BCF" w:rsidRDefault="00DB5BCF" w:rsidP="008974F3">
            <w:pPr>
              <w:spacing w:after="100" w:afterAutospacing="1"/>
            </w:pPr>
            <w:r>
              <w:t>ATAR</w:t>
            </w:r>
          </w:p>
        </w:tc>
        <w:tc>
          <w:tcPr>
            <w:tcW w:w="588" w:type="dxa"/>
          </w:tcPr>
          <w:p w14:paraId="2E471F22" w14:textId="77777777" w:rsidR="00DB5BCF" w:rsidRPr="00100735" w:rsidRDefault="00DB5BCF" w:rsidP="008974F3">
            <w:pPr>
              <w:spacing w:after="100" w:afterAutospacing="1"/>
              <w:jc w:val="center"/>
            </w:pPr>
            <w:r w:rsidRPr="00100735">
              <w:sym w:font="Wingdings" w:char="F0FC"/>
            </w:r>
          </w:p>
        </w:tc>
        <w:tc>
          <w:tcPr>
            <w:tcW w:w="588" w:type="dxa"/>
            <w:shd w:val="clear" w:color="auto" w:fill="DECFE8" w:themeFill="accent5"/>
          </w:tcPr>
          <w:p w14:paraId="79821B30" w14:textId="77777777" w:rsidR="00DB5BCF" w:rsidRPr="00100735" w:rsidRDefault="00DB5BCF" w:rsidP="008974F3">
            <w:pPr>
              <w:spacing w:after="100" w:afterAutospacing="1"/>
              <w:jc w:val="center"/>
            </w:pPr>
          </w:p>
        </w:tc>
        <w:tc>
          <w:tcPr>
            <w:tcW w:w="588" w:type="dxa"/>
          </w:tcPr>
          <w:p w14:paraId="0F59F75A" w14:textId="77777777" w:rsidR="00DB5BCF" w:rsidRPr="00100735" w:rsidRDefault="00DB5BCF" w:rsidP="008974F3">
            <w:pPr>
              <w:spacing w:after="100" w:afterAutospacing="1"/>
              <w:jc w:val="center"/>
            </w:pPr>
            <w:r w:rsidRPr="00100735">
              <w:sym w:font="Wingdings" w:char="F0FC"/>
            </w:r>
          </w:p>
        </w:tc>
        <w:tc>
          <w:tcPr>
            <w:tcW w:w="588" w:type="dxa"/>
            <w:shd w:val="clear" w:color="auto" w:fill="DECFE8" w:themeFill="accent5"/>
          </w:tcPr>
          <w:p w14:paraId="0972F55D" w14:textId="77777777" w:rsidR="00DB5BCF" w:rsidRPr="00100735" w:rsidRDefault="00DB5BCF" w:rsidP="008974F3">
            <w:pPr>
              <w:spacing w:after="100" w:afterAutospacing="1"/>
              <w:jc w:val="center"/>
            </w:pPr>
          </w:p>
        </w:tc>
        <w:tc>
          <w:tcPr>
            <w:tcW w:w="588" w:type="dxa"/>
          </w:tcPr>
          <w:p w14:paraId="1A3BB712" w14:textId="77777777" w:rsidR="00DB5BCF" w:rsidRPr="00100735" w:rsidRDefault="00DB5BCF" w:rsidP="008974F3">
            <w:pPr>
              <w:spacing w:after="100" w:afterAutospacing="1"/>
              <w:jc w:val="center"/>
            </w:pPr>
            <w:r w:rsidRPr="00100735">
              <w:sym w:font="Wingdings" w:char="F0FC"/>
            </w:r>
          </w:p>
        </w:tc>
        <w:tc>
          <w:tcPr>
            <w:tcW w:w="588" w:type="dxa"/>
            <w:shd w:val="clear" w:color="auto" w:fill="DECFE8" w:themeFill="accent5"/>
          </w:tcPr>
          <w:p w14:paraId="7FEAEF8C" w14:textId="77777777" w:rsidR="00DB5BCF" w:rsidRPr="00100735" w:rsidRDefault="00DB5BCF" w:rsidP="008974F3">
            <w:pPr>
              <w:spacing w:after="100" w:afterAutospacing="1"/>
              <w:jc w:val="center"/>
            </w:pPr>
          </w:p>
        </w:tc>
        <w:tc>
          <w:tcPr>
            <w:tcW w:w="589" w:type="dxa"/>
            <w:shd w:val="clear" w:color="auto" w:fill="DECFE8" w:themeFill="accent5"/>
          </w:tcPr>
          <w:p w14:paraId="72F4CF08" w14:textId="77777777" w:rsidR="00DB5BCF" w:rsidRDefault="00DB5BCF" w:rsidP="008974F3">
            <w:pPr>
              <w:spacing w:after="100" w:afterAutospacing="1"/>
              <w:jc w:val="center"/>
            </w:pPr>
          </w:p>
        </w:tc>
      </w:tr>
      <w:tr w:rsidR="00DB5BCF" w14:paraId="555B321C" w14:textId="77777777" w:rsidTr="008974F3">
        <w:trPr>
          <w:trHeight w:val="261"/>
        </w:trPr>
        <w:tc>
          <w:tcPr>
            <w:tcW w:w="836" w:type="dxa"/>
          </w:tcPr>
          <w:p w14:paraId="7BAF8816" w14:textId="77777777" w:rsidR="00DB5BCF" w:rsidRDefault="00DB5BCF" w:rsidP="008974F3">
            <w:pPr>
              <w:spacing w:after="100" w:afterAutospacing="1"/>
            </w:pPr>
            <w:r>
              <w:t>Year 12</w:t>
            </w:r>
          </w:p>
        </w:tc>
        <w:tc>
          <w:tcPr>
            <w:tcW w:w="3321" w:type="dxa"/>
          </w:tcPr>
          <w:p w14:paraId="1804B46C" w14:textId="77777777" w:rsidR="00DB5BCF" w:rsidRPr="00142AE7" w:rsidRDefault="00DB5BCF" w:rsidP="008974F3">
            <w:pPr>
              <w:spacing w:after="100" w:afterAutospacing="1"/>
            </w:pPr>
            <w:r w:rsidRPr="00EF3BE8">
              <w:rPr>
                <w:rFonts w:cs="Calibri"/>
              </w:rPr>
              <w:t xml:space="preserve">Business Management and Enterprise </w:t>
            </w:r>
            <w:r w:rsidRPr="00EF3BE8">
              <w:t>(ATBME)</w:t>
            </w:r>
          </w:p>
        </w:tc>
        <w:tc>
          <w:tcPr>
            <w:tcW w:w="786" w:type="dxa"/>
          </w:tcPr>
          <w:p w14:paraId="078A539A" w14:textId="77777777" w:rsidR="00DB5BCF" w:rsidRDefault="00DB5BCF" w:rsidP="008974F3">
            <w:pPr>
              <w:spacing w:after="100" w:afterAutospacing="1"/>
            </w:pPr>
            <w:r>
              <w:t>ATAR</w:t>
            </w:r>
          </w:p>
        </w:tc>
        <w:tc>
          <w:tcPr>
            <w:tcW w:w="588" w:type="dxa"/>
          </w:tcPr>
          <w:p w14:paraId="60B5EF8B" w14:textId="77777777" w:rsidR="00DB5BCF" w:rsidRPr="008D46F9" w:rsidRDefault="00DB5BCF" w:rsidP="008974F3">
            <w:pPr>
              <w:spacing w:after="100" w:afterAutospacing="1"/>
              <w:jc w:val="center"/>
              <w:rPr>
                <w:highlight w:val="yellow"/>
              </w:rPr>
            </w:pPr>
            <w:r w:rsidRPr="0052291B">
              <w:sym w:font="Wingdings" w:char="F0FC"/>
            </w:r>
          </w:p>
        </w:tc>
        <w:tc>
          <w:tcPr>
            <w:tcW w:w="588" w:type="dxa"/>
            <w:shd w:val="clear" w:color="auto" w:fill="DECFE8" w:themeFill="accent5"/>
          </w:tcPr>
          <w:p w14:paraId="3EB394F7" w14:textId="77777777" w:rsidR="00DB5BCF" w:rsidRPr="008D46F9" w:rsidRDefault="00DB5BCF" w:rsidP="008974F3">
            <w:pPr>
              <w:spacing w:after="100" w:afterAutospacing="1"/>
              <w:jc w:val="center"/>
              <w:rPr>
                <w:highlight w:val="yellow"/>
              </w:rPr>
            </w:pPr>
          </w:p>
        </w:tc>
        <w:tc>
          <w:tcPr>
            <w:tcW w:w="588" w:type="dxa"/>
          </w:tcPr>
          <w:p w14:paraId="0A66B009" w14:textId="77777777" w:rsidR="00DB5BCF" w:rsidRPr="008D46F9" w:rsidRDefault="00DB5BCF" w:rsidP="008974F3">
            <w:pPr>
              <w:spacing w:after="100" w:afterAutospacing="1"/>
              <w:jc w:val="center"/>
              <w:rPr>
                <w:highlight w:val="yellow"/>
              </w:rPr>
            </w:pPr>
            <w:r w:rsidRPr="0052291B">
              <w:sym w:font="Wingdings" w:char="F0FC"/>
            </w:r>
          </w:p>
        </w:tc>
        <w:tc>
          <w:tcPr>
            <w:tcW w:w="588" w:type="dxa"/>
          </w:tcPr>
          <w:p w14:paraId="207BF6C1" w14:textId="77777777" w:rsidR="00DB5BCF" w:rsidRPr="008D46F9" w:rsidRDefault="00DB5BCF" w:rsidP="008974F3">
            <w:pPr>
              <w:spacing w:after="100" w:afterAutospacing="1"/>
              <w:jc w:val="center"/>
              <w:rPr>
                <w:highlight w:val="yellow"/>
              </w:rPr>
            </w:pPr>
            <w:r w:rsidRPr="00100735">
              <w:sym w:font="Wingdings" w:char="F0FC"/>
            </w:r>
          </w:p>
        </w:tc>
        <w:tc>
          <w:tcPr>
            <w:tcW w:w="588" w:type="dxa"/>
          </w:tcPr>
          <w:p w14:paraId="4EB60767" w14:textId="77777777" w:rsidR="00DB5BCF" w:rsidRDefault="00DB5BCF" w:rsidP="008974F3">
            <w:pPr>
              <w:spacing w:after="100" w:afterAutospacing="1"/>
              <w:jc w:val="center"/>
            </w:pPr>
            <w:r w:rsidRPr="00100735">
              <w:sym w:font="Wingdings" w:char="F0FC"/>
            </w:r>
          </w:p>
        </w:tc>
        <w:tc>
          <w:tcPr>
            <w:tcW w:w="588" w:type="dxa"/>
          </w:tcPr>
          <w:p w14:paraId="3846EA96" w14:textId="77777777" w:rsidR="00DB5BCF" w:rsidRDefault="00DB5BCF" w:rsidP="008974F3">
            <w:pPr>
              <w:spacing w:after="100" w:afterAutospacing="1"/>
              <w:jc w:val="center"/>
            </w:pPr>
            <w:r w:rsidRPr="00100735">
              <w:sym w:font="Wingdings" w:char="F0FC"/>
            </w:r>
          </w:p>
        </w:tc>
        <w:tc>
          <w:tcPr>
            <w:tcW w:w="589" w:type="dxa"/>
            <w:shd w:val="clear" w:color="auto" w:fill="DECFE8" w:themeFill="accent5"/>
          </w:tcPr>
          <w:p w14:paraId="13A2531D" w14:textId="77777777" w:rsidR="00DB5BCF" w:rsidRDefault="00DB5BCF" w:rsidP="008974F3">
            <w:pPr>
              <w:spacing w:after="100" w:afterAutospacing="1"/>
              <w:jc w:val="center"/>
            </w:pPr>
          </w:p>
        </w:tc>
      </w:tr>
    </w:tbl>
    <w:p w14:paraId="269E4D51" w14:textId="77777777" w:rsidR="00DB5BCF" w:rsidRPr="009C3CBD" w:rsidRDefault="00DB5BCF" w:rsidP="00DB5BCF">
      <w:pPr>
        <w:spacing w:before="120" w:after="0"/>
        <w:rPr>
          <w:b/>
          <w:bCs/>
        </w:rPr>
      </w:pPr>
      <w:r w:rsidRPr="009C3CBD">
        <w:rPr>
          <w:b/>
          <w:bCs/>
        </w:rPr>
        <w:t>Key</w:t>
      </w:r>
    </w:p>
    <w:p w14:paraId="2208DA8B" w14:textId="77777777" w:rsidR="00DB5BCF" w:rsidRPr="001F0833" w:rsidRDefault="00DB5BCF" w:rsidP="00DB5BCF">
      <w:pPr>
        <w:rPr>
          <w:rFonts w:ascii="Calibri" w:eastAsia="Calibri" w:hAnsi="Calibri" w:cs="Calibri"/>
        </w:rPr>
      </w:pPr>
      <w:bookmarkStart w:id="23"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23"/>
    </w:p>
    <w:p w14:paraId="7E24927C" w14:textId="1A9E7039" w:rsidR="00CB0B33" w:rsidRPr="00A93F91" w:rsidRDefault="00CB0B33" w:rsidP="00006CB8">
      <w:pPr>
        <w:pStyle w:val="SCSAHeading2"/>
        <w:spacing w:after="80" w:line="264" w:lineRule="auto"/>
      </w:pPr>
      <w:bookmarkStart w:id="24" w:name="_Toc219811720"/>
      <w:r w:rsidRPr="00A93F91">
        <w:lastRenderedPageBreak/>
        <w:t xml:space="preserve">Representation of </w:t>
      </w:r>
      <w:r w:rsidR="00EA26EA">
        <w:t xml:space="preserve">the </w:t>
      </w:r>
      <w:r w:rsidR="00DB5BCF">
        <w:t>C</w:t>
      </w:r>
      <w:r w:rsidRPr="00A93F91">
        <w:t xml:space="preserve">ross-curriculum </w:t>
      </w:r>
      <w:r w:rsidR="00DB5BCF">
        <w:t>P</w:t>
      </w:r>
      <w:r w:rsidRPr="00A93F91">
        <w:t>riorities</w:t>
      </w:r>
      <w:bookmarkEnd w:id="24"/>
    </w:p>
    <w:p w14:paraId="5C149CDA" w14:textId="01997767" w:rsidR="009D793E" w:rsidRPr="001C143F" w:rsidRDefault="00652BC5" w:rsidP="00006CB8">
      <w:pPr>
        <w:spacing w:after="80" w:line="264" w:lineRule="auto"/>
      </w:pPr>
      <w:r w:rsidRPr="00A93F91">
        <w:rPr>
          <w:rFonts w:cs="Times New Roman"/>
        </w:rPr>
        <w:t xml:space="preserve">The </w:t>
      </w:r>
      <w:r w:rsidR="00DB5BCF">
        <w:rPr>
          <w:rFonts w:cs="Times New Roman"/>
        </w:rPr>
        <w:t>C</w:t>
      </w:r>
      <w:r w:rsidR="009D793E" w:rsidRPr="00A93F91">
        <w:rPr>
          <w:rFonts w:cs="Times New Roman"/>
        </w:rPr>
        <w:t xml:space="preserve">ross-curriculum </w:t>
      </w:r>
      <w:r w:rsidR="00DB5BCF">
        <w:rPr>
          <w:rFonts w:cs="Times New Roman"/>
        </w:rPr>
        <w:t>P</w:t>
      </w:r>
      <w:r w:rsidR="009D793E" w:rsidRPr="00A93F91">
        <w:rPr>
          <w:rFonts w:cs="Times New Roman"/>
        </w:rPr>
        <w:t xml:space="preserve">riorities address the contemporary issues </w:t>
      </w:r>
      <w:r w:rsidR="00927FA2">
        <w:rPr>
          <w:rFonts w:cs="Times New Roman"/>
        </w:rPr>
        <w:t>that</w:t>
      </w:r>
      <w:r w:rsidR="009D793E" w:rsidRPr="00A93F91">
        <w:rPr>
          <w:rFonts w:cs="Times New Roman"/>
        </w:rPr>
        <w:t xml:space="preserve"> students face in a</w:t>
      </w:r>
      <w:r w:rsidR="009A344B">
        <w:rPr>
          <w:rFonts w:cs="Times New Roman"/>
        </w:rPr>
        <w:t xml:space="preserve"> globalised world. Teachers may</w:t>
      </w:r>
      <w:r w:rsidR="009D793E" w:rsidRPr="00A93F91">
        <w:rPr>
          <w:rFonts w:cs="Times New Roman"/>
        </w:rPr>
        <w:t xml:space="preserve"> find opportunities to incorporate </w:t>
      </w:r>
      <w:r w:rsidR="00DB5BCF">
        <w:rPr>
          <w:rFonts w:cs="Times New Roman"/>
        </w:rPr>
        <w:t>them</w:t>
      </w:r>
      <w:r w:rsidR="009D793E" w:rsidRPr="00A93F91">
        <w:rPr>
          <w:rFonts w:cs="Times New Roman"/>
        </w:rPr>
        <w:t xml:space="preserve"> into the teaching and learning program for </w:t>
      </w:r>
      <w:r w:rsidR="000C6DE2">
        <w:rPr>
          <w:rFonts w:cs="Times New Roman"/>
        </w:rPr>
        <w:t xml:space="preserve">the </w:t>
      </w:r>
      <w:r w:rsidR="004A2155" w:rsidRPr="004A2155">
        <w:rPr>
          <w:rFonts w:cs="Times New Roman"/>
        </w:rPr>
        <w:t>Business Management and Enterprise</w:t>
      </w:r>
      <w:r w:rsidR="000C6DE2">
        <w:rPr>
          <w:rFonts w:cs="Times New Roman"/>
        </w:rPr>
        <w:t xml:space="preserve"> </w:t>
      </w:r>
      <w:r w:rsidR="000C6DE2" w:rsidRPr="00925088">
        <w:t>ATAR</w:t>
      </w:r>
      <w:r w:rsidR="000C6DE2">
        <w:rPr>
          <w:rFonts w:cs="Times New Roman"/>
        </w:rPr>
        <w:t xml:space="preserve"> course</w:t>
      </w:r>
      <w:r w:rsidR="004A2155" w:rsidRPr="004A2155">
        <w:rPr>
          <w:rFonts w:cs="Times New Roman"/>
        </w:rPr>
        <w:t>.</w:t>
      </w:r>
      <w:r w:rsidR="009A344B" w:rsidRPr="009A344B">
        <w:t xml:space="preserve"> </w:t>
      </w:r>
      <w:r w:rsidR="009A344B">
        <w:t xml:space="preserve">The </w:t>
      </w:r>
      <w:r w:rsidR="00DB5BCF">
        <w:t>C</w:t>
      </w:r>
      <w:r w:rsidR="009A344B">
        <w:t xml:space="preserve">ross-curriculum </w:t>
      </w:r>
      <w:r w:rsidR="00DB5BCF">
        <w:t>P</w:t>
      </w:r>
      <w:r w:rsidR="009A344B">
        <w:t>riorities are not assessed unless they are identified within the specified unit content.</w:t>
      </w:r>
    </w:p>
    <w:p w14:paraId="1DD23023" w14:textId="77777777" w:rsidR="00426B9A" w:rsidRPr="00A93F91" w:rsidRDefault="00426B9A" w:rsidP="00006CB8">
      <w:pPr>
        <w:pStyle w:val="SCSAHeading3"/>
        <w:spacing w:after="80" w:line="264" w:lineRule="auto"/>
      </w:pPr>
      <w:r w:rsidRPr="008F1DE0">
        <w:t>Aboriginal and Torres Strait Islander histories and cultures</w:t>
      </w:r>
    </w:p>
    <w:p w14:paraId="238D797F" w14:textId="15BC1F8C" w:rsidR="004A2155" w:rsidRDefault="004A2155" w:rsidP="00006CB8">
      <w:pPr>
        <w:spacing w:after="80" w:line="264" w:lineRule="auto"/>
      </w:pPr>
      <w:r>
        <w:t xml:space="preserve">The Aboriginal and Torres Strait Islander histories and cultures priority provides opportunities for all learners to deepen their knowledge of Australia by engaging with the world’s oldest continuous living cultures. </w:t>
      </w:r>
      <w:r w:rsidR="00FB3486">
        <w:t>Students learn that c</w:t>
      </w:r>
      <w:r>
        <w:t>ontemporary Aborigi</w:t>
      </w:r>
      <w:r w:rsidR="0033312E">
        <w:t>nal and Torres Strait Islander c</w:t>
      </w:r>
      <w:r>
        <w:t>ommunities are strong, resilient, rich and diverse. The knowledge and understanding gained through this priority will enhance the ability of all young people to participate positively in the ongoing development of Australia.</w:t>
      </w:r>
    </w:p>
    <w:p w14:paraId="057ABB42" w14:textId="77777777" w:rsidR="004A2155" w:rsidRDefault="004A2155" w:rsidP="00006CB8">
      <w:pPr>
        <w:spacing w:after="80" w:line="264" w:lineRule="auto"/>
      </w:pPr>
      <w:r>
        <w:t xml:space="preserve">In </w:t>
      </w:r>
      <w:r w:rsidR="0033312E">
        <w:t>the Business Management and Enterprise ATAR course</w:t>
      </w:r>
      <w:r w:rsidR="00866B94">
        <w:t>,</w:t>
      </w:r>
      <w:r>
        <w:t xml:space="preserve"> the Aboriginal and Torres Strait Islander histories and cultures priority is recognised through understanding that resource allocation and choices have always been an innate part of all cultures. A future focus </w:t>
      </w:r>
      <w:r w:rsidRPr="00925088">
        <w:t>enables</w:t>
      </w:r>
      <w:r>
        <w:t xml:space="preserve"> students to consider past behaviours and the development of possible activities </w:t>
      </w:r>
      <w:r w:rsidR="00177008">
        <w:t>to support</w:t>
      </w:r>
      <w:r>
        <w:t xml:space="preserve"> the growth of Aboriginal and Torres Strait Islander business activity</w:t>
      </w:r>
      <w:r w:rsidR="00240894">
        <w:t xml:space="preserve"> while recognising the potential impact of all business activity on lands that may be subject to the continuation of traditional cultural practices.</w:t>
      </w:r>
    </w:p>
    <w:p w14:paraId="506E7658" w14:textId="77777777" w:rsidR="00426B9A" w:rsidRPr="008F1DE0" w:rsidRDefault="00426B9A" w:rsidP="00006CB8">
      <w:pPr>
        <w:pStyle w:val="SCSAHeading3"/>
        <w:spacing w:after="80" w:line="264" w:lineRule="auto"/>
      </w:pPr>
      <w:r w:rsidRPr="008F1DE0">
        <w:t>Asia and Australia's engagement with Asia</w:t>
      </w:r>
    </w:p>
    <w:p w14:paraId="38BEDD9E" w14:textId="77777777" w:rsidR="004A2155" w:rsidRDefault="0033312E" w:rsidP="00006CB8">
      <w:pPr>
        <w:spacing w:after="80" w:line="264" w:lineRule="auto"/>
      </w:pPr>
      <w:r>
        <w:t xml:space="preserve">In the Business Management and Enterprise ATAR course, </w:t>
      </w:r>
      <w:r w:rsidR="004A2155">
        <w:t>students learn about and recognise the diversity within and between the countries of the Asia region. They will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0D48D376" w14:textId="77777777" w:rsidR="00D61C88" w:rsidRDefault="004A2155" w:rsidP="00006CB8">
      <w:pPr>
        <w:spacing w:after="80" w:line="264" w:lineRule="auto"/>
      </w:pPr>
      <w:r>
        <w:t>The Asia and Australia’s engagemen</w:t>
      </w:r>
      <w:r w:rsidR="00D61C88">
        <w:t xml:space="preserve">t with Asia priority provides rich and engaging content and contexts for developing students’ </w:t>
      </w:r>
      <w:r w:rsidR="0033312E">
        <w:t>b</w:t>
      </w:r>
      <w:r w:rsidR="00D61C88">
        <w:t xml:space="preserve">usiness </w:t>
      </w:r>
      <w:r w:rsidR="0033312E">
        <w:t>m</w:t>
      </w:r>
      <w:r w:rsidR="00D61C88">
        <w:t xml:space="preserve">anagement and </w:t>
      </w:r>
      <w:r w:rsidR="0033312E">
        <w:t>e</w:t>
      </w:r>
      <w:r w:rsidR="00D61C88">
        <w:t xml:space="preserve">nterprise knowledge, understanding and skills. This priority is recognised through consideration of current trade relationships, the significant role that Australia plays in economic development in the Asia region, and the contribution of Asia to business and economic activity in Australia. Students explore how business collaboration and economic engagement in the region contribute to </w:t>
      </w:r>
      <w:r w:rsidR="00D61C88" w:rsidRPr="00925088">
        <w:t>effective</w:t>
      </w:r>
      <w:r w:rsidR="00D61C88">
        <w:t xml:space="preserve"> regional and global citizenship.</w:t>
      </w:r>
    </w:p>
    <w:p w14:paraId="3DE52045" w14:textId="77777777" w:rsidR="00426B9A" w:rsidRPr="008F1DE0" w:rsidRDefault="00426B9A" w:rsidP="00006CB8">
      <w:pPr>
        <w:pStyle w:val="SCSAHeading3"/>
        <w:spacing w:after="80" w:line="264" w:lineRule="auto"/>
      </w:pPr>
      <w:r w:rsidRPr="008F1DE0">
        <w:t>Sustainability</w:t>
      </w:r>
    </w:p>
    <w:p w14:paraId="1A13DF12" w14:textId="105687A7" w:rsidR="004A2155" w:rsidRPr="004A2155" w:rsidRDefault="0033312E" w:rsidP="00006CB8">
      <w:pPr>
        <w:spacing w:after="80" w:line="264" w:lineRule="auto"/>
      </w:pPr>
      <w:r>
        <w:t>In the Business Management and Enterprise ATAR course, students</w:t>
      </w:r>
      <w:r w:rsidRPr="004A2155">
        <w:t xml:space="preserve"> </w:t>
      </w:r>
      <w:r w:rsidR="004A2155" w:rsidRPr="004A2155">
        <w:t xml:space="preserve">develop the knowledge, skills, values and world views necessary for them to act in ways that contribute to more sustainable patterns of living. It enables individuals and </w:t>
      </w:r>
      <w:r w:rsidR="004A2155" w:rsidRPr="00925088">
        <w:t>communities</w:t>
      </w:r>
      <w:r w:rsidR="004A2155" w:rsidRPr="004A2155">
        <w:t xml:space="preserve"> to reflect on ways of interpreting and engaging with the world. The Sustainability priority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w:t>
      </w:r>
    </w:p>
    <w:p w14:paraId="07616D84" w14:textId="77777777" w:rsidR="004A2155" w:rsidRPr="0074573C" w:rsidRDefault="001C143F" w:rsidP="00006CB8">
      <w:pPr>
        <w:spacing w:after="80" w:line="264" w:lineRule="auto"/>
        <w:rPr>
          <w:bCs/>
        </w:rPr>
      </w:pPr>
      <w:r>
        <w:t>The S</w:t>
      </w:r>
      <w:r w:rsidR="004A2155" w:rsidRPr="004A2155">
        <w:t xml:space="preserve">ustainability priority provides a context for developing students’ </w:t>
      </w:r>
      <w:r w:rsidR="0033312E">
        <w:t>b</w:t>
      </w:r>
      <w:r w:rsidR="004A2155" w:rsidRPr="004A2155">
        <w:t xml:space="preserve">usiness </w:t>
      </w:r>
      <w:r w:rsidR="0033312E">
        <w:t>m</w:t>
      </w:r>
      <w:r w:rsidR="004A2155" w:rsidRPr="004A2155">
        <w:t xml:space="preserve">anagement and </w:t>
      </w:r>
      <w:r w:rsidR="0033312E">
        <w:t>e</w:t>
      </w:r>
      <w:r w:rsidR="004A2155" w:rsidRPr="004A2155">
        <w:t xml:space="preserve">nterprise knowledge, </w:t>
      </w:r>
      <w:r w:rsidR="004A2155" w:rsidRPr="00925088">
        <w:t>understanding</w:t>
      </w:r>
      <w:r w:rsidR="004A2155" w:rsidRPr="004A2155">
        <w:t xml:space="preserve"> and skills. </w:t>
      </w:r>
      <w:r w:rsidR="008D6000">
        <w:t xml:space="preserve">This priority is addressed through considering the economic, social and environmental sustainability of decisions made by </w:t>
      </w:r>
      <w:r w:rsidR="00177008">
        <w:t xml:space="preserve">stakeholders </w:t>
      </w:r>
      <w:r w:rsidR="008D6000">
        <w:t xml:space="preserve">in the context of </w:t>
      </w:r>
      <w:r w:rsidR="00177008">
        <w:t xml:space="preserve">contemporary </w:t>
      </w:r>
      <w:r w:rsidR="008D6000">
        <w:t>business issues and</w:t>
      </w:r>
      <w:r w:rsidR="00177008">
        <w:t>/or</w:t>
      </w:r>
      <w:r w:rsidR="008F1DE0">
        <w:t xml:space="preserve"> events.</w:t>
      </w:r>
      <w:r w:rsidR="004A2155">
        <w:rPr>
          <w:b/>
          <w:bCs/>
        </w:rPr>
        <w:br w:type="page"/>
      </w:r>
    </w:p>
    <w:p w14:paraId="3FB3085E" w14:textId="77777777" w:rsidR="00416C3D" w:rsidRPr="00A93F91" w:rsidRDefault="00416C3D" w:rsidP="005748C1">
      <w:pPr>
        <w:pStyle w:val="SCSAHeading1"/>
      </w:pPr>
      <w:bookmarkStart w:id="25" w:name="_Toc219811721"/>
      <w:r w:rsidRPr="00A93F91">
        <w:lastRenderedPageBreak/>
        <w:t>Unit 1</w:t>
      </w:r>
      <w:bookmarkEnd w:id="17"/>
      <w:bookmarkEnd w:id="25"/>
    </w:p>
    <w:p w14:paraId="5254C674" w14:textId="77777777" w:rsidR="00540775" w:rsidRPr="00A93F91" w:rsidRDefault="00540775" w:rsidP="005748C1">
      <w:pPr>
        <w:pStyle w:val="SCSAHeading2"/>
      </w:pPr>
      <w:bookmarkStart w:id="26" w:name="_Toc219811722"/>
      <w:r w:rsidRPr="00A93F91">
        <w:t>Unit description</w:t>
      </w:r>
      <w:bookmarkEnd w:id="26"/>
    </w:p>
    <w:p w14:paraId="194E34D9" w14:textId="77777777" w:rsidR="004A2155" w:rsidRPr="00925088" w:rsidRDefault="004A2155" w:rsidP="00925088">
      <w:bookmarkStart w:id="27" w:name="_Toc347908214"/>
      <w:r w:rsidRPr="004A2155">
        <w:t>The focus of this unit is on success in business at a national level. It explores what it takes to be successful beyond the initial start-up stage. Students investigate the features of successful marketing campaigns and report on how businesses succeed and prosper through methods</w:t>
      </w:r>
      <w:r w:rsidR="0033312E">
        <w:t>,</w:t>
      </w:r>
      <w:r w:rsidRPr="004A2155">
        <w:t xml:space="preserve"> such as expansion in products, market share or diversification.</w:t>
      </w:r>
      <w:r w:rsidR="00B8741D">
        <w:t xml:space="preserve"> </w:t>
      </w:r>
      <w:r w:rsidRPr="004A2155">
        <w:t>The unit explores how the marketing plan contributes to the overall business plan.</w:t>
      </w:r>
    </w:p>
    <w:p w14:paraId="684E211A" w14:textId="77777777" w:rsidR="00D65C5C" w:rsidRPr="00A93F91" w:rsidRDefault="00D65C5C" w:rsidP="005748C1">
      <w:pPr>
        <w:pStyle w:val="SCSAHeading2"/>
      </w:pPr>
      <w:bookmarkStart w:id="28" w:name="_Toc358372276"/>
      <w:bookmarkStart w:id="29" w:name="_Toc219811723"/>
      <w:bookmarkEnd w:id="27"/>
      <w:r w:rsidRPr="00A93F91">
        <w:t>Unit content</w:t>
      </w:r>
      <w:bookmarkEnd w:id="28"/>
      <w:bookmarkEnd w:id="29"/>
    </w:p>
    <w:p w14:paraId="1858CC19" w14:textId="77777777" w:rsidR="00D65C5C" w:rsidRDefault="00D65C5C" w:rsidP="00925088">
      <w:r w:rsidRPr="00A93F91">
        <w:t xml:space="preserve">This unit includes the knowledge, understandings and skills </w:t>
      </w:r>
      <w:r w:rsidRPr="00925088">
        <w:t>described</w:t>
      </w:r>
      <w:r w:rsidRPr="00A93F91">
        <w:t xml:space="preserve"> below.</w:t>
      </w:r>
    </w:p>
    <w:p w14:paraId="219A92E8" w14:textId="77777777" w:rsidR="004A2155" w:rsidRDefault="004A2155" w:rsidP="00925088">
      <w:pPr>
        <w:pStyle w:val="NoSpacing"/>
      </w:pPr>
      <w:r>
        <w:t xml:space="preserve">The course content encompasses theoretical and practical </w:t>
      </w:r>
      <w:r w:rsidRPr="00925088">
        <w:t>aspects</w:t>
      </w:r>
      <w:r>
        <w:t xml:space="preserve"> of business management and enterprise, and is divided into three content areas:</w:t>
      </w:r>
    </w:p>
    <w:p w14:paraId="42028E1F" w14:textId="77777777" w:rsidR="004A2155" w:rsidRPr="00925088" w:rsidRDefault="004A2155" w:rsidP="00925088">
      <w:pPr>
        <w:pStyle w:val="ListParagraph"/>
        <w:numPr>
          <w:ilvl w:val="0"/>
          <w:numId w:val="18"/>
        </w:numPr>
      </w:pPr>
      <w:r w:rsidRPr="00925088">
        <w:t>Environments</w:t>
      </w:r>
    </w:p>
    <w:p w14:paraId="77130BCE" w14:textId="77777777" w:rsidR="004A2155" w:rsidRPr="00925088" w:rsidRDefault="004A2155" w:rsidP="00925088">
      <w:pPr>
        <w:pStyle w:val="ListParagraph"/>
        <w:numPr>
          <w:ilvl w:val="0"/>
          <w:numId w:val="18"/>
        </w:numPr>
      </w:pPr>
      <w:r w:rsidRPr="00925088">
        <w:t>Management</w:t>
      </w:r>
    </w:p>
    <w:p w14:paraId="30B8E828" w14:textId="77777777" w:rsidR="004A2155" w:rsidRPr="00925088" w:rsidRDefault="004A2155" w:rsidP="00925088">
      <w:pPr>
        <w:pStyle w:val="ListParagraph"/>
        <w:numPr>
          <w:ilvl w:val="0"/>
          <w:numId w:val="18"/>
        </w:numPr>
      </w:pPr>
      <w:r w:rsidRPr="00925088">
        <w:t>People</w:t>
      </w:r>
      <w:r w:rsidR="003F0686" w:rsidRPr="00925088">
        <w:t>.</w:t>
      </w:r>
    </w:p>
    <w:p w14:paraId="40AF05FF" w14:textId="77777777" w:rsidR="00933095" w:rsidRPr="008F1DE0" w:rsidRDefault="004A2155" w:rsidP="005748C1">
      <w:pPr>
        <w:pStyle w:val="SCSAHeading3"/>
      </w:pPr>
      <w:r w:rsidRPr="008F1DE0">
        <w:t>Environments</w:t>
      </w:r>
    </w:p>
    <w:p w14:paraId="1585DBB6" w14:textId="77777777" w:rsidR="004A2155" w:rsidRPr="004A2155" w:rsidRDefault="004A2155" w:rsidP="00925088">
      <w:pPr>
        <w:pStyle w:val="SCSAHeading4"/>
      </w:pPr>
      <w:r w:rsidRPr="004A2155">
        <w:t xml:space="preserve">Political and legal, </w:t>
      </w:r>
      <w:r w:rsidR="001C143F">
        <w:t>e</w:t>
      </w:r>
      <w:r w:rsidRPr="004A2155">
        <w:t xml:space="preserve">conomic, </w:t>
      </w:r>
      <w:r w:rsidR="001C143F">
        <w:t>s</w:t>
      </w:r>
      <w:r w:rsidRPr="004A2155">
        <w:t xml:space="preserve">ocio-cultural and </w:t>
      </w:r>
      <w:r w:rsidR="001C143F">
        <w:t>t</w:t>
      </w:r>
      <w:r w:rsidRPr="004A2155">
        <w:t>echnological (PEST)</w:t>
      </w:r>
    </w:p>
    <w:p w14:paraId="4B4A80F3" w14:textId="77777777" w:rsidR="004A2155" w:rsidRPr="00925088" w:rsidRDefault="004A2155" w:rsidP="00925088">
      <w:pPr>
        <w:pStyle w:val="ListParagraph"/>
        <w:numPr>
          <w:ilvl w:val="0"/>
          <w:numId w:val="19"/>
        </w:numPr>
      </w:pPr>
      <w:r w:rsidRPr="00925088">
        <w:t xml:space="preserve">types of business ownership in </w:t>
      </w:r>
      <w:r w:rsidR="00C52811" w:rsidRPr="00925088">
        <w:t>s</w:t>
      </w:r>
      <w:r w:rsidRPr="00925088">
        <w:t xml:space="preserve">mall to </w:t>
      </w:r>
      <w:r w:rsidR="00C52811" w:rsidRPr="00925088">
        <w:t>m</w:t>
      </w:r>
      <w:r w:rsidRPr="00925088">
        <w:t xml:space="preserve">edium </w:t>
      </w:r>
      <w:r w:rsidR="00C52811" w:rsidRPr="00925088">
        <w:t>e</w:t>
      </w:r>
      <w:r w:rsidRPr="00925088">
        <w:t>nterprises (SMEs)</w:t>
      </w:r>
    </w:p>
    <w:p w14:paraId="0441CE16" w14:textId="77777777" w:rsidR="004A2155" w:rsidRPr="00925088" w:rsidRDefault="004A2155" w:rsidP="00925088">
      <w:pPr>
        <w:pStyle w:val="ListParagraph"/>
        <w:numPr>
          <w:ilvl w:val="1"/>
          <w:numId w:val="19"/>
        </w:numPr>
      </w:pPr>
      <w:r w:rsidRPr="00925088">
        <w:t>sole traders</w:t>
      </w:r>
    </w:p>
    <w:p w14:paraId="6B8BD35E" w14:textId="77777777" w:rsidR="004A2155" w:rsidRPr="00925088" w:rsidRDefault="004A2155" w:rsidP="00925088">
      <w:pPr>
        <w:pStyle w:val="ListParagraph"/>
        <w:numPr>
          <w:ilvl w:val="1"/>
          <w:numId w:val="19"/>
        </w:numPr>
      </w:pPr>
      <w:r w:rsidRPr="00925088">
        <w:t>partnerships</w:t>
      </w:r>
    </w:p>
    <w:p w14:paraId="6E38B1E2" w14:textId="77777777" w:rsidR="004A2155" w:rsidRPr="00925088" w:rsidRDefault="004A2155" w:rsidP="00925088">
      <w:pPr>
        <w:pStyle w:val="ListParagraph"/>
        <w:numPr>
          <w:ilvl w:val="1"/>
          <w:numId w:val="19"/>
        </w:numPr>
      </w:pPr>
      <w:r w:rsidRPr="00925088">
        <w:t>small proprietary companies</w:t>
      </w:r>
    </w:p>
    <w:p w14:paraId="100D2B4F" w14:textId="77777777" w:rsidR="004A2155" w:rsidRPr="00925088" w:rsidRDefault="004A2155" w:rsidP="00925088">
      <w:pPr>
        <w:pStyle w:val="ListParagraph"/>
        <w:numPr>
          <w:ilvl w:val="1"/>
          <w:numId w:val="19"/>
        </w:numPr>
      </w:pPr>
      <w:r w:rsidRPr="00925088">
        <w:t xml:space="preserve">not-for-profit organisations </w:t>
      </w:r>
    </w:p>
    <w:p w14:paraId="64432115" w14:textId="77777777" w:rsidR="004A2155" w:rsidRPr="00925088" w:rsidRDefault="004A2155" w:rsidP="00925088">
      <w:pPr>
        <w:pStyle w:val="ListParagraph"/>
        <w:numPr>
          <w:ilvl w:val="1"/>
          <w:numId w:val="19"/>
        </w:numPr>
      </w:pPr>
      <w:r w:rsidRPr="00925088">
        <w:t>franchises</w:t>
      </w:r>
    </w:p>
    <w:p w14:paraId="7E5902FC" w14:textId="77777777" w:rsidR="004A2155" w:rsidRPr="00925088" w:rsidRDefault="004A2155" w:rsidP="00925088">
      <w:pPr>
        <w:pStyle w:val="ListParagraph"/>
        <w:numPr>
          <w:ilvl w:val="0"/>
          <w:numId w:val="19"/>
        </w:numPr>
      </w:pPr>
      <w:r w:rsidRPr="00925088">
        <w:t>Australian consumer law in relation to misleading and deceptive conduct in business marketing activity</w:t>
      </w:r>
      <w:r w:rsidR="00B2110B" w:rsidRPr="00925088">
        <w:t>,</w:t>
      </w:r>
      <w:r w:rsidRPr="00925088">
        <w:t xml:space="preserve"> including:</w:t>
      </w:r>
    </w:p>
    <w:p w14:paraId="37D46E04" w14:textId="77777777" w:rsidR="004A2155" w:rsidRPr="00925088" w:rsidRDefault="004A2155" w:rsidP="00925088">
      <w:pPr>
        <w:pStyle w:val="ListParagraph"/>
        <w:numPr>
          <w:ilvl w:val="1"/>
          <w:numId w:val="19"/>
        </w:numPr>
      </w:pPr>
      <w:r w:rsidRPr="00925088">
        <w:t>bait advertising</w:t>
      </w:r>
    </w:p>
    <w:p w14:paraId="6B8D5BA7" w14:textId="77777777" w:rsidR="004A2155" w:rsidRPr="00925088" w:rsidRDefault="004A2155" w:rsidP="00925088">
      <w:pPr>
        <w:pStyle w:val="ListParagraph"/>
        <w:numPr>
          <w:ilvl w:val="1"/>
          <w:numId w:val="19"/>
        </w:numPr>
      </w:pPr>
      <w:r w:rsidRPr="00925088">
        <w:t>scientific claims</w:t>
      </w:r>
    </w:p>
    <w:p w14:paraId="29020B75" w14:textId="77777777" w:rsidR="004A2155" w:rsidRPr="00925088" w:rsidRDefault="004A2155" w:rsidP="00925088">
      <w:pPr>
        <w:pStyle w:val="ListParagraph"/>
        <w:numPr>
          <w:ilvl w:val="1"/>
          <w:numId w:val="19"/>
        </w:numPr>
      </w:pPr>
      <w:r w:rsidRPr="00925088">
        <w:t>country of origin</w:t>
      </w:r>
    </w:p>
    <w:p w14:paraId="4E7E4FA9" w14:textId="77777777" w:rsidR="004A2155" w:rsidRPr="00925088" w:rsidRDefault="004A2155" w:rsidP="00925088">
      <w:pPr>
        <w:pStyle w:val="ListParagraph"/>
        <w:numPr>
          <w:ilvl w:val="0"/>
          <w:numId w:val="19"/>
        </w:numPr>
      </w:pPr>
      <w:r w:rsidRPr="00925088">
        <w:t>consumer rights and protection</w:t>
      </w:r>
      <w:r w:rsidR="00B2110B" w:rsidRPr="00925088">
        <w:t>,</w:t>
      </w:r>
      <w:r w:rsidRPr="00925088">
        <w:t xml:space="preserve"> including:</w:t>
      </w:r>
    </w:p>
    <w:p w14:paraId="5EC2DD29" w14:textId="77777777" w:rsidR="004A2155" w:rsidRPr="00925088" w:rsidRDefault="004A2155" w:rsidP="00925088">
      <w:pPr>
        <w:pStyle w:val="ListParagraph"/>
        <w:numPr>
          <w:ilvl w:val="1"/>
          <w:numId w:val="19"/>
        </w:numPr>
      </w:pPr>
      <w:r w:rsidRPr="00925088">
        <w:t>product safety (Australian Standards)</w:t>
      </w:r>
    </w:p>
    <w:p w14:paraId="74AB54C5" w14:textId="77777777" w:rsidR="004A2155" w:rsidRPr="00925088" w:rsidRDefault="004A2155" w:rsidP="00925088">
      <w:pPr>
        <w:pStyle w:val="ListParagraph"/>
        <w:numPr>
          <w:ilvl w:val="1"/>
          <w:numId w:val="19"/>
        </w:numPr>
      </w:pPr>
      <w:r w:rsidRPr="00925088">
        <w:t>guarantees, warranties and refunds</w:t>
      </w:r>
    </w:p>
    <w:p w14:paraId="6BDFF277" w14:textId="77777777" w:rsidR="004A2155" w:rsidRPr="00925088" w:rsidRDefault="004A2155" w:rsidP="00925088">
      <w:pPr>
        <w:pStyle w:val="ListParagraph"/>
        <w:numPr>
          <w:ilvl w:val="1"/>
          <w:numId w:val="19"/>
        </w:numPr>
      </w:pPr>
      <w:r w:rsidRPr="00925088">
        <w:t>repair and replace</w:t>
      </w:r>
    </w:p>
    <w:p w14:paraId="0965A476" w14:textId="77777777" w:rsidR="004A2155" w:rsidRPr="00925088" w:rsidRDefault="004A2155" w:rsidP="00925088">
      <w:pPr>
        <w:pStyle w:val="ListParagraph"/>
        <w:numPr>
          <w:ilvl w:val="0"/>
          <w:numId w:val="19"/>
        </w:numPr>
      </w:pPr>
      <w:r w:rsidRPr="00925088">
        <w:t>national employment standards for employment contracts</w:t>
      </w:r>
      <w:r w:rsidR="00B2110B" w:rsidRPr="00925088">
        <w:t>,</w:t>
      </w:r>
      <w:r w:rsidRPr="00925088">
        <w:t xml:space="preserve"> including:</w:t>
      </w:r>
    </w:p>
    <w:p w14:paraId="1B6305A1" w14:textId="58E2523E" w:rsidR="004A2155" w:rsidRPr="00925088" w:rsidRDefault="004A2155" w:rsidP="00925088">
      <w:pPr>
        <w:pStyle w:val="ListParagraph"/>
        <w:numPr>
          <w:ilvl w:val="1"/>
          <w:numId w:val="19"/>
        </w:numPr>
      </w:pPr>
      <w:r w:rsidRPr="00925088">
        <w:t>minimum wage</w:t>
      </w:r>
    </w:p>
    <w:p w14:paraId="40DBC542" w14:textId="77777777" w:rsidR="004A2155" w:rsidRPr="00925088" w:rsidRDefault="004A2155" w:rsidP="00925088">
      <w:pPr>
        <w:pStyle w:val="ListParagraph"/>
        <w:numPr>
          <w:ilvl w:val="1"/>
          <w:numId w:val="19"/>
        </w:numPr>
      </w:pPr>
      <w:r w:rsidRPr="00925088">
        <w:t>minimum working conditions</w:t>
      </w:r>
    </w:p>
    <w:p w14:paraId="4A2B51AA" w14:textId="77777777" w:rsidR="004A2155" w:rsidRPr="00925088" w:rsidRDefault="004A2155" w:rsidP="00925088">
      <w:pPr>
        <w:pStyle w:val="ListParagraph"/>
        <w:numPr>
          <w:ilvl w:val="1"/>
          <w:numId w:val="19"/>
        </w:numPr>
      </w:pPr>
      <w:r w:rsidRPr="00925088">
        <w:t>unfair dismissal</w:t>
      </w:r>
    </w:p>
    <w:p w14:paraId="4C6873D1" w14:textId="5E8C1024" w:rsidR="004A2155" w:rsidRPr="00925088" w:rsidRDefault="004A2155" w:rsidP="00925088">
      <w:pPr>
        <w:pStyle w:val="ListParagraph"/>
        <w:numPr>
          <w:ilvl w:val="0"/>
          <w:numId w:val="19"/>
        </w:numPr>
      </w:pPr>
      <w:r w:rsidRPr="00925088">
        <w:t>key elements of</w:t>
      </w:r>
      <w:r w:rsidR="00B8741D" w:rsidRPr="00925088">
        <w:t xml:space="preserve"> </w:t>
      </w:r>
      <w:r w:rsidRPr="00925088">
        <w:t>a contract</w:t>
      </w:r>
    </w:p>
    <w:p w14:paraId="5E2FF576" w14:textId="77777777" w:rsidR="004A2155" w:rsidRPr="00925088" w:rsidRDefault="004A2155" w:rsidP="00925088">
      <w:pPr>
        <w:pStyle w:val="ListParagraph"/>
        <w:numPr>
          <w:ilvl w:val="1"/>
          <w:numId w:val="19"/>
        </w:numPr>
      </w:pPr>
      <w:r w:rsidRPr="00925088">
        <w:t>intention</w:t>
      </w:r>
    </w:p>
    <w:p w14:paraId="70E89637" w14:textId="77777777" w:rsidR="004A2155" w:rsidRPr="00925088" w:rsidRDefault="004A2155" w:rsidP="00925088">
      <w:pPr>
        <w:pStyle w:val="ListParagraph"/>
        <w:numPr>
          <w:ilvl w:val="1"/>
          <w:numId w:val="19"/>
        </w:numPr>
      </w:pPr>
      <w:r w:rsidRPr="00925088">
        <w:t>agreement (offer and acceptance)</w:t>
      </w:r>
    </w:p>
    <w:p w14:paraId="25D7C0D5" w14:textId="77777777" w:rsidR="004A2155" w:rsidRPr="00925088" w:rsidRDefault="004A2155" w:rsidP="00925088">
      <w:pPr>
        <w:pStyle w:val="ListParagraph"/>
        <w:numPr>
          <w:ilvl w:val="1"/>
          <w:numId w:val="19"/>
        </w:numPr>
      </w:pPr>
      <w:r w:rsidRPr="00925088">
        <w:t>consideration</w:t>
      </w:r>
    </w:p>
    <w:p w14:paraId="610D60CD" w14:textId="002D225E" w:rsidR="004A2155" w:rsidRPr="00925088" w:rsidRDefault="004A2155" w:rsidP="00925088">
      <w:pPr>
        <w:pStyle w:val="ListParagraph"/>
        <w:numPr>
          <w:ilvl w:val="0"/>
          <w:numId w:val="19"/>
        </w:numPr>
      </w:pPr>
      <w:r w:rsidRPr="00925088">
        <w:lastRenderedPageBreak/>
        <w:t>legal requirements of contracts</w:t>
      </w:r>
      <w:r w:rsidR="00C52811" w:rsidRPr="00925088">
        <w:t>, including:</w:t>
      </w:r>
    </w:p>
    <w:p w14:paraId="594785DE" w14:textId="77777777" w:rsidR="004A2155" w:rsidRPr="00925088" w:rsidRDefault="004A2155" w:rsidP="00925088">
      <w:pPr>
        <w:pStyle w:val="ListParagraph"/>
        <w:numPr>
          <w:ilvl w:val="1"/>
          <w:numId w:val="19"/>
        </w:numPr>
      </w:pPr>
      <w:r w:rsidRPr="00925088">
        <w:t>capacity</w:t>
      </w:r>
    </w:p>
    <w:p w14:paraId="27E776FB" w14:textId="77777777" w:rsidR="004A2155" w:rsidRPr="00925088" w:rsidRDefault="004A2155" w:rsidP="00925088">
      <w:pPr>
        <w:pStyle w:val="ListParagraph"/>
        <w:numPr>
          <w:ilvl w:val="1"/>
          <w:numId w:val="19"/>
        </w:numPr>
      </w:pPr>
      <w:r w:rsidRPr="00925088">
        <w:t>consent</w:t>
      </w:r>
    </w:p>
    <w:p w14:paraId="75CC5325" w14:textId="77777777" w:rsidR="004A2155" w:rsidRPr="00925088" w:rsidRDefault="004A2155" w:rsidP="00925088">
      <w:pPr>
        <w:pStyle w:val="ListParagraph"/>
        <w:numPr>
          <w:ilvl w:val="1"/>
          <w:numId w:val="19"/>
        </w:numPr>
      </w:pPr>
      <w:r w:rsidRPr="00925088">
        <w:t>legal purpose</w:t>
      </w:r>
    </w:p>
    <w:p w14:paraId="3A9EBC16" w14:textId="77777777" w:rsidR="004A2155" w:rsidRPr="00925088" w:rsidRDefault="004A2155" w:rsidP="00925088">
      <w:pPr>
        <w:pStyle w:val="ListParagraph"/>
        <w:numPr>
          <w:ilvl w:val="0"/>
          <w:numId w:val="19"/>
        </w:numPr>
      </w:pPr>
      <w:r w:rsidRPr="00925088">
        <w:t>impact of economic factors on business function</w:t>
      </w:r>
      <w:r w:rsidR="00B74A69" w:rsidRPr="00925088">
        <w:t>,</w:t>
      </w:r>
      <w:r w:rsidRPr="00925088">
        <w:t xml:space="preserve"> including:</w:t>
      </w:r>
    </w:p>
    <w:p w14:paraId="76A26564" w14:textId="77777777" w:rsidR="004A2155" w:rsidRPr="00925088" w:rsidRDefault="004A2155" w:rsidP="00925088">
      <w:pPr>
        <w:pStyle w:val="ListParagraph"/>
        <w:numPr>
          <w:ilvl w:val="1"/>
          <w:numId w:val="19"/>
        </w:numPr>
      </w:pPr>
      <w:r w:rsidRPr="00925088">
        <w:t>inflation</w:t>
      </w:r>
    </w:p>
    <w:p w14:paraId="4F189F85" w14:textId="77777777" w:rsidR="004A2155" w:rsidRPr="00925088" w:rsidRDefault="004A2155" w:rsidP="00925088">
      <w:pPr>
        <w:pStyle w:val="ListParagraph"/>
        <w:numPr>
          <w:ilvl w:val="1"/>
          <w:numId w:val="19"/>
        </w:numPr>
      </w:pPr>
      <w:r w:rsidRPr="00925088">
        <w:t>interest rates</w:t>
      </w:r>
    </w:p>
    <w:p w14:paraId="7EAC8442" w14:textId="77777777" w:rsidR="004A2155" w:rsidRPr="00925088" w:rsidRDefault="004A2155" w:rsidP="00925088">
      <w:pPr>
        <w:pStyle w:val="ListParagraph"/>
        <w:numPr>
          <w:ilvl w:val="1"/>
          <w:numId w:val="19"/>
        </w:numPr>
      </w:pPr>
      <w:r w:rsidRPr="00925088">
        <w:t xml:space="preserve">availability </w:t>
      </w:r>
      <w:r w:rsidR="00D612FD" w:rsidRPr="00925088">
        <w:t>of skilled and unskilled labour</w:t>
      </w:r>
    </w:p>
    <w:p w14:paraId="3B5ADB1A" w14:textId="77777777" w:rsidR="004A2155" w:rsidRPr="00925088" w:rsidRDefault="004A2155" w:rsidP="00925088">
      <w:pPr>
        <w:pStyle w:val="ListParagraph"/>
        <w:numPr>
          <w:ilvl w:val="1"/>
          <w:numId w:val="19"/>
        </w:numPr>
      </w:pPr>
      <w:r w:rsidRPr="00925088">
        <w:t>unemployment rates</w:t>
      </w:r>
    </w:p>
    <w:p w14:paraId="2794497E" w14:textId="77777777" w:rsidR="004A2155" w:rsidRPr="00925088" w:rsidRDefault="004A2155" w:rsidP="00925088">
      <w:pPr>
        <w:pStyle w:val="ListParagraph"/>
        <w:numPr>
          <w:ilvl w:val="0"/>
          <w:numId w:val="19"/>
        </w:numPr>
      </w:pPr>
      <w:r w:rsidRPr="00925088">
        <w:t>the concept of business public image</w:t>
      </w:r>
    </w:p>
    <w:p w14:paraId="7ED42077" w14:textId="77777777" w:rsidR="004A2155" w:rsidRPr="00925088" w:rsidRDefault="004A2155" w:rsidP="00925088">
      <w:pPr>
        <w:pStyle w:val="ListParagraph"/>
        <w:numPr>
          <w:ilvl w:val="0"/>
          <w:numId w:val="19"/>
        </w:numPr>
      </w:pPr>
      <w:r w:rsidRPr="00925088">
        <w:t>methods of raising business public image</w:t>
      </w:r>
      <w:r w:rsidR="00B74A69" w:rsidRPr="00925088">
        <w:t>,</w:t>
      </w:r>
      <w:r w:rsidRPr="00925088">
        <w:t xml:space="preserve"> including:</w:t>
      </w:r>
    </w:p>
    <w:p w14:paraId="2AEE7030" w14:textId="77777777" w:rsidR="004A2155" w:rsidRPr="00925088" w:rsidRDefault="004A2155" w:rsidP="00925088">
      <w:pPr>
        <w:pStyle w:val="ListParagraph"/>
        <w:numPr>
          <w:ilvl w:val="1"/>
          <w:numId w:val="19"/>
        </w:numPr>
      </w:pPr>
      <w:r w:rsidRPr="00925088">
        <w:t>corporate sponsorship</w:t>
      </w:r>
    </w:p>
    <w:p w14:paraId="1852BE20" w14:textId="77777777" w:rsidR="004A2155" w:rsidRPr="00925088" w:rsidRDefault="004A2155" w:rsidP="00925088">
      <w:pPr>
        <w:pStyle w:val="ListParagraph"/>
        <w:numPr>
          <w:ilvl w:val="1"/>
          <w:numId w:val="19"/>
        </w:numPr>
      </w:pPr>
      <w:r w:rsidRPr="00925088">
        <w:t>donations</w:t>
      </w:r>
    </w:p>
    <w:p w14:paraId="39549F8D" w14:textId="77777777" w:rsidR="004A2155" w:rsidRPr="00925088" w:rsidRDefault="004A2155" w:rsidP="00925088">
      <w:pPr>
        <w:pStyle w:val="ListParagraph"/>
        <w:numPr>
          <w:ilvl w:val="0"/>
          <w:numId w:val="19"/>
        </w:numPr>
      </w:pPr>
      <w:r w:rsidRPr="00925088">
        <w:t>positive and negative impacts on business image of environmental issues</w:t>
      </w:r>
      <w:r w:rsidR="00B74A69" w:rsidRPr="00925088">
        <w:t>,</w:t>
      </w:r>
      <w:r w:rsidRPr="00925088">
        <w:t xml:space="preserve"> including:</w:t>
      </w:r>
    </w:p>
    <w:p w14:paraId="7E79BA76" w14:textId="77777777" w:rsidR="004A2155" w:rsidRPr="00925088" w:rsidRDefault="004A2155" w:rsidP="00925088">
      <w:pPr>
        <w:pStyle w:val="ListParagraph"/>
        <w:numPr>
          <w:ilvl w:val="1"/>
          <w:numId w:val="19"/>
        </w:numPr>
      </w:pPr>
      <w:r w:rsidRPr="00925088">
        <w:t>climate change</w:t>
      </w:r>
    </w:p>
    <w:p w14:paraId="1EF343B2" w14:textId="77777777" w:rsidR="004A2155" w:rsidRPr="00925088" w:rsidRDefault="004A2155" w:rsidP="00925088">
      <w:pPr>
        <w:pStyle w:val="ListParagraph"/>
        <w:numPr>
          <w:ilvl w:val="1"/>
          <w:numId w:val="19"/>
        </w:numPr>
      </w:pPr>
      <w:r w:rsidRPr="00925088">
        <w:t>pollution</w:t>
      </w:r>
    </w:p>
    <w:p w14:paraId="7578BCD5" w14:textId="77777777" w:rsidR="004A2155" w:rsidRPr="00925088" w:rsidRDefault="004A2155" w:rsidP="00925088">
      <w:pPr>
        <w:pStyle w:val="ListParagraph"/>
        <w:numPr>
          <w:ilvl w:val="1"/>
          <w:numId w:val="19"/>
        </w:numPr>
      </w:pPr>
      <w:r w:rsidRPr="00925088">
        <w:t>energy use</w:t>
      </w:r>
    </w:p>
    <w:p w14:paraId="33F127EC" w14:textId="77777777" w:rsidR="004A2155" w:rsidRPr="00925088" w:rsidRDefault="004A2155" w:rsidP="00925088">
      <w:pPr>
        <w:pStyle w:val="ListParagraph"/>
        <w:numPr>
          <w:ilvl w:val="1"/>
          <w:numId w:val="19"/>
        </w:numPr>
      </w:pPr>
      <w:r w:rsidRPr="00925088">
        <w:t>animal testing</w:t>
      </w:r>
    </w:p>
    <w:p w14:paraId="45955BFB" w14:textId="77777777" w:rsidR="00933095" w:rsidRPr="008F1DE0" w:rsidRDefault="004A2155" w:rsidP="005748C1">
      <w:pPr>
        <w:pStyle w:val="SCSAHeading3"/>
      </w:pPr>
      <w:r w:rsidRPr="008F1DE0">
        <w:t>Management</w:t>
      </w:r>
    </w:p>
    <w:p w14:paraId="0DF67E75" w14:textId="77777777" w:rsidR="004A2155" w:rsidRPr="0045236A" w:rsidRDefault="004A2155" w:rsidP="00925088">
      <w:pPr>
        <w:pStyle w:val="SCSAHeading4"/>
      </w:pPr>
      <w:r w:rsidRPr="0045236A">
        <w:t>Marketing</w:t>
      </w:r>
    </w:p>
    <w:p w14:paraId="445E12EA" w14:textId="77777777" w:rsidR="004A2155" w:rsidRPr="00925088" w:rsidRDefault="004A2155" w:rsidP="00925088">
      <w:pPr>
        <w:pStyle w:val="ListParagraph"/>
        <w:numPr>
          <w:ilvl w:val="0"/>
          <w:numId w:val="20"/>
        </w:numPr>
      </w:pPr>
      <w:r w:rsidRPr="00925088">
        <w:t>the concepts of market and marketing</w:t>
      </w:r>
    </w:p>
    <w:p w14:paraId="68086EA0" w14:textId="77777777" w:rsidR="004A2155" w:rsidRPr="00925088" w:rsidRDefault="004A2155" w:rsidP="00925088">
      <w:pPr>
        <w:pStyle w:val="ListParagraph"/>
        <w:numPr>
          <w:ilvl w:val="0"/>
          <w:numId w:val="20"/>
        </w:numPr>
      </w:pPr>
      <w:r w:rsidRPr="00925088">
        <w:t>differences between market size and market share</w:t>
      </w:r>
    </w:p>
    <w:p w14:paraId="2688E53D" w14:textId="77777777" w:rsidR="004A2155" w:rsidRPr="00925088" w:rsidRDefault="004A2155" w:rsidP="00925088">
      <w:pPr>
        <w:pStyle w:val="ListParagraph"/>
        <w:numPr>
          <w:ilvl w:val="0"/>
          <w:numId w:val="20"/>
        </w:numPr>
      </w:pPr>
      <w:r w:rsidRPr="00925088">
        <w:t>key elements of a marketing plan</w:t>
      </w:r>
      <w:r w:rsidR="00B74A69" w:rsidRPr="00925088">
        <w:t>, including</w:t>
      </w:r>
      <w:r w:rsidR="00FF4189" w:rsidRPr="00925088">
        <w:t>:</w:t>
      </w:r>
    </w:p>
    <w:p w14:paraId="6CCF2B53" w14:textId="77777777" w:rsidR="00B74A69" w:rsidRPr="00925088" w:rsidRDefault="00B74A69" w:rsidP="00925088">
      <w:pPr>
        <w:pStyle w:val="ListParagraph"/>
        <w:numPr>
          <w:ilvl w:val="1"/>
          <w:numId w:val="20"/>
        </w:numPr>
      </w:pPr>
      <w:r w:rsidRPr="00925088">
        <w:t>market position</w:t>
      </w:r>
    </w:p>
    <w:p w14:paraId="62BE0B02" w14:textId="77777777" w:rsidR="00B74A69" w:rsidRPr="00925088" w:rsidRDefault="00B74A69" w:rsidP="00925088">
      <w:pPr>
        <w:pStyle w:val="ListParagraph"/>
        <w:numPr>
          <w:ilvl w:val="1"/>
          <w:numId w:val="20"/>
        </w:numPr>
      </w:pPr>
      <w:r w:rsidRPr="00925088">
        <w:t>competitor analysis</w:t>
      </w:r>
    </w:p>
    <w:p w14:paraId="2FB92F4F" w14:textId="77777777" w:rsidR="00B74A69" w:rsidRPr="00925088" w:rsidRDefault="00B74A69" w:rsidP="00925088">
      <w:pPr>
        <w:pStyle w:val="ListParagraph"/>
        <w:numPr>
          <w:ilvl w:val="1"/>
          <w:numId w:val="20"/>
        </w:numPr>
      </w:pPr>
      <w:r w:rsidRPr="00925088">
        <w:t>target market analysis</w:t>
      </w:r>
    </w:p>
    <w:p w14:paraId="6E58AC88" w14:textId="77777777" w:rsidR="00B74A69" w:rsidRPr="00925088" w:rsidRDefault="00B74A69" w:rsidP="00925088">
      <w:pPr>
        <w:pStyle w:val="ListParagraph"/>
        <w:numPr>
          <w:ilvl w:val="1"/>
          <w:numId w:val="20"/>
        </w:numPr>
      </w:pPr>
      <w:r w:rsidRPr="00925088">
        <w:t>marketing goals</w:t>
      </w:r>
    </w:p>
    <w:p w14:paraId="5ADFDE82" w14:textId="77777777" w:rsidR="00B74A69" w:rsidRPr="00925088" w:rsidRDefault="00B74A69" w:rsidP="00925088">
      <w:pPr>
        <w:pStyle w:val="ListParagraph"/>
        <w:numPr>
          <w:ilvl w:val="1"/>
          <w:numId w:val="20"/>
        </w:numPr>
      </w:pPr>
      <w:r w:rsidRPr="00925088">
        <w:t>marketing strategy</w:t>
      </w:r>
    </w:p>
    <w:p w14:paraId="5967F9DE" w14:textId="77777777" w:rsidR="00B74A69" w:rsidRPr="00925088" w:rsidRDefault="00B74A69" w:rsidP="00925088">
      <w:pPr>
        <w:pStyle w:val="ListParagraph"/>
        <w:numPr>
          <w:ilvl w:val="1"/>
          <w:numId w:val="20"/>
        </w:numPr>
      </w:pPr>
      <w:r w:rsidRPr="00925088">
        <w:t>marketing mix</w:t>
      </w:r>
    </w:p>
    <w:p w14:paraId="04E98EEC" w14:textId="77777777" w:rsidR="004A2155" w:rsidRPr="00925088" w:rsidRDefault="004A2155" w:rsidP="00925088">
      <w:pPr>
        <w:pStyle w:val="ListParagraph"/>
        <w:numPr>
          <w:ilvl w:val="0"/>
          <w:numId w:val="20"/>
        </w:numPr>
      </w:pPr>
      <w:r w:rsidRPr="00925088">
        <w:t>characteristics of market segmentation</w:t>
      </w:r>
      <w:r w:rsidR="00B74A69" w:rsidRPr="00925088">
        <w:t>,</w:t>
      </w:r>
      <w:r w:rsidRPr="00925088">
        <w:t xml:space="preserve"> including:</w:t>
      </w:r>
    </w:p>
    <w:p w14:paraId="0F1C9BF9" w14:textId="6D963BF4" w:rsidR="004A2155" w:rsidRPr="00925088" w:rsidRDefault="004A2155" w:rsidP="00925088">
      <w:pPr>
        <w:pStyle w:val="ListParagraph"/>
        <w:numPr>
          <w:ilvl w:val="1"/>
          <w:numId w:val="20"/>
        </w:numPr>
      </w:pPr>
      <w:r w:rsidRPr="00925088">
        <w:t>demographic</w:t>
      </w:r>
    </w:p>
    <w:p w14:paraId="579867B0" w14:textId="77777777" w:rsidR="004A2155" w:rsidRPr="00925088" w:rsidRDefault="004A2155" w:rsidP="00925088">
      <w:pPr>
        <w:pStyle w:val="ListParagraph"/>
        <w:numPr>
          <w:ilvl w:val="1"/>
          <w:numId w:val="20"/>
        </w:numPr>
      </w:pPr>
      <w:r w:rsidRPr="00925088">
        <w:t>geographic</w:t>
      </w:r>
    </w:p>
    <w:p w14:paraId="0CCEA8AD" w14:textId="77777777" w:rsidR="004A2155" w:rsidRPr="00925088" w:rsidRDefault="004A2155" w:rsidP="00925088">
      <w:pPr>
        <w:pStyle w:val="ListParagraph"/>
        <w:numPr>
          <w:ilvl w:val="1"/>
          <w:numId w:val="20"/>
        </w:numPr>
      </w:pPr>
      <w:r w:rsidRPr="00925088">
        <w:t>psychographic (lifestyle and behaviour)</w:t>
      </w:r>
    </w:p>
    <w:p w14:paraId="6F29B13D" w14:textId="77777777" w:rsidR="004A2155" w:rsidRPr="00925088" w:rsidRDefault="004A2155" w:rsidP="00925088">
      <w:pPr>
        <w:pStyle w:val="ListParagraph"/>
        <w:numPr>
          <w:ilvl w:val="0"/>
          <w:numId w:val="20"/>
        </w:numPr>
      </w:pPr>
      <w:r w:rsidRPr="00925088">
        <w:t>key features of the market research process</w:t>
      </w:r>
      <w:r w:rsidR="00B74A69" w:rsidRPr="00925088">
        <w:t>, including:</w:t>
      </w:r>
    </w:p>
    <w:p w14:paraId="2D815A70" w14:textId="77777777" w:rsidR="004A2155" w:rsidRPr="00925088" w:rsidRDefault="004A2155" w:rsidP="00925088">
      <w:pPr>
        <w:pStyle w:val="ListParagraph"/>
        <w:numPr>
          <w:ilvl w:val="1"/>
          <w:numId w:val="20"/>
        </w:numPr>
      </w:pPr>
      <w:r w:rsidRPr="00925088">
        <w:t>collection of primary and secondary data</w:t>
      </w:r>
    </w:p>
    <w:p w14:paraId="5677361B" w14:textId="3786FE32" w:rsidR="004A2155" w:rsidRPr="00925088" w:rsidRDefault="004A2155" w:rsidP="00925088">
      <w:pPr>
        <w:pStyle w:val="ListParagraph"/>
        <w:numPr>
          <w:ilvl w:val="1"/>
          <w:numId w:val="20"/>
        </w:numPr>
      </w:pPr>
      <w:r w:rsidRPr="00925088">
        <w:t>data analysis</w:t>
      </w:r>
    </w:p>
    <w:p w14:paraId="36638539" w14:textId="77777777" w:rsidR="004A2155" w:rsidRPr="00925088" w:rsidRDefault="00C52811" w:rsidP="00925088">
      <w:pPr>
        <w:pStyle w:val="ListParagraph"/>
        <w:numPr>
          <w:ilvl w:val="0"/>
          <w:numId w:val="20"/>
        </w:numPr>
      </w:pPr>
      <w:r w:rsidRPr="00925088">
        <w:t xml:space="preserve">the </w:t>
      </w:r>
      <w:r w:rsidR="004A2155" w:rsidRPr="00925088">
        <w:t>concept of the marketing mix</w:t>
      </w:r>
    </w:p>
    <w:p w14:paraId="22FAA643" w14:textId="77777777" w:rsidR="00C52811" w:rsidRPr="00925088" w:rsidRDefault="00C52811" w:rsidP="00925088">
      <w:pPr>
        <w:pStyle w:val="ListParagraph"/>
        <w:numPr>
          <w:ilvl w:val="0"/>
          <w:numId w:val="20"/>
        </w:numPr>
      </w:pPr>
      <w:r w:rsidRPr="00925088">
        <w:t>elements of the marketing mix</w:t>
      </w:r>
    </w:p>
    <w:p w14:paraId="04C927EB" w14:textId="77777777" w:rsidR="004A2155" w:rsidRPr="00925088" w:rsidRDefault="004A2155" w:rsidP="00925088">
      <w:pPr>
        <w:pStyle w:val="ListParagraph"/>
        <w:numPr>
          <w:ilvl w:val="1"/>
          <w:numId w:val="20"/>
        </w:numPr>
      </w:pPr>
      <w:r w:rsidRPr="00925088">
        <w:t>product</w:t>
      </w:r>
    </w:p>
    <w:p w14:paraId="340D121A" w14:textId="77777777" w:rsidR="004A2155" w:rsidRPr="00925088" w:rsidRDefault="004A2155" w:rsidP="00925088">
      <w:pPr>
        <w:pStyle w:val="ListParagraph"/>
        <w:numPr>
          <w:ilvl w:val="2"/>
          <w:numId w:val="20"/>
        </w:numPr>
      </w:pPr>
      <w:r w:rsidRPr="00925088">
        <w:t>positioning</w:t>
      </w:r>
    </w:p>
    <w:p w14:paraId="747C3DF8" w14:textId="77777777" w:rsidR="004A2155" w:rsidRPr="00925088" w:rsidRDefault="004A2155" w:rsidP="00925088">
      <w:pPr>
        <w:pStyle w:val="ListParagraph"/>
        <w:numPr>
          <w:ilvl w:val="2"/>
          <w:numId w:val="20"/>
        </w:numPr>
      </w:pPr>
      <w:r w:rsidRPr="00925088">
        <w:t>features</w:t>
      </w:r>
    </w:p>
    <w:p w14:paraId="5D623AB8" w14:textId="77777777" w:rsidR="004A2155" w:rsidRPr="00925088" w:rsidRDefault="004A2155" w:rsidP="00925088">
      <w:pPr>
        <w:pStyle w:val="ListParagraph"/>
        <w:numPr>
          <w:ilvl w:val="2"/>
          <w:numId w:val="20"/>
        </w:numPr>
      </w:pPr>
      <w:r w:rsidRPr="00925088">
        <w:t>branding</w:t>
      </w:r>
    </w:p>
    <w:p w14:paraId="1C7386C7" w14:textId="77777777" w:rsidR="0045236A" w:rsidRPr="00925088" w:rsidRDefault="004A2155" w:rsidP="00925088">
      <w:pPr>
        <w:pStyle w:val="ListParagraph"/>
        <w:numPr>
          <w:ilvl w:val="2"/>
          <w:numId w:val="20"/>
        </w:numPr>
      </w:pPr>
      <w:r w:rsidRPr="00925088">
        <w:t>packaging</w:t>
      </w:r>
    </w:p>
    <w:p w14:paraId="17064348" w14:textId="77777777" w:rsidR="004A2155" w:rsidRPr="00925088" w:rsidRDefault="004A2155" w:rsidP="00925088">
      <w:pPr>
        <w:pStyle w:val="ListParagraph"/>
        <w:numPr>
          <w:ilvl w:val="1"/>
          <w:numId w:val="20"/>
        </w:numPr>
      </w:pPr>
      <w:r w:rsidRPr="00925088">
        <w:lastRenderedPageBreak/>
        <w:t>price</w:t>
      </w:r>
    </w:p>
    <w:p w14:paraId="664FE377" w14:textId="77777777" w:rsidR="004A2155" w:rsidRPr="00925088" w:rsidRDefault="004A2155" w:rsidP="00925088">
      <w:pPr>
        <w:pStyle w:val="ListParagraph"/>
        <w:numPr>
          <w:ilvl w:val="2"/>
          <w:numId w:val="20"/>
        </w:numPr>
      </w:pPr>
      <w:r w:rsidRPr="00925088">
        <w:t>skim</w:t>
      </w:r>
    </w:p>
    <w:p w14:paraId="21D642EB" w14:textId="77777777" w:rsidR="004A2155" w:rsidRPr="00925088" w:rsidRDefault="004A2155" w:rsidP="00925088">
      <w:pPr>
        <w:pStyle w:val="ListParagraph"/>
        <w:numPr>
          <w:ilvl w:val="2"/>
          <w:numId w:val="20"/>
        </w:numPr>
      </w:pPr>
      <w:r w:rsidRPr="00925088">
        <w:t>penetration</w:t>
      </w:r>
    </w:p>
    <w:p w14:paraId="33D2006C" w14:textId="77777777" w:rsidR="004A2155" w:rsidRPr="00925088" w:rsidRDefault="004A2155" w:rsidP="00925088">
      <w:pPr>
        <w:pStyle w:val="ListParagraph"/>
        <w:numPr>
          <w:ilvl w:val="2"/>
          <w:numId w:val="20"/>
        </w:numPr>
      </w:pPr>
      <w:r w:rsidRPr="00925088">
        <w:t>psychological</w:t>
      </w:r>
    </w:p>
    <w:p w14:paraId="1A66FAEA" w14:textId="50D2A199" w:rsidR="004A2155" w:rsidRPr="00925088" w:rsidRDefault="004A2155" w:rsidP="00925088">
      <w:pPr>
        <w:pStyle w:val="ListParagraph"/>
        <w:numPr>
          <w:ilvl w:val="2"/>
          <w:numId w:val="20"/>
        </w:numPr>
      </w:pPr>
      <w:r w:rsidRPr="00925088">
        <w:t>premium/prestige</w:t>
      </w:r>
    </w:p>
    <w:p w14:paraId="7BB4A803" w14:textId="77777777" w:rsidR="004A2155" w:rsidRPr="00925088" w:rsidRDefault="004A2155" w:rsidP="00925088">
      <w:pPr>
        <w:pStyle w:val="ListParagraph"/>
        <w:numPr>
          <w:ilvl w:val="1"/>
          <w:numId w:val="20"/>
        </w:numPr>
      </w:pPr>
      <w:r w:rsidRPr="00925088">
        <w:t>place</w:t>
      </w:r>
    </w:p>
    <w:p w14:paraId="5C9E8674" w14:textId="77777777" w:rsidR="004A2155" w:rsidRPr="00925088" w:rsidRDefault="004A2155" w:rsidP="00925088">
      <w:pPr>
        <w:pStyle w:val="ListParagraph"/>
        <w:numPr>
          <w:ilvl w:val="2"/>
          <w:numId w:val="20"/>
        </w:numPr>
      </w:pPr>
      <w:r w:rsidRPr="00925088">
        <w:t>direct distribution</w:t>
      </w:r>
    </w:p>
    <w:p w14:paraId="48990AA6" w14:textId="77777777" w:rsidR="004A2155" w:rsidRPr="00925088" w:rsidRDefault="004A2155" w:rsidP="00925088">
      <w:pPr>
        <w:pStyle w:val="ListParagraph"/>
        <w:numPr>
          <w:ilvl w:val="2"/>
          <w:numId w:val="20"/>
        </w:numPr>
      </w:pPr>
      <w:r w:rsidRPr="00925088">
        <w:t>indirect distribution</w:t>
      </w:r>
    </w:p>
    <w:p w14:paraId="323A5B78" w14:textId="77777777" w:rsidR="004A2155" w:rsidRPr="00925088" w:rsidRDefault="004A2155" w:rsidP="00925088">
      <w:pPr>
        <w:pStyle w:val="ListParagraph"/>
        <w:numPr>
          <w:ilvl w:val="2"/>
          <w:numId w:val="20"/>
        </w:numPr>
      </w:pPr>
      <w:r w:rsidRPr="00925088">
        <w:t>location</w:t>
      </w:r>
    </w:p>
    <w:p w14:paraId="03D3EA48" w14:textId="77777777" w:rsidR="004A2155" w:rsidRPr="00925088" w:rsidRDefault="004A2155" w:rsidP="00925088">
      <w:pPr>
        <w:pStyle w:val="ListParagraph"/>
        <w:numPr>
          <w:ilvl w:val="1"/>
          <w:numId w:val="20"/>
        </w:numPr>
      </w:pPr>
      <w:r w:rsidRPr="00925088">
        <w:t>promotion</w:t>
      </w:r>
    </w:p>
    <w:p w14:paraId="73CF7DE8" w14:textId="77777777" w:rsidR="004A2155" w:rsidRPr="00925088" w:rsidRDefault="004A2155" w:rsidP="00925088">
      <w:pPr>
        <w:pStyle w:val="ListParagraph"/>
        <w:numPr>
          <w:ilvl w:val="2"/>
          <w:numId w:val="20"/>
        </w:numPr>
      </w:pPr>
      <w:r w:rsidRPr="00925088">
        <w:t>advertising</w:t>
      </w:r>
    </w:p>
    <w:p w14:paraId="7A1E1E7F" w14:textId="77777777" w:rsidR="004A2155" w:rsidRPr="00925088" w:rsidRDefault="004A2155" w:rsidP="00925088">
      <w:pPr>
        <w:pStyle w:val="ListParagraph"/>
        <w:numPr>
          <w:ilvl w:val="2"/>
          <w:numId w:val="20"/>
        </w:numPr>
      </w:pPr>
      <w:r w:rsidRPr="00925088">
        <w:t>publicity</w:t>
      </w:r>
    </w:p>
    <w:p w14:paraId="7084D9A8" w14:textId="77777777" w:rsidR="004A2155" w:rsidRPr="00925088" w:rsidRDefault="004A2155" w:rsidP="00925088">
      <w:pPr>
        <w:pStyle w:val="ListParagraph"/>
        <w:numPr>
          <w:ilvl w:val="2"/>
          <w:numId w:val="20"/>
        </w:numPr>
      </w:pPr>
      <w:r w:rsidRPr="00925088">
        <w:t>sales promotion</w:t>
      </w:r>
    </w:p>
    <w:p w14:paraId="339EF50C" w14:textId="77777777" w:rsidR="00D612FD" w:rsidRPr="00925088" w:rsidRDefault="00D612FD" w:rsidP="00925088">
      <w:pPr>
        <w:pStyle w:val="ListParagraph"/>
        <w:numPr>
          <w:ilvl w:val="2"/>
          <w:numId w:val="20"/>
        </w:numPr>
      </w:pPr>
      <w:r w:rsidRPr="00925088">
        <w:t>personal selling</w:t>
      </w:r>
    </w:p>
    <w:p w14:paraId="742BA04D" w14:textId="77777777" w:rsidR="004A2155" w:rsidRPr="00925088" w:rsidRDefault="004A2155" w:rsidP="00925088">
      <w:pPr>
        <w:pStyle w:val="ListParagraph"/>
        <w:numPr>
          <w:ilvl w:val="2"/>
          <w:numId w:val="20"/>
        </w:numPr>
      </w:pPr>
      <w:r w:rsidRPr="00925088">
        <w:t>viral marketing</w:t>
      </w:r>
    </w:p>
    <w:p w14:paraId="48B1AD19" w14:textId="77777777" w:rsidR="004A2155" w:rsidRPr="00925088" w:rsidRDefault="004A2155" w:rsidP="00925088">
      <w:pPr>
        <w:pStyle w:val="ListParagraph"/>
        <w:numPr>
          <w:ilvl w:val="1"/>
          <w:numId w:val="20"/>
        </w:numPr>
      </w:pPr>
      <w:r w:rsidRPr="00925088">
        <w:t>people (employees)</w:t>
      </w:r>
    </w:p>
    <w:p w14:paraId="634A6D20" w14:textId="77777777" w:rsidR="004A2155" w:rsidRPr="00925088" w:rsidRDefault="00FF4189" w:rsidP="00925088">
      <w:pPr>
        <w:pStyle w:val="ListParagraph"/>
        <w:numPr>
          <w:ilvl w:val="2"/>
          <w:numId w:val="20"/>
        </w:numPr>
      </w:pPr>
      <w:r w:rsidRPr="00925088">
        <w:t xml:space="preserve">training and customer service as part of </w:t>
      </w:r>
      <w:r w:rsidR="00FB3486" w:rsidRPr="00925088">
        <w:t>c</w:t>
      </w:r>
      <w:r w:rsidR="004A2155" w:rsidRPr="00925088">
        <w:t xml:space="preserve">ustomer </w:t>
      </w:r>
      <w:r w:rsidR="00FB3486" w:rsidRPr="00925088">
        <w:t>r</w:t>
      </w:r>
      <w:r w:rsidR="004A2155" w:rsidRPr="00925088">
        <w:t xml:space="preserve">elationship </w:t>
      </w:r>
      <w:r w:rsidR="00FB3486" w:rsidRPr="00925088">
        <w:t>m</w:t>
      </w:r>
      <w:r w:rsidR="004A2155" w:rsidRPr="00925088">
        <w:t xml:space="preserve">anagement (CRM) </w:t>
      </w:r>
    </w:p>
    <w:p w14:paraId="394944AF" w14:textId="77777777" w:rsidR="004A2155" w:rsidRPr="00925088" w:rsidRDefault="004A2155" w:rsidP="00925088">
      <w:pPr>
        <w:pStyle w:val="ListParagraph"/>
        <w:numPr>
          <w:ilvl w:val="1"/>
          <w:numId w:val="20"/>
        </w:numPr>
      </w:pPr>
      <w:r w:rsidRPr="00925088">
        <w:t>processes</w:t>
      </w:r>
    </w:p>
    <w:p w14:paraId="4ADCC22B" w14:textId="77777777" w:rsidR="004A2155" w:rsidRPr="00925088" w:rsidRDefault="004A2155" w:rsidP="00925088">
      <w:pPr>
        <w:pStyle w:val="ListParagraph"/>
        <w:numPr>
          <w:ilvl w:val="2"/>
          <w:numId w:val="20"/>
        </w:numPr>
      </w:pPr>
      <w:r w:rsidRPr="00925088">
        <w:t>procedures to deliver a service or product</w:t>
      </w:r>
    </w:p>
    <w:p w14:paraId="1211C83C" w14:textId="77777777" w:rsidR="004A2155" w:rsidRPr="00925088" w:rsidRDefault="004A2155" w:rsidP="00925088">
      <w:pPr>
        <w:pStyle w:val="ListParagraph"/>
        <w:numPr>
          <w:ilvl w:val="1"/>
          <w:numId w:val="20"/>
        </w:numPr>
      </w:pPr>
      <w:r w:rsidRPr="00925088">
        <w:t>physical presence of the business</w:t>
      </w:r>
    </w:p>
    <w:p w14:paraId="4F3B6CC1" w14:textId="77777777" w:rsidR="004A2155" w:rsidRPr="00925088" w:rsidRDefault="004A2155" w:rsidP="00925088">
      <w:pPr>
        <w:pStyle w:val="ListParagraph"/>
        <w:numPr>
          <w:ilvl w:val="2"/>
          <w:numId w:val="20"/>
        </w:numPr>
      </w:pPr>
      <w:r w:rsidRPr="00925088">
        <w:t>signage</w:t>
      </w:r>
    </w:p>
    <w:p w14:paraId="35C8027A" w14:textId="77777777" w:rsidR="004A2155" w:rsidRPr="00925088" w:rsidRDefault="00D2281F" w:rsidP="00925088">
      <w:pPr>
        <w:pStyle w:val="ListParagraph"/>
        <w:numPr>
          <w:ilvl w:val="2"/>
          <w:numId w:val="20"/>
        </w:numPr>
      </w:pPr>
      <w:r w:rsidRPr="00925088">
        <w:t>webpage</w:t>
      </w:r>
    </w:p>
    <w:p w14:paraId="5513DE68" w14:textId="77777777" w:rsidR="004A2155" w:rsidRPr="00925088" w:rsidRDefault="004A2155" w:rsidP="00925088">
      <w:pPr>
        <w:pStyle w:val="ListParagraph"/>
        <w:numPr>
          <w:ilvl w:val="2"/>
          <w:numId w:val="20"/>
        </w:numPr>
      </w:pPr>
      <w:r w:rsidRPr="00925088">
        <w:t>staff uniform</w:t>
      </w:r>
    </w:p>
    <w:p w14:paraId="76481EAF" w14:textId="77777777" w:rsidR="004A2155" w:rsidRPr="00925088" w:rsidRDefault="004A2155" w:rsidP="00925088">
      <w:pPr>
        <w:pStyle w:val="ListParagraph"/>
        <w:numPr>
          <w:ilvl w:val="1"/>
          <w:numId w:val="20"/>
        </w:numPr>
      </w:pPr>
      <w:r w:rsidRPr="00925088">
        <w:t>performance</w:t>
      </w:r>
    </w:p>
    <w:p w14:paraId="47CE16C9" w14:textId="77777777" w:rsidR="004A2155" w:rsidRPr="00925088" w:rsidRDefault="004A2155" w:rsidP="00925088">
      <w:pPr>
        <w:pStyle w:val="ListParagraph"/>
        <w:numPr>
          <w:ilvl w:val="2"/>
          <w:numId w:val="20"/>
        </w:numPr>
      </w:pPr>
      <w:r w:rsidRPr="00925088">
        <w:t>evaluation of business marketing objectives using key performance indicators (KPIs)</w:t>
      </w:r>
      <w:r w:rsidR="0033312E" w:rsidRPr="00925088">
        <w:t>,</w:t>
      </w:r>
      <w:r w:rsidRPr="00925088">
        <w:t xml:space="preserve"> </w:t>
      </w:r>
      <w:proofErr w:type="gramStart"/>
      <w:r w:rsidRPr="00925088">
        <w:t>including:</w:t>
      </w:r>
      <w:proofErr w:type="gramEnd"/>
      <w:r w:rsidRPr="00925088">
        <w:t xml:space="preserve"> sales revenue, sales returns and customer satisfaction</w:t>
      </w:r>
    </w:p>
    <w:p w14:paraId="484CF68F" w14:textId="77777777" w:rsidR="004A2155" w:rsidRPr="00925088" w:rsidRDefault="002E30BE" w:rsidP="00925088">
      <w:pPr>
        <w:pStyle w:val="ListParagraph"/>
        <w:numPr>
          <w:ilvl w:val="0"/>
          <w:numId w:val="20"/>
        </w:numPr>
      </w:pPr>
      <w:r w:rsidRPr="00925088">
        <w:t>the use of customer profiling to determine customer needs and expectations</w:t>
      </w:r>
    </w:p>
    <w:p w14:paraId="4B9BA81C" w14:textId="77777777" w:rsidR="002E30BE" w:rsidRPr="00925088" w:rsidRDefault="00BA516E" w:rsidP="00925088">
      <w:pPr>
        <w:pStyle w:val="ListParagraph"/>
        <w:numPr>
          <w:ilvl w:val="0"/>
          <w:numId w:val="20"/>
        </w:numPr>
      </w:pPr>
      <w:r w:rsidRPr="00925088">
        <w:t>the use of competitor</w:t>
      </w:r>
      <w:r w:rsidR="002E30BE" w:rsidRPr="00925088">
        <w:t xml:space="preserve"> profiling to determine competitor product range, prices and marketing strategies</w:t>
      </w:r>
    </w:p>
    <w:p w14:paraId="2D8D240C" w14:textId="77777777" w:rsidR="004A2155" w:rsidRPr="00925088" w:rsidRDefault="004A2155" w:rsidP="00925088">
      <w:pPr>
        <w:pStyle w:val="ListParagraph"/>
        <w:numPr>
          <w:ilvl w:val="0"/>
          <w:numId w:val="20"/>
        </w:numPr>
      </w:pPr>
      <w:r w:rsidRPr="00925088">
        <w:t>strategies for managing customer relationships</w:t>
      </w:r>
      <w:r w:rsidR="00B74A69" w:rsidRPr="00925088">
        <w:t>,</w:t>
      </w:r>
      <w:r w:rsidRPr="00925088">
        <w:t xml:space="preserve"> including:</w:t>
      </w:r>
    </w:p>
    <w:p w14:paraId="1AACAD17" w14:textId="77777777" w:rsidR="004A2155" w:rsidRPr="00925088" w:rsidRDefault="00D2281F" w:rsidP="00925088">
      <w:pPr>
        <w:pStyle w:val="ListParagraph"/>
        <w:numPr>
          <w:ilvl w:val="1"/>
          <w:numId w:val="20"/>
        </w:numPr>
      </w:pPr>
      <w:r w:rsidRPr="00925088">
        <w:t>customer loyalty</w:t>
      </w:r>
    </w:p>
    <w:p w14:paraId="6D78FED4" w14:textId="77777777" w:rsidR="004A2155" w:rsidRPr="00925088" w:rsidRDefault="004A2155" w:rsidP="00925088">
      <w:pPr>
        <w:pStyle w:val="ListParagraph"/>
        <w:numPr>
          <w:ilvl w:val="1"/>
          <w:numId w:val="20"/>
        </w:numPr>
      </w:pPr>
      <w:r w:rsidRPr="00925088">
        <w:t>early adopter</w:t>
      </w:r>
      <w:r w:rsidR="0045236A" w:rsidRPr="00925088">
        <w:t xml:space="preserve"> incentive</w:t>
      </w:r>
    </w:p>
    <w:p w14:paraId="55D5030D" w14:textId="77777777" w:rsidR="004A2155" w:rsidRPr="00925088" w:rsidRDefault="004A2155" w:rsidP="00925088">
      <w:pPr>
        <w:pStyle w:val="ListParagraph"/>
        <w:numPr>
          <w:ilvl w:val="0"/>
          <w:numId w:val="20"/>
        </w:numPr>
      </w:pPr>
      <w:r w:rsidRPr="00925088">
        <w:t>the use of technologies to facilitate promotional activities</w:t>
      </w:r>
      <w:r w:rsidR="00B74A69" w:rsidRPr="00925088">
        <w:t>,</w:t>
      </w:r>
      <w:r w:rsidRPr="00925088">
        <w:t xml:space="preserve"> including:</w:t>
      </w:r>
    </w:p>
    <w:p w14:paraId="67E2E343" w14:textId="77777777" w:rsidR="00D612FD" w:rsidRPr="00925088" w:rsidRDefault="00D612FD" w:rsidP="00925088">
      <w:pPr>
        <w:pStyle w:val="ListParagraph"/>
        <w:numPr>
          <w:ilvl w:val="1"/>
          <w:numId w:val="20"/>
        </w:numPr>
      </w:pPr>
      <w:r w:rsidRPr="00925088">
        <w:t>online advertising</w:t>
      </w:r>
    </w:p>
    <w:p w14:paraId="06355D81" w14:textId="77777777" w:rsidR="00D612FD" w:rsidRPr="00925088" w:rsidRDefault="00D612FD" w:rsidP="00925088">
      <w:pPr>
        <w:pStyle w:val="ListParagraph"/>
        <w:numPr>
          <w:ilvl w:val="1"/>
          <w:numId w:val="20"/>
        </w:numPr>
      </w:pPr>
      <w:r w:rsidRPr="00925088">
        <w:t>social media</w:t>
      </w:r>
    </w:p>
    <w:p w14:paraId="4850E160" w14:textId="77777777" w:rsidR="00D612FD" w:rsidRPr="00925088" w:rsidRDefault="00D612FD" w:rsidP="00925088">
      <w:pPr>
        <w:pStyle w:val="ListParagraph"/>
        <w:numPr>
          <w:ilvl w:val="1"/>
          <w:numId w:val="20"/>
        </w:numPr>
      </w:pPr>
      <w:r w:rsidRPr="00925088">
        <w:t>mobile applications</w:t>
      </w:r>
    </w:p>
    <w:p w14:paraId="61E2EC9A" w14:textId="77777777" w:rsidR="00D612FD" w:rsidRPr="00925088" w:rsidRDefault="00D612FD" w:rsidP="00925088">
      <w:pPr>
        <w:pStyle w:val="ListParagraph"/>
        <w:numPr>
          <w:ilvl w:val="1"/>
          <w:numId w:val="20"/>
        </w:numPr>
      </w:pPr>
      <w:r w:rsidRPr="00925088">
        <w:t>e-newsletters</w:t>
      </w:r>
    </w:p>
    <w:p w14:paraId="599BA9C8" w14:textId="19E4AE99" w:rsidR="0045236A" w:rsidRPr="00925088" w:rsidRDefault="00D612FD" w:rsidP="00925088">
      <w:pPr>
        <w:pStyle w:val="ListParagraph"/>
        <w:numPr>
          <w:ilvl w:val="1"/>
          <w:numId w:val="20"/>
        </w:numPr>
      </w:pPr>
      <w:r w:rsidRPr="00925088">
        <w:t>e-commerce</w:t>
      </w:r>
    </w:p>
    <w:p w14:paraId="43CD55B1" w14:textId="77777777" w:rsidR="004A2155" w:rsidRPr="0045236A" w:rsidRDefault="004A2155" w:rsidP="00925088">
      <w:pPr>
        <w:pStyle w:val="SCSAHeading4"/>
      </w:pPr>
      <w:r w:rsidRPr="0045236A">
        <w:t>Operations</w:t>
      </w:r>
    </w:p>
    <w:p w14:paraId="375D40B1" w14:textId="77777777" w:rsidR="004A2155" w:rsidRPr="00925088" w:rsidRDefault="004A2155" w:rsidP="00925088">
      <w:pPr>
        <w:pStyle w:val="ListParagraph"/>
        <w:numPr>
          <w:ilvl w:val="0"/>
          <w:numId w:val="21"/>
        </w:numPr>
      </w:pPr>
      <w:r w:rsidRPr="00925088">
        <w:t>levels of management within a business</w:t>
      </w:r>
    </w:p>
    <w:p w14:paraId="0F879487" w14:textId="77777777" w:rsidR="004A2155" w:rsidRPr="00925088" w:rsidRDefault="004A2155" w:rsidP="00925088">
      <w:pPr>
        <w:pStyle w:val="ListParagraph"/>
        <w:numPr>
          <w:ilvl w:val="1"/>
          <w:numId w:val="21"/>
        </w:numPr>
      </w:pPr>
      <w:r w:rsidRPr="00925088">
        <w:t>top</w:t>
      </w:r>
    </w:p>
    <w:p w14:paraId="5F59CACB" w14:textId="77777777" w:rsidR="004A2155" w:rsidRPr="00925088" w:rsidRDefault="004A2155" w:rsidP="00925088">
      <w:pPr>
        <w:pStyle w:val="ListParagraph"/>
        <w:numPr>
          <w:ilvl w:val="1"/>
          <w:numId w:val="21"/>
        </w:numPr>
      </w:pPr>
      <w:r w:rsidRPr="00925088">
        <w:t>middle</w:t>
      </w:r>
    </w:p>
    <w:p w14:paraId="12C5C017" w14:textId="77777777" w:rsidR="004A2155" w:rsidRPr="00925088" w:rsidRDefault="004A2155" w:rsidP="00925088">
      <w:pPr>
        <w:pStyle w:val="ListParagraph"/>
        <w:numPr>
          <w:ilvl w:val="1"/>
          <w:numId w:val="21"/>
        </w:numPr>
      </w:pPr>
      <w:r w:rsidRPr="00925088">
        <w:t>frontline</w:t>
      </w:r>
    </w:p>
    <w:p w14:paraId="4766ECE0" w14:textId="77777777" w:rsidR="004A2155" w:rsidRPr="00925088" w:rsidRDefault="004A2155" w:rsidP="00925088">
      <w:pPr>
        <w:pStyle w:val="ListParagraph"/>
        <w:keepNext/>
        <w:numPr>
          <w:ilvl w:val="0"/>
          <w:numId w:val="21"/>
        </w:numPr>
        <w:ind w:left="357" w:hanging="357"/>
      </w:pPr>
      <w:r w:rsidRPr="00925088">
        <w:lastRenderedPageBreak/>
        <w:t>types of organisational structures</w:t>
      </w:r>
      <w:r w:rsidR="008E07A6" w:rsidRPr="00925088">
        <w:t>, including:</w:t>
      </w:r>
    </w:p>
    <w:p w14:paraId="529A21E5" w14:textId="77777777" w:rsidR="008E07A6" w:rsidRPr="00925088" w:rsidRDefault="008E07A6" w:rsidP="00925088">
      <w:pPr>
        <w:pStyle w:val="ListParagraph"/>
        <w:numPr>
          <w:ilvl w:val="1"/>
          <w:numId w:val="21"/>
        </w:numPr>
      </w:pPr>
      <w:r w:rsidRPr="00925088">
        <w:t>functional</w:t>
      </w:r>
    </w:p>
    <w:p w14:paraId="7E1323D5" w14:textId="77777777" w:rsidR="008E07A6" w:rsidRPr="00925088" w:rsidRDefault="008E07A6" w:rsidP="00925088">
      <w:pPr>
        <w:pStyle w:val="ListParagraph"/>
        <w:numPr>
          <w:ilvl w:val="1"/>
          <w:numId w:val="21"/>
        </w:numPr>
      </w:pPr>
      <w:r w:rsidRPr="00925088">
        <w:t>product</w:t>
      </w:r>
    </w:p>
    <w:p w14:paraId="3F5293D2" w14:textId="77777777" w:rsidR="008E07A6" w:rsidRPr="00925088" w:rsidRDefault="008E07A6" w:rsidP="00925088">
      <w:pPr>
        <w:pStyle w:val="ListParagraph"/>
        <w:numPr>
          <w:ilvl w:val="1"/>
          <w:numId w:val="21"/>
        </w:numPr>
      </w:pPr>
      <w:r w:rsidRPr="00925088">
        <w:t>divisional</w:t>
      </w:r>
    </w:p>
    <w:p w14:paraId="5DFDB96D" w14:textId="77777777" w:rsidR="008E07A6" w:rsidRPr="00925088" w:rsidRDefault="008E07A6" w:rsidP="00925088">
      <w:pPr>
        <w:pStyle w:val="ListParagraph"/>
        <w:numPr>
          <w:ilvl w:val="1"/>
          <w:numId w:val="21"/>
        </w:numPr>
      </w:pPr>
      <w:r w:rsidRPr="00925088">
        <w:t>team</w:t>
      </w:r>
    </w:p>
    <w:p w14:paraId="69BF7824" w14:textId="77777777" w:rsidR="004A2155" w:rsidRPr="00925088" w:rsidRDefault="004A2155" w:rsidP="00925088">
      <w:pPr>
        <w:pStyle w:val="ListParagraph"/>
        <w:numPr>
          <w:ilvl w:val="0"/>
          <w:numId w:val="21"/>
        </w:numPr>
      </w:pPr>
      <w:r w:rsidRPr="00925088">
        <w:t>features of organisational structures</w:t>
      </w:r>
      <w:r w:rsidR="00B74A69" w:rsidRPr="00925088">
        <w:t>,</w:t>
      </w:r>
      <w:r w:rsidRPr="00925088">
        <w:t xml:space="preserve"> including:</w:t>
      </w:r>
    </w:p>
    <w:p w14:paraId="7170EC58" w14:textId="77777777" w:rsidR="004A2155" w:rsidRPr="00925088" w:rsidRDefault="004A2155" w:rsidP="00925088">
      <w:pPr>
        <w:pStyle w:val="ListParagraph"/>
        <w:numPr>
          <w:ilvl w:val="1"/>
          <w:numId w:val="21"/>
        </w:numPr>
      </w:pPr>
      <w:r w:rsidRPr="00925088">
        <w:t>chain of command</w:t>
      </w:r>
    </w:p>
    <w:p w14:paraId="1427E20F" w14:textId="77777777" w:rsidR="004A2155" w:rsidRPr="00925088" w:rsidRDefault="004A2155" w:rsidP="00925088">
      <w:pPr>
        <w:pStyle w:val="ListParagraph"/>
        <w:numPr>
          <w:ilvl w:val="1"/>
          <w:numId w:val="21"/>
        </w:numPr>
      </w:pPr>
      <w:r w:rsidRPr="00925088">
        <w:t>span of control</w:t>
      </w:r>
    </w:p>
    <w:p w14:paraId="5918171D" w14:textId="77777777" w:rsidR="004A2155" w:rsidRPr="00925088" w:rsidRDefault="0045236A" w:rsidP="00925088">
      <w:pPr>
        <w:pStyle w:val="ListParagraph"/>
        <w:numPr>
          <w:ilvl w:val="1"/>
          <w:numId w:val="21"/>
        </w:numPr>
      </w:pPr>
      <w:r w:rsidRPr="00925088">
        <w:t>delegation</w:t>
      </w:r>
    </w:p>
    <w:p w14:paraId="0C3BA02F" w14:textId="77777777" w:rsidR="00933095" w:rsidRPr="008F1DE0" w:rsidRDefault="0045236A" w:rsidP="008F1DE0">
      <w:pPr>
        <w:rPr>
          <w:b/>
          <w:bCs/>
          <w:color w:val="595959" w:themeColor="text1" w:themeTint="A6"/>
          <w:sz w:val="26"/>
          <w:szCs w:val="26"/>
        </w:rPr>
      </w:pPr>
      <w:r w:rsidRPr="008F1DE0">
        <w:rPr>
          <w:b/>
          <w:bCs/>
          <w:color w:val="595959" w:themeColor="text1" w:themeTint="A6"/>
          <w:sz w:val="26"/>
          <w:szCs w:val="26"/>
        </w:rPr>
        <w:t>People</w:t>
      </w:r>
    </w:p>
    <w:p w14:paraId="667CED16" w14:textId="77777777" w:rsidR="0045236A" w:rsidRPr="00925088" w:rsidRDefault="0045236A" w:rsidP="00925088">
      <w:pPr>
        <w:pStyle w:val="ListParagraph"/>
        <w:numPr>
          <w:ilvl w:val="0"/>
          <w:numId w:val="22"/>
        </w:numPr>
      </w:pPr>
      <w:r w:rsidRPr="00925088">
        <w:t>phases of the employment cycle</w:t>
      </w:r>
    </w:p>
    <w:p w14:paraId="61A03FCE" w14:textId="77777777" w:rsidR="0045236A" w:rsidRPr="00925088" w:rsidRDefault="0045236A" w:rsidP="00925088">
      <w:pPr>
        <w:pStyle w:val="ListParagraph"/>
        <w:numPr>
          <w:ilvl w:val="1"/>
          <w:numId w:val="22"/>
        </w:numPr>
      </w:pPr>
      <w:r w:rsidRPr="00925088">
        <w:t>acquisition</w:t>
      </w:r>
    </w:p>
    <w:p w14:paraId="5BBCA15E" w14:textId="77777777" w:rsidR="0045236A" w:rsidRPr="00925088" w:rsidRDefault="0045236A" w:rsidP="00925088">
      <w:pPr>
        <w:pStyle w:val="ListParagraph"/>
        <w:numPr>
          <w:ilvl w:val="2"/>
          <w:numId w:val="22"/>
        </w:numPr>
      </w:pPr>
      <w:r w:rsidRPr="00925088">
        <w:t>staffing needs</w:t>
      </w:r>
    </w:p>
    <w:p w14:paraId="6E8783B0" w14:textId="77777777" w:rsidR="0045236A" w:rsidRPr="00925088" w:rsidRDefault="0045236A" w:rsidP="00925088">
      <w:pPr>
        <w:pStyle w:val="ListParagraph"/>
        <w:numPr>
          <w:ilvl w:val="2"/>
          <w:numId w:val="22"/>
        </w:numPr>
      </w:pPr>
      <w:r w:rsidRPr="00925088">
        <w:t>selection and recruitment</w:t>
      </w:r>
    </w:p>
    <w:p w14:paraId="5FD3F065" w14:textId="77777777" w:rsidR="0045236A" w:rsidRPr="00925088" w:rsidRDefault="0045236A" w:rsidP="00925088">
      <w:pPr>
        <w:pStyle w:val="ListParagraph"/>
        <w:numPr>
          <w:ilvl w:val="1"/>
          <w:numId w:val="22"/>
        </w:numPr>
      </w:pPr>
      <w:r w:rsidRPr="00925088">
        <w:t>development</w:t>
      </w:r>
    </w:p>
    <w:p w14:paraId="60BA3D76" w14:textId="33CD9A97" w:rsidR="0045236A" w:rsidRPr="00925088" w:rsidRDefault="0045236A" w:rsidP="00925088">
      <w:pPr>
        <w:pStyle w:val="ListParagraph"/>
        <w:numPr>
          <w:ilvl w:val="2"/>
          <w:numId w:val="22"/>
        </w:numPr>
      </w:pPr>
      <w:r w:rsidRPr="00925088">
        <w:t>induction</w:t>
      </w:r>
    </w:p>
    <w:p w14:paraId="63D4D1D9" w14:textId="77777777" w:rsidR="0045236A" w:rsidRPr="00925088" w:rsidRDefault="0045236A" w:rsidP="00925088">
      <w:pPr>
        <w:pStyle w:val="ListParagraph"/>
        <w:numPr>
          <w:ilvl w:val="2"/>
          <w:numId w:val="22"/>
        </w:numPr>
      </w:pPr>
      <w:r w:rsidRPr="00925088">
        <w:t>training</w:t>
      </w:r>
    </w:p>
    <w:p w14:paraId="768366F1" w14:textId="77777777" w:rsidR="0045236A" w:rsidRPr="00925088" w:rsidRDefault="0045236A" w:rsidP="00925088">
      <w:pPr>
        <w:pStyle w:val="ListParagraph"/>
        <w:numPr>
          <w:ilvl w:val="1"/>
          <w:numId w:val="22"/>
        </w:numPr>
      </w:pPr>
      <w:r w:rsidRPr="00925088">
        <w:t>maintenance</w:t>
      </w:r>
    </w:p>
    <w:p w14:paraId="2A112815" w14:textId="77777777" w:rsidR="0045236A" w:rsidRPr="00925088" w:rsidRDefault="0045236A" w:rsidP="00925088">
      <w:pPr>
        <w:pStyle w:val="ListParagraph"/>
        <w:numPr>
          <w:ilvl w:val="2"/>
          <w:numId w:val="22"/>
        </w:numPr>
      </w:pPr>
      <w:r w:rsidRPr="00925088">
        <w:t>agreements</w:t>
      </w:r>
    </w:p>
    <w:p w14:paraId="6F3B8345" w14:textId="77777777" w:rsidR="0045236A" w:rsidRPr="00925088" w:rsidRDefault="0045236A" w:rsidP="00925088">
      <w:pPr>
        <w:pStyle w:val="ListParagraph"/>
        <w:numPr>
          <w:ilvl w:val="2"/>
          <w:numId w:val="22"/>
        </w:numPr>
      </w:pPr>
      <w:r w:rsidRPr="00925088">
        <w:t>contracts</w:t>
      </w:r>
    </w:p>
    <w:p w14:paraId="5927DF82" w14:textId="77777777" w:rsidR="0045236A" w:rsidRPr="00925088" w:rsidRDefault="0045236A" w:rsidP="00925088">
      <w:pPr>
        <w:pStyle w:val="ListParagraph"/>
        <w:numPr>
          <w:ilvl w:val="2"/>
          <w:numId w:val="22"/>
        </w:numPr>
      </w:pPr>
      <w:r w:rsidRPr="00925088">
        <w:t>performance management</w:t>
      </w:r>
    </w:p>
    <w:p w14:paraId="69B6585D" w14:textId="77777777" w:rsidR="0045236A" w:rsidRPr="00925088" w:rsidRDefault="0045236A" w:rsidP="00925088">
      <w:pPr>
        <w:pStyle w:val="ListParagraph"/>
        <w:numPr>
          <w:ilvl w:val="1"/>
          <w:numId w:val="22"/>
        </w:numPr>
      </w:pPr>
      <w:r w:rsidRPr="00925088">
        <w:t>separation</w:t>
      </w:r>
    </w:p>
    <w:p w14:paraId="1368D555" w14:textId="77777777" w:rsidR="0045236A" w:rsidRPr="00925088" w:rsidRDefault="0045236A" w:rsidP="00925088">
      <w:pPr>
        <w:pStyle w:val="ListParagraph"/>
        <w:numPr>
          <w:ilvl w:val="2"/>
          <w:numId w:val="22"/>
        </w:numPr>
      </w:pPr>
      <w:r w:rsidRPr="00925088">
        <w:t>retirement</w:t>
      </w:r>
    </w:p>
    <w:p w14:paraId="37CCE6C9" w14:textId="77777777" w:rsidR="0045236A" w:rsidRPr="00925088" w:rsidRDefault="0045236A" w:rsidP="00925088">
      <w:pPr>
        <w:pStyle w:val="ListParagraph"/>
        <w:numPr>
          <w:ilvl w:val="2"/>
          <w:numId w:val="22"/>
        </w:numPr>
      </w:pPr>
      <w:r w:rsidRPr="00925088">
        <w:t>resignation</w:t>
      </w:r>
    </w:p>
    <w:p w14:paraId="4ABE7CBE" w14:textId="77777777" w:rsidR="0045236A" w:rsidRPr="00925088" w:rsidRDefault="0045236A" w:rsidP="00925088">
      <w:pPr>
        <w:pStyle w:val="ListParagraph"/>
        <w:numPr>
          <w:ilvl w:val="2"/>
          <w:numId w:val="22"/>
        </w:numPr>
      </w:pPr>
      <w:r w:rsidRPr="00925088">
        <w:t>retrenchment</w:t>
      </w:r>
    </w:p>
    <w:p w14:paraId="08C4690E" w14:textId="77777777" w:rsidR="0045236A" w:rsidRPr="00925088" w:rsidRDefault="0045236A" w:rsidP="00925088">
      <w:pPr>
        <w:pStyle w:val="ListParagraph"/>
        <w:numPr>
          <w:ilvl w:val="2"/>
          <w:numId w:val="22"/>
        </w:numPr>
      </w:pPr>
      <w:r w:rsidRPr="00925088">
        <w:t>dismissal</w:t>
      </w:r>
    </w:p>
    <w:p w14:paraId="71FF045E" w14:textId="2C859069" w:rsidR="00027E2A" w:rsidRDefault="00027E2A">
      <w:r>
        <w:br w:type="page"/>
      </w:r>
    </w:p>
    <w:p w14:paraId="38D15992" w14:textId="77777777" w:rsidR="00540775" w:rsidRPr="00A93F91" w:rsidRDefault="00540775" w:rsidP="00FB4635">
      <w:pPr>
        <w:pStyle w:val="SCSAHeading1"/>
        <w:spacing w:line="266" w:lineRule="auto"/>
      </w:pPr>
      <w:bookmarkStart w:id="30" w:name="_Toc219811724"/>
      <w:r w:rsidRPr="00A93F91">
        <w:lastRenderedPageBreak/>
        <w:t>Unit 2</w:t>
      </w:r>
      <w:bookmarkEnd w:id="30"/>
    </w:p>
    <w:p w14:paraId="5265F62D" w14:textId="77777777" w:rsidR="00BE277F" w:rsidRPr="00A93F91" w:rsidRDefault="00BE277F" w:rsidP="00FB4635">
      <w:pPr>
        <w:pStyle w:val="SCSAHeading2"/>
        <w:spacing w:line="266" w:lineRule="auto"/>
      </w:pPr>
      <w:bookmarkStart w:id="31" w:name="_Toc219811725"/>
      <w:r w:rsidRPr="00A93F91">
        <w:t>Unit description</w:t>
      </w:r>
      <w:bookmarkEnd w:id="31"/>
    </w:p>
    <w:p w14:paraId="2CA208C5" w14:textId="77777777" w:rsidR="0045236A" w:rsidRDefault="0045236A" w:rsidP="00FB4635">
      <w:pPr>
        <w:spacing w:line="266" w:lineRule="auto"/>
      </w:pPr>
      <w:r w:rsidRPr="0045236A">
        <w:t>The focus of this unit is on business growth and the challenges faced by businesses expanding at a national level. The unit explores issues in the business environment</w:t>
      </w:r>
      <w:r w:rsidR="0033312E">
        <w:t>,</w:t>
      </w:r>
      <w:r w:rsidRPr="0045236A">
        <w:t xml:space="preserve"> including the importance of intellectual property in protecting business ideas. The unit addresses the significance of employee motivation and the development of a business plan in the overall success of expansion. </w:t>
      </w:r>
    </w:p>
    <w:p w14:paraId="5F374109" w14:textId="77777777" w:rsidR="00D65C5C" w:rsidRPr="00A93F91" w:rsidRDefault="00D65C5C" w:rsidP="00FB4635">
      <w:pPr>
        <w:pStyle w:val="SCSAHeading2"/>
        <w:spacing w:line="266" w:lineRule="auto"/>
      </w:pPr>
      <w:bookmarkStart w:id="32" w:name="_Toc219811726"/>
      <w:r w:rsidRPr="00A93F91">
        <w:t>Unit content</w:t>
      </w:r>
      <w:bookmarkStart w:id="33" w:name="_Toc347908227"/>
      <w:bookmarkEnd w:id="32"/>
    </w:p>
    <w:p w14:paraId="65C6DD72" w14:textId="77777777" w:rsidR="00D65C5C" w:rsidRDefault="00D65C5C" w:rsidP="00FB4635">
      <w:pPr>
        <w:spacing w:line="266" w:lineRule="auto"/>
      </w:pPr>
      <w:r w:rsidRPr="00A93F91">
        <w:t xml:space="preserve">This unit includes the knowledge, </w:t>
      </w:r>
      <w:r w:rsidRPr="00027E2A">
        <w:t>understandings</w:t>
      </w:r>
      <w:r w:rsidRPr="00A93F91">
        <w:t xml:space="preserve"> and skills described below.</w:t>
      </w:r>
    </w:p>
    <w:p w14:paraId="192A3CD4" w14:textId="77777777" w:rsidR="0045236A" w:rsidRDefault="0045236A" w:rsidP="00FB4635">
      <w:pPr>
        <w:pStyle w:val="NoSpacing"/>
        <w:spacing w:line="266" w:lineRule="auto"/>
      </w:pPr>
      <w:r>
        <w:t xml:space="preserve">The course content encompasses </w:t>
      </w:r>
      <w:r w:rsidRPr="00027E2A">
        <w:t>theoretical</w:t>
      </w:r>
      <w:r>
        <w:t xml:space="preserve"> and practical aspects of business management and enterprise, and is divided into three content areas:</w:t>
      </w:r>
    </w:p>
    <w:p w14:paraId="046C3F66" w14:textId="77777777" w:rsidR="0045236A" w:rsidRPr="00027E2A" w:rsidRDefault="0045236A" w:rsidP="00FB4635">
      <w:pPr>
        <w:pStyle w:val="ListParagraph"/>
        <w:numPr>
          <w:ilvl w:val="0"/>
          <w:numId w:val="23"/>
        </w:numPr>
        <w:spacing w:line="266" w:lineRule="auto"/>
      </w:pPr>
      <w:r w:rsidRPr="00027E2A">
        <w:t>Environments</w:t>
      </w:r>
    </w:p>
    <w:p w14:paraId="47C8F03D" w14:textId="77777777" w:rsidR="0045236A" w:rsidRPr="00027E2A" w:rsidRDefault="0045236A" w:rsidP="00FB4635">
      <w:pPr>
        <w:pStyle w:val="ListParagraph"/>
        <w:numPr>
          <w:ilvl w:val="0"/>
          <w:numId w:val="23"/>
        </w:numPr>
        <w:spacing w:line="266" w:lineRule="auto"/>
      </w:pPr>
      <w:r w:rsidRPr="00027E2A">
        <w:t>Management</w:t>
      </w:r>
    </w:p>
    <w:p w14:paraId="02B5393E" w14:textId="77777777" w:rsidR="0045236A" w:rsidRPr="00027E2A" w:rsidRDefault="0045236A" w:rsidP="00FB4635">
      <w:pPr>
        <w:pStyle w:val="ListParagraph"/>
        <w:numPr>
          <w:ilvl w:val="0"/>
          <w:numId w:val="23"/>
        </w:numPr>
        <w:spacing w:line="266" w:lineRule="auto"/>
      </w:pPr>
      <w:r w:rsidRPr="00027E2A">
        <w:t>People</w:t>
      </w:r>
      <w:r w:rsidR="00417BDF" w:rsidRPr="00027E2A">
        <w:t>.</w:t>
      </w:r>
    </w:p>
    <w:p w14:paraId="7D61B445" w14:textId="77777777" w:rsidR="0045236A" w:rsidRPr="008F1DE0" w:rsidRDefault="0045236A" w:rsidP="00FB4635">
      <w:pPr>
        <w:pStyle w:val="SCSAHeading3"/>
        <w:spacing w:line="266" w:lineRule="auto"/>
      </w:pPr>
      <w:r w:rsidRPr="008F1DE0">
        <w:t>Environments</w:t>
      </w:r>
    </w:p>
    <w:p w14:paraId="284DB67A" w14:textId="77777777" w:rsidR="0045236A" w:rsidRPr="0045236A" w:rsidRDefault="0045236A" w:rsidP="00FB4635">
      <w:pPr>
        <w:pStyle w:val="SCSAHeading4"/>
        <w:spacing w:line="266" w:lineRule="auto"/>
      </w:pPr>
      <w:r w:rsidRPr="0045236A">
        <w:t xml:space="preserve">Political and legal, </w:t>
      </w:r>
      <w:r w:rsidR="001C143F">
        <w:t>e</w:t>
      </w:r>
      <w:r w:rsidRPr="0045236A">
        <w:t xml:space="preserve">conomic, </w:t>
      </w:r>
      <w:r w:rsidR="001C143F">
        <w:t>s</w:t>
      </w:r>
      <w:r w:rsidRPr="0045236A">
        <w:t xml:space="preserve">ocio-cultural and </w:t>
      </w:r>
      <w:r w:rsidR="001C143F">
        <w:t>t</w:t>
      </w:r>
      <w:r w:rsidRPr="0045236A">
        <w:t>echnological (PEST)</w:t>
      </w:r>
    </w:p>
    <w:p w14:paraId="485E3705" w14:textId="77777777" w:rsidR="0045236A" w:rsidRPr="00027E2A" w:rsidRDefault="0045236A" w:rsidP="00FB4635">
      <w:pPr>
        <w:pStyle w:val="ListParagraph"/>
        <w:numPr>
          <w:ilvl w:val="0"/>
          <w:numId w:val="24"/>
        </w:numPr>
        <w:spacing w:line="266" w:lineRule="auto"/>
      </w:pPr>
      <w:r w:rsidRPr="00027E2A">
        <w:t xml:space="preserve">factors that influence spending patterns of </w:t>
      </w:r>
      <w:r w:rsidR="001C542F" w:rsidRPr="00027E2A">
        <w:t>s</w:t>
      </w:r>
      <w:r w:rsidRPr="00027E2A">
        <w:t xml:space="preserve">mall to </w:t>
      </w:r>
      <w:r w:rsidR="001C542F" w:rsidRPr="00027E2A">
        <w:t>m</w:t>
      </w:r>
      <w:r w:rsidRPr="00027E2A">
        <w:t xml:space="preserve">edium sized </w:t>
      </w:r>
      <w:r w:rsidR="001C542F" w:rsidRPr="00027E2A">
        <w:t>e</w:t>
      </w:r>
      <w:r w:rsidR="0033312E" w:rsidRPr="00027E2A">
        <w:t xml:space="preserve">nterprises (SME) and consumers, </w:t>
      </w:r>
      <w:r w:rsidRPr="00027E2A">
        <w:t>including:</w:t>
      </w:r>
    </w:p>
    <w:p w14:paraId="61718658" w14:textId="77777777" w:rsidR="0045236A" w:rsidRPr="00027E2A" w:rsidRDefault="0045236A" w:rsidP="00FB4635">
      <w:pPr>
        <w:pStyle w:val="ListParagraph"/>
        <w:numPr>
          <w:ilvl w:val="1"/>
          <w:numId w:val="24"/>
        </w:numPr>
        <w:spacing w:line="266" w:lineRule="auto"/>
      </w:pPr>
      <w:r w:rsidRPr="00027E2A">
        <w:t>the level of economic activity</w:t>
      </w:r>
    </w:p>
    <w:p w14:paraId="5B3BBB67" w14:textId="77777777" w:rsidR="0045236A" w:rsidRPr="00027E2A" w:rsidRDefault="0045236A" w:rsidP="00FB4635">
      <w:pPr>
        <w:pStyle w:val="ListParagraph"/>
        <w:numPr>
          <w:ilvl w:val="1"/>
          <w:numId w:val="24"/>
        </w:numPr>
        <w:spacing w:line="266" w:lineRule="auto"/>
      </w:pPr>
      <w:r w:rsidRPr="00027E2A">
        <w:t>prevailing community social norms, including attitudes to business public image and sustainability</w:t>
      </w:r>
    </w:p>
    <w:p w14:paraId="1D914BAA" w14:textId="77777777" w:rsidR="0045236A" w:rsidRPr="00027E2A" w:rsidRDefault="0045236A" w:rsidP="00FB4635">
      <w:pPr>
        <w:pStyle w:val="ListParagraph"/>
        <w:numPr>
          <w:ilvl w:val="0"/>
          <w:numId w:val="24"/>
        </w:numPr>
        <w:spacing w:line="266" w:lineRule="auto"/>
      </w:pPr>
      <w:r w:rsidRPr="00027E2A">
        <w:t>issues related to the marketing and promotion of the following products:</w:t>
      </w:r>
    </w:p>
    <w:p w14:paraId="6A108C27" w14:textId="77777777" w:rsidR="0045236A" w:rsidRPr="00027E2A" w:rsidRDefault="0045236A" w:rsidP="00FB4635">
      <w:pPr>
        <w:pStyle w:val="ListParagraph"/>
        <w:numPr>
          <w:ilvl w:val="1"/>
          <w:numId w:val="24"/>
        </w:numPr>
        <w:spacing w:line="266" w:lineRule="auto"/>
      </w:pPr>
      <w:r w:rsidRPr="00027E2A">
        <w:t>alcohol</w:t>
      </w:r>
    </w:p>
    <w:p w14:paraId="17DD9461" w14:textId="77777777" w:rsidR="0045236A" w:rsidRPr="00027E2A" w:rsidRDefault="0045236A" w:rsidP="00FB4635">
      <w:pPr>
        <w:pStyle w:val="ListParagraph"/>
        <w:numPr>
          <w:ilvl w:val="1"/>
          <w:numId w:val="24"/>
        </w:numPr>
        <w:spacing w:line="266" w:lineRule="auto"/>
      </w:pPr>
      <w:r w:rsidRPr="00027E2A">
        <w:t>tobacco</w:t>
      </w:r>
    </w:p>
    <w:p w14:paraId="2A920968" w14:textId="77777777" w:rsidR="0045236A" w:rsidRPr="00027E2A" w:rsidRDefault="0045236A" w:rsidP="00FB4635">
      <w:pPr>
        <w:pStyle w:val="ListParagraph"/>
        <w:numPr>
          <w:ilvl w:val="1"/>
          <w:numId w:val="24"/>
        </w:numPr>
        <w:spacing w:line="266" w:lineRule="auto"/>
      </w:pPr>
      <w:r w:rsidRPr="00027E2A">
        <w:t>fast food</w:t>
      </w:r>
    </w:p>
    <w:p w14:paraId="3F7FAF27" w14:textId="77777777" w:rsidR="0045236A" w:rsidRPr="00027E2A" w:rsidRDefault="0045236A" w:rsidP="00FB4635">
      <w:pPr>
        <w:pStyle w:val="ListParagraph"/>
        <w:numPr>
          <w:ilvl w:val="0"/>
          <w:numId w:val="24"/>
        </w:numPr>
        <w:spacing w:line="266" w:lineRule="auto"/>
        <w:rPr>
          <w:rFonts w:eastAsia="Times New Roman"/>
        </w:rPr>
      </w:pPr>
      <w:r w:rsidRPr="00027E2A">
        <w:rPr>
          <w:rFonts w:eastAsia="Times New Roman"/>
        </w:rPr>
        <w:t xml:space="preserve">intent and </w:t>
      </w:r>
      <w:r w:rsidRPr="00027E2A">
        <w:t>purpose</w:t>
      </w:r>
      <w:r w:rsidRPr="00027E2A">
        <w:rPr>
          <w:rFonts w:eastAsia="Times New Roman"/>
        </w:rPr>
        <w:t xml:space="preserve"> of </w:t>
      </w:r>
      <w:r w:rsidR="00417BDF" w:rsidRPr="00027E2A">
        <w:rPr>
          <w:rFonts w:eastAsia="Times New Roman"/>
        </w:rPr>
        <w:t xml:space="preserve">the </w:t>
      </w:r>
      <w:r w:rsidRPr="00027E2A">
        <w:rPr>
          <w:rFonts w:eastAsia="Times New Roman"/>
          <w:i/>
        </w:rPr>
        <w:t xml:space="preserve">Equal </w:t>
      </w:r>
      <w:r w:rsidR="00417BDF" w:rsidRPr="00027E2A">
        <w:rPr>
          <w:rFonts w:eastAsia="Times New Roman"/>
          <w:i/>
        </w:rPr>
        <w:t>Opportunity Act</w:t>
      </w:r>
      <w:r w:rsidR="00417BDF" w:rsidRPr="00027E2A">
        <w:rPr>
          <w:rFonts w:eastAsia="Times New Roman"/>
        </w:rPr>
        <w:t xml:space="preserve"> </w:t>
      </w:r>
      <w:r w:rsidR="00DC3288" w:rsidRPr="00027E2A">
        <w:rPr>
          <w:rFonts w:eastAsia="Times New Roman"/>
          <w:i/>
        </w:rPr>
        <w:t xml:space="preserve">1984 </w:t>
      </w:r>
      <w:r w:rsidR="00DC3288" w:rsidRPr="00027E2A">
        <w:rPr>
          <w:rFonts w:eastAsia="Times New Roman"/>
        </w:rPr>
        <w:t>(WA)</w:t>
      </w:r>
    </w:p>
    <w:p w14:paraId="206F32E0" w14:textId="77777777" w:rsidR="00DC3288" w:rsidRPr="00027E2A" w:rsidRDefault="00DC3288" w:rsidP="00FB4635">
      <w:pPr>
        <w:pStyle w:val="ListParagraph"/>
        <w:numPr>
          <w:ilvl w:val="0"/>
          <w:numId w:val="24"/>
        </w:numPr>
        <w:spacing w:line="266" w:lineRule="auto"/>
        <w:rPr>
          <w:rFonts w:eastAsia="Times New Roman"/>
        </w:rPr>
      </w:pPr>
      <w:r w:rsidRPr="00027E2A">
        <w:rPr>
          <w:rFonts w:eastAsia="Times New Roman"/>
        </w:rPr>
        <w:t xml:space="preserve">employee protections at work as provided by the </w:t>
      </w:r>
      <w:r w:rsidRPr="00027E2A">
        <w:rPr>
          <w:rFonts w:eastAsia="Times New Roman"/>
          <w:i/>
        </w:rPr>
        <w:t>Fair Work Act</w:t>
      </w:r>
      <w:r w:rsidRPr="00027E2A">
        <w:rPr>
          <w:rFonts w:eastAsia="Times New Roman"/>
        </w:rPr>
        <w:t xml:space="preserve"> </w:t>
      </w:r>
      <w:r w:rsidRPr="00027E2A">
        <w:rPr>
          <w:rFonts w:eastAsia="Times New Roman"/>
          <w:i/>
        </w:rPr>
        <w:t>2009</w:t>
      </w:r>
    </w:p>
    <w:p w14:paraId="64FF8EB1" w14:textId="7DEA08D0" w:rsidR="0045236A" w:rsidRPr="00D612FD" w:rsidRDefault="0045236A" w:rsidP="00FB4635">
      <w:pPr>
        <w:pStyle w:val="ListParagraph"/>
        <w:numPr>
          <w:ilvl w:val="0"/>
          <w:numId w:val="24"/>
        </w:numPr>
        <w:spacing w:line="266" w:lineRule="auto"/>
      </w:pPr>
      <w:r w:rsidRPr="00D612FD">
        <w:t xml:space="preserve">intent and </w:t>
      </w:r>
      <w:r w:rsidRPr="00027E2A">
        <w:t>purpose</w:t>
      </w:r>
      <w:r w:rsidRPr="00D612FD">
        <w:t xml:space="preserve"> of </w:t>
      </w:r>
      <w:r w:rsidR="00417BDF" w:rsidRPr="00D612FD">
        <w:t xml:space="preserve">the </w:t>
      </w:r>
      <w:r w:rsidR="00D612FD" w:rsidRPr="00027E2A">
        <w:rPr>
          <w:i/>
        </w:rPr>
        <w:t xml:space="preserve">Work </w:t>
      </w:r>
      <w:r w:rsidR="00B30B96" w:rsidRPr="00027E2A">
        <w:rPr>
          <w:i/>
        </w:rPr>
        <w:t xml:space="preserve">Health and </w:t>
      </w:r>
      <w:r w:rsidR="00D612FD" w:rsidRPr="00027E2A">
        <w:rPr>
          <w:i/>
        </w:rPr>
        <w:t>Safety Act 2020 (WA)</w:t>
      </w:r>
    </w:p>
    <w:p w14:paraId="3B121BE7" w14:textId="70517FDA" w:rsidR="0045236A" w:rsidRPr="00027E2A" w:rsidRDefault="0045236A" w:rsidP="00FB4635">
      <w:pPr>
        <w:pStyle w:val="ListParagraph"/>
        <w:numPr>
          <w:ilvl w:val="1"/>
          <w:numId w:val="24"/>
        </w:numPr>
        <w:spacing w:line="266" w:lineRule="auto"/>
        <w:rPr>
          <w:rFonts w:ascii="Calibri" w:hAnsi="Calibri" w:cs="Calibri"/>
        </w:rPr>
      </w:pPr>
      <w:r w:rsidRPr="00027E2A">
        <w:t>responsibility</w:t>
      </w:r>
      <w:r w:rsidRPr="00027E2A">
        <w:rPr>
          <w:rFonts w:ascii="Calibri" w:hAnsi="Calibri" w:cs="Calibri"/>
        </w:rPr>
        <w:t xml:space="preserve"> of an employer within the </w:t>
      </w:r>
      <w:r w:rsidR="00D612FD" w:rsidRPr="00027E2A">
        <w:rPr>
          <w:rFonts w:ascii="Calibri" w:hAnsi="Calibri" w:cs="Calibri"/>
          <w:i/>
          <w:iCs/>
        </w:rPr>
        <w:t xml:space="preserve">Work </w:t>
      </w:r>
      <w:r w:rsidR="00B30B96" w:rsidRPr="00027E2A">
        <w:rPr>
          <w:rFonts w:ascii="Calibri" w:hAnsi="Calibri" w:cs="Calibri"/>
          <w:i/>
          <w:iCs/>
        </w:rPr>
        <w:t xml:space="preserve">Health and </w:t>
      </w:r>
      <w:r w:rsidR="00D612FD" w:rsidRPr="00027E2A">
        <w:rPr>
          <w:rFonts w:ascii="Calibri" w:hAnsi="Calibri" w:cs="Calibri"/>
          <w:i/>
          <w:iCs/>
        </w:rPr>
        <w:t>Safety Act 2020 (WA)</w:t>
      </w:r>
    </w:p>
    <w:p w14:paraId="40C55392" w14:textId="5C3CD284" w:rsidR="0045236A" w:rsidRPr="00027E2A" w:rsidRDefault="0045236A" w:rsidP="00FB4635">
      <w:pPr>
        <w:pStyle w:val="ListParagraph"/>
        <w:numPr>
          <w:ilvl w:val="1"/>
          <w:numId w:val="24"/>
        </w:numPr>
        <w:spacing w:line="266" w:lineRule="auto"/>
        <w:rPr>
          <w:rFonts w:ascii="Calibri" w:hAnsi="Calibri" w:cs="Calibri"/>
          <w:i/>
        </w:rPr>
      </w:pPr>
      <w:r w:rsidRPr="00027E2A">
        <w:t>responsibility</w:t>
      </w:r>
      <w:r w:rsidRPr="00027E2A">
        <w:rPr>
          <w:rFonts w:ascii="Calibri" w:hAnsi="Calibri" w:cs="Calibri"/>
        </w:rPr>
        <w:t xml:space="preserve"> of an employee within the </w:t>
      </w:r>
      <w:r w:rsidR="00D612FD" w:rsidRPr="00027E2A">
        <w:rPr>
          <w:rFonts w:ascii="Calibri" w:hAnsi="Calibri" w:cs="Calibri"/>
          <w:i/>
          <w:iCs/>
        </w:rPr>
        <w:t xml:space="preserve">Work </w:t>
      </w:r>
      <w:r w:rsidR="00B30B96" w:rsidRPr="00027E2A">
        <w:rPr>
          <w:rFonts w:ascii="Calibri" w:hAnsi="Calibri" w:cs="Calibri"/>
          <w:i/>
          <w:iCs/>
        </w:rPr>
        <w:t xml:space="preserve">Health and </w:t>
      </w:r>
      <w:r w:rsidR="00D612FD" w:rsidRPr="00027E2A">
        <w:rPr>
          <w:rFonts w:ascii="Calibri" w:hAnsi="Calibri" w:cs="Calibri"/>
          <w:i/>
          <w:iCs/>
        </w:rPr>
        <w:t>Safety Act 2020 (WA)</w:t>
      </w:r>
    </w:p>
    <w:p w14:paraId="6D23DC08" w14:textId="77777777" w:rsidR="0045236A" w:rsidRPr="00027E2A" w:rsidRDefault="0045236A" w:rsidP="00FB4635">
      <w:pPr>
        <w:pStyle w:val="ListParagraph"/>
        <w:numPr>
          <w:ilvl w:val="0"/>
          <w:numId w:val="24"/>
        </w:numPr>
        <w:spacing w:line="266" w:lineRule="auto"/>
      </w:pPr>
      <w:r w:rsidRPr="00027E2A">
        <w:t>influence of government policy on the following:</w:t>
      </w:r>
    </w:p>
    <w:p w14:paraId="13BD1080" w14:textId="77777777" w:rsidR="0045236A" w:rsidRPr="00027E2A" w:rsidRDefault="0045236A" w:rsidP="00FB4635">
      <w:pPr>
        <w:pStyle w:val="ListParagraph"/>
        <w:numPr>
          <w:ilvl w:val="1"/>
          <w:numId w:val="24"/>
        </w:numPr>
        <w:spacing w:line="266" w:lineRule="auto"/>
      </w:pPr>
      <w:r w:rsidRPr="00027E2A">
        <w:t>product labelling</w:t>
      </w:r>
    </w:p>
    <w:p w14:paraId="572EC010" w14:textId="77777777" w:rsidR="0045236A" w:rsidRPr="00027E2A" w:rsidRDefault="0045236A" w:rsidP="00FB4635">
      <w:pPr>
        <w:pStyle w:val="ListParagraph"/>
        <w:numPr>
          <w:ilvl w:val="1"/>
          <w:numId w:val="24"/>
        </w:numPr>
        <w:spacing w:line="266" w:lineRule="auto"/>
      </w:pPr>
      <w:r w:rsidRPr="00027E2A">
        <w:t>trading hours</w:t>
      </w:r>
    </w:p>
    <w:p w14:paraId="378AFD2E" w14:textId="77777777" w:rsidR="0045236A" w:rsidRPr="00027E2A" w:rsidRDefault="0045236A" w:rsidP="00FB4635">
      <w:pPr>
        <w:pStyle w:val="ListParagraph"/>
        <w:numPr>
          <w:ilvl w:val="1"/>
          <w:numId w:val="24"/>
        </w:numPr>
        <w:spacing w:line="266" w:lineRule="auto"/>
      </w:pPr>
      <w:r w:rsidRPr="00027E2A">
        <w:t>advertising practices to children</w:t>
      </w:r>
    </w:p>
    <w:p w14:paraId="6A1F9F9B" w14:textId="77777777" w:rsidR="0045236A" w:rsidRPr="00027E2A" w:rsidRDefault="0045236A" w:rsidP="00FB4635">
      <w:pPr>
        <w:pStyle w:val="ListParagraph"/>
        <w:numPr>
          <w:ilvl w:val="0"/>
          <w:numId w:val="24"/>
        </w:numPr>
        <w:spacing w:line="266" w:lineRule="auto"/>
      </w:pPr>
      <w:r w:rsidRPr="00027E2A">
        <w:t xml:space="preserve">the concept of </w:t>
      </w:r>
      <w:r w:rsidR="0033312E" w:rsidRPr="00027E2A">
        <w:t>i</w:t>
      </w:r>
      <w:r w:rsidRPr="00027E2A">
        <w:t xml:space="preserve">ntellectual </w:t>
      </w:r>
      <w:r w:rsidR="0033312E" w:rsidRPr="00027E2A">
        <w:t>p</w:t>
      </w:r>
      <w:r w:rsidRPr="00027E2A">
        <w:t>roperty (IP)</w:t>
      </w:r>
    </w:p>
    <w:p w14:paraId="5A3AEB9A" w14:textId="77777777" w:rsidR="0045236A" w:rsidRPr="00027E2A" w:rsidRDefault="0045236A" w:rsidP="00FB4635">
      <w:pPr>
        <w:pStyle w:val="ListParagraph"/>
        <w:numPr>
          <w:ilvl w:val="0"/>
          <w:numId w:val="24"/>
        </w:numPr>
        <w:spacing w:line="266" w:lineRule="auto"/>
      </w:pPr>
      <w:r w:rsidRPr="00027E2A">
        <w:t>purpose of IP laws in Australia</w:t>
      </w:r>
    </w:p>
    <w:p w14:paraId="216D5B2C" w14:textId="77777777" w:rsidR="0045236A" w:rsidRPr="00027E2A" w:rsidRDefault="0045236A" w:rsidP="00FB4635">
      <w:pPr>
        <w:pStyle w:val="ListParagraph"/>
        <w:numPr>
          <w:ilvl w:val="0"/>
          <w:numId w:val="24"/>
        </w:numPr>
        <w:spacing w:line="266" w:lineRule="auto"/>
      </w:pPr>
      <w:r w:rsidRPr="00027E2A">
        <w:t>types of intellectual property registrations</w:t>
      </w:r>
      <w:r w:rsidR="00417BDF" w:rsidRPr="00027E2A">
        <w:t>,</w:t>
      </w:r>
      <w:r w:rsidRPr="00027E2A">
        <w:t xml:space="preserve"> including:</w:t>
      </w:r>
    </w:p>
    <w:p w14:paraId="5CB3F718" w14:textId="77777777" w:rsidR="0074573C" w:rsidRPr="00027E2A" w:rsidRDefault="0074573C" w:rsidP="00FB4635">
      <w:pPr>
        <w:pStyle w:val="ListParagraph"/>
        <w:numPr>
          <w:ilvl w:val="1"/>
          <w:numId w:val="24"/>
        </w:numPr>
        <w:spacing w:line="266" w:lineRule="auto"/>
      </w:pPr>
      <w:r w:rsidRPr="00027E2A">
        <w:t>copyright</w:t>
      </w:r>
    </w:p>
    <w:p w14:paraId="7B4F73DC" w14:textId="6231A01D" w:rsidR="006F0490" w:rsidRPr="00027E2A" w:rsidRDefault="006F0490" w:rsidP="00FB4635">
      <w:pPr>
        <w:pStyle w:val="ListParagraph"/>
        <w:numPr>
          <w:ilvl w:val="1"/>
          <w:numId w:val="24"/>
        </w:numPr>
        <w:spacing w:line="266" w:lineRule="auto"/>
      </w:pPr>
      <w:r w:rsidRPr="00027E2A">
        <w:t>patents</w:t>
      </w:r>
    </w:p>
    <w:p w14:paraId="1033EA89" w14:textId="77777777" w:rsidR="0045236A" w:rsidRPr="00027E2A" w:rsidRDefault="0045236A" w:rsidP="00FB4635">
      <w:pPr>
        <w:pStyle w:val="ListParagraph"/>
        <w:numPr>
          <w:ilvl w:val="1"/>
          <w:numId w:val="24"/>
        </w:numPr>
        <w:spacing w:line="266" w:lineRule="auto"/>
      </w:pPr>
      <w:r w:rsidRPr="00027E2A">
        <w:t>trademarks</w:t>
      </w:r>
    </w:p>
    <w:p w14:paraId="32B94484" w14:textId="77777777" w:rsidR="0045236A" w:rsidRPr="00027E2A" w:rsidRDefault="0045236A" w:rsidP="00FB4635">
      <w:pPr>
        <w:pStyle w:val="ListParagraph"/>
        <w:numPr>
          <w:ilvl w:val="1"/>
          <w:numId w:val="24"/>
        </w:numPr>
        <w:spacing w:line="266" w:lineRule="auto"/>
      </w:pPr>
      <w:r w:rsidRPr="00027E2A">
        <w:t>designs</w:t>
      </w:r>
    </w:p>
    <w:p w14:paraId="08863F05" w14:textId="77777777" w:rsidR="0045236A" w:rsidRPr="00027E2A" w:rsidRDefault="0045236A" w:rsidP="00FB4635">
      <w:pPr>
        <w:pStyle w:val="ListParagraph"/>
        <w:numPr>
          <w:ilvl w:val="0"/>
          <w:numId w:val="24"/>
        </w:numPr>
        <w:spacing w:line="266" w:lineRule="auto"/>
      </w:pPr>
      <w:r w:rsidRPr="00027E2A">
        <w:t>process for Australian IP registration</w:t>
      </w:r>
    </w:p>
    <w:p w14:paraId="212C45BC" w14:textId="77777777" w:rsidR="0045236A" w:rsidRPr="008F1DE0" w:rsidRDefault="0045236A" w:rsidP="005748C1">
      <w:pPr>
        <w:pStyle w:val="SCSAHeading3"/>
      </w:pPr>
      <w:r w:rsidRPr="008F1DE0">
        <w:lastRenderedPageBreak/>
        <w:t>Management</w:t>
      </w:r>
    </w:p>
    <w:p w14:paraId="3A7C0980" w14:textId="77777777" w:rsidR="0045236A" w:rsidRPr="00A27CDA" w:rsidRDefault="0045236A" w:rsidP="00A27CDA">
      <w:pPr>
        <w:pStyle w:val="SCSAHeading4"/>
      </w:pPr>
      <w:r w:rsidRPr="0045236A">
        <w:t>Marketing</w:t>
      </w:r>
    </w:p>
    <w:p w14:paraId="438542ED" w14:textId="77777777" w:rsidR="0045236A" w:rsidRPr="00A27CDA" w:rsidRDefault="0045236A" w:rsidP="00A27CDA">
      <w:pPr>
        <w:pStyle w:val="ListParagraph"/>
        <w:numPr>
          <w:ilvl w:val="0"/>
          <w:numId w:val="25"/>
        </w:numPr>
      </w:pPr>
      <w:r w:rsidRPr="00A27CDA">
        <w:t>features and purposes of a marketing strategy</w:t>
      </w:r>
    </w:p>
    <w:p w14:paraId="6A654640" w14:textId="77777777" w:rsidR="0045236A" w:rsidRPr="00A27CDA" w:rsidRDefault="0045236A" w:rsidP="00A27CDA">
      <w:pPr>
        <w:pStyle w:val="ListParagraph"/>
        <w:numPr>
          <w:ilvl w:val="0"/>
          <w:numId w:val="25"/>
        </w:numPr>
      </w:pPr>
      <w:r w:rsidRPr="00A27CDA">
        <w:t>stages of the product lifecycle</w:t>
      </w:r>
    </w:p>
    <w:p w14:paraId="4A450261" w14:textId="77777777" w:rsidR="0045236A" w:rsidRPr="00A27CDA" w:rsidRDefault="0045236A" w:rsidP="00A27CDA">
      <w:pPr>
        <w:pStyle w:val="ListParagraph"/>
        <w:numPr>
          <w:ilvl w:val="1"/>
          <w:numId w:val="25"/>
        </w:numPr>
      </w:pPr>
      <w:r w:rsidRPr="00A27CDA">
        <w:t>development</w:t>
      </w:r>
    </w:p>
    <w:p w14:paraId="54792A1D" w14:textId="77777777" w:rsidR="0045236A" w:rsidRPr="00A27CDA" w:rsidRDefault="0045236A" w:rsidP="00A27CDA">
      <w:pPr>
        <w:pStyle w:val="ListParagraph"/>
        <w:numPr>
          <w:ilvl w:val="1"/>
          <w:numId w:val="25"/>
        </w:numPr>
      </w:pPr>
      <w:r w:rsidRPr="00A27CDA">
        <w:t>growth</w:t>
      </w:r>
    </w:p>
    <w:p w14:paraId="4751836F" w14:textId="77777777" w:rsidR="0045236A" w:rsidRPr="00A27CDA" w:rsidRDefault="0045236A" w:rsidP="00A27CDA">
      <w:pPr>
        <w:pStyle w:val="ListParagraph"/>
        <w:numPr>
          <w:ilvl w:val="1"/>
          <w:numId w:val="25"/>
        </w:numPr>
      </w:pPr>
      <w:r w:rsidRPr="00A27CDA">
        <w:t>saturation</w:t>
      </w:r>
    </w:p>
    <w:p w14:paraId="1D2C1E8E" w14:textId="77777777" w:rsidR="0045236A" w:rsidRPr="00A27CDA" w:rsidRDefault="0045236A" w:rsidP="00A27CDA">
      <w:pPr>
        <w:pStyle w:val="ListParagraph"/>
        <w:numPr>
          <w:ilvl w:val="1"/>
          <w:numId w:val="25"/>
        </w:numPr>
      </w:pPr>
      <w:r w:rsidRPr="00A27CDA">
        <w:t>decline</w:t>
      </w:r>
    </w:p>
    <w:p w14:paraId="409CF046" w14:textId="77777777" w:rsidR="0045236A" w:rsidRPr="00A27CDA" w:rsidRDefault="0045236A" w:rsidP="00A27CDA">
      <w:pPr>
        <w:pStyle w:val="ListParagraph"/>
        <w:numPr>
          <w:ilvl w:val="0"/>
          <w:numId w:val="25"/>
        </w:numPr>
      </w:pPr>
      <w:r w:rsidRPr="00A27CDA">
        <w:t xml:space="preserve">applying marketing strategies for each stage of the product lifecycle </w:t>
      </w:r>
    </w:p>
    <w:p w14:paraId="5FBA7A3B" w14:textId="77777777" w:rsidR="0045236A" w:rsidRPr="00A27CDA" w:rsidRDefault="0045236A" w:rsidP="00A27CDA">
      <w:pPr>
        <w:pStyle w:val="SCSAHeading4"/>
      </w:pPr>
      <w:r w:rsidRPr="0045236A">
        <w:t>Operations</w:t>
      </w:r>
    </w:p>
    <w:p w14:paraId="0FF00A3F" w14:textId="77777777" w:rsidR="0045236A" w:rsidRPr="00A27CDA" w:rsidRDefault="0045236A" w:rsidP="00A27CDA">
      <w:pPr>
        <w:pStyle w:val="ListParagraph"/>
        <w:numPr>
          <w:ilvl w:val="0"/>
          <w:numId w:val="26"/>
        </w:numPr>
      </w:pPr>
      <w:r w:rsidRPr="00A27CDA">
        <w:t>purpose and intent of a business plan</w:t>
      </w:r>
    </w:p>
    <w:p w14:paraId="06C5BA14" w14:textId="77777777" w:rsidR="0045236A" w:rsidRPr="00A27CDA" w:rsidRDefault="001C542F" w:rsidP="00A27CDA">
      <w:pPr>
        <w:pStyle w:val="ListParagraph"/>
        <w:numPr>
          <w:ilvl w:val="0"/>
          <w:numId w:val="26"/>
        </w:numPr>
      </w:pPr>
      <w:r w:rsidRPr="00A27CDA">
        <w:t xml:space="preserve">key </w:t>
      </w:r>
      <w:r w:rsidR="0045236A" w:rsidRPr="00A27CDA">
        <w:t>elements and structure of a business plan</w:t>
      </w:r>
      <w:r w:rsidRPr="00A27CDA">
        <w:t>, including:</w:t>
      </w:r>
    </w:p>
    <w:p w14:paraId="6A8044AA" w14:textId="77777777" w:rsidR="0045236A" w:rsidRPr="00A27CDA" w:rsidRDefault="0045236A" w:rsidP="00A27CDA">
      <w:pPr>
        <w:pStyle w:val="ListParagraph"/>
        <w:numPr>
          <w:ilvl w:val="1"/>
          <w:numId w:val="26"/>
        </w:numPr>
      </w:pPr>
      <w:r w:rsidRPr="00A27CDA">
        <w:t>executive summary</w:t>
      </w:r>
    </w:p>
    <w:p w14:paraId="55D71ED3" w14:textId="77777777" w:rsidR="0045236A" w:rsidRPr="00A27CDA" w:rsidRDefault="0045236A" w:rsidP="00A27CDA">
      <w:pPr>
        <w:pStyle w:val="ListParagraph"/>
        <w:numPr>
          <w:ilvl w:val="1"/>
          <w:numId w:val="26"/>
        </w:numPr>
      </w:pPr>
      <w:r w:rsidRPr="00A27CDA">
        <w:t>vision statement</w:t>
      </w:r>
    </w:p>
    <w:p w14:paraId="38C6622A" w14:textId="77777777" w:rsidR="0045236A" w:rsidRPr="00A27CDA" w:rsidRDefault="0045236A" w:rsidP="00A27CDA">
      <w:pPr>
        <w:pStyle w:val="ListParagraph"/>
        <w:numPr>
          <w:ilvl w:val="1"/>
          <w:numId w:val="26"/>
        </w:numPr>
      </w:pPr>
      <w:r w:rsidRPr="00A27CDA">
        <w:t>mission statement</w:t>
      </w:r>
    </w:p>
    <w:p w14:paraId="2DB0B31C" w14:textId="77777777" w:rsidR="0045236A" w:rsidRPr="00A27CDA" w:rsidRDefault="0045236A" w:rsidP="00A27CDA">
      <w:pPr>
        <w:pStyle w:val="ListParagraph"/>
        <w:numPr>
          <w:ilvl w:val="1"/>
          <w:numId w:val="26"/>
        </w:numPr>
      </w:pPr>
      <w:r w:rsidRPr="00A27CDA">
        <w:t>business concept</w:t>
      </w:r>
    </w:p>
    <w:p w14:paraId="6ED40872" w14:textId="77777777" w:rsidR="0045236A" w:rsidRPr="00A27CDA" w:rsidRDefault="0045236A" w:rsidP="00A27CDA">
      <w:pPr>
        <w:pStyle w:val="ListParagraph"/>
        <w:numPr>
          <w:ilvl w:val="1"/>
          <w:numId w:val="26"/>
        </w:numPr>
      </w:pPr>
      <w:r w:rsidRPr="00A27CDA">
        <w:t>operations strategy</w:t>
      </w:r>
    </w:p>
    <w:p w14:paraId="5754DDFF" w14:textId="77777777" w:rsidR="0045236A" w:rsidRPr="00A27CDA" w:rsidRDefault="0045236A" w:rsidP="00A27CDA">
      <w:pPr>
        <w:pStyle w:val="ListParagraph"/>
        <w:numPr>
          <w:ilvl w:val="1"/>
          <w:numId w:val="26"/>
        </w:numPr>
      </w:pPr>
      <w:r w:rsidRPr="00A27CDA">
        <w:t>marketing plan</w:t>
      </w:r>
      <w:r w:rsidR="0033312E" w:rsidRPr="00A27CDA">
        <w:t>,</w:t>
      </w:r>
      <w:r w:rsidRPr="00A27CDA">
        <w:t xml:space="preserve"> including </w:t>
      </w:r>
      <w:r w:rsidR="00427EE1" w:rsidRPr="00A27CDA">
        <w:t>SWOT (s</w:t>
      </w:r>
      <w:r w:rsidRPr="00A27CDA">
        <w:t xml:space="preserve">trengths, </w:t>
      </w:r>
      <w:r w:rsidR="00427EE1" w:rsidRPr="00A27CDA">
        <w:t>w</w:t>
      </w:r>
      <w:r w:rsidRPr="00A27CDA">
        <w:t xml:space="preserve">eaknesses, </w:t>
      </w:r>
      <w:r w:rsidR="00427EE1" w:rsidRPr="00A27CDA">
        <w:t>o</w:t>
      </w:r>
      <w:r w:rsidRPr="00A27CDA">
        <w:t xml:space="preserve">pportunities, </w:t>
      </w:r>
      <w:r w:rsidR="00427EE1" w:rsidRPr="00A27CDA">
        <w:t>threats</w:t>
      </w:r>
      <w:r w:rsidRPr="00A27CDA">
        <w:t>) analysis</w:t>
      </w:r>
    </w:p>
    <w:p w14:paraId="6DD55EB8" w14:textId="7401A9BB" w:rsidR="0045236A" w:rsidRPr="00A27CDA" w:rsidRDefault="0045236A" w:rsidP="00A27CDA">
      <w:pPr>
        <w:pStyle w:val="ListParagraph"/>
        <w:numPr>
          <w:ilvl w:val="1"/>
          <w:numId w:val="26"/>
        </w:numPr>
      </w:pPr>
      <w:r w:rsidRPr="00A27CDA">
        <w:t>financial plan</w:t>
      </w:r>
    </w:p>
    <w:p w14:paraId="2D9FA5F1" w14:textId="1FAE1252" w:rsidR="0045236A" w:rsidRPr="00A27CDA" w:rsidRDefault="0033312E" w:rsidP="00A27CDA">
      <w:pPr>
        <w:pStyle w:val="ListParagraph"/>
        <w:numPr>
          <w:ilvl w:val="1"/>
          <w:numId w:val="26"/>
        </w:numPr>
      </w:pPr>
      <w:r w:rsidRPr="00A27CDA">
        <w:t>h</w:t>
      </w:r>
      <w:r w:rsidR="0045236A" w:rsidRPr="00A27CDA">
        <w:t xml:space="preserve">uman </w:t>
      </w:r>
      <w:r w:rsidRPr="00A27CDA">
        <w:t>r</w:t>
      </w:r>
      <w:r w:rsidR="0045236A" w:rsidRPr="00A27CDA">
        <w:t xml:space="preserve">esource </w:t>
      </w:r>
      <w:r w:rsidRPr="00A27CDA">
        <w:t>m</w:t>
      </w:r>
      <w:r w:rsidR="0045236A" w:rsidRPr="00A27CDA">
        <w:t>anagement (HRM)</w:t>
      </w:r>
    </w:p>
    <w:p w14:paraId="60ADD402" w14:textId="77777777" w:rsidR="0045236A" w:rsidRPr="00A27CDA" w:rsidRDefault="0045236A" w:rsidP="00A27CDA">
      <w:pPr>
        <w:pStyle w:val="ListParagraph"/>
        <w:numPr>
          <w:ilvl w:val="0"/>
          <w:numId w:val="26"/>
        </w:numPr>
      </w:pPr>
      <w:r w:rsidRPr="00A27CDA">
        <w:t xml:space="preserve">purpose and features </w:t>
      </w:r>
      <w:r w:rsidR="001C542F" w:rsidRPr="00A27CDA">
        <w:t>of the following financial reports</w:t>
      </w:r>
      <w:r w:rsidRPr="00A27CDA">
        <w:t>:</w:t>
      </w:r>
    </w:p>
    <w:p w14:paraId="07AB392E" w14:textId="77777777" w:rsidR="0045236A" w:rsidRPr="00A27CDA" w:rsidRDefault="0045236A" w:rsidP="00A27CDA">
      <w:pPr>
        <w:pStyle w:val="ListParagraph"/>
        <w:numPr>
          <w:ilvl w:val="1"/>
          <w:numId w:val="26"/>
        </w:numPr>
      </w:pPr>
      <w:r w:rsidRPr="00A27CDA">
        <w:t>a budget</w:t>
      </w:r>
    </w:p>
    <w:p w14:paraId="4EBD5521" w14:textId="77777777" w:rsidR="0045236A" w:rsidRPr="00A27CDA" w:rsidRDefault="0045236A" w:rsidP="00A27CDA">
      <w:pPr>
        <w:pStyle w:val="ListParagraph"/>
        <w:numPr>
          <w:ilvl w:val="1"/>
          <w:numId w:val="26"/>
        </w:numPr>
      </w:pPr>
      <w:r w:rsidRPr="00A27CDA">
        <w:t>a balance sheet</w:t>
      </w:r>
      <w:r w:rsidR="00427EE1" w:rsidRPr="00A27CDA">
        <w:t xml:space="preserve"> (</w:t>
      </w:r>
      <w:r w:rsidR="0033312E" w:rsidRPr="00A27CDA">
        <w:t>statement of financial position</w:t>
      </w:r>
      <w:r w:rsidR="00427EE1" w:rsidRPr="00A27CDA">
        <w:t>)</w:t>
      </w:r>
    </w:p>
    <w:p w14:paraId="5077AE66" w14:textId="77777777" w:rsidR="0045236A" w:rsidRPr="00A27CDA" w:rsidRDefault="0045236A" w:rsidP="00A27CDA">
      <w:pPr>
        <w:pStyle w:val="ListParagraph"/>
        <w:numPr>
          <w:ilvl w:val="1"/>
          <w:numId w:val="26"/>
        </w:numPr>
      </w:pPr>
      <w:r w:rsidRPr="00A27CDA">
        <w:t>a profit and loss statement</w:t>
      </w:r>
    </w:p>
    <w:p w14:paraId="1A6A6FF9" w14:textId="77777777" w:rsidR="0045236A" w:rsidRPr="00A27CDA" w:rsidRDefault="0045236A" w:rsidP="00A27CDA">
      <w:pPr>
        <w:pStyle w:val="ListParagraph"/>
        <w:numPr>
          <w:ilvl w:val="0"/>
          <w:numId w:val="26"/>
        </w:numPr>
      </w:pPr>
      <w:r w:rsidRPr="00A27CDA">
        <w:t>function of key performance indicators (KPIs)</w:t>
      </w:r>
    </w:p>
    <w:p w14:paraId="00567309" w14:textId="77777777" w:rsidR="0045236A" w:rsidRPr="00A27CDA" w:rsidRDefault="0045236A" w:rsidP="00A27CDA">
      <w:pPr>
        <w:pStyle w:val="ListParagraph"/>
        <w:numPr>
          <w:ilvl w:val="0"/>
          <w:numId w:val="26"/>
        </w:numPr>
      </w:pPr>
      <w:r w:rsidRPr="00A27CDA">
        <w:t>characteristics of the following financial indicators</w:t>
      </w:r>
    </w:p>
    <w:p w14:paraId="0F87D001" w14:textId="77777777" w:rsidR="0045236A" w:rsidRPr="00A27CDA" w:rsidRDefault="0045236A" w:rsidP="00A27CDA">
      <w:pPr>
        <w:pStyle w:val="ListParagraph"/>
        <w:numPr>
          <w:ilvl w:val="1"/>
          <w:numId w:val="26"/>
        </w:numPr>
      </w:pPr>
      <w:r w:rsidRPr="00A27CDA">
        <w:t>profitability</w:t>
      </w:r>
    </w:p>
    <w:p w14:paraId="68435E86" w14:textId="77777777" w:rsidR="00D051FF" w:rsidRPr="00A27CDA" w:rsidRDefault="00D051FF" w:rsidP="00A27CDA">
      <w:pPr>
        <w:pStyle w:val="ListParagraph"/>
        <w:numPr>
          <w:ilvl w:val="1"/>
          <w:numId w:val="26"/>
        </w:numPr>
      </w:pPr>
      <w:r w:rsidRPr="00A27CDA">
        <w:t>liquidity</w:t>
      </w:r>
    </w:p>
    <w:p w14:paraId="7B8E30AB" w14:textId="77777777" w:rsidR="00D051FF" w:rsidRPr="00A27CDA" w:rsidRDefault="00D051FF" w:rsidP="00A27CDA">
      <w:pPr>
        <w:pStyle w:val="ListParagraph"/>
        <w:numPr>
          <w:ilvl w:val="1"/>
          <w:numId w:val="26"/>
        </w:numPr>
      </w:pPr>
      <w:r w:rsidRPr="00A27CDA">
        <w:t>stability</w:t>
      </w:r>
    </w:p>
    <w:p w14:paraId="18EE1B6A" w14:textId="77777777" w:rsidR="0045236A" w:rsidRPr="00A27CDA" w:rsidRDefault="0045236A" w:rsidP="00A27CDA">
      <w:pPr>
        <w:pStyle w:val="ListParagraph"/>
        <w:numPr>
          <w:ilvl w:val="0"/>
          <w:numId w:val="26"/>
        </w:numPr>
      </w:pPr>
      <w:r w:rsidRPr="00A27CDA">
        <w:t>characteristics of the following non-financial indicators</w:t>
      </w:r>
    </w:p>
    <w:p w14:paraId="019E7EC3" w14:textId="77777777" w:rsidR="0045236A" w:rsidRPr="00A27CDA" w:rsidRDefault="0045236A" w:rsidP="00A27CDA">
      <w:pPr>
        <w:pStyle w:val="ListParagraph"/>
        <w:numPr>
          <w:ilvl w:val="1"/>
          <w:numId w:val="26"/>
        </w:numPr>
      </w:pPr>
      <w:r w:rsidRPr="00A27CDA">
        <w:t>quality</w:t>
      </w:r>
    </w:p>
    <w:p w14:paraId="3871BCBB" w14:textId="77777777" w:rsidR="0045236A" w:rsidRDefault="0045236A" w:rsidP="00A27CDA">
      <w:pPr>
        <w:pStyle w:val="ListParagraph"/>
        <w:numPr>
          <w:ilvl w:val="1"/>
          <w:numId w:val="26"/>
        </w:numPr>
      </w:pPr>
      <w:r w:rsidRPr="00A27CDA">
        <w:t>customer satisfaction</w:t>
      </w:r>
    </w:p>
    <w:p w14:paraId="306AC658" w14:textId="0290F829" w:rsidR="00A27CDA" w:rsidRDefault="00A27CDA">
      <w:r>
        <w:br w:type="page"/>
      </w:r>
    </w:p>
    <w:p w14:paraId="1769E5BE" w14:textId="77777777" w:rsidR="0045236A" w:rsidRPr="008F1DE0" w:rsidRDefault="0045236A" w:rsidP="005748C1">
      <w:pPr>
        <w:pStyle w:val="SCSAHeading3"/>
      </w:pPr>
      <w:r w:rsidRPr="008F1DE0">
        <w:lastRenderedPageBreak/>
        <w:t>People</w:t>
      </w:r>
    </w:p>
    <w:p w14:paraId="549F57A7" w14:textId="77777777" w:rsidR="0045236A" w:rsidRPr="00A27CDA" w:rsidRDefault="0045236A" w:rsidP="00A27CDA">
      <w:pPr>
        <w:pStyle w:val="ListParagraph"/>
        <w:numPr>
          <w:ilvl w:val="0"/>
          <w:numId w:val="27"/>
        </w:numPr>
      </w:pPr>
      <w:r w:rsidRPr="00A27CDA">
        <w:t xml:space="preserve">key features of the following </w:t>
      </w:r>
      <w:r w:rsidR="00583AB4" w:rsidRPr="00A27CDA">
        <w:t>leadership</w:t>
      </w:r>
      <w:r w:rsidRPr="00A27CDA">
        <w:t xml:space="preserve"> styles:</w:t>
      </w:r>
    </w:p>
    <w:p w14:paraId="7FF29341" w14:textId="77777777" w:rsidR="0045236A" w:rsidRPr="00A27CDA" w:rsidRDefault="00583AB4" w:rsidP="00A27CDA">
      <w:pPr>
        <w:pStyle w:val="ListParagraph"/>
        <w:numPr>
          <w:ilvl w:val="1"/>
          <w:numId w:val="27"/>
        </w:numPr>
      </w:pPr>
      <w:r w:rsidRPr="00A27CDA">
        <w:t>autocratic</w:t>
      </w:r>
    </w:p>
    <w:p w14:paraId="180832E8" w14:textId="77777777" w:rsidR="0045236A" w:rsidRPr="00A27CDA" w:rsidRDefault="00583AB4" w:rsidP="00A27CDA">
      <w:pPr>
        <w:pStyle w:val="ListParagraph"/>
        <w:numPr>
          <w:ilvl w:val="1"/>
          <w:numId w:val="27"/>
        </w:numPr>
      </w:pPr>
      <w:r w:rsidRPr="00A27CDA">
        <w:t>participative</w:t>
      </w:r>
    </w:p>
    <w:p w14:paraId="0D959F5D" w14:textId="77777777" w:rsidR="0045236A" w:rsidRPr="00A27CDA" w:rsidRDefault="00583AB4" w:rsidP="00A27CDA">
      <w:pPr>
        <w:pStyle w:val="ListParagraph"/>
        <w:numPr>
          <w:ilvl w:val="1"/>
          <w:numId w:val="27"/>
        </w:numPr>
      </w:pPr>
      <w:r w:rsidRPr="00A27CDA">
        <w:t>situational</w:t>
      </w:r>
    </w:p>
    <w:p w14:paraId="400F654A" w14:textId="77777777" w:rsidR="0045236A" w:rsidRPr="00A27CDA" w:rsidRDefault="0045236A" w:rsidP="00A27CDA">
      <w:pPr>
        <w:pStyle w:val="ListParagraph"/>
        <w:numPr>
          <w:ilvl w:val="0"/>
          <w:numId w:val="27"/>
        </w:numPr>
      </w:pPr>
      <w:r w:rsidRPr="00A27CDA">
        <w:t>characteristics of the following motivation theories:</w:t>
      </w:r>
    </w:p>
    <w:p w14:paraId="29AD8BB2" w14:textId="77777777" w:rsidR="0045236A" w:rsidRPr="00A27CDA" w:rsidRDefault="0045236A" w:rsidP="00A27CDA">
      <w:pPr>
        <w:pStyle w:val="ListParagraph"/>
        <w:numPr>
          <w:ilvl w:val="1"/>
          <w:numId w:val="27"/>
        </w:numPr>
      </w:pPr>
      <w:r w:rsidRPr="00A27CDA">
        <w:t>Maslow’s Hierarchy of Needs</w:t>
      </w:r>
    </w:p>
    <w:p w14:paraId="01D4EDE8" w14:textId="77777777" w:rsidR="0045236A" w:rsidRPr="00A27CDA" w:rsidRDefault="0045236A" w:rsidP="00A27CDA">
      <w:pPr>
        <w:pStyle w:val="ListParagraph"/>
        <w:numPr>
          <w:ilvl w:val="1"/>
          <w:numId w:val="27"/>
        </w:numPr>
      </w:pPr>
      <w:r w:rsidRPr="00A27CDA">
        <w:t>Herzberg’s Motivation-Hygiene Theory</w:t>
      </w:r>
    </w:p>
    <w:p w14:paraId="60B78045" w14:textId="77777777" w:rsidR="0045236A" w:rsidRPr="00A27CDA" w:rsidRDefault="0045236A" w:rsidP="00A27CDA">
      <w:pPr>
        <w:pStyle w:val="ListParagraph"/>
        <w:numPr>
          <w:ilvl w:val="1"/>
          <w:numId w:val="27"/>
        </w:numPr>
      </w:pPr>
      <w:r w:rsidRPr="00A27CDA">
        <w:t>Vroom’s Expectancy Theory</w:t>
      </w:r>
    </w:p>
    <w:p w14:paraId="7AC0D099" w14:textId="77777777" w:rsidR="0045236A" w:rsidRPr="00A27CDA" w:rsidRDefault="004602D6" w:rsidP="00A27CDA">
      <w:pPr>
        <w:pStyle w:val="ListParagraph"/>
        <w:numPr>
          <w:ilvl w:val="1"/>
          <w:numId w:val="27"/>
        </w:numPr>
      </w:pPr>
      <w:r w:rsidRPr="00A27CDA">
        <w:t>Adam</w:t>
      </w:r>
      <w:r w:rsidR="0045236A" w:rsidRPr="00A27CDA">
        <w:t>s</w:t>
      </w:r>
      <w:r w:rsidRPr="00A27CDA">
        <w:t>’</w:t>
      </w:r>
      <w:r w:rsidR="0045236A" w:rsidRPr="00A27CDA">
        <w:t xml:space="preserve"> Equity Theory</w:t>
      </w:r>
    </w:p>
    <w:p w14:paraId="520F8640" w14:textId="77777777" w:rsidR="0045236A" w:rsidRPr="00A27CDA" w:rsidRDefault="0045236A" w:rsidP="00A27CDA">
      <w:pPr>
        <w:pStyle w:val="ListParagraph"/>
        <w:numPr>
          <w:ilvl w:val="0"/>
          <w:numId w:val="27"/>
        </w:numPr>
      </w:pPr>
      <w:r w:rsidRPr="00A27CDA">
        <w:t>the concept of motivation in business</w:t>
      </w:r>
      <w:r w:rsidR="0033312E" w:rsidRPr="00A27CDA">
        <w:t>,</w:t>
      </w:r>
      <w:r w:rsidRPr="00A27CDA">
        <w:t xml:space="preserve"> including methods of reward, benefits and penalties</w:t>
      </w:r>
    </w:p>
    <w:p w14:paraId="389E2B14" w14:textId="77777777" w:rsidR="0045236A" w:rsidRPr="00A27CDA" w:rsidRDefault="0045236A" w:rsidP="00A27CDA">
      <w:pPr>
        <w:pStyle w:val="ListParagraph"/>
        <w:numPr>
          <w:ilvl w:val="0"/>
          <w:numId w:val="27"/>
        </w:numPr>
      </w:pPr>
      <w:r w:rsidRPr="00A27CDA">
        <w:t>financial incentives for employees</w:t>
      </w:r>
      <w:r w:rsidR="00DF3C8C" w:rsidRPr="00A27CDA">
        <w:t>,</w:t>
      </w:r>
      <w:r w:rsidRPr="00A27CDA">
        <w:t xml:space="preserve"> including:</w:t>
      </w:r>
    </w:p>
    <w:p w14:paraId="26E77256" w14:textId="77777777" w:rsidR="0045236A" w:rsidRPr="00A27CDA" w:rsidRDefault="0045236A" w:rsidP="00A27CDA">
      <w:pPr>
        <w:pStyle w:val="ListParagraph"/>
        <w:numPr>
          <w:ilvl w:val="1"/>
          <w:numId w:val="27"/>
        </w:numPr>
      </w:pPr>
      <w:r w:rsidRPr="00A27CDA">
        <w:t>sales bonuses</w:t>
      </w:r>
    </w:p>
    <w:p w14:paraId="181A1F71" w14:textId="77777777" w:rsidR="0045236A" w:rsidRPr="00A27CDA" w:rsidRDefault="0045236A" w:rsidP="00A27CDA">
      <w:pPr>
        <w:pStyle w:val="ListParagraph"/>
        <w:numPr>
          <w:ilvl w:val="1"/>
          <w:numId w:val="27"/>
        </w:numPr>
      </w:pPr>
      <w:r w:rsidRPr="00A27CDA">
        <w:t>shares schemes</w:t>
      </w:r>
    </w:p>
    <w:p w14:paraId="3D34EF7E" w14:textId="77777777" w:rsidR="0045236A" w:rsidRPr="00A27CDA" w:rsidRDefault="0045236A" w:rsidP="00A27CDA">
      <w:pPr>
        <w:pStyle w:val="ListParagraph"/>
        <w:numPr>
          <w:ilvl w:val="0"/>
          <w:numId w:val="27"/>
        </w:numPr>
      </w:pPr>
      <w:r w:rsidRPr="00A27CDA">
        <w:t>non-financial incentives for employees</w:t>
      </w:r>
      <w:r w:rsidR="00DF3C8C" w:rsidRPr="00A27CDA">
        <w:t>,</w:t>
      </w:r>
      <w:r w:rsidRPr="00A27CDA">
        <w:t xml:space="preserve"> including:</w:t>
      </w:r>
    </w:p>
    <w:p w14:paraId="32D48C84" w14:textId="77777777" w:rsidR="0045236A" w:rsidRPr="00A27CDA" w:rsidRDefault="00B12DCC" w:rsidP="00A27CDA">
      <w:pPr>
        <w:pStyle w:val="ListParagraph"/>
        <w:numPr>
          <w:ilvl w:val="1"/>
          <w:numId w:val="27"/>
        </w:numPr>
      </w:pPr>
      <w:r w:rsidRPr="00A27CDA">
        <w:t>skill improvement training</w:t>
      </w:r>
    </w:p>
    <w:p w14:paraId="1F1F7255" w14:textId="77777777" w:rsidR="0045236A" w:rsidRPr="00A27CDA" w:rsidRDefault="0045236A" w:rsidP="00A27CDA">
      <w:pPr>
        <w:pStyle w:val="ListParagraph"/>
        <w:numPr>
          <w:ilvl w:val="1"/>
          <w:numId w:val="27"/>
        </w:numPr>
      </w:pPr>
      <w:r w:rsidRPr="00A27CDA">
        <w:t>recognition and reward</w:t>
      </w:r>
    </w:p>
    <w:bookmarkEnd w:id="33"/>
    <w:p w14:paraId="1471DA35" w14:textId="77777777" w:rsidR="00BE277F" w:rsidRPr="00A93F91" w:rsidRDefault="00BE277F">
      <w:r w:rsidRPr="00A93F91">
        <w:br w:type="page"/>
      </w:r>
    </w:p>
    <w:p w14:paraId="6ECCE6FD" w14:textId="77777777" w:rsidR="007766C5" w:rsidRPr="00A93F91" w:rsidRDefault="007766C5" w:rsidP="005748C1">
      <w:pPr>
        <w:pStyle w:val="SCSAHeading1"/>
      </w:pPr>
      <w:bookmarkStart w:id="34" w:name="_Toc347908209"/>
      <w:bookmarkStart w:id="35" w:name="_Toc360457894"/>
      <w:bookmarkStart w:id="36" w:name="_Toc219811727"/>
      <w:r w:rsidRPr="00A93F91">
        <w:lastRenderedPageBreak/>
        <w:t>School-based assessment</w:t>
      </w:r>
      <w:bookmarkEnd w:id="34"/>
      <w:bookmarkEnd w:id="36"/>
    </w:p>
    <w:p w14:paraId="45C6598B" w14:textId="77777777" w:rsidR="007766C5" w:rsidRPr="00A27CDA" w:rsidRDefault="007766C5" w:rsidP="00A27CDA">
      <w:bookmarkStart w:id="37" w:name="_Toc347908210"/>
      <w:r w:rsidRPr="00A93F91">
        <w:t xml:space="preserve">The </w:t>
      </w:r>
      <w:r w:rsidR="00E67228" w:rsidRPr="0074573C">
        <w:rPr>
          <w:rFonts w:eastAsiaTheme="minorHAnsi" w:cs="Calibri"/>
          <w:i/>
          <w:lang w:eastAsia="en-AU"/>
        </w:rPr>
        <w:t xml:space="preserve">Western Australian Certificate of Education (WACE) </w:t>
      </w:r>
      <w:r w:rsidRPr="0074573C">
        <w:rPr>
          <w:i/>
        </w:rPr>
        <w:t>Manual</w:t>
      </w:r>
      <w:r w:rsidRPr="00A93F91">
        <w:t xml:space="preserve"> contains essential information on principles, policies and procedures for school-based assessment that needs to be read in conjunction with this syllabus.</w:t>
      </w:r>
    </w:p>
    <w:p w14:paraId="6565F70B" w14:textId="77777777" w:rsidR="008D5098" w:rsidRPr="00A27CDA" w:rsidRDefault="008D5098" w:rsidP="00A27CDA">
      <w:bookmarkStart w:id="38" w:name="_Toc347908211"/>
      <w:bookmarkEnd w:id="37"/>
      <w:r w:rsidRPr="00A93F91">
        <w:rPr>
          <w:rFonts w:cs="Times New Roman"/>
        </w:rPr>
        <w:t xml:space="preserve">Teachers design school-based assessment tasks to meet the needs of students. The table below provides details of the assessment types for </w:t>
      </w:r>
      <w:r w:rsidR="00DF3C8C">
        <w:rPr>
          <w:rFonts w:cs="Times New Roman"/>
        </w:rPr>
        <w:t xml:space="preserve">the </w:t>
      </w:r>
      <w:r w:rsidR="00F70D5E" w:rsidRPr="00F70D5E">
        <w:rPr>
          <w:rFonts w:cs="Times New Roman"/>
        </w:rPr>
        <w:t xml:space="preserve">Business Management and Enterprise </w:t>
      </w:r>
      <w:r w:rsidR="00E67228" w:rsidRPr="00A93F91">
        <w:rPr>
          <w:rFonts w:cs="Times New Roman"/>
        </w:rPr>
        <w:t xml:space="preserve">ATAR Year 11 </w:t>
      </w:r>
      <w:r w:rsidR="00DF3C8C">
        <w:rPr>
          <w:rFonts w:cs="Times New Roman"/>
        </w:rPr>
        <w:t xml:space="preserve">syllabus </w:t>
      </w:r>
      <w:r w:rsidRPr="00A93F91">
        <w:rPr>
          <w:rFonts w:cs="Times New Roman"/>
        </w:rPr>
        <w:t>and the weighting for each assessment type.</w:t>
      </w:r>
    </w:p>
    <w:p w14:paraId="13C36120" w14:textId="77777777" w:rsidR="007766C5" w:rsidRPr="008F1DE0" w:rsidRDefault="007766C5" w:rsidP="005748C1">
      <w:pPr>
        <w:pStyle w:val="SCSAHeading2"/>
      </w:pPr>
      <w:bookmarkStart w:id="39" w:name="_Toc219811728"/>
      <w:r w:rsidRPr="008F1DE0">
        <w:t>Assessment table</w:t>
      </w:r>
      <w:r w:rsidR="00F17E64" w:rsidRPr="008F1DE0">
        <w:t xml:space="preserve"> </w:t>
      </w:r>
      <w:r w:rsidR="0000345F" w:rsidRPr="008F1DE0">
        <w:t>–</w:t>
      </w:r>
      <w:r w:rsidR="00F17E64" w:rsidRPr="008F1DE0">
        <w:t xml:space="preserve"> Year 11</w:t>
      </w:r>
      <w:bookmarkEnd w:id="39"/>
    </w:p>
    <w:tbl>
      <w:tblPr>
        <w:tblStyle w:val="SCSATable"/>
        <w:tblW w:w="5000" w:type="pct"/>
        <w:tblLayout w:type="fixed"/>
        <w:tblLook w:val="00A0" w:firstRow="1" w:lastRow="0" w:firstColumn="1" w:lastColumn="0" w:noHBand="0" w:noVBand="0"/>
      </w:tblPr>
      <w:tblGrid>
        <w:gridCol w:w="7650"/>
        <w:gridCol w:w="1410"/>
      </w:tblGrid>
      <w:tr w:rsidR="007766C5" w:rsidRPr="00A27CDA" w14:paraId="5AAAA964" w14:textId="77777777" w:rsidTr="00FB4635">
        <w:trPr>
          <w:cnfStyle w:val="100000000000" w:firstRow="1" w:lastRow="0" w:firstColumn="0" w:lastColumn="0" w:oddVBand="0" w:evenVBand="0" w:oddHBand="0" w:evenHBand="0" w:firstRowFirstColumn="0" w:firstRowLastColumn="0" w:lastRowFirstColumn="0" w:lastRowLastColumn="0"/>
        </w:trPr>
        <w:tc>
          <w:tcPr>
            <w:tcW w:w="7650" w:type="dxa"/>
          </w:tcPr>
          <w:p w14:paraId="4971D354" w14:textId="77777777" w:rsidR="007766C5" w:rsidRPr="00A27CDA" w:rsidRDefault="007766C5" w:rsidP="00A27CDA">
            <w:r w:rsidRPr="00A27CDA">
              <w:t>Type of assessment</w:t>
            </w:r>
          </w:p>
        </w:tc>
        <w:tc>
          <w:tcPr>
            <w:tcW w:w="1410" w:type="dxa"/>
            <w:vAlign w:val="center"/>
          </w:tcPr>
          <w:p w14:paraId="2EC51B07" w14:textId="77777777" w:rsidR="007766C5" w:rsidRPr="00A27CDA" w:rsidRDefault="007766C5" w:rsidP="00A27CDA">
            <w:pPr>
              <w:jc w:val="center"/>
            </w:pPr>
            <w:r w:rsidRPr="00A27CDA">
              <w:t>Weighting</w:t>
            </w:r>
          </w:p>
        </w:tc>
      </w:tr>
      <w:tr w:rsidR="007766C5" w:rsidRPr="00A27CDA" w14:paraId="20D05192" w14:textId="77777777" w:rsidTr="00FB4635">
        <w:tc>
          <w:tcPr>
            <w:tcW w:w="7650" w:type="dxa"/>
          </w:tcPr>
          <w:p w14:paraId="603156F7" w14:textId="77777777" w:rsidR="00F70D5E" w:rsidRPr="00A27CDA" w:rsidRDefault="00B050C3" w:rsidP="00A27CDA">
            <w:pPr>
              <w:rPr>
                <w:b/>
                <w:bCs/>
              </w:rPr>
            </w:pPr>
            <w:r w:rsidRPr="00A27CDA">
              <w:rPr>
                <w:b/>
                <w:bCs/>
              </w:rPr>
              <w:t>Business research</w:t>
            </w:r>
          </w:p>
          <w:p w14:paraId="5FE22250" w14:textId="77777777" w:rsidR="00F70D5E" w:rsidRPr="00A27CDA" w:rsidRDefault="00DF3C8C" w:rsidP="00A27CDA">
            <w:pPr>
              <w:spacing w:after="120"/>
            </w:pPr>
            <w:r w:rsidRPr="00A27CDA">
              <w:t>Students plan</w:t>
            </w:r>
            <w:r w:rsidR="00F70D5E" w:rsidRPr="00A27CDA">
              <w:t xml:space="preserve"> and conduct research relevant to business activity and make recommendations regarding feasibility and/or implementation. Research can result in a business report</w:t>
            </w:r>
            <w:r w:rsidR="00BA516E" w:rsidRPr="00A27CDA">
              <w:t>,</w:t>
            </w:r>
            <w:r w:rsidR="00F70D5E" w:rsidRPr="00A27CDA">
              <w:t xml:space="preserve"> such as</w:t>
            </w:r>
            <w:r w:rsidRPr="00A27CDA">
              <w:t>, a management report</w:t>
            </w:r>
            <w:r w:rsidR="00F70D5E" w:rsidRPr="00A27CDA">
              <w:t xml:space="preserve"> or a business plan or sections of these documents.</w:t>
            </w:r>
          </w:p>
          <w:p w14:paraId="014B3613" w14:textId="77777777" w:rsidR="00F70D5E" w:rsidRPr="00A27CDA" w:rsidRDefault="00F70D5E" w:rsidP="00A27CDA">
            <w:pPr>
              <w:spacing w:after="120"/>
            </w:pPr>
            <w:r w:rsidRPr="00A27CDA">
              <w:t>The format can be written, oral or multimedia. Students can work individually and/or in groups.</w:t>
            </w:r>
          </w:p>
          <w:p w14:paraId="3D6636AB" w14:textId="77777777" w:rsidR="007766C5" w:rsidRPr="00A27CDA" w:rsidRDefault="00F70D5E" w:rsidP="00A27CDA">
            <w:r w:rsidRPr="00A27CDA">
              <w:t>In addition to the final presentation</w:t>
            </w:r>
            <w:r w:rsidR="007F45D7" w:rsidRPr="00A27CDA">
              <w:t>,</w:t>
            </w:r>
            <w:r w:rsidRPr="00A27CDA">
              <w:t xml:space="preserve"> other evidence of research can include an in-class validation essay, teacher observation records, survey data, learning journals, reference lists, project plans and/or draft notes.</w:t>
            </w:r>
          </w:p>
        </w:tc>
        <w:tc>
          <w:tcPr>
            <w:tcW w:w="1410" w:type="dxa"/>
            <w:vAlign w:val="center"/>
          </w:tcPr>
          <w:p w14:paraId="154C07B4" w14:textId="77777777" w:rsidR="007766C5" w:rsidRPr="00A27CDA" w:rsidRDefault="00D051FF" w:rsidP="00A27CDA">
            <w:pPr>
              <w:jc w:val="center"/>
            </w:pPr>
            <w:r w:rsidRPr="00A27CDA">
              <w:t>30</w:t>
            </w:r>
            <w:r w:rsidR="00044FDD" w:rsidRPr="00A27CDA">
              <w:t>%</w:t>
            </w:r>
          </w:p>
        </w:tc>
      </w:tr>
      <w:tr w:rsidR="007766C5" w:rsidRPr="00A27CDA" w14:paraId="64B051E7" w14:textId="77777777" w:rsidTr="00FB4635">
        <w:tc>
          <w:tcPr>
            <w:tcW w:w="7650" w:type="dxa"/>
          </w:tcPr>
          <w:p w14:paraId="72D604F5" w14:textId="77777777" w:rsidR="00F70D5E" w:rsidRPr="00A27CDA" w:rsidRDefault="00B050C3" w:rsidP="00A27CDA">
            <w:pPr>
              <w:rPr>
                <w:b/>
                <w:bCs/>
              </w:rPr>
            </w:pPr>
            <w:r w:rsidRPr="00A27CDA">
              <w:rPr>
                <w:b/>
                <w:bCs/>
              </w:rPr>
              <w:t>Response</w:t>
            </w:r>
          </w:p>
          <w:p w14:paraId="178930AE" w14:textId="77777777" w:rsidR="00F70D5E" w:rsidRPr="00A27CDA" w:rsidRDefault="00F70D5E" w:rsidP="00A27CDA">
            <w:pPr>
              <w:spacing w:after="120"/>
            </w:pPr>
            <w:r w:rsidRPr="00A27CDA">
              <w:t>Students analyse a business situation and/or issue.</w:t>
            </w:r>
          </w:p>
          <w:p w14:paraId="051D387D" w14:textId="77777777" w:rsidR="00F70D5E" w:rsidRPr="00A27CDA" w:rsidRDefault="00F70D5E" w:rsidP="00A27CDA">
            <w:pPr>
              <w:spacing w:after="120"/>
            </w:pPr>
            <w:proofErr w:type="gramStart"/>
            <w:r w:rsidRPr="00A27CDA">
              <w:t>Typically</w:t>
            </w:r>
            <w:proofErr w:type="gramEnd"/>
            <w:r w:rsidRPr="00A27CDA">
              <w:t xml:space="preserve"> this requires response to one or more stimuli</w:t>
            </w:r>
            <w:r w:rsidR="0033312E" w:rsidRPr="00A27CDA">
              <w:t>,</w:t>
            </w:r>
            <w:r w:rsidRPr="00A27CDA">
              <w:t xml:space="preserve"> such as a case study, a scenario and/or statistical data.</w:t>
            </w:r>
          </w:p>
          <w:p w14:paraId="4D0CCC81" w14:textId="77777777" w:rsidR="007766C5" w:rsidRPr="00A27CDA" w:rsidRDefault="00F70D5E" w:rsidP="00A27CDA">
            <w:r w:rsidRPr="00A27CDA">
              <w:t>Students can be required to respond to short answer and/or extended answer questions.</w:t>
            </w:r>
          </w:p>
        </w:tc>
        <w:tc>
          <w:tcPr>
            <w:tcW w:w="1410" w:type="dxa"/>
            <w:vAlign w:val="center"/>
          </w:tcPr>
          <w:p w14:paraId="7F0E5A6F" w14:textId="77777777" w:rsidR="007766C5" w:rsidRPr="00A27CDA" w:rsidRDefault="00D051FF" w:rsidP="00A27CDA">
            <w:pPr>
              <w:jc w:val="center"/>
            </w:pPr>
            <w:r w:rsidRPr="00A27CDA">
              <w:t>40</w:t>
            </w:r>
            <w:r w:rsidR="00044FDD" w:rsidRPr="00A27CDA">
              <w:t>%</w:t>
            </w:r>
          </w:p>
        </w:tc>
      </w:tr>
      <w:tr w:rsidR="007766C5" w:rsidRPr="00A27CDA" w14:paraId="5AAE2FFF" w14:textId="77777777" w:rsidTr="00FB4635">
        <w:tc>
          <w:tcPr>
            <w:tcW w:w="7650" w:type="dxa"/>
          </w:tcPr>
          <w:p w14:paraId="5B42F53D" w14:textId="77777777" w:rsidR="007766C5" w:rsidRPr="00A27CDA" w:rsidRDefault="007766C5" w:rsidP="00A27CDA">
            <w:pPr>
              <w:rPr>
                <w:b/>
                <w:bCs/>
              </w:rPr>
            </w:pPr>
            <w:r w:rsidRPr="00A27CDA">
              <w:rPr>
                <w:b/>
                <w:bCs/>
              </w:rPr>
              <w:t>Examination</w:t>
            </w:r>
          </w:p>
          <w:p w14:paraId="32C71BB3" w14:textId="47B0DE53" w:rsidR="007766C5" w:rsidRPr="00A27CDA" w:rsidRDefault="00A85FD4" w:rsidP="00A27CDA">
            <w:r w:rsidRPr="00A27CDA">
              <w:t xml:space="preserve">Typically conducted at the end of </w:t>
            </w:r>
            <w:r w:rsidR="001F6411" w:rsidRPr="00A27CDA">
              <w:t>each</w:t>
            </w:r>
            <w:r w:rsidRPr="00A27CDA">
              <w:t xml:space="preserve"> semester and/or unit. In preparation for Unit 3 and Unit 4, the examination should reflect the examination design brief included in the ATAR </w:t>
            </w:r>
            <w:r w:rsidR="00E67228" w:rsidRPr="00A27CDA">
              <w:t xml:space="preserve">Year 12 </w:t>
            </w:r>
            <w:r w:rsidRPr="00A27CDA">
              <w:t>syllabus for this course.</w:t>
            </w:r>
          </w:p>
        </w:tc>
        <w:tc>
          <w:tcPr>
            <w:tcW w:w="1410" w:type="dxa"/>
            <w:vAlign w:val="center"/>
          </w:tcPr>
          <w:p w14:paraId="1B7E6325" w14:textId="77777777" w:rsidR="007766C5" w:rsidRPr="00A27CDA" w:rsidRDefault="00F70D5E" w:rsidP="00A27CDA">
            <w:pPr>
              <w:jc w:val="center"/>
            </w:pPr>
            <w:r w:rsidRPr="00A27CDA">
              <w:t>30</w:t>
            </w:r>
            <w:r w:rsidR="00044FDD" w:rsidRPr="00A27CDA">
              <w:t>%</w:t>
            </w:r>
          </w:p>
        </w:tc>
      </w:tr>
    </w:tbl>
    <w:p w14:paraId="67743442" w14:textId="2727C174" w:rsidR="0059664A" w:rsidRPr="007D70DB" w:rsidRDefault="0059664A" w:rsidP="00A27CDA">
      <w:pPr>
        <w:spacing w:before="120"/>
        <w:rPr>
          <w:rFonts w:eastAsia="Times New Roman" w:cs="Calibri"/>
          <w:color w:val="000000" w:themeColor="text1"/>
        </w:rPr>
      </w:pPr>
      <w:r w:rsidRPr="007D70DB">
        <w:rPr>
          <w:rFonts w:eastAsia="Times New Roman" w:cs="Calibri"/>
          <w:color w:val="000000" w:themeColor="text1"/>
        </w:rPr>
        <w:t>Teachers are required to use the assessment table to develop an assessment outline for the pair of units (or for a single unit where only one is being studied).</w:t>
      </w:r>
    </w:p>
    <w:p w14:paraId="7005B405" w14:textId="77777777" w:rsidR="0059664A" w:rsidRPr="007D70DB" w:rsidRDefault="0059664A" w:rsidP="00A27CDA">
      <w:pPr>
        <w:pStyle w:val="NoSpacing"/>
      </w:pPr>
      <w:r w:rsidRPr="007D70DB">
        <w:t xml:space="preserve">The </w:t>
      </w:r>
      <w:r w:rsidRPr="00A27CDA">
        <w:t>assessment</w:t>
      </w:r>
      <w:r w:rsidRPr="007D70DB">
        <w:t xml:space="preserve"> outline must:</w:t>
      </w:r>
    </w:p>
    <w:p w14:paraId="25D8212C" w14:textId="77777777" w:rsidR="0059664A" w:rsidRPr="00A27CDA" w:rsidRDefault="0059664A" w:rsidP="00A27CDA">
      <w:pPr>
        <w:pStyle w:val="ListParagraph"/>
        <w:numPr>
          <w:ilvl w:val="0"/>
          <w:numId w:val="28"/>
        </w:numPr>
      </w:pPr>
      <w:r w:rsidRPr="00A27CDA">
        <w:t>include a set of assessment tasks</w:t>
      </w:r>
    </w:p>
    <w:p w14:paraId="6F7D6A7A" w14:textId="77777777" w:rsidR="0059664A" w:rsidRPr="00A27CDA" w:rsidRDefault="0059664A" w:rsidP="00A27CDA">
      <w:pPr>
        <w:pStyle w:val="ListParagraph"/>
        <w:numPr>
          <w:ilvl w:val="0"/>
          <w:numId w:val="28"/>
        </w:numPr>
      </w:pPr>
      <w:r w:rsidRPr="00A27CDA">
        <w:t>include a general description of each task</w:t>
      </w:r>
    </w:p>
    <w:p w14:paraId="396AADD3" w14:textId="77777777" w:rsidR="0059664A" w:rsidRPr="00A27CDA" w:rsidRDefault="0059664A" w:rsidP="00A27CDA">
      <w:pPr>
        <w:pStyle w:val="ListParagraph"/>
        <w:numPr>
          <w:ilvl w:val="0"/>
          <w:numId w:val="28"/>
        </w:numPr>
      </w:pPr>
      <w:r w:rsidRPr="00A27CDA">
        <w:t>indicate the unit content to be assessed</w:t>
      </w:r>
    </w:p>
    <w:p w14:paraId="4C9B59E2" w14:textId="77777777" w:rsidR="0059664A" w:rsidRPr="00A27CDA" w:rsidRDefault="0059664A" w:rsidP="00A27CDA">
      <w:pPr>
        <w:pStyle w:val="ListParagraph"/>
        <w:numPr>
          <w:ilvl w:val="0"/>
          <w:numId w:val="28"/>
        </w:numPr>
      </w:pPr>
      <w:r w:rsidRPr="00A27CDA">
        <w:t>indicate a weighting for each task and each assessment type</w:t>
      </w:r>
    </w:p>
    <w:p w14:paraId="7ED411F5" w14:textId="77777777" w:rsidR="0059664A" w:rsidRPr="00A27CDA" w:rsidRDefault="0059664A" w:rsidP="00A27CDA">
      <w:pPr>
        <w:pStyle w:val="ListParagraph"/>
        <w:numPr>
          <w:ilvl w:val="0"/>
          <w:numId w:val="28"/>
        </w:numPr>
      </w:pPr>
      <w:r w:rsidRPr="00A27CDA">
        <w:t>include the approximate timing of each task (for example, the week the task is conducted, or the issue and submission dates for an extended task).</w:t>
      </w:r>
    </w:p>
    <w:p w14:paraId="28C1E28F" w14:textId="3BCD6F11" w:rsidR="0059664A" w:rsidRPr="007D70DB" w:rsidRDefault="0059664A" w:rsidP="00A27CDA">
      <w:pPr>
        <w:rPr>
          <w:rFonts w:eastAsia="Times New Roman" w:cs="Calibri"/>
          <w:color w:val="000000" w:themeColor="text1"/>
        </w:rPr>
      </w:pPr>
      <w:r w:rsidRPr="007D70DB">
        <w:rPr>
          <w:rFonts w:eastAsia="Times New Roman" w:cs="Calibri"/>
          <w:color w:val="000000" w:themeColor="text1"/>
        </w:rPr>
        <w:lastRenderedPageBreak/>
        <w:t xml:space="preserve">In the assessment outline for the pair of units, each assessment type must be included at least </w:t>
      </w:r>
      <w:r w:rsidR="00577BCF" w:rsidRPr="00577BCF">
        <w:rPr>
          <w:rFonts w:eastAsia="Times New Roman" w:cs="Calibri"/>
          <w:color w:val="000000" w:themeColor="text1"/>
        </w:rPr>
        <w:t>once over the year/pair of units</w:t>
      </w:r>
      <w:r w:rsidRPr="007D70DB">
        <w:rPr>
          <w:rFonts w:eastAsia="Times New Roman" w:cs="Calibri"/>
          <w:color w:val="000000" w:themeColor="text1"/>
        </w:rPr>
        <w:t xml:space="preserve">. In the assessment outline where a single unit is being studied, each assessment type must be </w:t>
      </w:r>
      <w:r w:rsidRPr="00A27CDA">
        <w:t>included</w:t>
      </w:r>
      <w:r w:rsidRPr="007D70DB">
        <w:rPr>
          <w:rFonts w:eastAsia="Times New Roman" w:cs="Calibri"/>
          <w:color w:val="000000" w:themeColor="text1"/>
        </w:rPr>
        <w:t xml:space="preserve"> at least once.</w:t>
      </w:r>
    </w:p>
    <w:p w14:paraId="311D59D9" w14:textId="036D41C3" w:rsidR="0059664A" w:rsidRPr="00A27CDA" w:rsidRDefault="0059664A" w:rsidP="00A27CDA">
      <w:r w:rsidRPr="007D70DB">
        <w:rPr>
          <w:rFonts w:cs="Times New Roman"/>
          <w:color w:val="000000" w:themeColor="text1"/>
        </w:rPr>
        <w:t>The set of assessment tasks must provide a representative sampling of the content for Unit 1 and Unit 2.</w:t>
      </w:r>
    </w:p>
    <w:p w14:paraId="4E0CA1C3" w14:textId="77777777" w:rsidR="00A85FD4" w:rsidRPr="00A93F91" w:rsidRDefault="0059664A" w:rsidP="00A27CDA">
      <w:r w:rsidRPr="007D70DB">
        <w:rPr>
          <w:rFonts w:eastAsia="Times New Roman" w:cs="Calibri"/>
          <w:color w:val="000000" w:themeColor="text1"/>
        </w:rPr>
        <w:t xml:space="preserve">Assessment tasks not administered under test/controlled conditions require appropriate validation/authentication </w:t>
      </w:r>
      <w:r w:rsidRPr="00A27CDA">
        <w:t>processes</w:t>
      </w:r>
      <w:r w:rsidRPr="007D70DB">
        <w:rPr>
          <w:rFonts w:eastAsia="Times New Roman" w:cs="Calibri"/>
          <w:color w:val="000000" w:themeColor="text1"/>
        </w:rPr>
        <w:t>.</w:t>
      </w:r>
      <w:r>
        <w:rPr>
          <w:rFonts w:eastAsia="Times New Roman" w:cs="Calibri"/>
          <w:color w:val="000000" w:themeColor="text1"/>
        </w:rPr>
        <w:t xml:space="preserve"> </w:t>
      </w:r>
      <w:r w:rsidR="002E1BB4" w:rsidRPr="002E1BB4">
        <w:t xml:space="preserve">For example, student performance for </w:t>
      </w:r>
      <w:proofErr w:type="gramStart"/>
      <w:r w:rsidR="002E1BB4" w:rsidRPr="002E1BB4">
        <w:t>a business research</w:t>
      </w:r>
      <w:proofErr w:type="gramEnd"/>
      <w:r w:rsidR="002E1BB4" w:rsidRPr="002E1BB4">
        <w:t xml:space="preserve"> could be validated by an essay which is completed in class after the research is submitted and/or a declaration of authenticity.</w:t>
      </w:r>
    </w:p>
    <w:p w14:paraId="55A69E10" w14:textId="77777777" w:rsidR="007766C5" w:rsidRPr="00A93F91" w:rsidRDefault="007766C5" w:rsidP="005748C1">
      <w:pPr>
        <w:pStyle w:val="SCSAHeading2"/>
      </w:pPr>
      <w:bookmarkStart w:id="40" w:name="_Toc219811729"/>
      <w:r w:rsidRPr="00A93F91">
        <w:t>Grad</w:t>
      </w:r>
      <w:bookmarkEnd w:id="38"/>
      <w:r w:rsidRPr="00A93F91">
        <w:t>ing</w:t>
      </w:r>
      <w:bookmarkEnd w:id="40"/>
    </w:p>
    <w:p w14:paraId="740ABF0D" w14:textId="77777777" w:rsidR="00CD1829" w:rsidRPr="00A93F91" w:rsidRDefault="00CD1829" w:rsidP="00E1108A">
      <w:pPr>
        <w:spacing w:after="200"/>
      </w:pPr>
      <w:r w:rsidRPr="00A93F91">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7766C5" w:rsidRPr="00A93F91" w14:paraId="26830479" w14:textId="77777777" w:rsidTr="00FB4635">
        <w:trPr>
          <w:cnfStyle w:val="100000000000" w:firstRow="1" w:lastRow="0" w:firstColumn="0" w:lastColumn="0" w:oddVBand="0" w:evenVBand="0" w:oddHBand="0" w:evenHBand="0" w:firstRowFirstColumn="0" w:firstRowLastColumn="0" w:lastRowFirstColumn="0" w:lastRowLastColumn="0"/>
        </w:trPr>
        <w:tc>
          <w:tcPr>
            <w:tcW w:w="0" w:type="auto"/>
          </w:tcPr>
          <w:p w14:paraId="5B503D7F" w14:textId="77777777" w:rsidR="007766C5" w:rsidRPr="00D124FE" w:rsidRDefault="007766C5" w:rsidP="00D124FE">
            <w:r w:rsidRPr="00D124FE">
              <w:t>Grade</w:t>
            </w:r>
          </w:p>
        </w:tc>
        <w:tc>
          <w:tcPr>
            <w:tcW w:w="0" w:type="auto"/>
          </w:tcPr>
          <w:p w14:paraId="30542102" w14:textId="77777777" w:rsidR="007766C5" w:rsidRPr="00A93F91" w:rsidRDefault="007766C5" w:rsidP="00CD489B">
            <w:pPr>
              <w:rPr>
                <w:rFonts w:ascii="Calibri" w:hAnsi="Calibri"/>
              </w:rPr>
            </w:pPr>
            <w:r w:rsidRPr="00A93F91">
              <w:rPr>
                <w:rFonts w:ascii="Calibri" w:hAnsi="Calibri"/>
              </w:rPr>
              <w:t>Interpretation</w:t>
            </w:r>
          </w:p>
        </w:tc>
      </w:tr>
      <w:tr w:rsidR="007766C5" w:rsidRPr="00A93F91" w14:paraId="4E533149" w14:textId="77777777" w:rsidTr="00FB4635">
        <w:tc>
          <w:tcPr>
            <w:tcW w:w="0" w:type="auto"/>
          </w:tcPr>
          <w:p w14:paraId="0B4F5905" w14:textId="77777777" w:rsidR="007766C5" w:rsidRPr="00D124FE" w:rsidRDefault="007766C5" w:rsidP="00FB4635">
            <w:pPr>
              <w:jc w:val="center"/>
              <w:rPr>
                <w:b/>
              </w:rPr>
            </w:pPr>
            <w:r w:rsidRPr="00D124FE">
              <w:rPr>
                <w:b/>
              </w:rPr>
              <w:t>A</w:t>
            </w:r>
          </w:p>
        </w:tc>
        <w:tc>
          <w:tcPr>
            <w:tcW w:w="0" w:type="auto"/>
          </w:tcPr>
          <w:p w14:paraId="7E16DE18" w14:textId="77777777" w:rsidR="007766C5" w:rsidRPr="00A93F91" w:rsidRDefault="007766C5" w:rsidP="00CD489B">
            <w:pPr>
              <w:rPr>
                <w:rFonts w:ascii="Calibri" w:hAnsi="Calibri"/>
              </w:rPr>
            </w:pPr>
            <w:r w:rsidRPr="00A93F91">
              <w:rPr>
                <w:rFonts w:ascii="Calibri" w:hAnsi="Calibri"/>
              </w:rPr>
              <w:t>Excellent achievement</w:t>
            </w:r>
          </w:p>
        </w:tc>
      </w:tr>
      <w:tr w:rsidR="007766C5" w:rsidRPr="00A93F91" w14:paraId="697F3B32" w14:textId="77777777" w:rsidTr="00FB4635">
        <w:tc>
          <w:tcPr>
            <w:tcW w:w="0" w:type="auto"/>
          </w:tcPr>
          <w:p w14:paraId="68968D04" w14:textId="77777777" w:rsidR="007766C5" w:rsidRPr="00D124FE" w:rsidRDefault="007766C5" w:rsidP="00FB4635">
            <w:pPr>
              <w:jc w:val="center"/>
              <w:rPr>
                <w:b/>
              </w:rPr>
            </w:pPr>
            <w:r w:rsidRPr="00D124FE">
              <w:rPr>
                <w:b/>
              </w:rPr>
              <w:t>B</w:t>
            </w:r>
          </w:p>
        </w:tc>
        <w:tc>
          <w:tcPr>
            <w:tcW w:w="0" w:type="auto"/>
          </w:tcPr>
          <w:p w14:paraId="72ACC7F0" w14:textId="77777777" w:rsidR="007766C5" w:rsidRPr="00A93F91" w:rsidRDefault="007766C5" w:rsidP="00CD489B">
            <w:pPr>
              <w:rPr>
                <w:rFonts w:ascii="Calibri" w:hAnsi="Calibri"/>
              </w:rPr>
            </w:pPr>
            <w:r w:rsidRPr="00A93F91">
              <w:rPr>
                <w:rFonts w:ascii="Calibri" w:hAnsi="Calibri"/>
              </w:rPr>
              <w:t>High achievement</w:t>
            </w:r>
          </w:p>
        </w:tc>
      </w:tr>
      <w:tr w:rsidR="007766C5" w:rsidRPr="00A93F91" w14:paraId="6B9BFDFA" w14:textId="77777777" w:rsidTr="00FB4635">
        <w:tc>
          <w:tcPr>
            <w:tcW w:w="0" w:type="auto"/>
          </w:tcPr>
          <w:p w14:paraId="510ED47D" w14:textId="77777777" w:rsidR="007766C5" w:rsidRPr="00D124FE" w:rsidRDefault="007766C5" w:rsidP="00FB4635">
            <w:pPr>
              <w:jc w:val="center"/>
              <w:rPr>
                <w:b/>
              </w:rPr>
            </w:pPr>
            <w:r w:rsidRPr="00D124FE">
              <w:rPr>
                <w:b/>
              </w:rPr>
              <w:t>C</w:t>
            </w:r>
          </w:p>
        </w:tc>
        <w:tc>
          <w:tcPr>
            <w:tcW w:w="0" w:type="auto"/>
          </w:tcPr>
          <w:p w14:paraId="40FAABC2" w14:textId="77777777" w:rsidR="007766C5" w:rsidRPr="00A93F91" w:rsidRDefault="007766C5" w:rsidP="00CD489B">
            <w:pPr>
              <w:rPr>
                <w:rFonts w:ascii="Calibri" w:hAnsi="Calibri"/>
              </w:rPr>
            </w:pPr>
            <w:r w:rsidRPr="00A93F91">
              <w:rPr>
                <w:rFonts w:ascii="Calibri" w:hAnsi="Calibri"/>
              </w:rPr>
              <w:t>Satisfactory achievement</w:t>
            </w:r>
          </w:p>
        </w:tc>
      </w:tr>
      <w:tr w:rsidR="007766C5" w:rsidRPr="00A93F91" w14:paraId="2DC3F817" w14:textId="77777777" w:rsidTr="00FB4635">
        <w:tc>
          <w:tcPr>
            <w:tcW w:w="0" w:type="auto"/>
          </w:tcPr>
          <w:p w14:paraId="5A6B4B1E" w14:textId="77777777" w:rsidR="007766C5" w:rsidRPr="00D124FE" w:rsidRDefault="007766C5" w:rsidP="00FB4635">
            <w:pPr>
              <w:jc w:val="center"/>
              <w:rPr>
                <w:b/>
              </w:rPr>
            </w:pPr>
            <w:r w:rsidRPr="00D124FE">
              <w:rPr>
                <w:b/>
              </w:rPr>
              <w:t>D</w:t>
            </w:r>
          </w:p>
        </w:tc>
        <w:tc>
          <w:tcPr>
            <w:tcW w:w="0" w:type="auto"/>
          </w:tcPr>
          <w:p w14:paraId="612D9BEF" w14:textId="77777777" w:rsidR="007766C5" w:rsidRPr="00A93F91" w:rsidRDefault="007766C5" w:rsidP="00CD489B">
            <w:pPr>
              <w:rPr>
                <w:rFonts w:ascii="Calibri" w:hAnsi="Calibri"/>
              </w:rPr>
            </w:pPr>
            <w:r w:rsidRPr="00A93F91">
              <w:rPr>
                <w:rFonts w:ascii="Calibri" w:hAnsi="Calibri"/>
              </w:rPr>
              <w:t>Limited achievement</w:t>
            </w:r>
          </w:p>
        </w:tc>
      </w:tr>
      <w:tr w:rsidR="007766C5" w:rsidRPr="00A93F91" w14:paraId="4FE957A9" w14:textId="77777777" w:rsidTr="00FB4635">
        <w:tc>
          <w:tcPr>
            <w:tcW w:w="0" w:type="auto"/>
          </w:tcPr>
          <w:p w14:paraId="52116325" w14:textId="77777777" w:rsidR="007766C5" w:rsidRPr="00D124FE" w:rsidRDefault="007766C5" w:rsidP="00FB4635">
            <w:pPr>
              <w:jc w:val="center"/>
              <w:rPr>
                <w:b/>
              </w:rPr>
            </w:pPr>
            <w:r w:rsidRPr="00D124FE">
              <w:rPr>
                <w:b/>
              </w:rPr>
              <w:t>E</w:t>
            </w:r>
          </w:p>
        </w:tc>
        <w:tc>
          <w:tcPr>
            <w:tcW w:w="0" w:type="auto"/>
          </w:tcPr>
          <w:p w14:paraId="001565A7" w14:textId="77777777" w:rsidR="007766C5" w:rsidRPr="00A93F91" w:rsidRDefault="007766C5" w:rsidP="00CD489B">
            <w:pPr>
              <w:rPr>
                <w:rFonts w:ascii="Calibri" w:hAnsi="Calibri"/>
              </w:rPr>
            </w:pPr>
            <w:r w:rsidRPr="00A93F91">
              <w:rPr>
                <w:rFonts w:ascii="Calibri" w:hAnsi="Calibri"/>
              </w:rPr>
              <w:t>Very low achievement</w:t>
            </w:r>
          </w:p>
        </w:tc>
      </w:tr>
    </w:tbl>
    <w:p w14:paraId="45D4DDBD" w14:textId="77777777" w:rsidR="00CD489B" w:rsidRPr="00A96C36" w:rsidRDefault="00B71C2D" w:rsidP="00D124FE">
      <w:pPr>
        <w:spacing w:before="120"/>
      </w:pPr>
      <w:bookmarkStart w:id="41" w:name="_Toc358372267"/>
      <w:r w:rsidRPr="00A93F91">
        <w:t xml:space="preserve">The teacher </w:t>
      </w:r>
      <w:r w:rsidR="00A96C36">
        <w:t xml:space="preserve">prepares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 pre-determined standards. These standards are defined by grade descriptions and annotated </w:t>
      </w:r>
      <w:r w:rsidRPr="00D124FE">
        <w:t>work</w:t>
      </w:r>
      <w:r w:rsidRPr="00A93F91">
        <w:t xml:space="preserve"> samples. </w:t>
      </w:r>
      <w:r w:rsidR="00CD489B" w:rsidRPr="00A93F91">
        <w:rPr>
          <w:rFonts w:cs="Times New Roman"/>
        </w:rPr>
        <w:t xml:space="preserve">The grade descriptions for </w:t>
      </w:r>
      <w:r w:rsidR="00382F15">
        <w:rPr>
          <w:rFonts w:cs="Times New Roman"/>
        </w:rPr>
        <w:t xml:space="preserve">the </w:t>
      </w:r>
      <w:r w:rsidR="002E1BB4" w:rsidRPr="002E1BB4">
        <w:rPr>
          <w:rFonts w:cs="Times New Roman"/>
        </w:rPr>
        <w:t xml:space="preserve">Business Management and Enterprise </w:t>
      </w:r>
      <w:r w:rsidR="00E67228" w:rsidRPr="00A93F91">
        <w:rPr>
          <w:rFonts w:cs="Times New Roman"/>
        </w:rPr>
        <w:t xml:space="preserve">ATAR Year 11 </w:t>
      </w:r>
      <w:r w:rsidR="00DF3C8C">
        <w:rPr>
          <w:rFonts w:cs="Times New Roman"/>
        </w:rPr>
        <w:t xml:space="preserve">syllabus </w:t>
      </w:r>
      <w:r w:rsidR="00CD489B" w:rsidRPr="00A93F91">
        <w:rPr>
          <w:rFonts w:cs="Times New Roman"/>
        </w:rPr>
        <w:t xml:space="preserve">are provided </w:t>
      </w:r>
      <w:r w:rsidR="00DF58AF">
        <w:rPr>
          <w:rFonts w:cs="Times New Roman"/>
        </w:rPr>
        <w:t>in Appendix</w:t>
      </w:r>
      <w:r w:rsidR="00B62873">
        <w:rPr>
          <w:rFonts w:cs="Times New Roman"/>
        </w:rPr>
        <w:t xml:space="preserve"> 1</w:t>
      </w:r>
      <w:r w:rsidR="00CD489B" w:rsidRPr="00A93F91">
        <w:rPr>
          <w:rFonts w:cs="Times New Roman"/>
        </w:rPr>
        <w:t xml:space="preserve">. They can also be accessed, together with annotated work samples, through the Guide to Grades link on the course page of the Authority website at </w:t>
      </w:r>
      <w:hyperlink r:id="rId16" w:history="1">
        <w:r w:rsidR="00CD489B" w:rsidRPr="00B12DCC">
          <w:rPr>
            <w:rStyle w:val="Hyperlink"/>
          </w:rPr>
          <w:t>www.scsa.wa.edu.au</w:t>
        </w:r>
      </w:hyperlink>
      <w:r w:rsidR="00B12DCC" w:rsidRPr="00B12DCC">
        <w:t>.</w:t>
      </w:r>
    </w:p>
    <w:p w14:paraId="124B7FFE" w14:textId="77777777" w:rsidR="00CD1829" w:rsidRPr="00A93F91" w:rsidRDefault="00CD1829" w:rsidP="00D124FE">
      <w:r w:rsidRPr="00A93F91">
        <w:t>To be assigned a grade, a student must have had the opportunity to complete the education program</w:t>
      </w:r>
      <w:r w:rsidR="00E67228">
        <w:t>,</w:t>
      </w:r>
      <w:r w:rsidRPr="00A93F91">
        <w:t xml:space="preserve"> including the assessment program (</w:t>
      </w:r>
      <w:r w:rsidRPr="00D124FE">
        <w:t>unless</w:t>
      </w:r>
      <w:r w:rsidRPr="00A93F91">
        <w:t xml:space="preserve"> the school accepts that there are exceptional and justifiable circumstances).</w:t>
      </w:r>
    </w:p>
    <w:p w14:paraId="7579EF10" w14:textId="77777777" w:rsidR="000A759F" w:rsidRDefault="00CD1829" w:rsidP="00D124FE">
      <w:r w:rsidRPr="00A93F91">
        <w:t xml:space="preserve">Refer to the </w:t>
      </w:r>
      <w:r w:rsidRPr="0074573C">
        <w:rPr>
          <w:i/>
        </w:rPr>
        <w:t>WACE</w:t>
      </w:r>
      <w:r w:rsidR="00A96C36" w:rsidRPr="0074573C">
        <w:rPr>
          <w:i/>
        </w:rPr>
        <w:t xml:space="preserve"> Manual</w:t>
      </w:r>
      <w:r w:rsidR="00A96C36">
        <w:t xml:space="preserve"> for further information about </w:t>
      </w:r>
      <w:r w:rsidR="00A96C36" w:rsidRPr="00D124FE">
        <w:t>the</w:t>
      </w:r>
      <w:r w:rsidR="00A96C36">
        <w:t xml:space="preserve"> use of a ranked list in the process of assigning grades.</w:t>
      </w:r>
      <w:r w:rsidR="000A759F">
        <w:br w:type="page"/>
      </w:r>
    </w:p>
    <w:p w14:paraId="61D53711" w14:textId="77777777" w:rsidR="007766C5" w:rsidRPr="008E7BC8" w:rsidRDefault="00DF58AF" w:rsidP="005748C1">
      <w:pPr>
        <w:pStyle w:val="SCSAAppendixHeading1"/>
      </w:pPr>
      <w:bookmarkStart w:id="42" w:name="_Toc371583508"/>
      <w:bookmarkStart w:id="43" w:name="_Toc219811730"/>
      <w:r>
        <w:lastRenderedPageBreak/>
        <w:t>Appendix</w:t>
      </w:r>
      <w:r w:rsidR="007A0ADC">
        <w:t xml:space="preserve"> </w:t>
      </w:r>
      <w:r w:rsidR="00B62873">
        <w:t xml:space="preserve">1 </w:t>
      </w:r>
      <w:r w:rsidR="007A0ADC">
        <w:t>–</w:t>
      </w:r>
      <w:bookmarkEnd w:id="42"/>
      <w:r>
        <w:t xml:space="preserve"> </w:t>
      </w:r>
      <w:r w:rsidR="007766C5" w:rsidRPr="008E7BC8">
        <w:t>Grade descriptions</w:t>
      </w:r>
      <w:bookmarkEnd w:id="41"/>
      <w:r w:rsidR="007766C5" w:rsidRPr="008E7BC8">
        <w:t xml:space="preserve"> Year 11</w:t>
      </w:r>
      <w:bookmarkEnd w:id="43"/>
    </w:p>
    <w:tbl>
      <w:tblPr>
        <w:tblStyle w:val="SCSASyllabusGradeDescriptionsTable"/>
        <w:tblW w:w="5000" w:type="pct"/>
        <w:tblCellMar>
          <w:top w:w="28" w:type="dxa"/>
          <w:bottom w:w="28" w:type="dxa"/>
        </w:tblCellMar>
        <w:tblLook w:val="00A0" w:firstRow="1" w:lastRow="0" w:firstColumn="1" w:lastColumn="0" w:noHBand="0" w:noVBand="0"/>
      </w:tblPr>
      <w:tblGrid>
        <w:gridCol w:w="958"/>
        <w:gridCol w:w="8102"/>
      </w:tblGrid>
      <w:tr w:rsidR="007D2EA3" w:rsidRPr="00D124FE" w14:paraId="1AB4BD4D" w14:textId="77777777" w:rsidTr="00BE40A2">
        <w:tc>
          <w:tcPr>
            <w:cnfStyle w:val="001000000000" w:firstRow="0" w:lastRow="0" w:firstColumn="1" w:lastColumn="0" w:oddVBand="0" w:evenVBand="0" w:oddHBand="0" w:evenHBand="0" w:firstRowFirstColumn="0" w:firstRowLastColumn="0" w:lastRowFirstColumn="0" w:lastRowLastColumn="0"/>
            <w:tcW w:w="959" w:type="dxa"/>
            <w:vMerge w:val="restart"/>
          </w:tcPr>
          <w:p w14:paraId="4BAE6390" w14:textId="77777777" w:rsidR="007D2EA3" w:rsidRPr="00D124FE" w:rsidRDefault="007D2EA3" w:rsidP="00D124FE">
            <w:r w:rsidRPr="00D124FE">
              <w:t>A</w:t>
            </w:r>
          </w:p>
        </w:tc>
        <w:tc>
          <w:tcPr>
            <w:tcW w:w="8113" w:type="dxa"/>
          </w:tcPr>
          <w:p w14:paraId="7C2E63B9"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Purposefully adapts and applies business plans and principles to analyse, predict and improve business performance.</w:t>
            </w:r>
          </w:p>
        </w:tc>
      </w:tr>
      <w:tr w:rsidR="007D2EA3" w:rsidRPr="00D124FE" w14:paraId="7D9E026A" w14:textId="77777777" w:rsidTr="00BE40A2">
        <w:tc>
          <w:tcPr>
            <w:cnfStyle w:val="001000000000" w:firstRow="0" w:lastRow="0" w:firstColumn="1" w:lastColumn="0" w:oddVBand="0" w:evenVBand="0" w:oddHBand="0" w:evenHBand="0" w:firstRowFirstColumn="0" w:firstRowLastColumn="0" w:lastRowFirstColumn="0" w:lastRowLastColumn="0"/>
            <w:tcW w:w="959" w:type="dxa"/>
            <w:vMerge/>
          </w:tcPr>
          <w:p w14:paraId="22CEE7A6" w14:textId="77777777" w:rsidR="007D2EA3" w:rsidRPr="00D124FE" w:rsidRDefault="007D2EA3" w:rsidP="00D124FE"/>
        </w:tc>
        <w:tc>
          <w:tcPr>
            <w:tcW w:w="8113" w:type="dxa"/>
          </w:tcPr>
          <w:p w14:paraId="76999961"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Anticipates short</w:t>
            </w:r>
            <w:r w:rsidR="00330F95" w:rsidRPr="00D124FE">
              <w:t>- and long-</w:t>
            </w:r>
            <w:r w:rsidRPr="00D124FE">
              <w:t>term effects of interrelated factors on business performance and adapts marketing, operations or human resource management strategies accordingly.</w:t>
            </w:r>
          </w:p>
        </w:tc>
      </w:tr>
      <w:tr w:rsidR="007D2EA3" w:rsidRPr="00D124FE" w14:paraId="51FB39BC" w14:textId="77777777" w:rsidTr="00BE40A2">
        <w:tc>
          <w:tcPr>
            <w:cnfStyle w:val="001000000000" w:firstRow="0" w:lastRow="0" w:firstColumn="1" w:lastColumn="0" w:oddVBand="0" w:evenVBand="0" w:oddHBand="0" w:evenHBand="0" w:firstRowFirstColumn="0" w:firstRowLastColumn="0" w:lastRowFirstColumn="0" w:lastRowLastColumn="0"/>
            <w:tcW w:w="959" w:type="dxa"/>
            <w:vMerge/>
          </w:tcPr>
          <w:p w14:paraId="31CF972B" w14:textId="77777777" w:rsidR="007D2EA3" w:rsidRPr="00D124FE" w:rsidRDefault="007D2EA3" w:rsidP="00D124FE"/>
        </w:tc>
        <w:tc>
          <w:tcPr>
            <w:tcW w:w="8113" w:type="dxa"/>
          </w:tcPr>
          <w:p w14:paraId="03E70D70"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Develops innovative responses to business opportunities at a national level and formulates strategies to overcome obstacles and minimise risks.</w:t>
            </w:r>
          </w:p>
        </w:tc>
      </w:tr>
      <w:tr w:rsidR="007D2EA3" w:rsidRPr="00D124FE" w14:paraId="446B31CA" w14:textId="77777777" w:rsidTr="00BE40A2">
        <w:tc>
          <w:tcPr>
            <w:cnfStyle w:val="001000000000" w:firstRow="0" w:lastRow="0" w:firstColumn="1" w:lastColumn="0" w:oddVBand="0" w:evenVBand="0" w:oddHBand="0" w:evenHBand="0" w:firstRowFirstColumn="0" w:firstRowLastColumn="0" w:lastRowFirstColumn="0" w:lastRowLastColumn="0"/>
            <w:tcW w:w="959" w:type="dxa"/>
            <w:vMerge/>
          </w:tcPr>
          <w:p w14:paraId="2DE2B60B" w14:textId="77777777" w:rsidR="007D2EA3" w:rsidRPr="00D124FE" w:rsidRDefault="007D2EA3" w:rsidP="00D124FE"/>
        </w:tc>
        <w:tc>
          <w:tcPr>
            <w:tcW w:w="8113" w:type="dxa"/>
          </w:tcPr>
          <w:p w14:paraId="6D6E882E"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Demonstrates comprehensive targeted research and analyses relevant data to make informed business decisions.</w:t>
            </w:r>
          </w:p>
        </w:tc>
      </w:tr>
      <w:tr w:rsidR="007D2EA3" w:rsidRPr="00D124FE" w14:paraId="21978CA9" w14:textId="77777777" w:rsidTr="00BE40A2">
        <w:tc>
          <w:tcPr>
            <w:cnfStyle w:val="001000000000" w:firstRow="0" w:lastRow="0" w:firstColumn="1" w:lastColumn="0" w:oddVBand="0" w:evenVBand="0" w:oddHBand="0" w:evenHBand="0" w:firstRowFirstColumn="0" w:firstRowLastColumn="0" w:lastRowFirstColumn="0" w:lastRowLastColumn="0"/>
            <w:tcW w:w="959" w:type="dxa"/>
            <w:vMerge/>
          </w:tcPr>
          <w:p w14:paraId="5F61ED92" w14:textId="77777777" w:rsidR="007D2EA3" w:rsidRPr="00D124FE" w:rsidRDefault="007D2EA3" w:rsidP="00D124FE"/>
        </w:tc>
        <w:tc>
          <w:tcPr>
            <w:tcW w:w="8113" w:type="dxa"/>
          </w:tcPr>
          <w:p w14:paraId="4AE3D60D"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Provides detailed, focused documentation that effectively targets communication to specified audiences consistently using appropriate business terminology and communication conventions.</w:t>
            </w:r>
          </w:p>
        </w:tc>
      </w:tr>
    </w:tbl>
    <w:p w14:paraId="4DFC045D" w14:textId="77777777" w:rsidR="007766C5" w:rsidRPr="00A93F91" w:rsidRDefault="007766C5" w:rsidP="003D3E71">
      <w:pPr>
        <w:spacing w:after="0"/>
      </w:pPr>
    </w:p>
    <w:tbl>
      <w:tblPr>
        <w:tblStyle w:val="SCSASyllabusGradeDescriptionsTable"/>
        <w:tblW w:w="5000" w:type="pct"/>
        <w:tblCellMar>
          <w:top w:w="28" w:type="dxa"/>
          <w:bottom w:w="28" w:type="dxa"/>
        </w:tblCellMar>
        <w:tblLook w:val="00A0" w:firstRow="1" w:lastRow="0" w:firstColumn="1" w:lastColumn="0" w:noHBand="0" w:noVBand="0"/>
      </w:tblPr>
      <w:tblGrid>
        <w:gridCol w:w="957"/>
        <w:gridCol w:w="8103"/>
      </w:tblGrid>
      <w:tr w:rsidR="007D2EA3" w:rsidRPr="00D124FE" w14:paraId="5963EC97" w14:textId="77777777" w:rsidTr="00BE40A2">
        <w:tc>
          <w:tcPr>
            <w:cnfStyle w:val="001000000000" w:firstRow="0" w:lastRow="0" w:firstColumn="1" w:lastColumn="0" w:oddVBand="0" w:evenVBand="0" w:oddHBand="0" w:evenHBand="0" w:firstRowFirstColumn="0" w:firstRowLastColumn="0" w:lastRowFirstColumn="0" w:lastRowLastColumn="0"/>
            <w:tcW w:w="958" w:type="dxa"/>
            <w:vMerge w:val="restart"/>
          </w:tcPr>
          <w:p w14:paraId="58403CE0" w14:textId="77777777" w:rsidR="007D2EA3" w:rsidRPr="00D124FE" w:rsidRDefault="007D2EA3" w:rsidP="00D124FE">
            <w:r w:rsidRPr="00D124FE">
              <w:t>B</w:t>
            </w:r>
          </w:p>
        </w:tc>
        <w:tc>
          <w:tcPr>
            <w:tcW w:w="8114" w:type="dxa"/>
          </w:tcPr>
          <w:p w14:paraId="336C3617"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Applies business plans and principles to explain or interpret business performance.</w:t>
            </w:r>
          </w:p>
        </w:tc>
      </w:tr>
      <w:tr w:rsidR="007D2EA3" w:rsidRPr="00D124FE" w14:paraId="6CD7E510" w14:textId="77777777" w:rsidTr="00BE40A2">
        <w:tc>
          <w:tcPr>
            <w:cnfStyle w:val="001000000000" w:firstRow="0" w:lastRow="0" w:firstColumn="1" w:lastColumn="0" w:oddVBand="0" w:evenVBand="0" w:oddHBand="0" w:evenHBand="0" w:firstRowFirstColumn="0" w:firstRowLastColumn="0" w:lastRowFirstColumn="0" w:lastRowLastColumn="0"/>
            <w:tcW w:w="958" w:type="dxa"/>
            <w:vMerge/>
          </w:tcPr>
          <w:p w14:paraId="69784DB2" w14:textId="77777777" w:rsidR="007D2EA3" w:rsidRPr="00D124FE" w:rsidRDefault="007D2EA3" w:rsidP="00D124FE"/>
        </w:tc>
        <w:tc>
          <w:tcPr>
            <w:tcW w:w="8114" w:type="dxa"/>
          </w:tcPr>
          <w:p w14:paraId="474994A2"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Explains or interprets short</w:t>
            </w:r>
            <w:r w:rsidR="00330F95" w:rsidRPr="00D124FE">
              <w:t>- or long-</w:t>
            </w:r>
            <w:r w:rsidRPr="00D124FE">
              <w:t>term factors that affect business performance and makes some appropriate adjustments to marketing, operations or human resource management strategies.</w:t>
            </w:r>
          </w:p>
        </w:tc>
      </w:tr>
      <w:tr w:rsidR="007D2EA3" w:rsidRPr="00D124FE" w14:paraId="7B726BF0" w14:textId="77777777" w:rsidTr="00BE40A2">
        <w:tc>
          <w:tcPr>
            <w:cnfStyle w:val="001000000000" w:firstRow="0" w:lastRow="0" w:firstColumn="1" w:lastColumn="0" w:oddVBand="0" w:evenVBand="0" w:oddHBand="0" w:evenHBand="0" w:firstRowFirstColumn="0" w:firstRowLastColumn="0" w:lastRowFirstColumn="0" w:lastRowLastColumn="0"/>
            <w:tcW w:w="958" w:type="dxa"/>
            <w:vMerge/>
          </w:tcPr>
          <w:p w14:paraId="317B8B54" w14:textId="77777777" w:rsidR="007D2EA3" w:rsidRPr="00D124FE" w:rsidRDefault="007D2EA3" w:rsidP="00D124FE"/>
        </w:tc>
        <w:tc>
          <w:tcPr>
            <w:tcW w:w="8114" w:type="dxa"/>
          </w:tcPr>
          <w:p w14:paraId="6B9CDA5F"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Develops detailed responses to business opportunities at a national level and formulates some strategies to overcome obstacles and risks.</w:t>
            </w:r>
          </w:p>
        </w:tc>
      </w:tr>
      <w:tr w:rsidR="007D2EA3" w:rsidRPr="00D124FE" w14:paraId="5D457966" w14:textId="77777777" w:rsidTr="00BE40A2">
        <w:tc>
          <w:tcPr>
            <w:cnfStyle w:val="001000000000" w:firstRow="0" w:lastRow="0" w:firstColumn="1" w:lastColumn="0" w:oddVBand="0" w:evenVBand="0" w:oddHBand="0" w:evenHBand="0" w:firstRowFirstColumn="0" w:firstRowLastColumn="0" w:lastRowFirstColumn="0" w:lastRowLastColumn="0"/>
            <w:tcW w:w="958" w:type="dxa"/>
            <w:vMerge/>
          </w:tcPr>
          <w:p w14:paraId="6FA3D916" w14:textId="77777777" w:rsidR="007D2EA3" w:rsidRPr="00D124FE" w:rsidRDefault="007D2EA3" w:rsidP="00D124FE"/>
        </w:tc>
        <w:tc>
          <w:tcPr>
            <w:tcW w:w="8114" w:type="dxa"/>
          </w:tcPr>
          <w:p w14:paraId="7BCC076A"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Demonstrates targeted research and analyses some data to make business decisions.</w:t>
            </w:r>
          </w:p>
        </w:tc>
      </w:tr>
      <w:tr w:rsidR="007D2EA3" w:rsidRPr="00D124FE" w14:paraId="4C07D9AD" w14:textId="77777777" w:rsidTr="00BE40A2">
        <w:tc>
          <w:tcPr>
            <w:cnfStyle w:val="001000000000" w:firstRow="0" w:lastRow="0" w:firstColumn="1" w:lastColumn="0" w:oddVBand="0" w:evenVBand="0" w:oddHBand="0" w:evenHBand="0" w:firstRowFirstColumn="0" w:firstRowLastColumn="0" w:lastRowFirstColumn="0" w:lastRowLastColumn="0"/>
            <w:tcW w:w="958" w:type="dxa"/>
            <w:vMerge/>
          </w:tcPr>
          <w:p w14:paraId="4D4F1CB0" w14:textId="77777777" w:rsidR="007D2EA3" w:rsidRPr="00D124FE" w:rsidRDefault="007D2EA3" w:rsidP="00D124FE"/>
        </w:tc>
        <w:tc>
          <w:tcPr>
            <w:tcW w:w="8114" w:type="dxa"/>
          </w:tcPr>
          <w:p w14:paraId="6F0C7595"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Provides organised and relevant documentation which targets communication to specified audiences using business terminology and communication conventions.</w:t>
            </w:r>
          </w:p>
        </w:tc>
      </w:tr>
    </w:tbl>
    <w:p w14:paraId="6436A81F" w14:textId="77777777" w:rsidR="007766C5" w:rsidRPr="00A93F91" w:rsidRDefault="007766C5" w:rsidP="003D3E71">
      <w:pPr>
        <w:spacing w:after="0"/>
      </w:pPr>
    </w:p>
    <w:tbl>
      <w:tblPr>
        <w:tblStyle w:val="SCSASyllabusGradeDescriptionsTable"/>
        <w:tblW w:w="5000" w:type="pct"/>
        <w:tblCellMar>
          <w:top w:w="28" w:type="dxa"/>
          <w:bottom w:w="28" w:type="dxa"/>
        </w:tblCellMar>
        <w:tblLook w:val="00A0" w:firstRow="1" w:lastRow="0" w:firstColumn="1" w:lastColumn="0" w:noHBand="0" w:noVBand="0"/>
      </w:tblPr>
      <w:tblGrid>
        <w:gridCol w:w="956"/>
        <w:gridCol w:w="8104"/>
      </w:tblGrid>
      <w:tr w:rsidR="007D2EA3" w:rsidRPr="00D124FE" w14:paraId="2A6BC7B3" w14:textId="77777777" w:rsidTr="00BE40A2">
        <w:tc>
          <w:tcPr>
            <w:cnfStyle w:val="001000000000" w:firstRow="0" w:lastRow="0" w:firstColumn="1" w:lastColumn="0" w:oddVBand="0" w:evenVBand="0" w:oddHBand="0" w:evenHBand="0" w:firstRowFirstColumn="0" w:firstRowLastColumn="0" w:lastRowFirstColumn="0" w:lastRowLastColumn="0"/>
            <w:tcW w:w="957" w:type="dxa"/>
            <w:vMerge w:val="restart"/>
          </w:tcPr>
          <w:p w14:paraId="1FDCAB25" w14:textId="77777777" w:rsidR="007D2EA3" w:rsidRPr="00D124FE" w:rsidRDefault="007D2EA3" w:rsidP="00D124FE">
            <w:r w:rsidRPr="00D124FE">
              <w:t>C</w:t>
            </w:r>
          </w:p>
        </w:tc>
        <w:tc>
          <w:tcPr>
            <w:tcW w:w="8115" w:type="dxa"/>
          </w:tcPr>
          <w:p w14:paraId="6F9E63E9"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Uses business plans or principles to make business decisions.</w:t>
            </w:r>
          </w:p>
        </w:tc>
      </w:tr>
      <w:tr w:rsidR="007D2EA3" w:rsidRPr="00D124FE" w14:paraId="2218A9DB" w14:textId="77777777" w:rsidTr="00BE40A2">
        <w:tc>
          <w:tcPr>
            <w:cnfStyle w:val="001000000000" w:firstRow="0" w:lastRow="0" w:firstColumn="1" w:lastColumn="0" w:oddVBand="0" w:evenVBand="0" w:oddHBand="0" w:evenHBand="0" w:firstRowFirstColumn="0" w:firstRowLastColumn="0" w:lastRowFirstColumn="0" w:lastRowLastColumn="0"/>
            <w:tcW w:w="957" w:type="dxa"/>
            <w:vMerge/>
          </w:tcPr>
          <w:p w14:paraId="03D8E0CB" w14:textId="77777777" w:rsidR="007D2EA3" w:rsidRPr="00D124FE" w:rsidRDefault="007D2EA3" w:rsidP="00D124FE"/>
        </w:tc>
        <w:tc>
          <w:tcPr>
            <w:tcW w:w="8115" w:type="dxa"/>
          </w:tcPr>
          <w:p w14:paraId="32347927"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Describes factors that affect business performance and identifies some of their effects on marketing, operations or human resource management decisions.</w:t>
            </w:r>
          </w:p>
        </w:tc>
      </w:tr>
      <w:tr w:rsidR="007D2EA3" w:rsidRPr="00D124FE" w14:paraId="7F1BF657" w14:textId="77777777" w:rsidTr="00BE40A2">
        <w:tc>
          <w:tcPr>
            <w:cnfStyle w:val="001000000000" w:firstRow="0" w:lastRow="0" w:firstColumn="1" w:lastColumn="0" w:oddVBand="0" w:evenVBand="0" w:oddHBand="0" w:evenHBand="0" w:firstRowFirstColumn="0" w:firstRowLastColumn="0" w:lastRowFirstColumn="0" w:lastRowLastColumn="0"/>
            <w:tcW w:w="957" w:type="dxa"/>
            <w:vMerge/>
          </w:tcPr>
          <w:p w14:paraId="2739047C" w14:textId="77777777" w:rsidR="007D2EA3" w:rsidRPr="00D124FE" w:rsidRDefault="007D2EA3" w:rsidP="00D124FE"/>
        </w:tc>
        <w:tc>
          <w:tcPr>
            <w:tcW w:w="8115" w:type="dxa"/>
          </w:tcPr>
          <w:p w14:paraId="516DDF4A"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Develops responses to business opportunities at a national level which indicate awareness of obstacles and risks.</w:t>
            </w:r>
          </w:p>
        </w:tc>
      </w:tr>
      <w:tr w:rsidR="007D2EA3" w:rsidRPr="00D124FE" w14:paraId="290E5D42" w14:textId="77777777" w:rsidTr="00BE40A2">
        <w:tc>
          <w:tcPr>
            <w:cnfStyle w:val="001000000000" w:firstRow="0" w:lastRow="0" w:firstColumn="1" w:lastColumn="0" w:oddVBand="0" w:evenVBand="0" w:oddHBand="0" w:evenHBand="0" w:firstRowFirstColumn="0" w:firstRowLastColumn="0" w:lastRowFirstColumn="0" w:lastRowLastColumn="0"/>
            <w:tcW w:w="957" w:type="dxa"/>
            <w:vMerge/>
          </w:tcPr>
          <w:p w14:paraId="6EC66D5A" w14:textId="77777777" w:rsidR="007D2EA3" w:rsidRPr="00D124FE" w:rsidRDefault="007D2EA3" w:rsidP="00D124FE"/>
        </w:tc>
        <w:tc>
          <w:tcPr>
            <w:tcW w:w="8115" w:type="dxa"/>
          </w:tcPr>
          <w:p w14:paraId="4D5DF860"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Demonstrates some research to support business decisions.</w:t>
            </w:r>
          </w:p>
        </w:tc>
      </w:tr>
      <w:tr w:rsidR="007D2EA3" w:rsidRPr="00D124FE" w14:paraId="3474924A" w14:textId="77777777" w:rsidTr="00BE40A2">
        <w:tc>
          <w:tcPr>
            <w:cnfStyle w:val="001000000000" w:firstRow="0" w:lastRow="0" w:firstColumn="1" w:lastColumn="0" w:oddVBand="0" w:evenVBand="0" w:oddHBand="0" w:evenHBand="0" w:firstRowFirstColumn="0" w:firstRowLastColumn="0" w:lastRowFirstColumn="0" w:lastRowLastColumn="0"/>
            <w:tcW w:w="957" w:type="dxa"/>
            <w:vMerge/>
          </w:tcPr>
          <w:p w14:paraId="271C7369" w14:textId="77777777" w:rsidR="007D2EA3" w:rsidRPr="00D124FE" w:rsidRDefault="007D2EA3" w:rsidP="00D124FE"/>
        </w:tc>
        <w:tc>
          <w:tcPr>
            <w:tcW w:w="8115" w:type="dxa"/>
          </w:tcPr>
          <w:p w14:paraId="09845319"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 xml:space="preserve">Provides some organised and relevant documentation that considers specified audiences </w:t>
            </w:r>
            <w:proofErr w:type="gramStart"/>
            <w:r w:rsidRPr="00D124FE">
              <w:t>through the use of</w:t>
            </w:r>
            <w:proofErr w:type="gramEnd"/>
            <w:r w:rsidRPr="00D124FE">
              <w:t xml:space="preserve"> business communication conventions.</w:t>
            </w:r>
          </w:p>
        </w:tc>
      </w:tr>
    </w:tbl>
    <w:p w14:paraId="771D012A" w14:textId="77777777" w:rsidR="007766C5" w:rsidRPr="00A93F91" w:rsidRDefault="007766C5" w:rsidP="003D3E71">
      <w:pPr>
        <w:spacing w:after="0"/>
      </w:pPr>
    </w:p>
    <w:tbl>
      <w:tblPr>
        <w:tblStyle w:val="SCSASyllabusGradeDescriptionsTable"/>
        <w:tblW w:w="5000" w:type="pct"/>
        <w:tblCellMar>
          <w:top w:w="28" w:type="dxa"/>
          <w:bottom w:w="28" w:type="dxa"/>
        </w:tblCellMar>
        <w:tblLook w:val="00A0" w:firstRow="1" w:lastRow="0" w:firstColumn="1" w:lastColumn="0" w:noHBand="0" w:noVBand="0"/>
      </w:tblPr>
      <w:tblGrid>
        <w:gridCol w:w="959"/>
        <w:gridCol w:w="8101"/>
      </w:tblGrid>
      <w:tr w:rsidR="007D2EA3" w:rsidRPr="00D124FE" w14:paraId="3BBC9AA7" w14:textId="77777777" w:rsidTr="00BE40A2">
        <w:tc>
          <w:tcPr>
            <w:cnfStyle w:val="001000000000" w:firstRow="0" w:lastRow="0" w:firstColumn="1" w:lastColumn="0" w:oddVBand="0" w:evenVBand="0" w:oddHBand="0" w:evenHBand="0" w:firstRowFirstColumn="0" w:firstRowLastColumn="0" w:lastRowFirstColumn="0" w:lastRowLastColumn="0"/>
            <w:tcW w:w="960" w:type="dxa"/>
            <w:vMerge w:val="restart"/>
          </w:tcPr>
          <w:p w14:paraId="2EC291C2" w14:textId="77777777" w:rsidR="007D2EA3" w:rsidRPr="00D124FE" w:rsidRDefault="007D2EA3" w:rsidP="00D124FE">
            <w:r w:rsidRPr="00D124FE">
              <w:t>D</w:t>
            </w:r>
          </w:p>
        </w:tc>
        <w:tc>
          <w:tcPr>
            <w:tcW w:w="8112" w:type="dxa"/>
          </w:tcPr>
          <w:p w14:paraId="795E8FB9"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 xml:space="preserve">Uses elements of business plans or principles to make limited business decisions. </w:t>
            </w:r>
          </w:p>
        </w:tc>
      </w:tr>
      <w:tr w:rsidR="007D2EA3" w:rsidRPr="00D124FE" w14:paraId="3D003561" w14:textId="77777777" w:rsidTr="00BE40A2">
        <w:tc>
          <w:tcPr>
            <w:cnfStyle w:val="001000000000" w:firstRow="0" w:lastRow="0" w:firstColumn="1" w:lastColumn="0" w:oddVBand="0" w:evenVBand="0" w:oddHBand="0" w:evenHBand="0" w:firstRowFirstColumn="0" w:firstRowLastColumn="0" w:lastRowFirstColumn="0" w:lastRowLastColumn="0"/>
            <w:tcW w:w="960" w:type="dxa"/>
            <w:vMerge/>
          </w:tcPr>
          <w:p w14:paraId="4D85C89E" w14:textId="77777777" w:rsidR="007D2EA3" w:rsidRPr="00D124FE" w:rsidRDefault="007D2EA3" w:rsidP="00D124FE"/>
        </w:tc>
        <w:tc>
          <w:tcPr>
            <w:tcW w:w="8112" w:type="dxa"/>
          </w:tcPr>
          <w:p w14:paraId="206E27F9"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Identifies some factors that influence marketing, operations or human resource management decisions.</w:t>
            </w:r>
          </w:p>
        </w:tc>
      </w:tr>
      <w:tr w:rsidR="007D2EA3" w:rsidRPr="00D124FE" w14:paraId="2A78CFB5" w14:textId="77777777" w:rsidTr="00BE40A2">
        <w:tc>
          <w:tcPr>
            <w:cnfStyle w:val="001000000000" w:firstRow="0" w:lastRow="0" w:firstColumn="1" w:lastColumn="0" w:oddVBand="0" w:evenVBand="0" w:oddHBand="0" w:evenHBand="0" w:firstRowFirstColumn="0" w:firstRowLastColumn="0" w:lastRowFirstColumn="0" w:lastRowLastColumn="0"/>
            <w:tcW w:w="960" w:type="dxa"/>
            <w:vMerge/>
          </w:tcPr>
          <w:p w14:paraId="4C0C8D60" w14:textId="77777777" w:rsidR="007D2EA3" w:rsidRPr="00D124FE" w:rsidRDefault="007D2EA3" w:rsidP="00D124FE"/>
        </w:tc>
        <w:tc>
          <w:tcPr>
            <w:tcW w:w="8112" w:type="dxa"/>
          </w:tcPr>
          <w:p w14:paraId="18986C20"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Develops limited responses for business opportunities at a national level.</w:t>
            </w:r>
          </w:p>
        </w:tc>
      </w:tr>
      <w:tr w:rsidR="007D2EA3" w:rsidRPr="00D124FE" w14:paraId="761D5ADE" w14:textId="77777777" w:rsidTr="00BE40A2">
        <w:tc>
          <w:tcPr>
            <w:cnfStyle w:val="001000000000" w:firstRow="0" w:lastRow="0" w:firstColumn="1" w:lastColumn="0" w:oddVBand="0" w:evenVBand="0" w:oddHBand="0" w:evenHBand="0" w:firstRowFirstColumn="0" w:firstRowLastColumn="0" w:lastRowFirstColumn="0" w:lastRowLastColumn="0"/>
            <w:tcW w:w="960" w:type="dxa"/>
            <w:vMerge/>
          </w:tcPr>
          <w:p w14:paraId="77C5228D" w14:textId="77777777" w:rsidR="007D2EA3" w:rsidRPr="00D124FE" w:rsidRDefault="007D2EA3" w:rsidP="00D124FE"/>
        </w:tc>
        <w:tc>
          <w:tcPr>
            <w:tcW w:w="8112" w:type="dxa"/>
          </w:tcPr>
          <w:p w14:paraId="60CB6638"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Demonstrates minimal research.</w:t>
            </w:r>
          </w:p>
        </w:tc>
      </w:tr>
      <w:tr w:rsidR="007D2EA3" w:rsidRPr="00D124FE" w14:paraId="0D749801" w14:textId="77777777" w:rsidTr="00BE40A2">
        <w:tc>
          <w:tcPr>
            <w:cnfStyle w:val="001000000000" w:firstRow="0" w:lastRow="0" w:firstColumn="1" w:lastColumn="0" w:oddVBand="0" w:evenVBand="0" w:oddHBand="0" w:evenHBand="0" w:firstRowFirstColumn="0" w:firstRowLastColumn="0" w:lastRowFirstColumn="0" w:lastRowLastColumn="0"/>
            <w:tcW w:w="960" w:type="dxa"/>
            <w:vMerge/>
          </w:tcPr>
          <w:p w14:paraId="5F33DF66" w14:textId="77777777" w:rsidR="007D2EA3" w:rsidRPr="00D124FE" w:rsidRDefault="007D2EA3" w:rsidP="00D124FE"/>
        </w:tc>
        <w:tc>
          <w:tcPr>
            <w:tcW w:w="8112" w:type="dxa"/>
          </w:tcPr>
          <w:p w14:paraId="640E237E" w14:textId="77777777" w:rsidR="007D2EA3"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Provides documentation in a prescribed format with limited use of business communication conventions.</w:t>
            </w:r>
          </w:p>
        </w:tc>
      </w:tr>
    </w:tbl>
    <w:p w14:paraId="4CF8222C" w14:textId="77777777" w:rsidR="007766C5" w:rsidRPr="00A93F91" w:rsidRDefault="007766C5" w:rsidP="003D3E71">
      <w:pPr>
        <w:spacing w:after="0"/>
      </w:pPr>
    </w:p>
    <w:tbl>
      <w:tblPr>
        <w:tblStyle w:val="SCSASyllabusGradeDescriptionsTable"/>
        <w:tblW w:w="5000" w:type="pct"/>
        <w:tblCellMar>
          <w:top w:w="28" w:type="dxa"/>
          <w:bottom w:w="28" w:type="dxa"/>
        </w:tblCellMar>
        <w:tblLook w:val="00A0" w:firstRow="1" w:lastRow="0" w:firstColumn="1" w:lastColumn="0" w:noHBand="0" w:noVBand="0"/>
      </w:tblPr>
      <w:tblGrid>
        <w:gridCol w:w="956"/>
        <w:gridCol w:w="8104"/>
      </w:tblGrid>
      <w:tr w:rsidR="00CD489B" w:rsidRPr="00D124FE" w14:paraId="3C26D901" w14:textId="77777777" w:rsidTr="00BE40A2">
        <w:tc>
          <w:tcPr>
            <w:cnfStyle w:val="001000000000" w:firstRow="0" w:lastRow="0" w:firstColumn="1" w:lastColumn="0" w:oddVBand="0" w:evenVBand="0" w:oddHBand="0" w:evenHBand="0" w:firstRowFirstColumn="0" w:firstRowLastColumn="0" w:lastRowFirstColumn="0" w:lastRowLastColumn="0"/>
            <w:tcW w:w="957" w:type="dxa"/>
          </w:tcPr>
          <w:p w14:paraId="6643DA95" w14:textId="77777777" w:rsidR="00CD489B" w:rsidRPr="00D124FE" w:rsidRDefault="00CD489B" w:rsidP="00D124FE">
            <w:r w:rsidRPr="00D124FE">
              <w:t>E</w:t>
            </w:r>
          </w:p>
        </w:tc>
        <w:tc>
          <w:tcPr>
            <w:tcW w:w="8115" w:type="dxa"/>
          </w:tcPr>
          <w:p w14:paraId="542575D9" w14:textId="77777777" w:rsidR="00CD489B" w:rsidRPr="00D124FE" w:rsidRDefault="007D2EA3" w:rsidP="00D124FE">
            <w:pPr>
              <w:cnfStyle w:val="000000000000" w:firstRow="0" w:lastRow="0" w:firstColumn="0" w:lastColumn="0" w:oddVBand="0" w:evenVBand="0" w:oddHBand="0" w:evenHBand="0" w:firstRowFirstColumn="0" w:firstRowLastColumn="0" w:lastRowFirstColumn="0" w:lastRowLastColumn="0"/>
            </w:pPr>
            <w:r w:rsidRPr="00D124FE">
              <w:t>Does not meet the requirements of a D grade and/or has completed insufficient assessment tasks to be assigned a higher grade.</w:t>
            </w:r>
          </w:p>
        </w:tc>
      </w:tr>
      <w:bookmarkEnd w:id="35"/>
    </w:tbl>
    <w:p w14:paraId="2699628E" w14:textId="77777777" w:rsidR="00F13C8A" w:rsidRPr="00ED3D9C" w:rsidRDefault="00F13C8A" w:rsidP="00ED3D9C"/>
    <w:p w14:paraId="40FF6843" w14:textId="77777777" w:rsidR="00ED3D9C" w:rsidRPr="00ED3D9C" w:rsidRDefault="00ED3D9C" w:rsidP="00ED3D9C">
      <w:pPr>
        <w:sectPr w:rsidR="00ED3D9C" w:rsidRPr="00ED3D9C" w:rsidSect="000C7FB6">
          <w:headerReference w:type="even" r:id="rId17"/>
          <w:headerReference w:type="default" r:id="rId18"/>
          <w:footerReference w:type="even" r:id="rId19"/>
          <w:footerReference w:type="default" r:id="rId20"/>
          <w:type w:val="oddPage"/>
          <w:pgSz w:w="11906" w:h="16838" w:code="9"/>
          <w:pgMar w:top="1644" w:right="1418" w:bottom="1276" w:left="1418" w:header="680" w:footer="567" w:gutter="0"/>
          <w:pgNumType w:start="1"/>
          <w:cols w:space="709"/>
          <w:docGrid w:linePitch="360"/>
        </w:sectPr>
      </w:pPr>
    </w:p>
    <w:p w14:paraId="395FC6AB" w14:textId="3E193AC7" w:rsidR="00416C3D" w:rsidRPr="00ED3D9C" w:rsidRDefault="00F13C8A" w:rsidP="00ED3D9C">
      <w:pPr>
        <w:rPr>
          <w:rFonts w:eastAsiaTheme="minorHAnsi" w:cs="Calibri"/>
          <w:lang w:eastAsia="en-AU"/>
        </w:rPr>
      </w:pPr>
      <w:r w:rsidRPr="00BF6F9A">
        <w:rPr>
          <w:noProof/>
          <w:lang w:bidi="hi-IN"/>
        </w:rPr>
        <w:lastRenderedPageBreak/>
        <w:drawing>
          <wp:anchor distT="0" distB="0" distL="114300" distR="114300" simplePos="0" relativeHeight="251652096" behindDoc="1" locked="0" layoutInCell="1" allowOverlap="1" wp14:anchorId="76C8401A" wp14:editId="7F19652A">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ED3D9C" w:rsidSect="00B32A93">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5321" w14:textId="77777777" w:rsidR="00837DC3" w:rsidRDefault="00837DC3" w:rsidP="00742128">
      <w:pPr>
        <w:spacing w:after="0" w:line="240" w:lineRule="auto"/>
      </w:pPr>
      <w:r>
        <w:separator/>
      </w:r>
    </w:p>
  </w:endnote>
  <w:endnote w:type="continuationSeparator" w:id="0">
    <w:p w14:paraId="060E79BF" w14:textId="77777777" w:rsidR="00837DC3" w:rsidRDefault="00837DC3"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5286" w14:textId="73351311" w:rsidR="00CA3AB2" w:rsidRDefault="00CA3AB2" w:rsidP="00CA3AB2">
    <w:pPr>
      <w:pStyle w:val="SCSAFootereven"/>
    </w:pPr>
    <w:r w:rsidRPr="00CA3AB2">
      <w:t>2013/38617[v8]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23D2" w14:textId="77777777" w:rsidR="00925088" w:rsidRPr="00925088" w:rsidRDefault="00925088" w:rsidP="009250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4B4F" w14:textId="77777777" w:rsidR="00F623B4" w:rsidRPr="00925088" w:rsidRDefault="00F623B4" w:rsidP="0092508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DBB3" w14:textId="77777777" w:rsidR="00027E2A" w:rsidRPr="00AA2B0D" w:rsidRDefault="00027E2A" w:rsidP="00027E2A">
    <w:pPr>
      <w:pStyle w:val="SCSAFootereven"/>
    </w:pPr>
    <w:r>
      <w:t>Business Management and Enterprise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C52A" w14:textId="77777777" w:rsidR="00027E2A" w:rsidRPr="00AA2B0D" w:rsidRDefault="00027E2A" w:rsidP="00925088">
    <w:pPr>
      <w:pStyle w:val="SCSAFooterodd"/>
    </w:pPr>
    <w:r>
      <w:t>Business Management and Enterprise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784D" w14:textId="73465350" w:rsidR="00ED3D9C" w:rsidRPr="00ED3D9C" w:rsidRDefault="00ED3D9C" w:rsidP="00ED3D9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25F2" w14:textId="2F1928FE" w:rsidR="00ED3D9C" w:rsidRPr="00ED3D9C" w:rsidRDefault="00ED3D9C" w:rsidP="00ED3D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036A" w14:textId="77777777" w:rsidR="00837DC3" w:rsidRDefault="00837DC3" w:rsidP="00742128">
      <w:pPr>
        <w:spacing w:after="0" w:line="240" w:lineRule="auto"/>
      </w:pPr>
      <w:r>
        <w:separator/>
      </w:r>
    </w:p>
  </w:footnote>
  <w:footnote w:type="continuationSeparator" w:id="0">
    <w:p w14:paraId="3CFAF78B" w14:textId="77777777" w:rsidR="00837DC3" w:rsidRDefault="00837DC3"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9037" w14:textId="4F5DED61" w:rsidR="00F623B4" w:rsidRPr="00925088" w:rsidRDefault="00F623B4" w:rsidP="009250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0B88" w14:textId="4A10D7A8" w:rsidR="00925088" w:rsidRDefault="00925088" w:rsidP="009250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A5BF" w14:textId="77777777" w:rsidR="00F623B4" w:rsidRDefault="00F623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73A3" w14:textId="77777777" w:rsidR="00027E2A" w:rsidRPr="001567D0" w:rsidRDefault="00027E2A" w:rsidP="00027E2A">
    <w:pPr>
      <w:pStyle w:val="SCSAHeadereven"/>
    </w:pPr>
    <w:r w:rsidRPr="001567D0">
      <w:fldChar w:fldCharType="begin"/>
    </w:r>
    <w:r w:rsidRPr="001567D0">
      <w:instrText xml:space="preserve"> PAGE   \* MERGEFORMAT </w:instrText>
    </w:r>
    <w:r w:rsidRPr="001567D0">
      <w:fldChar w:fldCharType="separate"/>
    </w:r>
    <w:r>
      <w:t>15</w:t>
    </w:r>
    <w:r w:rsidRPr="001567D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F1BB" w14:textId="77777777" w:rsidR="00027E2A" w:rsidRPr="001567D0" w:rsidRDefault="00027E2A" w:rsidP="00925088">
    <w:pPr>
      <w:pStyle w:val="SCSAHeaderodd"/>
    </w:pPr>
    <w:r w:rsidRPr="001567D0">
      <w:fldChar w:fldCharType="begin"/>
    </w:r>
    <w:r w:rsidRPr="001567D0">
      <w:instrText xml:space="preserve"> PAGE   \* MERGEFORMAT </w:instrText>
    </w:r>
    <w:r w:rsidRPr="001567D0">
      <w:fldChar w:fldCharType="separate"/>
    </w:r>
    <w:r>
      <w:t>1</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2499" w14:textId="6BF7295C" w:rsidR="00ED3D9C" w:rsidRPr="00ED3D9C" w:rsidRDefault="00ED3D9C" w:rsidP="00ED3D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6820" w14:textId="0AE93168" w:rsidR="00ED3D9C" w:rsidRPr="00ED3D9C" w:rsidRDefault="00ED3D9C" w:rsidP="00ED3D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E27"/>
    <w:multiLevelType w:val="multilevel"/>
    <w:tmpl w:val="762853C8"/>
    <w:numStyleLink w:val="SCSABulletList"/>
  </w:abstractNum>
  <w:abstractNum w:abstractNumId="1" w15:restartNumberingAfterBreak="0">
    <w:nsid w:val="11BD2EF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13BC3E83"/>
    <w:multiLevelType w:val="multilevel"/>
    <w:tmpl w:val="762853C8"/>
    <w:numStyleLink w:val="SCSABulletList"/>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1B217B30"/>
    <w:multiLevelType w:val="multilevel"/>
    <w:tmpl w:val="762853C8"/>
    <w:numStyleLink w:val="SCSABulletList"/>
  </w:abstractNum>
  <w:abstractNum w:abstractNumId="5" w15:restartNumberingAfterBreak="0">
    <w:nsid w:val="1D5578CD"/>
    <w:multiLevelType w:val="multilevel"/>
    <w:tmpl w:val="762853C8"/>
    <w:numStyleLink w:val="SCSABulletList"/>
  </w:abstractNum>
  <w:abstractNum w:abstractNumId="6" w15:restartNumberingAfterBreak="0">
    <w:nsid w:val="1EF4235E"/>
    <w:multiLevelType w:val="hybridMultilevel"/>
    <w:tmpl w:val="62E436DE"/>
    <w:lvl w:ilvl="0" w:tplc="04090001">
      <w:start w:val="1"/>
      <w:numFmt w:val="bullet"/>
      <w:lvlText w:val=""/>
      <w:lvlJc w:val="left"/>
      <w:pPr>
        <w:tabs>
          <w:tab w:val="num" w:pos="360"/>
        </w:tabs>
        <w:ind w:left="360" w:hanging="360"/>
      </w:pPr>
      <w:rPr>
        <w:rFonts w:ascii="Symbol" w:hAnsi="Symbol" w:hint="default"/>
      </w:rPr>
    </w:lvl>
    <w:lvl w:ilvl="1" w:tplc="37D2DF4C">
      <w:start w:val="1"/>
      <w:numFmt w:val="bullet"/>
      <w:lvlText w:val=""/>
      <w:lvlJc w:val="left"/>
      <w:pPr>
        <w:tabs>
          <w:tab w:val="num" w:pos="680"/>
        </w:tabs>
        <w:ind w:left="680" w:hanging="323"/>
      </w:pPr>
      <w:rPr>
        <w:rFonts w:ascii="Wingdings" w:hAnsi="Wingdings" w:hint="default"/>
        <w:color w:val="auto"/>
        <w:sz w:val="22"/>
        <w:szCs w:val="22"/>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E7A32"/>
    <w:multiLevelType w:val="hybridMultilevel"/>
    <w:tmpl w:val="26C0E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6512798"/>
    <w:multiLevelType w:val="multilevel"/>
    <w:tmpl w:val="762853C8"/>
    <w:numStyleLink w:val="SCSABulletList"/>
  </w:abstractNum>
  <w:abstractNum w:abstractNumId="9" w15:restartNumberingAfterBreak="0">
    <w:nsid w:val="2C601662"/>
    <w:multiLevelType w:val="multilevel"/>
    <w:tmpl w:val="762853C8"/>
    <w:numStyleLink w:val="SCSABulletList"/>
  </w:abstractNum>
  <w:abstractNum w:abstractNumId="10" w15:restartNumberingAfterBreak="0">
    <w:nsid w:val="2E220AED"/>
    <w:multiLevelType w:val="hybridMultilevel"/>
    <w:tmpl w:val="164E2898"/>
    <w:lvl w:ilvl="0" w:tplc="96001FD8">
      <w:start w:val="1"/>
      <w:numFmt w:val="bullet"/>
      <w:lvlText w:val="o"/>
      <w:lvlJc w:val="left"/>
      <w:pPr>
        <w:tabs>
          <w:tab w:val="num" w:pos="927"/>
        </w:tabs>
        <w:ind w:left="927" w:hanging="360"/>
      </w:pPr>
      <w:rPr>
        <w:rFonts w:ascii="Courier New" w:hAnsi="Courier New" w:hint="default"/>
        <w:sz w:val="22"/>
        <w:szCs w:val="22"/>
      </w:rPr>
    </w:lvl>
    <w:lvl w:ilvl="1" w:tplc="7C56643A">
      <w:start w:val="1"/>
      <w:numFmt w:val="bullet"/>
      <w:lvlText w:val=""/>
      <w:lvlJc w:val="left"/>
      <w:pPr>
        <w:tabs>
          <w:tab w:val="num" w:pos="1247"/>
        </w:tabs>
        <w:ind w:left="1247" w:hanging="323"/>
      </w:pPr>
      <w:rPr>
        <w:rFonts w:ascii="Wingdings" w:hAnsi="Wingdings" w:hint="default"/>
        <w:color w:val="auto"/>
      </w:rPr>
    </w:lvl>
    <w:lvl w:ilvl="2" w:tplc="0C090003">
      <w:start w:val="1"/>
      <w:numFmt w:val="bullet"/>
      <w:lvlText w:val="o"/>
      <w:lvlJc w:val="left"/>
      <w:pPr>
        <w:tabs>
          <w:tab w:val="num" w:pos="2727"/>
        </w:tabs>
        <w:ind w:left="2727" w:hanging="360"/>
      </w:pPr>
      <w:rPr>
        <w:rFonts w:ascii="Courier New" w:hAnsi="Courier New" w:hint="default"/>
      </w:rPr>
    </w:lvl>
    <w:lvl w:ilvl="3" w:tplc="0C09000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13C1953"/>
    <w:multiLevelType w:val="multilevel"/>
    <w:tmpl w:val="762853C8"/>
    <w:numStyleLink w:val="SCSABulletList"/>
  </w:abstractNum>
  <w:abstractNum w:abstractNumId="12" w15:restartNumberingAfterBreak="0">
    <w:nsid w:val="33544DF6"/>
    <w:multiLevelType w:val="multilevel"/>
    <w:tmpl w:val="762853C8"/>
    <w:numStyleLink w:val="SCSABulletList"/>
  </w:abstractNum>
  <w:abstractNum w:abstractNumId="13" w15:restartNumberingAfterBreak="0">
    <w:nsid w:val="366C1E55"/>
    <w:multiLevelType w:val="hybridMultilevel"/>
    <w:tmpl w:val="C7C43FE0"/>
    <w:lvl w:ilvl="0" w:tplc="FB8604F0">
      <w:start w:val="1"/>
      <w:numFmt w:val="bullet"/>
      <w:lvlText w:val=""/>
      <w:lvlJc w:val="left"/>
      <w:pPr>
        <w:ind w:left="360" w:hanging="360"/>
      </w:pPr>
      <w:rPr>
        <w:rFonts w:ascii="Wingdings" w:hAnsi="Wingdings"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8F720A"/>
    <w:multiLevelType w:val="multilevel"/>
    <w:tmpl w:val="762853C8"/>
    <w:numStyleLink w:val="SCSABulletList"/>
  </w:abstractNum>
  <w:abstractNum w:abstractNumId="15" w15:restartNumberingAfterBreak="0">
    <w:nsid w:val="41146E55"/>
    <w:multiLevelType w:val="multilevel"/>
    <w:tmpl w:val="762853C8"/>
    <w:numStyleLink w:val="SCSABulletList"/>
  </w:abstractNum>
  <w:abstractNum w:abstractNumId="16" w15:restartNumberingAfterBreak="0">
    <w:nsid w:val="45BA3F70"/>
    <w:multiLevelType w:val="multilevel"/>
    <w:tmpl w:val="762853C8"/>
    <w:numStyleLink w:val="SCSABulletList"/>
  </w:abstractNum>
  <w:abstractNum w:abstractNumId="17" w15:restartNumberingAfterBreak="0">
    <w:nsid w:val="45F62C3B"/>
    <w:multiLevelType w:val="multilevel"/>
    <w:tmpl w:val="762853C8"/>
    <w:numStyleLink w:val="SCSABulletList"/>
  </w:abstractNum>
  <w:abstractNum w:abstractNumId="18" w15:restartNumberingAfterBreak="0">
    <w:nsid w:val="465E4E6C"/>
    <w:multiLevelType w:val="multilevel"/>
    <w:tmpl w:val="762853C8"/>
    <w:numStyleLink w:val="SCSABulletList"/>
  </w:abstractNum>
  <w:abstractNum w:abstractNumId="19"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92A3F"/>
    <w:multiLevelType w:val="multilevel"/>
    <w:tmpl w:val="762853C8"/>
    <w:numStyleLink w:val="SCSABulletList"/>
  </w:abstractNum>
  <w:abstractNum w:abstractNumId="21" w15:restartNumberingAfterBreak="0">
    <w:nsid w:val="513E7EB4"/>
    <w:multiLevelType w:val="multilevel"/>
    <w:tmpl w:val="762853C8"/>
    <w:numStyleLink w:val="SCSABulletList"/>
  </w:abstractNum>
  <w:abstractNum w:abstractNumId="22" w15:restartNumberingAfterBreak="0">
    <w:nsid w:val="586A20D8"/>
    <w:multiLevelType w:val="multilevel"/>
    <w:tmpl w:val="762853C8"/>
    <w:numStyleLink w:val="SCSABulletList"/>
  </w:abstractNum>
  <w:abstractNum w:abstractNumId="23" w15:restartNumberingAfterBreak="0">
    <w:nsid w:val="6CBF2513"/>
    <w:multiLevelType w:val="hybridMultilevel"/>
    <w:tmpl w:val="F046377E"/>
    <w:lvl w:ilvl="0" w:tplc="3F7CEE6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D6B7D2E"/>
    <w:multiLevelType w:val="multilevel"/>
    <w:tmpl w:val="762853C8"/>
    <w:numStyleLink w:val="SCSABulletList"/>
  </w:abstractNum>
  <w:abstractNum w:abstractNumId="25" w15:restartNumberingAfterBreak="0">
    <w:nsid w:val="7D6447A2"/>
    <w:multiLevelType w:val="multilevel"/>
    <w:tmpl w:val="762853C8"/>
    <w:numStyleLink w:val="SCSABulletList"/>
  </w:abstractNum>
  <w:num w:numId="1" w16cid:durableId="713500828">
    <w:abstractNumId w:val="1"/>
  </w:num>
  <w:num w:numId="2" w16cid:durableId="1991519245">
    <w:abstractNumId w:val="23"/>
  </w:num>
  <w:num w:numId="3" w16cid:durableId="963654657">
    <w:abstractNumId w:val="6"/>
  </w:num>
  <w:num w:numId="4" w16cid:durableId="264265745">
    <w:abstractNumId w:val="10"/>
  </w:num>
  <w:num w:numId="5" w16cid:durableId="546186640">
    <w:abstractNumId w:val="7"/>
  </w:num>
  <w:num w:numId="6" w16cid:durableId="1671450592">
    <w:abstractNumId w:val="13"/>
  </w:num>
  <w:num w:numId="7" w16cid:durableId="1391537774">
    <w:abstractNumId w:val="23"/>
  </w:num>
  <w:num w:numId="8" w16cid:durableId="728578875">
    <w:abstractNumId w:val="23"/>
  </w:num>
  <w:num w:numId="9" w16cid:durableId="1710834691">
    <w:abstractNumId w:val="23"/>
  </w:num>
  <w:num w:numId="10" w16cid:durableId="279456751">
    <w:abstractNumId w:val="23"/>
  </w:num>
  <w:num w:numId="11" w16cid:durableId="896352942">
    <w:abstractNumId w:val="19"/>
  </w:num>
  <w:num w:numId="12" w16cid:durableId="205458032">
    <w:abstractNumId w:val="3"/>
  </w:num>
  <w:num w:numId="13" w16cid:durableId="707607454">
    <w:abstractNumId w:val="24"/>
  </w:num>
  <w:num w:numId="14" w16cid:durableId="1065647037">
    <w:abstractNumId w:val="16"/>
  </w:num>
  <w:num w:numId="15" w16cid:durableId="1449814387">
    <w:abstractNumId w:val="11"/>
  </w:num>
  <w:num w:numId="16" w16cid:durableId="1384793313">
    <w:abstractNumId w:val="8"/>
  </w:num>
  <w:num w:numId="17" w16cid:durableId="889922427">
    <w:abstractNumId w:val="22"/>
  </w:num>
  <w:num w:numId="18" w16cid:durableId="1779180320">
    <w:abstractNumId w:val="12"/>
  </w:num>
  <w:num w:numId="19" w16cid:durableId="572544478">
    <w:abstractNumId w:val="25"/>
  </w:num>
  <w:num w:numId="20" w16cid:durableId="359354486">
    <w:abstractNumId w:val="2"/>
  </w:num>
  <w:num w:numId="21" w16cid:durableId="1585263860">
    <w:abstractNumId w:val="14"/>
  </w:num>
  <w:num w:numId="22" w16cid:durableId="1345597953">
    <w:abstractNumId w:val="4"/>
  </w:num>
  <w:num w:numId="23" w16cid:durableId="1856462094">
    <w:abstractNumId w:val="5"/>
  </w:num>
  <w:num w:numId="24" w16cid:durableId="655836462">
    <w:abstractNumId w:val="15"/>
  </w:num>
  <w:num w:numId="25" w16cid:durableId="154952423">
    <w:abstractNumId w:val="0"/>
  </w:num>
  <w:num w:numId="26" w16cid:durableId="1523740591">
    <w:abstractNumId w:val="20"/>
  </w:num>
  <w:num w:numId="27" w16cid:durableId="1500534440">
    <w:abstractNumId w:val="9"/>
  </w:num>
  <w:num w:numId="28" w16cid:durableId="142700806">
    <w:abstractNumId w:val="17"/>
  </w:num>
  <w:num w:numId="29" w16cid:durableId="1955598949">
    <w:abstractNumId w:val="21"/>
  </w:num>
  <w:num w:numId="30" w16cid:durableId="27278287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2684"/>
    <w:rsid w:val="0000345F"/>
    <w:rsid w:val="00006CB8"/>
    <w:rsid w:val="00017D9C"/>
    <w:rsid w:val="0002336A"/>
    <w:rsid w:val="00026300"/>
    <w:rsid w:val="00027E2A"/>
    <w:rsid w:val="00036F46"/>
    <w:rsid w:val="00044FDD"/>
    <w:rsid w:val="000624CD"/>
    <w:rsid w:val="00065209"/>
    <w:rsid w:val="000861F5"/>
    <w:rsid w:val="0009024C"/>
    <w:rsid w:val="0009076A"/>
    <w:rsid w:val="000A6ABE"/>
    <w:rsid w:val="000A759F"/>
    <w:rsid w:val="000A7B41"/>
    <w:rsid w:val="000B018C"/>
    <w:rsid w:val="000B1346"/>
    <w:rsid w:val="000B5BC3"/>
    <w:rsid w:val="000B612C"/>
    <w:rsid w:val="000C6DE2"/>
    <w:rsid w:val="000C7FB6"/>
    <w:rsid w:val="000F404F"/>
    <w:rsid w:val="000F6169"/>
    <w:rsid w:val="001176E8"/>
    <w:rsid w:val="0012754D"/>
    <w:rsid w:val="0013465E"/>
    <w:rsid w:val="001434A1"/>
    <w:rsid w:val="001451B9"/>
    <w:rsid w:val="001567D0"/>
    <w:rsid w:val="00157E06"/>
    <w:rsid w:val="001702DE"/>
    <w:rsid w:val="001725EE"/>
    <w:rsid w:val="0017269F"/>
    <w:rsid w:val="00177008"/>
    <w:rsid w:val="001856C7"/>
    <w:rsid w:val="00193343"/>
    <w:rsid w:val="0019340B"/>
    <w:rsid w:val="00194F1D"/>
    <w:rsid w:val="001953C6"/>
    <w:rsid w:val="0019693A"/>
    <w:rsid w:val="001A39D0"/>
    <w:rsid w:val="001A7DBB"/>
    <w:rsid w:val="001C143F"/>
    <w:rsid w:val="001C542F"/>
    <w:rsid w:val="001D5394"/>
    <w:rsid w:val="001D56E3"/>
    <w:rsid w:val="001D717F"/>
    <w:rsid w:val="001D76C5"/>
    <w:rsid w:val="001F4CE3"/>
    <w:rsid w:val="001F57A5"/>
    <w:rsid w:val="001F6411"/>
    <w:rsid w:val="0020501E"/>
    <w:rsid w:val="00207105"/>
    <w:rsid w:val="002134D1"/>
    <w:rsid w:val="00223D1B"/>
    <w:rsid w:val="00225532"/>
    <w:rsid w:val="00227403"/>
    <w:rsid w:val="00240894"/>
    <w:rsid w:val="002451B5"/>
    <w:rsid w:val="00261701"/>
    <w:rsid w:val="00264DBE"/>
    <w:rsid w:val="00270163"/>
    <w:rsid w:val="0027335A"/>
    <w:rsid w:val="00285893"/>
    <w:rsid w:val="00290C4A"/>
    <w:rsid w:val="002A421F"/>
    <w:rsid w:val="002A471E"/>
    <w:rsid w:val="002B57DA"/>
    <w:rsid w:val="002B6FEE"/>
    <w:rsid w:val="002C05E5"/>
    <w:rsid w:val="002C2E9F"/>
    <w:rsid w:val="002C61E6"/>
    <w:rsid w:val="002D01AF"/>
    <w:rsid w:val="002D0F46"/>
    <w:rsid w:val="002D5F35"/>
    <w:rsid w:val="002E06EC"/>
    <w:rsid w:val="002E1BB4"/>
    <w:rsid w:val="002E1CE1"/>
    <w:rsid w:val="002E30BE"/>
    <w:rsid w:val="002E78F4"/>
    <w:rsid w:val="002F2E21"/>
    <w:rsid w:val="00304E41"/>
    <w:rsid w:val="00306C56"/>
    <w:rsid w:val="00330F95"/>
    <w:rsid w:val="0033312E"/>
    <w:rsid w:val="003357FF"/>
    <w:rsid w:val="003407BA"/>
    <w:rsid w:val="00343469"/>
    <w:rsid w:val="0036440F"/>
    <w:rsid w:val="00364BF8"/>
    <w:rsid w:val="00382F15"/>
    <w:rsid w:val="003862FD"/>
    <w:rsid w:val="0039509D"/>
    <w:rsid w:val="003A2EB4"/>
    <w:rsid w:val="003C0879"/>
    <w:rsid w:val="003D3CBD"/>
    <w:rsid w:val="003D3E71"/>
    <w:rsid w:val="003D667A"/>
    <w:rsid w:val="003E056E"/>
    <w:rsid w:val="003E356A"/>
    <w:rsid w:val="003E6F80"/>
    <w:rsid w:val="003F0686"/>
    <w:rsid w:val="003F1C41"/>
    <w:rsid w:val="00411812"/>
    <w:rsid w:val="00413C8C"/>
    <w:rsid w:val="00416C3D"/>
    <w:rsid w:val="00417BDF"/>
    <w:rsid w:val="0042018F"/>
    <w:rsid w:val="00426B9A"/>
    <w:rsid w:val="00427EE1"/>
    <w:rsid w:val="00433C04"/>
    <w:rsid w:val="0043620D"/>
    <w:rsid w:val="0044623C"/>
    <w:rsid w:val="0044627A"/>
    <w:rsid w:val="0045236A"/>
    <w:rsid w:val="004602D6"/>
    <w:rsid w:val="00465F15"/>
    <w:rsid w:val="00466D3C"/>
    <w:rsid w:val="004750DA"/>
    <w:rsid w:val="00492C50"/>
    <w:rsid w:val="004A0EFA"/>
    <w:rsid w:val="004A2155"/>
    <w:rsid w:val="004B7DB5"/>
    <w:rsid w:val="00504046"/>
    <w:rsid w:val="00540775"/>
    <w:rsid w:val="00545F98"/>
    <w:rsid w:val="00554AC8"/>
    <w:rsid w:val="0055712D"/>
    <w:rsid w:val="005573C9"/>
    <w:rsid w:val="005748C1"/>
    <w:rsid w:val="00577BCF"/>
    <w:rsid w:val="00583AB4"/>
    <w:rsid w:val="00587677"/>
    <w:rsid w:val="0059664A"/>
    <w:rsid w:val="005A501F"/>
    <w:rsid w:val="005B65A9"/>
    <w:rsid w:val="005C424D"/>
    <w:rsid w:val="005D239F"/>
    <w:rsid w:val="005E18DA"/>
    <w:rsid w:val="005E26A0"/>
    <w:rsid w:val="005E4B8A"/>
    <w:rsid w:val="005E6287"/>
    <w:rsid w:val="005F6D3C"/>
    <w:rsid w:val="00610B5C"/>
    <w:rsid w:val="00626978"/>
    <w:rsid w:val="00630C3D"/>
    <w:rsid w:val="00637F0D"/>
    <w:rsid w:val="00643DA9"/>
    <w:rsid w:val="00652BC5"/>
    <w:rsid w:val="006531BD"/>
    <w:rsid w:val="00666FEB"/>
    <w:rsid w:val="006746CF"/>
    <w:rsid w:val="006748E6"/>
    <w:rsid w:val="00681A70"/>
    <w:rsid w:val="00691A72"/>
    <w:rsid w:val="00693261"/>
    <w:rsid w:val="0069421A"/>
    <w:rsid w:val="006A26CE"/>
    <w:rsid w:val="006A3665"/>
    <w:rsid w:val="006A5518"/>
    <w:rsid w:val="006B101C"/>
    <w:rsid w:val="006C1331"/>
    <w:rsid w:val="006E122E"/>
    <w:rsid w:val="006E1D80"/>
    <w:rsid w:val="006F0490"/>
    <w:rsid w:val="006F544F"/>
    <w:rsid w:val="00714E20"/>
    <w:rsid w:val="00716616"/>
    <w:rsid w:val="007342C4"/>
    <w:rsid w:val="00737E63"/>
    <w:rsid w:val="00741822"/>
    <w:rsid w:val="00742128"/>
    <w:rsid w:val="0074573C"/>
    <w:rsid w:val="00764105"/>
    <w:rsid w:val="007766C5"/>
    <w:rsid w:val="00793207"/>
    <w:rsid w:val="007A0ADC"/>
    <w:rsid w:val="007A35DF"/>
    <w:rsid w:val="007B19D2"/>
    <w:rsid w:val="007D2EA3"/>
    <w:rsid w:val="007E018C"/>
    <w:rsid w:val="007F1B18"/>
    <w:rsid w:val="007F45D7"/>
    <w:rsid w:val="008079E9"/>
    <w:rsid w:val="008324A6"/>
    <w:rsid w:val="00834F21"/>
    <w:rsid w:val="00835C3F"/>
    <w:rsid w:val="00837DC3"/>
    <w:rsid w:val="00846AF5"/>
    <w:rsid w:val="00866B94"/>
    <w:rsid w:val="00872A14"/>
    <w:rsid w:val="0088053A"/>
    <w:rsid w:val="00884DDC"/>
    <w:rsid w:val="00886E2F"/>
    <w:rsid w:val="008A02F7"/>
    <w:rsid w:val="008A1DE2"/>
    <w:rsid w:val="008A6172"/>
    <w:rsid w:val="008A7555"/>
    <w:rsid w:val="008B4C02"/>
    <w:rsid w:val="008C7F61"/>
    <w:rsid w:val="008D5098"/>
    <w:rsid w:val="008D6000"/>
    <w:rsid w:val="008D7C92"/>
    <w:rsid w:val="008E07A6"/>
    <w:rsid w:val="008E144B"/>
    <w:rsid w:val="008E7BC8"/>
    <w:rsid w:val="008F1102"/>
    <w:rsid w:val="008F15C7"/>
    <w:rsid w:val="008F1DE0"/>
    <w:rsid w:val="008F2FF8"/>
    <w:rsid w:val="00904BFC"/>
    <w:rsid w:val="009137CA"/>
    <w:rsid w:val="00924C4D"/>
    <w:rsid w:val="00925088"/>
    <w:rsid w:val="00925173"/>
    <w:rsid w:val="00927FA2"/>
    <w:rsid w:val="00933095"/>
    <w:rsid w:val="0094007F"/>
    <w:rsid w:val="009402A6"/>
    <w:rsid w:val="00943484"/>
    <w:rsid w:val="00943A44"/>
    <w:rsid w:val="00945408"/>
    <w:rsid w:val="00955E93"/>
    <w:rsid w:val="00964696"/>
    <w:rsid w:val="00973133"/>
    <w:rsid w:val="009732C7"/>
    <w:rsid w:val="00975D46"/>
    <w:rsid w:val="009803BE"/>
    <w:rsid w:val="00987EC5"/>
    <w:rsid w:val="0099499A"/>
    <w:rsid w:val="009A344B"/>
    <w:rsid w:val="009A781C"/>
    <w:rsid w:val="009D793E"/>
    <w:rsid w:val="009E2A3D"/>
    <w:rsid w:val="009E2E58"/>
    <w:rsid w:val="009E76C6"/>
    <w:rsid w:val="00A0425A"/>
    <w:rsid w:val="00A11837"/>
    <w:rsid w:val="00A149AA"/>
    <w:rsid w:val="00A24944"/>
    <w:rsid w:val="00A27208"/>
    <w:rsid w:val="00A273CD"/>
    <w:rsid w:val="00A27CDA"/>
    <w:rsid w:val="00A337CB"/>
    <w:rsid w:val="00A43F34"/>
    <w:rsid w:val="00A63BDF"/>
    <w:rsid w:val="00A85FD4"/>
    <w:rsid w:val="00A92B4C"/>
    <w:rsid w:val="00A93F91"/>
    <w:rsid w:val="00A96C36"/>
    <w:rsid w:val="00AA2B0D"/>
    <w:rsid w:val="00AB00F3"/>
    <w:rsid w:val="00AE0CDE"/>
    <w:rsid w:val="00AE57D9"/>
    <w:rsid w:val="00AF1502"/>
    <w:rsid w:val="00B04173"/>
    <w:rsid w:val="00B050C3"/>
    <w:rsid w:val="00B12DCC"/>
    <w:rsid w:val="00B13C8F"/>
    <w:rsid w:val="00B15444"/>
    <w:rsid w:val="00B2110B"/>
    <w:rsid w:val="00B22F69"/>
    <w:rsid w:val="00B30B96"/>
    <w:rsid w:val="00B32A93"/>
    <w:rsid w:val="00B40C97"/>
    <w:rsid w:val="00B444CD"/>
    <w:rsid w:val="00B46973"/>
    <w:rsid w:val="00B62873"/>
    <w:rsid w:val="00B71C2D"/>
    <w:rsid w:val="00B74A69"/>
    <w:rsid w:val="00B80CF8"/>
    <w:rsid w:val="00B8741D"/>
    <w:rsid w:val="00B935B0"/>
    <w:rsid w:val="00B949B9"/>
    <w:rsid w:val="00B97F16"/>
    <w:rsid w:val="00BA2774"/>
    <w:rsid w:val="00BA516E"/>
    <w:rsid w:val="00BB0A97"/>
    <w:rsid w:val="00BB2460"/>
    <w:rsid w:val="00BB4454"/>
    <w:rsid w:val="00BB7221"/>
    <w:rsid w:val="00BC0724"/>
    <w:rsid w:val="00BC1F96"/>
    <w:rsid w:val="00BC3734"/>
    <w:rsid w:val="00BD0125"/>
    <w:rsid w:val="00BE277F"/>
    <w:rsid w:val="00BE3D8C"/>
    <w:rsid w:val="00BE40A2"/>
    <w:rsid w:val="00C001A9"/>
    <w:rsid w:val="00C12681"/>
    <w:rsid w:val="00C1764E"/>
    <w:rsid w:val="00C23E91"/>
    <w:rsid w:val="00C24F89"/>
    <w:rsid w:val="00C258D2"/>
    <w:rsid w:val="00C33154"/>
    <w:rsid w:val="00C33522"/>
    <w:rsid w:val="00C40915"/>
    <w:rsid w:val="00C43A9A"/>
    <w:rsid w:val="00C45C22"/>
    <w:rsid w:val="00C4635E"/>
    <w:rsid w:val="00C5002A"/>
    <w:rsid w:val="00C51F9A"/>
    <w:rsid w:val="00C52811"/>
    <w:rsid w:val="00C5718F"/>
    <w:rsid w:val="00C57CDD"/>
    <w:rsid w:val="00C633ED"/>
    <w:rsid w:val="00C6416D"/>
    <w:rsid w:val="00C6459C"/>
    <w:rsid w:val="00C64BFF"/>
    <w:rsid w:val="00C80FFC"/>
    <w:rsid w:val="00C813EC"/>
    <w:rsid w:val="00CA3AB2"/>
    <w:rsid w:val="00CA421F"/>
    <w:rsid w:val="00CA51CE"/>
    <w:rsid w:val="00CB0B33"/>
    <w:rsid w:val="00CC6D4E"/>
    <w:rsid w:val="00CD0EC9"/>
    <w:rsid w:val="00CD1829"/>
    <w:rsid w:val="00CD489B"/>
    <w:rsid w:val="00CD4CA0"/>
    <w:rsid w:val="00CE0E01"/>
    <w:rsid w:val="00CE7238"/>
    <w:rsid w:val="00CF2A51"/>
    <w:rsid w:val="00CF2F38"/>
    <w:rsid w:val="00CF39A2"/>
    <w:rsid w:val="00CF6AB8"/>
    <w:rsid w:val="00D051FF"/>
    <w:rsid w:val="00D05AC7"/>
    <w:rsid w:val="00D0711B"/>
    <w:rsid w:val="00D101E0"/>
    <w:rsid w:val="00D124FE"/>
    <w:rsid w:val="00D17A5D"/>
    <w:rsid w:val="00D2281F"/>
    <w:rsid w:val="00D368A8"/>
    <w:rsid w:val="00D42D6C"/>
    <w:rsid w:val="00D50910"/>
    <w:rsid w:val="00D55299"/>
    <w:rsid w:val="00D612FD"/>
    <w:rsid w:val="00D61C88"/>
    <w:rsid w:val="00D65C5C"/>
    <w:rsid w:val="00D92D10"/>
    <w:rsid w:val="00DA35C5"/>
    <w:rsid w:val="00DB4B3C"/>
    <w:rsid w:val="00DB5BCF"/>
    <w:rsid w:val="00DB77C1"/>
    <w:rsid w:val="00DC0CA1"/>
    <w:rsid w:val="00DC3288"/>
    <w:rsid w:val="00DC3A58"/>
    <w:rsid w:val="00DD0EDA"/>
    <w:rsid w:val="00DD1D21"/>
    <w:rsid w:val="00DD51A8"/>
    <w:rsid w:val="00DE3EA3"/>
    <w:rsid w:val="00DF3C8C"/>
    <w:rsid w:val="00DF58AF"/>
    <w:rsid w:val="00E1108A"/>
    <w:rsid w:val="00E24BD6"/>
    <w:rsid w:val="00E327A3"/>
    <w:rsid w:val="00E41C0A"/>
    <w:rsid w:val="00E50344"/>
    <w:rsid w:val="00E5522A"/>
    <w:rsid w:val="00E63ABD"/>
    <w:rsid w:val="00E66016"/>
    <w:rsid w:val="00E663FA"/>
    <w:rsid w:val="00E67228"/>
    <w:rsid w:val="00E721B6"/>
    <w:rsid w:val="00E735B7"/>
    <w:rsid w:val="00E834AF"/>
    <w:rsid w:val="00EA26EA"/>
    <w:rsid w:val="00EB0407"/>
    <w:rsid w:val="00EB3C04"/>
    <w:rsid w:val="00EC561F"/>
    <w:rsid w:val="00ED3A00"/>
    <w:rsid w:val="00ED3D9C"/>
    <w:rsid w:val="00EE2E1D"/>
    <w:rsid w:val="00EF0533"/>
    <w:rsid w:val="00EF6131"/>
    <w:rsid w:val="00F13C8A"/>
    <w:rsid w:val="00F17E64"/>
    <w:rsid w:val="00F21B30"/>
    <w:rsid w:val="00F35D7C"/>
    <w:rsid w:val="00F46135"/>
    <w:rsid w:val="00F50787"/>
    <w:rsid w:val="00F604CE"/>
    <w:rsid w:val="00F623B4"/>
    <w:rsid w:val="00F63D11"/>
    <w:rsid w:val="00F70D5E"/>
    <w:rsid w:val="00F81088"/>
    <w:rsid w:val="00F83152"/>
    <w:rsid w:val="00F84580"/>
    <w:rsid w:val="00FA0805"/>
    <w:rsid w:val="00FB3486"/>
    <w:rsid w:val="00FB4635"/>
    <w:rsid w:val="00FC09E7"/>
    <w:rsid w:val="00FC2705"/>
    <w:rsid w:val="00FC655E"/>
    <w:rsid w:val="00FD0819"/>
    <w:rsid w:val="00FD167A"/>
    <w:rsid w:val="00FD73A8"/>
    <w:rsid w:val="00FE2FC5"/>
    <w:rsid w:val="00FF4189"/>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CE162"/>
  <w15:docId w15:val="{AB081221-45F7-4822-8974-3B9484B4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C1"/>
  </w:style>
  <w:style w:type="paragraph" w:styleId="Heading1">
    <w:name w:val="heading 1"/>
    <w:basedOn w:val="Normal"/>
    <w:next w:val="Normal"/>
    <w:link w:val="Heading1Char"/>
    <w:qFormat/>
    <w:rsid w:val="008F1DE0"/>
    <w:pPr>
      <w:widowControl w:val="0"/>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8F1DE0"/>
    <w:pPr>
      <w:widowControl w:val="0"/>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2720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5748C1"/>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DE0"/>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8F1DE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27208"/>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qFormat/>
    <w:locked/>
    <w:rsid w:val="005748C1"/>
    <w:rPr>
      <w:kern w:val="2"/>
      <w:lang w:eastAsia="ja-JP"/>
    </w:rPr>
  </w:style>
  <w:style w:type="paragraph" w:customStyle="1" w:styleId="SCSAHeading1">
    <w:name w:val="SCSA Heading 1"/>
    <w:basedOn w:val="Normal"/>
    <w:qFormat/>
    <w:rsid w:val="005748C1"/>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5748C1"/>
  </w:style>
  <w:style w:type="paragraph" w:customStyle="1" w:styleId="SCSAHeading3">
    <w:name w:val="SCSA Heading 3"/>
    <w:basedOn w:val="Normal"/>
    <w:qFormat/>
    <w:rsid w:val="005748C1"/>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5748C1"/>
    <w:pPr>
      <w:contextualSpacing/>
    </w:pPr>
    <w:rPr>
      <w:kern w:val="2"/>
      <w:lang w:eastAsia="ja-JP"/>
    </w:rPr>
  </w:style>
  <w:style w:type="paragraph" w:customStyle="1" w:styleId="SCSAAppendixHeading2">
    <w:name w:val="SCSA Appendix Heading 2"/>
    <w:basedOn w:val="SCSAHeading3"/>
    <w:qFormat/>
    <w:rsid w:val="005748C1"/>
    <w:pPr>
      <w:outlineLvl w:val="1"/>
    </w:pPr>
  </w:style>
  <w:style w:type="paragraph" w:customStyle="1" w:styleId="SCSAHeading4">
    <w:name w:val="SCSA Heading 4"/>
    <w:basedOn w:val="Normal"/>
    <w:qFormat/>
    <w:rsid w:val="005748C1"/>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5748C1"/>
    <w:pPr>
      <w:spacing w:after="0"/>
      <w:outlineLvl w:val="9"/>
    </w:pPr>
  </w:style>
  <w:style w:type="numbering" w:customStyle="1" w:styleId="SCSABulletList">
    <w:name w:val="SCSA Bullet List"/>
    <w:uiPriority w:val="99"/>
    <w:rsid w:val="005748C1"/>
    <w:pPr>
      <w:numPr>
        <w:numId w:val="12"/>
      </w:numPr>
    </w:pPr>
  </w:style>
  <w:style w:type="paragraph" w:customStyle="1" w:styleId="SCSAFooterodd">
    <w:name w:val="SCSA Footer odd"/>
    <w:basedOn w:val="Normal"/>
    <w:qFormat/>
    <w:rsid w:val="005748C1"/>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5748C1"/>
    <w:pPr>
      <w:jc w:val="left"/>
    </w:pPr>
  </w:style>
  <w:style w:type="paragraph" w:customStyle="1" w:styleId="SCSAHeaderodd">
    <w:name w:val="SCSA Header odd"/>
    <w:basedOn w:val="Normal"/>
    <w:qFormat/>
    <w:rsid w:val="005748C1"/>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5748C1"/>
    <w:pPr>
      <w:ind w:left="-1134" w:right="9356"/>
      <w:jc w:val="right"/>
    </w:pPr>
  </w:style>
  <w:style w:type="paragraph" w:customStyle="1" w:styleId="SCSAHeading2">
    <w:name w:val="SCSA Heading 2"/>
    <w:basedOn w:val="Normal"/>
    <w:qFormat/>
    <w:rsid w:val="005748C1"/>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table" w:customStyle="1" w:styleId="SCSASyllabusGradeDescriptionsTable">
    <w:name w:val="SCSA Syllabus Grade Descriptions Table"/>
    <w:basedOn w:val="TableNormal"/>
    <w:uiPriority w:val="99"/>
    <w:rsid w:val="005748C1"/>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5748C1"/>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5748C1"/>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2F2E21"/>
    <w:rPr>
      <w:color w:val="580F8B"/>
      <w:u w:val="single"/>
    </w:rPr>
  </w:style>
  <w:style w:type="paragraph" w:customStyle="1" w:styleId="SCSATitle1">
    <w:name w:val="SCSA Title 1"/>
    <w:basedOn w:val="Normal"/>
    <w:link w:val="SCSATitle1Char"/>
    <w:qFormat/>
    <w:rsid w:val="005748C1"/>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5748C1"/>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5748C1"/>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5748C1"/>
    <w:pPr>
      <w:spacing w:after="0"/>
    </w:pPr>
    <w:rPr>
      <w:rFonts w:asciiTheme="majorHAnsi" w:eastAsiaTheme="majorEastAsia" w:hAnsiTheme="majorHAnsi" w:cstheme="majorBidi"/>
      <w:b/>
      <w:bCs/>
      <w:sz w:val="36"/>
      <w:szCs w:val="36"/>
      <w14:ligatures w14:val="standardContextual"/>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5748C1"/>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5748C1"/>
    <w:pPr>
      <w:tabs>
        <w:tab w:val="right" w:leader="dot" w:pos="9072"/>
      </w:tabs>
      <w:spacing w:after="0" w:line="360" w:lineRule="auto"/>
      <w:ind w:left="284"/>
    </w:pPr>
    <w:rPr>
      <w:kern w:val="2"/>
      <w:lang w:eastAsia="ja-JP"/>
      <w14:ligatures w14:val="standardContextual"/>
    </w:rPr>
  </w:style>
  <w:style w:type="character" w:customStyle="1" w:styleId="SCSATitle3Char">
    <w:name w:val="SCSA Title 3 Char"/>
    <w:basedOn w:val="DefaultParagraphFont"/>
    <w:link w:val="SCSATitle3"/>
    <w:rsid w:val="005748C1"/>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5748C1"/>
    <w:pPr>
      <w:outlineLvl w:val="9"/>
    </w:pPr>
  </w:style>
  <w:style w:type="paragraph" w:styleId="Revision">
    <w:name w:val="Revision"/>
    <w:hidden/>
    <w:uiPriority w:val="99"/>
    <w:semiHidden/>
    <w:rsid w:val="00D612FD"/>
    <w:pPr>
      <w:spacing w:after="0" w:line="240" w:lineRule="auto"/>
    </w:pPr>
  </w:style>
  <w:style w:type="character" w:styleId="FollowedHyperlink">
    <w:name w:val="FollowedHyperlink"/>
    <w:basedOn w:val="DefaultParagraphFont"/>
    <w:uiPriority w:val="99"/>
    <w:semiHidden/>
    <w:unhideWhenUsed/>
    <w:rsid w:val="000F6169"/>
    <w:rPr>
      <w:color w:val="514F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08735">
      <w:bodyDiv w:val="1"/>
      <w:marLeft w:val="0"/>
      <w:marRight w:val="0"/>
      <w:marTop w:val="0"/>
      <w:marBottom w:val="0"/>
      <w:divBdr>
        <w:top w:val="none" w:sz="0" w:space="0" w:color="auto"/>
        <w:left w:val="none" w:sz="0" w:space="0" w:color="auto"/>
        <w:bottom w:val="none" w:sz="0" w:space="0" w:color="auto"/>
        <w:right w:val="none" w:sz="0" w:space="0" w:color="auto"/>
      </w:divBdr>
    </w:div>
    <w:div w:id="5238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1AE2E-A790-4046-B4C9-572D31EA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20</Pages>
  <Words>4459</Words>
  <Characters>26580</Characters>
  <Application>Microsoft Office Word</Application>
  <DocSecurity>0</DocSecurity>
  <Lines>681</Lines>
  <Paragraphs>517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37</cp:revision>
  <cp:lastPrinted>2024-05-10T05:35:00Z</cp:lastPrinted>
  <dcterms:created xsi:type="dcterms:W3CDTF">2024-01-18T04:08:00Z</dcterms:created>
  <dcterms:modified xsi:type="dcterms:W3CDTF">2026-01-20T06:27:00Z</dcterms:modified>
</cp:coreProperties>
</file>