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35" w:rsidRPr="00F26E8B" w:rsidRDefault="00DE6535" w:rsidP="00DE6535">
      <w:pPr>
        <w:keepNext/>
        <w:spacing w:before="3500" w:after="200" w:line="276" w:lineRule="auto"/>
        <w:jc w:val="center"/>
        <w:outlineLvl w:val="0"/>
        <w:rPr>
          <w:rFonts w:ascii="Franklin Gothic Book" w:hAnsi="Franklin Gothic Book"/>
          <w:b/>
          <w:smallCaps/>
          <w:color w:val="9688BE"/>
          <w:sz w:val="36"/>
          <w:szCs w:val="36"/>
          <w:lang w:eastAsia="x-none"/>
        </w:rPr>
      </w:pPr>
      <w:r w:rsidRPr="00F26E8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2538EBF" wp14:editId="7A97EF87">
            <wp:simplePos x="0" y="0"/>
            <wp:positionH relativeFrom="column">
              <wp:posOffset>-6105525</wp:posOffset>
            </wp:positionH>
            <wp:positionV relativeFrom="paragraph">
              <wp:posOffset>410210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26E8B">
        <w:rPr>
          <w:rFonts w:ascii="Franklin Gothic Book" w:hAnsi="Franklin Gothic Book"/>
          <w:b/>
          <w:smallCaps/>
          <w:color w:val="9688BE"/>
          <w:sz w:val="36"/>
          <w:szCs w:val="36"/>
          <w:lang w:eastAsia="x-none"/>
        </w:rPr>
        <w:t>Sample Course Outline</w:t>
      </w:r>
    </w:p>
    <w:p w:rsidR="00DE6535" w:rsidRPr="00F26E8B" w:rsidRDefault="00DE6535" w:rsidP="00DE653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Modern History</w:t>
      </w:r>
    </w:p>
    <w:p w:rsidR="00DE6535" w:rsidRDefault="007D36A3" w:rsidP="00DE653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A2538F">
        <w:rPr>
          <w:rFonts w:ascii="Franklin Gothic Medium" w:hAnsi="Franklin Gothic Medium"/>
          <w:smallCaps/>
          <w:color w:val="5F497A"/>
          <w:sz w:val="28"/>
          <w:szCs w:val="28"/>
          <w:lang w:eastAsia="x-none"/>
        </w:rPr>
        <w:t xml:space="preserve"> Year 12</w:t>
      </w:r>
    </w:p>
    <w:p w:rsidR="00DE6535" w:rsidRPr="00374C27" w:rsidRDefault="001C1852" w:rsidP="00374C27">
      <w:pPr>
        <w:keepNext/>
        <w:pBdr>
          <w:top w:val="single" w:sz="8" w:space="3" w:color="4F6228"/>
          <w:bottom w:val="single" w:sz="8" w:space="3" w:color="4F6228"/>
        </w:pBdr>
        <w:spacing w:before="120"/>
        <w:ind w:left="1701" w:right="1701"/>
        <w:jc w:val="center"/>
        <w:outlineLvl w:val="0"/>
        <w:rPr>
          <w:rFonts w:ascii="Franklin Gothic Medium" w:hAnsi="Franklin Gothic Medium"/>
          <w:color w:val="5F497A"/>
          <w:lang w:eastAsia="x-none"/>
        </w:rPr>
      </w:pPr>
      <w:r w:rsidRPr="006F2313">
        <w:rPr>
          <w:rFonts w:ascii="Franklin Gothic Medium" w:hAnsi="Franklin Gothic Medium"/>
          <w:color w:val="5F497A"/>
          <w:lang w:eastAsia="x-none"/>
        </w:rPr>
        <w:t>Unit 4</w:t>
      </w:r>
      <w:r w:rsidR="006F2313" w:rsidRPr="006F2313">
        <w:rPr>
          <w:rFonts w:ascii="Franklin Gothic Medium" w:hAnsi="Franklin Gothic Medium"/>
          <w:color w:val="5F497A"/>
          <w:lang w:eastAsia="x-none"/>
        </w:rPr>
        <w:t xml:space="preserve"> </w:t>
      </w:r>
      <w:r w:rsidR="00522BA7">
        <w:rPr>
          <w:rFonts w:ascii="Franklin Gothic Medium" w:hAnsi="Franklin Gothic Medium"/>
          <w:color w:val="5F497A"/>
          <w:lang w:eastAsia="x-none"/>
        </w:rPr>
        <w:t>–</w:t>
      </w:r>
      <w:r w:rsidR="006F2313" w:rsidRPr="006F2313">
        <w:rPr>
          <w:rFonts w:ascii="Franklin Gothic Medium" w:hAnsi="Franklin Gothic Medium"/>
          <w:color w:val="5F497A"/>
          <w:lang w:eastAsia="x-none"/>
        </w:rPr>
        <w:t xml:space="preserve"> </w:t>
      </w:r>
      <w:r w:rsidRPr="00D00F5D">
        <w:rPr>
          <w:rFonts w:ascii="Franklin Gothic Medium" w:hAnsi="Franklin Gothic Medium"/>
          <w:color w:val="5F497A"/>
          <w:lang w:eastAsia="x-none"/>
        </w:rPr>
        <w:t>Elective 2: Australia’s engagement with Asia</w:t>
      </w:r>
    </w:p>
    <w:p w:rsidR="00DE6535" w:rsidRPr="00F26E8B" w:rsidRDefault="00DE6535" w:rsidP="00DE6535">
      <w:pPr>
        <w:spacing w:before="10000" w:after="80" w:line="264" w:lineRule="auto"/>
        <w:jc w:val="both"/>
        <w:rPr>
          <w:b/>
          <w:sz w:val="16"/>
        </w:rPr>
      </w:pPr>
    </w:p>
    <w:p w:rsidR="00DE6535" w:rsidRPr="00F26E8B" w:rsidRDefault="00DE6535" w:rsidP="00DE6535">
      <w:pPr>
        <w:spacing w:before="10000" w:after="80" w:line="264" w:lineRule="auto"/>
        <w:jc w:val="both"/>
        <w:rPr>
          <w:b/>
          <w:sz w:val="16"/>
        </w:rPr>
      </w:pPr>
      <w:r w:rsidRPr="00F26E8B">
        <w:rPr>
          <w:b/>
          <w:sz w:val="16"/>
        </w:rPr>
        <w:t>Copyright</w:t>
      </w:r>
    </w:p>
    <w:p w:rsidR="00DE6535" w:rsidRPr="00F26E8B" w:rsidRDefault="00DE6535" w:rsidP="00DE6535">
      <w:pPr>
        <w:spacing w:after="80" w:line="264" w:lineRule="auto"/>
        <w:jc w:val="both"/>
        <w:rPr>
          <w:sz w:val="16"/>
        </w:rPr>
      </w:pPr>
      <w:r w:rsidRPr="00F26E8B">
        <w:rPr>
          <w:sz w:val="16"/>
        </w:rPr>
        <w:t>© School Curricul</w:t>
      </w:r>
      <w:r w:rsidR="00542CDB">
        <w:rPr>
          <w:sz w:val="16"/>
        </w:rPr>
        <w:t>um and Standards Authority, 2018</w:t>
      </w:r>
    </w:p>
    <w:p w:rsidR="00DE6535" w:rsidRPr="00F26E8B" w:rsidRDefault="00DE6535" w:rsidP="00DE6535">
      <w:pPr>
        <w:spacing w:after="80" w:line="264" w:lineRule="auto"/>
        <w:jc w:val="both"/>
        <w:rPr>
          <w:sz w:val="16"/>
        </w:rPr>
      </w:pPr>
      <w:r w:rsidRPr="00F26E8B">
        <w:rPr>
          <w:sz w:val="16"/>
        </w:rPr>
        <w:t xml:space="preserve">This document – apart from any third party copyright material contained in it – may be freely copied, or communicated on an intranet, for </w:t>
      </w:r>
      <w:proofErr w:type="gramStart"/>
      <w:r w:rsidRPr="00F26E8B">
        <w:rPr>
          <w:sz w:val="16"/>
        </w:rPr>
        <w:t>non-commercial</w:t>
      </w:r>
      <w:proofErr w:type="gramEnd"/>
      <w:r w:rsidRPr="00F26E8B">
        <w:rPr>
          <w:sz w:val="16"/>
        </w:rPr>
        <w:t xml:space="preserve"> purposes in educational institutions, provided that the School Curriculum and Standards Authority is acknowledged as the copyright owner, and that the Authority’s moral rights are not infringed.</w:t>
      </w:r>
    </w:p>
    <w:p w:rsidR="00DE6535" w:rsidRPr="00F26E8B" w:rsidRDefault="00DE6535" w:rsidP="00DE6535">
      <w:pPr>
        <w:spacing w:after="80" w:line="264" w:lineRule="auto"/>
        <w:jc w:val="both"/>
        <w:rPr>
          <w:rFonts w:asciiTheme="minorHAnsi" w:hAnsiTheme="minorHAnsi"/>
          <w:sz w:val="16"/>
          <w:szCs w:val="16"/>
        </w:rPr>
      </w:pPr>
      <w:r w:rsidRPr="00F26E8B">
        <w:rPr>
          <w:sz w:val="16"/>
        </w:rPr>
        <w:t xml:space="preserve">Copying or communication for any other purpose </w:t>
      </w:r>
      <w:proofErr w:type="gramStart"/>
      <w:r w:rsidRPr="00F26E8B">
        <w:rPr>
          <w:sz w:val="16"/>
        </w:rPr>
        <w:t>can be done</w:t>
      </w:r>
      <w:proofErr w:type="gramEnd"/>
      <w:r w:rsidRPr="00F26E8B">
        <w:rPr>
          <w:sz w:val="16"/>
        </w:rPr>
        <w:t xml:space="preserve"> only within the terms of the </w:t>
      </w:r>
      <w:r w:rsidRPr="00F26E8B">
        <w:rPr>
          <w:i/>
          <w:iCs/>
          <w:sz w:val="16"/>
        </w:rPr>
        <w:t>Copyright Act 1968</w:t>
      </w:r>
      <w:r w:rsidRPr="00F26E8B">
        <w:rPr>
          <w:sz w:val="16"/>
        </w:rPr>
        <w:t xml:space="preserve"> or with prior written permission of the School Curriculum and Standards Authority. Copying or communication of any third party copyright material </w:t>
      </w:r>
      <w:proofErr w:type="gramStart"/>
      <w:r w:rsidRPr="00F26E8B">
        <w:rPr>
          <w:sz w:val="16"/>
        </w:rPr>
        <w:t xml:space="preserve">can be </w:t>
      </w:r>
      <w:r w:rsidRPr="00F26E8B">
        <w:rPr>
          <w:rFonts w:asciiTheme="minorHAnsi" w:hAnsiTheme="minorHAnsi"/>
          <w:sz w:val="16"/>
          <w:szCs w:val="16"/>
        </w:rPr>
        <w:t>done</w:t>
      </w:r>
      <w:proofErr w:type="gramEnd"/>
      <w:r w:rsidRPr="00F26E8B">
        <w:rPr>
          <w:rFonts w:asciiTheme="minorHAnsi" w:hAnsiTheme="minorHAnsi"/>
          <w:sz w:val="16"/>
          <w:szCs w:val="16"/>
        </w:rPr>
        <w:t xml:space="preserve"> only within the terms of the </w:t>
      </w:r>
      <w:r w:rsidRPr="00F26E8B">
        <w:rPr>
          <w:rFonts w:asciiTheme="minorHAnsi" w:hAnsiTheme="minorHAnsi"/>
          <w:i/>
          <w:iCs/>
          <w:sz w:val="16"/>
          <w:szCs w:val="16"/>
        </w:rPr>
        <w:t>Copyright Act 1968</w:t>
      </w:r>
      <w:r w:rsidRPr="00F26E8B">
        <w:rPr>
          <w:rFonts w:asciiTheme="minorHAnsi" w:hAnsiTheme="minorHAnsi"/>
          <w:sz w:val="16"/>
          <w:szCs w:val="16"/>
        </w:rPr>
        <w:t xml:space="preserve"> or with permission of the copyright owners.</w:t>
      </w:r>
    </w:p>
    <w:p w:rsidR="00374C27" w:rsidRDefault="00DE6535" w:rsidP="00DE6535">
      <w:pPr>
        <w:spacing w:after="80" w:line="264" w:lineRule="auto"/>
        <w:jc w:val="both"/>
        <w:rPr>
          <w:rFonts w:eastAsia="Calibri"/>
          <w:color w:val="3333CC"/>
          <w:sz w:val="16"/>
          <w:szCs w:val="16"/>
          <w:u w:val="single"/>
          <w:lang w:eastAsia="en-US"/>
        </w:rPr>
      </w:pPr>
      <w:r w:rsidRPr="00F26E8B">
        <w:rPr>
          <w:rFonts w:asciiTheme="minorHAnsi" w:hAnsiTheme="minorHAnsi"/>
          <w:sz w:val="16"/>
          <w:szCs w:val="16"/>
        </w:rPr>
        <w:t xml:space="preserve">Any content in this document that </w:t>
      </w:r>
      <w:proofErr w:type="gramStart"/>
      <w:r w:rsidRPr="00F26E8B">
        <w:rPr>
          <w:rFonts w:asciiTheme="minorHAnsi" w:hAnsiTheme="minorHAnsi"/>
          <w:sz w:val="16"/>
          <w:szCs w:val="16"/>
        </w:rPr>
        <w:t>has been derived</w:t>
      </w:r>
      <w:proofErr w:type="gramEnd"/>
      <w:r w:rsidRPr="00F26E8B">
        <w:rPr>
          <w:rFonts w:asciiTheme="minorHAnsi" w:hAnsiTheme="minorHAnsi"/>
          <w:sz w:val="16"/>
          <w:szCs w:val="16"/>
        </w:rPr>
        <w:t xml:space="preserve"> from the Australian Curriculum may be used under the terms of the </w:t>
      </w:r>
      <w:hyperlink r:id="rId9" w:tgtFrame="_blank" w:history="1">
        <w:r w:rsidR="00374C27" w:rsidRPr="00374C27">
          <w:rPr>
            <w:rFonts w:eastAsia="Calibri"/>
            <w:color w:val="3333CC"/>
            <w:sz w:val="16"/>
            <w:szCs w:val="16"/>
            <w:u w:val="single"/>
            <w:lang w:eastAsia="en-US"/>
          </w:rPr>
          <w:t>Creative Commons Attribution 4.0 International licence</w:t>
        </w:r>
      </w:hyperlink>
      <w:r w:rsidR="00374C27" w:rsidRPr="00374C27">
        <w:rPr>
          <w:rFonts w:eastAsia="Calibri"/>
          <w:sz w:val="16"/>
          <w:szCs w:val="16"/>
          <w:lang w:eastAsia="en-US"/>
        </w:rPr>
        <w:t>.</w:t>
      </w:r>
    </w:p>
    <w:p w:rsidR="00DE6535" w:rsidRPr="00F26E8B" w:rsidRDefault="00DE6535" w:rsidP="00DE6535">
      <w:pPr>
        <w:spacing w:after="80" w:line="264" w:lineRule="auto"/>
        <w:jc w:val="both"/>
        <w:rPr>
          <w:b/>
          <w:sz w:val="16"/>
        </w:rPr>
      </w:pPr>
      <w:r w:rsidRPr="00F26E8B">
        <w:rPr>
          <w:b/>
          <w:sz w:val="16"/>
        </w:rPr>
        <w:t>Disclaimer</w:t>
      </w:r>
    </w:p>
    <w:p w:rsidR="00DE6535" w:rsidRPr="00F26E8B" w:rsidRDefault="00DE6535" w:rsidP="00DE6535">
      <w:pPr>
        <w:spacing w:line="264" w:lineRule="auto"/>
        <w:jc w:val="both"/>
        <w:rPr>
          <w:sz w:val="16"/>
        </w:rPr>
      </w:pPr>
      <w:r w:rsidRPr="00F26E8B">
        <w:rPr>
          <w:sz w:val="16"/>
        </w:rPr>
        <w:t xml:space="preserve">Any resources such as texts, websites and so on that </w:t>
      </w:r>
      <w:proofErr w:type="gramStart"/>
      <w:r w:rsidRPr="00F26E8B">
        <w:rPr>
          <w:sz w:val="16"/>
        </w:rPr>
        <w:t>may be referred</w:t>
      </w:r>
      <w:proofErr w:type="gramEnd"/>
      <w:r w:rsidRPr="00F26E8B">
        <w:rPr>
          <w:sz w:val="16"/>
        </w:rPr>
        <w:t xml:space="preserve"> to in this document are provided as examples of resources that teachers can use to support their learning programs. Their inclusion does not imply that they are mandatory or that they are the only resources relevant to the course.</w:t>
      </w:r>
    </w:p>
    <w:p w:rsidR="00DE6535" w:rsidRPr="00F26E8B" w:rsidRDefault="00DE6535" w:rsidP="00DE6535">
      <w:pPr>
        <w:spacing w:line="264" w:lineRule="auto"/>
        <w:jc w:val="both"/>
        <w:rPr>
          <w:sz w:val="16"/>
        </w:rPr>
        <w:sectPr w:rsidR="00DE6535" w:rsidRPr="00F26E8B" w:rsidSect="00825551">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1B758D" w:rsidRDefault="00F167AD" w:rsidP="00855E0F">
      <w:pPr>
        <w:pStyle w:val="Heading1"/>
        <w:rPr>
          <w:rFonts w:cstheme="minorHAnsi"/>
        </w:rPr>
      </w:pPr>
      <w:r w:rsidRPr="001B758D">
        <w:rPr>
          <w:rFonts w:cstheme="minorHAnsi"/>
        </w:rPr>
        <w:lastRenderedPageBreak/>
        <w:t>Sample course outline</w:t>
      </w:r>
    </w:p>
    <w:p w:rsidR="0025174E" w:rsidRPr="001B758D" w:rsidRDefault="008F1E00" w:rsidP="00825551">
      <w:pPr>
        <w:pStyle w:val="Heading1"/>
        <w:spacing w:after="120"/>
        <w:rPr>
          <w:rFonts w:cstheme="minorHAnsi"/>
        </w:rPr>
      </w:pPr>
      <w:r>
        <w:rPr>
          <w:rFonts w:cstheme="minorHAnsi"/>
        </w:rPr>
        <w:t xml:space="preserve">Modern History </w:t>
      </w:r>
      <w:r w:rsidR="00E42F96">
        <w:rPr>
          <w:rFonts w:cstheme="minorHAnsi"/>
        </w:rPr>
        <w:t>–</w:t>
      </w:r>
      <w:r w:rsidR="004E4A31">
        <w:rPr>
          <w:rFonts w:cstheme="minorHAnsi"/>
        </w:rPr>
        <w:t xml:space="preserve"> </w:t>
      </w:r>
      <w:r w:rsidR="001350D8">
        <w:rPr>
          <w:rFonts w:cstheme="minorHAnsi"/>
        </w:rPr>
        <w:t xml:space="preserve">ATAR </w:t>
      </w:r>
      <w:r w:rsidR="00623B05">
        <w:rPr>
          <w:rFonts w:cstheme="minorHAnsi"/>
        </w:rPr>
        <w:t>Year 12</w:t>
      </w:r>
    </w:p>
    <w:p w:rsidR="001350D8" w:rsidRPr="001350D8" w:rsidRDefault="00554D17" w:rsidP="00944310">
      <w:pPr>
        <w:pStyle w:val="Heading2"/>
        <w:spacing w:after="120"/>
      </w:pPr>
      <w:r>
        <w:t>Semester 2 – Unit 4</w:t>
      </w:r>
      <w:r w:rsidR="00897961" w:rsidRPr="009A1F80">
        <w:t xml:space="preserve"> – </w:t>
      </w:r>
      <w:r w:rsidR="00CE249B">
        <w:t>The modern world since 1945</w:t>
      </w:r>
    </w:p>
    <w:p w:rsidR="00897961" w:rsidRPr="001B758D" w:rsidRDefault="00897961" w:rsidP="00825551">
      <w:pPr>
        <w:spacing w:after="120"/>
        <w:rPr>
          <w:rFonts w:asciiTheme="minorHAnsi" w:hAnsiTheme="minorHAnsi" w:cstheme="minorHAnsi"/>
          <w:szCs w:val="22"/>
          <w:lang w:val="en-GB" w:eastAsia="ja-JP"/>
        </w:rPr>
      </w:pPr>
      <w:r w:rsidRPr="001B758D">
        <w:rPr>
          <w:rFonts w:asciiTheme="minorHAnsi" w:hAnsiTheme="minorHAnsi" w:cstheme="minorHAnsi"/>
          <w:szCs w:val="22"/>
          <w:lang w:val="en-GB" w:eastAsia="ja-JP"/>
        </w:rPr>
        <w:t>This</w:t>
      </w:r>
      <w:r w:rsidR="004E4A31">
        <w:rPr>
          <w:rFonts w:asciiTheme="minorHAnsi" w:hAnsiTheme="minorHAnsi" w:cstheme="minorHAnsi"/>
          <w:szCs w:val="22"/>
          <w:lang w:val="en-GB" w:eastAsia="ja-JP"/>
        </w:rPr>
        <w:t xml:space="preserve"> outline</w:t>
      </w:r>
      <w:r w:rsidR="00C84184">
        <w:rPr>
          <w:rFonts w:asciiTheme="minorHAnsi" w:hAnsiTheme="minorHAnsi" w:cstheme="minorHAnsi"/>
          <w:szCs w:val="22"/>
          <w:lang w:val="en-GB" w:eastAsia="ja-JP"/>
        </w:rPr>
        <w:t xml:space="preserve"> </w:t>
      </w:r>
      <w:proofErr w:type="gramStart"/>
      <w:r w:rsidR="00C84184">
        <w:rPr>
          <w:rFonts w:asciiTheme="minorHAnsi" w:hAnsiTheme="minorHAnsi" w:cstheme="minorHAnsi"/>
          <w:szCs w:val="22"/>
          <w:lang w:val="en-GB" w:eastAsia="ja-JP"/>
        </w:rPr>
        <w:t>is based</w:t>
      </w:r>
      <w:proofErr w:type="gramEnd"/>
      <w:r w:rsidR="00C84184">
        <w:rPr>
          <w:rFonts w:asciiTheme="minorHAnsi" w:hAnsiTheme="minorHAnsi" w:cstheme="minorHAnsi"/>
          <w:szCs w:val="22"/>
          <w:lang w:val="en-GB" w:eastAsia="ja-JP"/>
        </w:rPr>
        <w:t xml:space="preserve"> on the </w:t>
      </w:r>
      <w:r w:rsidRPr="001B758D">
        <w:rPr>
          <w:rFonts w:asciiTheme="minorHAnsi" w:hAnsiTheme="minorHAnsi" w:cstheme="minorHAnsi"/>
          <w:szCs w:val="22"/>
          <w:lang w:val="en-GB" w:eastAsia="ja-JP"/>
        </w:rPr>
        <w:t>elective:</w:t>
      </w:r>
      <w:r w:rsidR="00B8541E">
        <w:rPr>
          <w:rFonts w:asciiTheme="minorHAnsi" w:hAnsiTheme="minorHAnsi" w:cstheme="minorHAnsi"/>
          <w:szCs w:val="22"/>
          <w:lang w:val="en-GB" w:eastAsia="ja-JP"/>
        </w:rPr>
        <w:t xml:space="preserve"> </w:t>
      </w:r>
      <w:r w:rsidR="00554D17">
        <w:rPr>
          <w:rFonts w:asciiTheme="minorHAnsi" w:hAnsiTheme="minorHAnsi" w:cstheme="minorHAnsi"/>
          <w:szCs w:val="22"/>
          <w:lang w:val="en-GB" w:eastAsia="ja-JP"/>
        </w:rPr>
        <w:t>Australia’s engagement with Asia</w:t>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93"/>
        <w:gridCol w:w="8363"/>
      </w:tblGrid>
      <w:tr w:rsidR="0025174E" w:rsidRPr="00E42F96" w:rsidTr="0052423D">
        <w:trPr>
          <w:tblHeader/>
        </w:trPr>
        <w:tc>
          <w:tcPr>
            <w:tcW w:w="993" w:type="dxa"/>
            <w:tcBorders>
              <w:right w:val="single" w:sz="4" w:space="0" w:color="FFFFFF" w:themeColor="background1"/>
            </w:tcBorders>
            <w:shd w:val="clear" w:color="auto" w:fill="BD9FCF" w:themeFill="accent4"/>
            <w:vAlign w:val="center"/>
            <w:hideMark/>
          </w:tcPr>
          <w:p w:rsidR="0025174E" w:rsidRPr="00E42F96" w:rsidRDefault="0025174E" w:rsidP="0025174E">
            <w:pPr>
              <w:spacing w:before="120" w:after="120"/>
              <w:jc w:val="center"/>
              <w:rPr>
                <w:rFonts w:asciiTheme="minorHAnsi" w:hAnsiTheme="minorHAnsi" w:cstheme="minorHAnsi"/>
                <w:b/>
                <w:color w:val="FFFFFF" w:themeColor="background1"/>
                <w:szCs w:val="20"/>
                <w:lang w:eastAsia="en-US"/>
              </w:rPr>
            </w:pPr>
            <w:r w:rsidRPr="00E42F96">
              <w:rPr>
                <w:rFonts w:asciiTheme="minorHAnsi" w:hAnsiTheme="minorHAnsi" w:cstheme="minorHAnsi"/>
                <w:b/>
                <w:color w:val="FFFFFF" w:themeColor="background1"/>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E42F96" w:rsidRDefault="0025174E" w:rsidP="0025174E">
            <w:pPr>
              <w:spacing w:before="120" w:after="120"/>
              <w:jc w:val="center"/>
              <w:rPr>
                <w:rFonts w:asciiTheme="minorHAnsi" w:hAnsiTheme="minorHAnsi" w:cstheme="minorHAnsi"/>
                <w:b/>
                <w:color w:val="FFFFFF" w:themeColor="background1"/>
                <w:szCs w:val="20"/>
                <w:lang w:eastAsia="en-US"/>
              </w:rPr>
            </w:pPr>
            <w:r w:rsidRPr="00E42F96">
              <w:rPr>
                <w:rFonts w:asciiTheme="minorHAnsi" w:hAnsiTheme="minorHAnsi" w:cstheme="minorHAnsi"/>
                <w:b/>
                <w:color w:val="FFFFFF" w:themeColor="background1"/>
                <w:szCs w:val="20"/>
                <w:lang w:eastAsia="en-US"/>
              </w:rPr>
              <w:t>Key teaching points</w:t>
            </w:r>
          </w:p>
        </w:tc>
      </w:tr>
      <w:tr w:rsidR="007C1F4C" w:rsidRPr="001B758D" w:rsidTr="0052423D">
        <w:tc>
          <w:tcPr>
            <w:tcW w:w="993" w:type="dxa"/>
            <w:shd w:val="clear" w:color="auto" w:fill="E4D8EB" w:themeFill="accent4" w:themeFillTint="66"/>
            <w:vAlign w:val="center"/>
          </w:tcPr>
          <w:p w:rsidR="0071151B" w:rsidRDefault="007C1F4C" w:rsidP="00B74D74">
            <w:pPr>
              <w:jc w:val="center"/>
              <w:rPr>
                <w:rFonts w:asciiTheme="minorHAnsi" w:hAnsiTheme="minorHAnsi" w:cstheme="minorHAnsi"/>
                <w:szCs w:val="20"/>
                <w:lang w:eastAsia="en-US"/>
              </w:rPr>
            </w:pPr>
            <w:r>
              <w:rPr>
                <w:rFonts w:asciiTheme="minorHAnsi" w:hAnsiTheme="minorHAnsi" w:cstheme="minorHAnsi"/>
                <w:szCs w:val="20"/>
                <w:lang w:eastAsia="en-US"/>
              </w:rPr>
              <w:t>1</w:t>
            </w:r>
          </w:p>
        </w:tc>
        <w:tc>
          <w:tcPr>
            <w:tcW w:w="8363" w:type="dxa"/>
          </w:tcPr>
          <w:p w:rsidR="00475ED4" w:rsidRDefault="00475ED4" w:rsidP="002506FB">
            <w:pPr>
              <w:rPr>
                <w:rFonts w:asciiTheme="minorHAnsi" w:hAnsiTheme="minorHAnsi"/>
                <w:b/>
                <w:szCs w:val="20"/>
              </w:rPr>
            </w:pPr>
            <w:r>
              <w:rPr>
                <w:rFonts w:asciiTheme="minorHAnsi" w:hAnsiTheme="minorHAnsi"/>
                <w:b/>
                <w:szCs w:val="20"/>
              </w:rPr>
              <w:t>The development of</w:t>
            </w:r>
            <w:r w:rsidR="0011065B">
              <w:rPr>
                <w:rFonts w:asciiTheme="minorHAnsi" w:hAnsiTheme="minorHAnsi"/>
                <w:b/>
                <w:szCs w:val="20"/>
              </w:rPr>
              <w:t xml:space="preserve"> Historical S</w:t>
            </w:r>
            <w:r w:rsidR="0055297F">
              <w:rPr>
                <w:rFonts w:asciiTheme="minorHAnsi" w:hAnsiTheme="minorHAnsi"/>
                <w:b/>
                <w:szCs w:val="20"/>
              </w:rPr>
              <w:t>kills is</w:t>
            </w:r>
            <w:r>
              <w:rPr>
                <w:rFonts w:asciiTheme="minorHAnsi" w:hAnsiTheme="minorHAnsi"/>
                <w:b/>
                <w:szCs w:val="20"/>
              </w:rPr>
              <w:t xml:space="preserve"> intrinsic to the teaching of this unit</w:t>
            </w:r>
          </w:p>
          <w:p w:rsidR="00475ED4" w:rsidRDefault="00475ED4" w:rsidP="00A35FD6">
            <w:pPr>
              <w:spacing w:before="120"/>
              <w:rPr>
                <w:rFonts w:asciiTheme="minorHAnsi" w:hAnsiTheme="minorHAnsi"/>
                <w:b/>
                <w:szCs w:val="20"/>
              </w:rPr>
            </w:pPr>
            <w:r>
              <w:rPr>
                <w:rFonts w:asciiTheme="minorHAnsi" w:hAnsiTheme="minorHAnsi"/>
                <w:b/>
                <w:szCs w:val="20"/>
              </w:rPr>
              <w:t>The impact of the following forces should be considered, where appropriate, throughout the unit:</w:t>
            </w:r>
          </w:p>
          <w:p w:rsidR="00475ED4" w:rsidRPr="00475ED4" w:rsidRDefault="0055297F" w:rsidP="002506FB">
            <w:pPr>
              <w:rPr>
                <w:rFonts w:asciiTheme="minorHAnsi" w:hAnsiTheme="minorHAnsi"/>
                <w:szCs w:val="20"/>
              </w:rPr>
            </w:pPr>
            <w:r>
              <w:rPr>
                <w:rFonts w:asciiTheme="minorHAnsi" w:hAnsiTheme="minorHAnsi"/>
                <w:szCs w:val="20"/>
              </w:rPr>
              <w:t>e</w:t>
            </w:r>
            <w:r w:rsidR="00475ED4">
              <w:rPr>
                <w:rFonts w:asciiTheme="minorHAnsi" w:hAnsiTheme="minorHAnsi"/>
                <w:szCs w:val="20"/>
              </w:rPr>
              <w:t>conomic, external forces/international relations, ideas, leadership, political, social/cultural</w:t>
            </w:r>
          </w:p>
          <w:p w:rsidR="002506FB" w:rsidRPr="00B15512" w:rsidRDefault="00475ED4" w:rsidP="00A35FD6">
            <w:pPr>
              <w:spacing w:before="120"/>
              <w:rPr>
                <w:rFonts w:asciiTheme="minorHAnsi" w:hAnsiTheme="minorHAnsi"/>
                <w:b/>
                <w:szCs w:val="20"/>
              </w:rPr>
            </w:pPr>
            <w:r>
              <w:rPr>
                <w:rFonts w:asciiTheme="minorHAnsi" w:hAnsiTheme="minorHAnsi"/>
                <w:b/>
                <w:szCs w:val="20"/>
              </w:rPr>
              <w:t>An overview, as background, of the i</w:t>
            </w:r>
            <w:r w:rsidR="00FC7C8A" w:rsidRPr="00B15512">
              <w:rPr>
                <w:rFonts w:asciiTheme="minorHAnsi" w:hAnsiTheme="minorHAnsi"/>
                <w:b/>
                <w:szCs w:val="20"/>
              </w:rPr>
              <w:t>mpact of WWII</w:t>
            </w:r>
            <w:r w:rsidR="0011065B">
              <w:rPr>
                <w:rFonts w:asciiTheme="minorHAnsi" w:hAnsiTheme="minorHAnsi"/>
                <w:b/>
                <w:szCs w:val="20"/>
              </w:rPr>
              <w:t>,</w:t>
            </w:r>
            <w:r w:rsidR="00FC7C8A" w:rsidRPr="00B15512">
              <w:rPr>
                <w:rFonts w:asciiTheme="minorHAnsi" w:hAnsiTheme="minorHAnsi"/>
                <w:b/>
                <w:szCs w:val="20"/>
              </w:rPr>
              <w:t xml:space="preserve"> </w:t>
            </w:r>
            <w:r>
              <w:rPr>
                <w:rFonts w:asciiTheme="minorHAnsi" w:hAnsiTheme="minorHAnsi"/>
                <w:b/>
                <w:szCs w:val="20"/>
              </w:rPr>
              <w:t>including:</w:t>
            </w:r>
          </w:p>
          <w:p w:rsidR="00475ED4" w:rsidRDefault="00620D06" w:rsidP="00475ED4">
            <w:pPr>
              <w:pStyle w:val="ListParagraph"/>
              <w:numPr>
                <w:ilvl w:val="0"/>
                <w:numId w:val="7"/>
              </w:numPr>
              <w:rPr>
                <w:rFonts w:asciiTheme="minorHAnsi" w:hAnsiTheme="minorHAnsi"/>
                <w:szCs w:val="20"/>
              </w:rPr>
            </w:pPr>
            <w:r>
              <w:rPr>
                <w:rFonts w:asciiTheme="minorHAnsi" w:hAnsiTheme="minorHAnsi"/>
                <w:szCs w:val="20"/>
              </w:rPr>
              <w:t xml:space="preserve">the </w:t>
            </w:r>
            <w:r w:rsidR="00D93D7E">
              <w:rPr>
                <w:rFonts w:asciiTheme="minorHAnsi" w:hAnsiTheme="minorHAnsi"/>
                <w:szCs w:val="20"/>
              </w:rPr>
              <w:t xml:space="preserve">significance of the </w:t>
            </w:r>
            <w:r w:rsidR="00554D17" w:rsidRPr="002506FB">
              <w:rPr>
                <w:rFonts w:asciiTheme="minorHAnsi" w:hAnsiTheme="minorHAnsi"/>
                <w:szCs w:val="20"/>
              </w:rPr>
              <w:t>fall of Singapore</w:t>
            </w:r>
          </w:p>
          <w:p w:rsidR="00554D17" w:rsidRPr="002506FB" w:rsidRDefault="00475ED4" w:rsidP="00475ED4">
            <w:pPr>
              <w:pStyle w:val="ListParagraph"/>
              <w:numPr>
                <w:ilvl w:val="0"/>
                <w:numId w:val="7"/>
              </w:numPr>
              <w:rPr>
                <w:rFonts w:asciiTheme="minorHAnsi" w:hAnsiTheme="minorHAnsi"/>
                <w:szCs w:val="20"/>
              </w:rPr>
            </w:pPr>
            <w:r>
              <w:rPr>
                <w:rFonts w:asciiTheme="minorHAnsi" w:hAnsiTheme="minorHAnsi"/>
                <w:szCs w:val="20"/>
              </w:rPr>
              <w:t>the political and social impact of the war with Japan</w:t>
            </w:r>
            <w:r w:rsidR="00EC1995">
              <w:rPr>
                <w:rFonts w:asciiTheme="minorHAnsi" w:hAnsiTheme="minorHAnsi"/>
                <w:szCs w:val="20"/>
              </w:rPr>
              <w:t xml:space="preserve"> </w:t>
            </w:r>
          </w:p>
          <w:p w:rsidR="00620D06" w:rsidRDefault="0011065B" w:rsidP="00475ED4">
            <w:pPr>
              <w:pStyle w:val="ListParagraph"/>
              <w:numPr>
                <w:ilvl w:val="0"/>
                <w:numId w:val="7"/>
              </w:numPr>
              <w:rPr>
                <w:rFonts w:asciiTheme="minorHAnsi" w:hAnsiTheme="minorHAnsi"/>
                <w:szCs w:val="20"/>
              </w:rPr>
            </w:pPr>
            <w:r>
              <w:rPr>
                <w:rFonts w:asciiTheme="minorHAnsi" w:hAnsiTheme="minorHAnsi"/>
                <w:szCs w:val="20"/>
              </w:rPr>
              <w:t xml:space="preserve">the </w:t>
            </w:r>
            <w:r w:rsidR="00554D17" w:rsidRPr="00C6074E">
              <w:rPr>
                <w:rFonts w:asciiTheme="minorHAnsi" w:hAnsiTheme="minorHAnsi"/>
                <w:szCs w:val="20"/>
              </w:rPr>
              <w:t>increas</w:t>
            </w:r>
            <w:r w:rsidR="001A1D5C">
              <w:rPr>
                <w:rFonts w:asciiTheme="minorHAnsi" w:hAnsiTheme="minorHAnsi"/>
                <w:szCs w:val="20"/>
              </w:rPr>
              <w:t>ing</w:t>
            </w:r>
            <w:r w:rsidR="00554D17" w:rsidRPr="00C6074E">
              <w:rPr>
                <w:rFonts w:asciiTheme="minorHAnsi" w:hAnsiTheme="minorHAnsi"/>
                <w:szCs w:val="20"/>
              </w:rPr>
              <w:t xml:space="preserve"> regional involvement of the United States </w:t>
            </w:r>
          </w:p>
          <w:p w:rsidR="00614586" w:rsidRDefault="00620D06" w:rsidP="00475ED4">
            <w:pPr>
              <w:pStyle w:val="ListParagraph"/>
              <w:numPr>
                <w:ilvl w:val="0"/>
                <w:numId w:val="7"/>
              </w:numPr>
              <w:rPr>
                <w:rFonts w:asciiTheme="minorHAnsi" w:hAnsiTheme="minorHAnsi"/>
                <w:szCs w:val="20"/>
              </w:rPr>
            </w:pPr>
            <w:r>
              <w:rPr>
                <w:rFonts w:asciiTheme="minorHAnsi" w:hAnsiTheme="minorHAnsi"/>
                <w:szCs w:val="20"/>
              </w:rPr>
              <w:t>movements towards decolonisation</w:t>
            </w:r>
            <w:r w:rsidR="00A9785B">
              <w:rPr>
                <w:rFonts w:asciiTheme="minorHAnsi" w:hAnsiTheme="minorHAnsi"/>
                <w:szCs w:val="20"/>
              </w:rPr>
              <w:t xml:space="preserve"> </w:t>
            </w:r>
          </w:p>
          <w:p w:rsidR="00475ED4" w:rsidRPr="00A35FD6" w:rsidRDefault="00475ED4" w:rsidP="00A35FD6">
            <w:pPr>
              <w:pStyle w:val="ListParagraph"/>
              <w:numPr>
                <w:ilvl w:val="0"/>
                <w:numId w:val="7"/>
              </w:numPr>
              <w:rPr>
                <w:rFonts w:asciiTheme="minorHAnsi" w:hAnsiTheme="minorHAnsi"/>
                <w:szCs w:val="20"/>
              </w:rPr>
            </w:pPr>
            <w:r>
              <w:rPr>
                <w:rFonts w:asciiTheme="minorHAnsi" w:hAnsiTheme="minorHAnsi"/>
                <w:szCs w:val="20"/>
              </w:rPr>
              <w:t>the role of significant individuals during the period, including political, economic and military leaders</w:t>
            </w:r>
          </w:p>
        </w:tc>
      </w:tr>
      <w:tr w:rsidR="00517D9A" w:rsidRPr="001B758D" w:rsidTr="0052423D">
        <w:tc>
          <w:tcPr>
            <w:tcW w:w="993" w:type="dxa"/>
            <w:shd w:val="clear" w:color="auto" w:fill="E4D8EB" w:themeFill="accent4" w:themeFillTint="66"/>
            <w:vAlign w:val="center"/>
          </w:tcPr>
          <w:p w:rsidR="00517D9A" w:rsidRDefault="00DA06B3" w:rsidP="0071151B">
            <w:pPr>
              <w:jc w:val="center"/>
              <w:rPr>
                <w:rFonts w:asciiTheme="minorHAnsi" w:hAnsiTheme="minorHAnsi" w:cstheme="minorHAnsi"/>
                <w:szCs w:val="20"/>
                <w:lang w:eastAsia="en-US"/>
              </w:rPr>
            </w:pPr>
            <w:r>
              <w:rPr>
                <w:rFonts w:asciiTheme="minorHAnsi" w:hAnsiTheme="minorHAnsi" w:cstheme="minorHAnsi"/>
                <w:szCs w:val="20"/>
                <w:lang w:eastAsia="en-US"/>
              </w:rPr>
              <w:t>2</w:t>
            </w:r>
            <w:r w:rsidR="00517D9A">
              <w:rPr>
                <w:rFonts w:cstheme="minorHAnsi"/>
                <w:szCs w:val="20"/>
                <w:lang w:eastAsia="en-US"/>
              </w:rPr>
              <w:t>−</w:t>
            </w:r>
            <w:r w:rsidR="00645C13">
              <w:rPr>
                <w:rFonts w:asciiTheme="minorHAnsi" w:hAnsiTheme="minorHAnsi" w:cstheme="minorHAnsi"/>
                <w:szCs w:val="20"/>
                <w:lang w:eastAsia="en-US"/>
              </w:rPr>
              <w:t>5</w:t>
            </w:r>
          </w:p>
        </w:tc>
        <w:tc>
          <w:tcPr>
            <w:tcW w:w="8363" w:type="dxa"/>
          </w:tcPr>
          <w:p w:rsidR="0055297F" w:rsidRPr="0055297F" w:rsidRDefault="0055297F" w:rsidP="0055297F">
            <w:pPr>
              <w:rPr>
                <w:rFonts w:asciiTheme="minorHAnsi" w:hAnsiTheme="minorHAnsi"/>
                <w:b/>
                <w:szCs w:val="20"/>
              </w:rPr>
            </w:pPr>
            <w:r w:rsidRPr="0055297F">
              <w:rPr>
                <w:rFonts w:asciiTheme="minorHAnsi" w:hAnsiTheme="minorHAnsi"/>
                <w:b/>
                <w:szCs w:val="20"/>
              </w:rPr>
              <w:t>T</w:t>
            </w:r>
            <w:r w:rsidR="00517D9A" w:rsidRPr="0055297F">
              <w:rPr>
                <w:rFonts w:asciiTheme="minorHAnsi" w:hAnsiTheme="minorHAnsi"/>
                <w:b/>
                <w:szCs w:val="20"/>
              </w:rPr>
              <w:t xml:space="preserve">he nature of Australia’s response to </w:t>
            </w:r>
            <w:r w:rsidR="00D93D7E" w:rsidRPr="0055297F">
              <w:rPr>
                <w:rFonts w:asciiTheme="minorHAnsi" w:hAnsiTheme="minorHAnsi"/>
                <w:b/>
                <w:szCs w:val="20"/>
              </w:rPr>
              <w:t xml:space="preserve">key developments in </w:t>
            </w:r>
            <w:r w:rsidR="00517D9A" w:rsidRPr="0055297F">
              <w:rPr>
                <w:rFonts w:asciiTheme="minorHAnsi" w:hAnsiTheme="minorHAnsi"/>
                <w:b/>
                <w:szCs w:val="20"/>
              </w:rPr>
              <w:t>international relations</w:t>
            </w:r>
            <w:r w:rsidR="0011065B">
              <w:rPr>
                <w:rFonts w:asciiTheme="minorHAnsi" w:hAnsiTheme="minorHAnsi"/>
                <w:b/>
                <w:szCs w:val="20"/>
              </w:rPr>
              <w:t>,</w:t>
            </w:r>
            <w:r w:rsidR="00CA42F8" w:rsidRPr="0055297F">
              <w:rPr>
                <w:rFonts w:asciiTheme="minorHAnsi" w:hAnsiTheme="minorHAnsi"/>
                <w:b/>
                <w:szCs w:val="20"/>
              </w:rPr>
              <w:t xml:space="preserve"> including</w:t>
            </w:r>
            <w:r w:rsidRPr="0055297F">
              <w:rPr>
                <w:rFonts w:asciiTheme="minorHAnsi" w:hAnsiTheme="minorHAnsi"/>
                <w:b/>
                <w:szCs w:val="20"/>
              </w:rPr>
              <w:t>:</w:t>
            </w:r>
          </w:p>
          <w:p w:rsidR="0055297F" w:rsidRDefault="0055297F" w:rsidP="00A35FD6">
            <w:pPr>
              <w:pStyle w:val="ListParagraph"/>
              <w:numPr>
                <w:ilvl w:val="0"/>
                <w:numId w:val="7"/>
              </w:numPr>
              <w:rPr>
                <w:rFonts w:asciiTheme="minorHAnsi" w:hAnsiTheme="minorHAnsi"/>
                <w:szCs w:val="20"/>
              </w:rPr>
            </w:pPr>
            <w:r>
              <w:rPr>
                <w:rFonts w:asciiTheme="minorHAnsi" w:hAnsiTheme="minorHAnsi"/>
                <w:szCs w:val="20"/>
              </w:rPr>
              <w:t>t</w:t>
            </w:r>
            <w:r w:rsidRPr="0055297F">
              <w:rPr>
                <w:rFonts w:asciiTheme="minorHAnsi" w:hAnsiTheme="minorHAnsi"/>
                <w:szCs w:val="20"/>
              </w:rPr>
              <w:t>he success of the Communists in China</w:t>
            </w:r>
          </w:p>
          <w:p w:rsidR="0055297F" w:rsidRDefault="0055297F" w:rsidP="00A35FD6">
            <w:pPr>
              <w:pStyle w:val="ListParagraph"/>
              <w:numPr>
                <w:ilvl w:val="0"/>
                <w:numId w:val="7"/>
              </w:numPr>
              <w:rPr>
                <w:rFonts w:asciiTheme="minorHAnsi" w:hAnsiTheme="minorHAnsi"/>
                <w:szCs w:val="20"/>
              </w:rPr>
            </w:pPr>
            <w:r>
              <w:rPr>
                <w:rFonts w:asciiTheme="minorHAnsi" w:hAnsiTheme="minorHAnsi"/>
                <w:szCs w:val="20"/>
              </w:rPr>
              <w:t>the Korean War</w:t>
            </w:r>
          </w:p>
          <w:p w:rsidR="0055297F" w:rsidRDefault="0055297F" w:rsidP="00A35FD6">
            <w:pPr>
              <w:pStyle w:val="ListParagraph"/>
              <w:numPr>
                <w:ilvl w:val="0"/>
                <w:numId w:val="7"/>
              </w:numPr>
              <w:rPr>
                <w:rFonts w:asciiTheme="minorHAnsi" w:hAnsiTheme="minorHAnsi"/>
                <w:szCs w:val="20"/>
              </w:rPr>
            </w:pPr>
            <w:r>
              <w:rPr>
                <w:rFonts w:asciiTheme="minorHAnsi" w:hAnsiTheme="minorHAnsi"/>
                <w:szCs w:val="20"/>
              </w:rPr>
              <w:t>Indonesian claims for independence</w:t>
            </w:r>
          </w:p>
          <w:p w:rsidR="0055297F" w:rsidRDefault="007F0294" w:rsidP="00A35FD6">
            <w:pPr>
              <w:pStyle w:val="ListParagraph"/>
              <w:numPr>
                <w:ilvl w:val="0"/>
                <w:numId w:val="7"/>
              </w:numPr>
              <w:rPr>
                <w:rFonts w:asciiTheme="minorHAnsi" w:hAnsiTheme="minorHAnsi"/>
                <w:szCs w:val="20"/>
              </w:rPr>
            </w:pPr>
            <w:r>
              <w:rPr>
                <w:rFonts w:asciiTheme="minorHAnsi" w:hAnsiTheme="minorHAnsi"/>
                <w:szCs w:val="20"/>
              </w:rPr>
              <w:t>t</w:t>
            </w:r>
            <w:r w:rsidR="0055297F">
              <w:rPr>
                <w:rFonts w:asciiTheme="minorHAnsi" w:hAnsiTheme="minorHAnsi"/>
                <w:szCs w:val="20"/>
              </w:rPr>
              <w:t>he Malay Crisis</w:t>
            </w:r>
          </w:p>
          <w:p w:rsidR="0055297F" w:rsidRDefault="007F0294" w:rsidP="00A35FD6">
            <w:pPr>
              <w:pStyle w:val="ListParagraph"/>
              <w:numPr>
                <w:ilvl w:val="0"/>
                <w:numId w:val="7"/>
              </w:numPr>
              <w:rPr>
                <w:rFonts w:asciiTheme="minorHAnsi" w:hAnsiTheme="minorHAnsi"/>
                <w:szCs w:val="20"/>
              </w:rPr>
            </w:pPr>
            <w:r>
              <w:rPr>
                <w:rFonts w:asciiTheme="minorHAnsi" w:hAnsiTheme="minorHAnsi"/>
                <w:szCs w:val="20"/>
              </w:rPr>
              <w:t>t</w:t>
            </w:r>
            <w:r w:rsidR="0055297F">
              <w:rPr>
                <w:rFonts w:asciiTheme="minorHAnsi" w:hAnsiTheme="minorHAnsi"/>
                <w:szCs w:val="20"/>
              </w:rPr>
              <w:t>he Vietnam War</w:t>
            </w:r>
          </w:p>
          <w:p w:rsidR="0055297F" w:rsidRDefault="0055297F" w:rsidP="00A35FD6">
            <w:pPr>
              <w:pStyle w:val="ListParagraph"/>
              <w:numPr>
                <w:ilvl w:val="0"/>
                <w:numId w:val="7"/>
              </w:numPr>
              <w:rPr>
                <w:rFonts w:asciiTheme="minorHAnsi" w:hAnsiTheme="minorHAnsi"/>
                <w:szCs w:val="20"/>
              </w:rPr>
            </w:pPr>
            <w:r>
              <w:rPr>
                <w:rFonts w:asciiTheme="minorHAnsi" w:hAnsiTheme="minorHAnsi"/>
                <w:szCs w:val="20"/>
              </w:rPr>
              <w:t>Cambodia</w:t>
            </w:r>
          </w:p>
          <w:p w:rsidR="0055297F" w:rsidRPr="0055297F" w:rsidRDefault="0055297F" w:rsidP="00A35FD6">
            <w:pPr>
              <w:pStyle w:val="ListParagraph"/>
              <w:numPr>
                <w:ilvl w:val="0"/>
                <w:numId w:val="7"/>
              </w:numPr>
              <w:rPr>
                <w:rFonts w:asciiTheme="minorHAnsi" w:hAnsiTheme="minorHAnsi"/>
                <w:szCs w:val="20"/>
              </w:rPr>
            </w:pPr>
            <w:r>
              <w:rPr>
                <w:rFonts w:asciiTheme="minorHAnsi" w:hAnsiTheme="minorHAnsi"/>
                <w:szCs w:val="20"/>
              </w:rPr>
              <w:t>East Timor</w:t>
            </w:r>
          </w:p>
          <w:p w:rsidR="00517D9A" w:rsidRPr="00645C13" w:rsidRDefault="00645C13" w:rsidP="00645C13">
            <w:pPr>
              <w:pStyle w:val="ListParagraph"/>
              <w:numPr>
                <w:ilvl w:val="0"/>
                <w:numId w:val="30"/>
              </w:numPr>
              <w:rPr>
                <w:rFonts w:asciiTheme="minorHAnsi" w:hAnsiTheme="minorHAnsi"/>
                <w:szCs w:val="20"/>
              </w:rPr>
            </w:pPr>
            <w:r>
              <w:rPr>
                <w:rFonts w:asciiTheme="minorHAnsi" w:hAnsiTheme="minorHAnsi"/>
                <w:szCs w:val="20"/>
              </w:rPr>
              <w:t>t</w:t>
            </w:r>
            <w:r w:rsidR="00CA42F8" w:rsidRPr="00645C13">
              <w:rPr>
                <w:rFonts w:asciiTheme="minorHAnsi" w:hAnsiTheme="minorHAnsi"/>
                <w:szCs w:val="20"/>
              </w:rPr>
              <w:t>he impact of international relations within Australia</w:t>
            </w:r>
            <w:r w:rsidR="007D64BA">
              <w:rPr>
                <w:rFonts w:asciiTheme="minorHAnsi" w:hAnsiTheme="minorHAnsi"/>
                <w:szCs w:val="20"/>
              </w:rPr>
              <w:t>, including political impacts</w:t>
            </w:r>
          </w:p>
          <w:p w:rsidR="00CA42F8" w:rsidRDefault="00CA42F8" w:rsidP="008F1210">
            <w:pPr>
              <w:pStyle w:val="ListParagraph"/>
              <w:numPr>
                <w:ilvl w:val="0"/>
                <w:numId w:val="11"/>
              </w:numPr>
              <w:rPr>
                <w:rFonts w:asciiTheme="minorHAnsi" w:hAnsiTheme="minorHAnsi"/>
                <w:szCs w:val="20"/>
              </w:rPr>
            </w:pPr>
            <w:r>
              <w:rPr>
                <w:rFonts w:asciiTheme="minorHAnsi" w:hAnsiTheme="minorHAnsi"/>
                <w:szCs w:val="20"/>
              </w:rPr>
              <w:t>the significant ideas of forward def</w:t>
            </w:r>
            <w:r w:rsidR="006A1084">
              <w:rPr>
                <w:rFonts w:asciiTheme="minorHAnsi" w:hAnsiTheme="minorHAnsi"/>
                <w:szCs w:val="20"/>
              </w:rPr>
              <w:t>enc</w:t>
            </w:r>
            <w:r w:rsidR="00645C13">
              <w:rPr>
                <w:rFonts w:asciiTheme="minorHAnsi" w:hAnsiTheme="minorHAnsi"/>
                <w:szCs w:val="20"/>
              </w:rPr>
              <w:t xml:space="preserve">e, communism, decolonisation, </w:t>
            </w:r>
            <w:r>
              <w:rPr>
                <w:rFonts w:asciiTheme="minorHAnsi" w:hAnsiTheme="minorHAnsi"/>
                <w:szCs w:val="20"/>
              </w:rPr>
              <w:t>nationalism</w:t>
            </w:r>
            <w:r w:rsidR="00645C13">
              <w:rPr>
                <w:rFonts w:asciiTheme="minorHAnsi" w:hAnsiTheme="minorHAnsi"/>
                <w:szCs w:val="20"/>
              </w:rPr>
              <w:t xml:space="preserve">, and </w:t>
            </w:r>
            <w:r w:rsidR="0011065B">
              <w:rPr>
                <w:rFonts w:asciiTheme="minorHAnsi" w:hAnsiTheme="minorHAnsi"/>
                <w:szCs w:val="20"/>
              </w:rPr>
              <w:br/>
            </w:r>
            <w:r w:rsidR="00645C13">
              <w:rPr>
                <w:rFonts w:asciiTheme="minorHAnsi" w:hAnsiTheme="minorHAnsi"/>
                <w:szCs w:val="20"/>
              </w:rPr>
              <w:t>peace</w:t>
            </w:r>
            <w:r w:rsidR="00625D38">
              <w:rPr>
                <w:rFonts w:asciiTheme="minorHAnsi" w:hAnsiTheme="minorHAnsi"/>
                <w:szCs w:val="20"/>
              </w:rPr>
              <w:t>-</w:t>
            </w:r>
            <w:r w:rsidR="00645C13">
              <w:rPr>
                <w:rFonts w:asciiTheme="minorHAnsi" w:hAnsiTheme="minorHAnsi"/>
                <w:szCs w:val="20"/>
              </w:rPr>
              <w:t>keeping</w:t>
            </w:r>
          </w:p>
          <w:p w:rsidR="00517D9A" w:rsidRPr="00A35FD6" w:rsidRDefault="00517D9A" w:rsidP="00542CDB">
            <w:pPr>
              <w:pStyle w:val="ListParagraph"/>
              <w:numPr>
                <w:ilvl w:val="0"/>
                <w:numId w:val="11"/>
              </w:numPr>
              <w:rPr>
                <w:rFonts w:asciiTheme="minorHAnsi" w:hAnsiTheme="minorHAnsi"/>
                <w:szCs w:val="20"/>
              </w:rPr>
            </w:pPr>
            <w:r>
              <w:rPr>
                <w:rFonts w:asciiTheme="minorHAnsi" w:hAnsiTheme="minorHAnsi"/>
                <w:szCs w:val="20"/>
              </w:rPr>
              <w:t>the role of significant individuals during the period</w:t>
            </w:r>
            <w:r w:rsidR="0011065B">
              <w:rPr>
                <w:rFonts w:asciiTheme="minorHAnsi" w:hAnsiTheme="minorHAnsi"/>
                <w:szCs w:val="20"/>
              </w:rPr>
              <w:t>,</w:t>
            </w:r>
            <w:r w:rsidR="00645C13">
              <w:rPr>
                <w:rFonts w:asciiTheme="minorHAnsi" w:hAnsiTheme="minorHAnsi"/>
                <w:szCs w:val="20"/>
              </w:rPr>
              <w:t xml:space="preserve"> including political and military leaders</w:t>
            </w:r>
          </w:p>
        </w:tc>
      </w:tr>
      <w:tr w:rsidR="00926F79" w:rsidRPr="001B758D" w:rsidTr="0052423D">
        <w:tc>
          <w:tcPr>
            <w:tcW w:w="993" w:type="dxa"/>
            <w:shd w:val="clear" w:color="auto" w:fill="E4D8EB" w:themeFill="accent4" w:themeFillTint="66"/>
            <w:vAlign w:val="center"/>
            <w:hideMark/>
          </w:tcPr>
          <w:p w:rsidR="00926F79" w:rsidRPr="001B758D" w:rsidRDefault="00A35FD6" w:rsidP="0071151B">
            <w:pPr>
              <w:jc w:val="center"/>
              <w:rPr>
                <w:rFonts w:asciiTheme="minorHAnsi" w:hAnsiTheme="minorHAnsi" w:cstheme="minorHAnsi"/>
                <w:szCs w:val="20"/>
                <w:lang w:eastAsia="en-US"/>
              </w:rPr>
            </w:pPr>
            <w:r>
              <w:rPr>
                <w:rFonts w:asciiTheme="minorHAnsi" w:hAnsiTheme="minorHAnsi" w:cstheme="minorHAnsi"/>
                <w:szCs w:val="20"/>
                <w:lang w:eastAsia="en-US"/>
              </w:rPr>
              <w:t>6–</w:t>
            </w:r>
            <w:r w:rsidR="00645C13">
              <w:rPr>
                <w:rFonts w:asciiTheme="minorHAnsi" w:hAnsiTheme="minorHAnsi" w:cstheme="minorHAnsi"/>
                <w:szCs w:val="20"/>
                <w:lang w:eastAsia="en-US"/>
              </w:rPr>
              <w:t>7</w:t>
            </w:r>
          </w:p>
        </w:tc>
        <w:tc>
          <w:tcPr>
            <w:tcW w:w="8363" w:type="dxa"/>
          </w:tcPr>
          <w:p w:rsidR="00645C13" w:rsidRDefault="00645C13" w:rsidP="00554D17">
            <w:pPr>
              <w:rPr>
                <w:rFonts w:asciiTheme="minorHAnsi" w:hAnsiTheme="minorHAnsi"/>
                <w:b/>
                <w:szCs w:val="20"/>
              </w:rPr>
            </w:pPr>
            <w:r>
              <w:rPr>
                <w:rFonts w:asciiTheme="minorHAnsi" w:hAnsiTheme="minorHAnsi"/>
                <w:b/>
                <w:szCs w:val="20"/>
              </w:rPr>
              <w:t>The formation of formal alliances and forums including:</w:t>
            </w:r>
          </w:p>
          <w:p w:rsidR="00645C13" w:rsidRPr="00645C13" w:rsidRDefault="00D06752" w:rsidP="00A35FD6">
            <w:pPr>
              <w:pStyle w:val="ListParagraph"/>
              <w:numPr>
                <w:ilvl w:val="0"/>
                <w:numId w:val="7"/>
              </w:numPr>
              <w:rPr>
                <w:rFonts w:asciiTheme="minorHAnsi" w:hAnsiTheme="minorHAnsi"/>
                <w:szCs w:val="20"/>
              </w:rPr>
            </w:pPr>
            <w:r>
              <w:rPr>
                <w:rFonts w:asciiTheme="minorHAnsi" w:hAnsiTheme="minorHAnsi"/>
                <w:szCs w:val="20"/>
              </w:rPr>
              <w:t>t</w:t>
            </w:r>
            <w:r w:rsidR="00645C13" w:rsidRPr="00645C13">
              <w:rPr>
                <w:rFonts w:asciiTheme="minorHAnsi" w:hAnsiTheme="minorHAnsi"/>
                <w:szCs w:val="20"/>
              </w:rPr>
              <w:t>he Colombo Plan</w:t>
            </w:r>
          </w:p>
          <w:p w:rsidR="00645C13" w:rsidRPr="00645C13" w:rsidRDefault="00645C13" w:rsidP="00A35FD6">
            <w:pPr>
              <w:pStyle w:val="ListParagraph"/>
              <w:numPr>
                <w:ilvl w:val="0"/>
                <w:numId w:val="7"/>
              </w:numPr>
              <w:rPr>
                <w:rFonts w:asciiTheme="minorHAnsi" w:hAnsiTheme="minorHAnsi"/>
                <w:szCs w:val="20"/>
              </w:rPr>
            </w:pPr>
            <w:r w:rsidRPr="00645C13">
              <w:rPr>
                <w:rFonts w:asciiTheme="minorHAnsi" w:hAnsiTheme="minorHAnsi"/>
                <w:szCs w:val="20"/>
              </w:rPr>
              <w:t>ANZUS</w:t>
            </w:r>
          </w:p>
          <w:p w:rsidR="00645C13" w:rsidRPr="00645C13" w:rsidRDefault="00645C13" w:rsidP="00A35FD6">
            <w:pPr>
              <w:pStyle w:val="ListParagraph"/>
              <w:numPr>
                <w:ilvl w:val="0"/>
                <w:numId w:val="7"/>
              </w:numPr>
              <w:rPr>
                <w:rFonts w:asciiTheme="minorHAnsi" w:hAnsiTheme="minorHAnsi"/>
                <w:szCs w:val="20"/>
              </w:rPr>
            </w:pPr>
            <w:r w:rsidRPr="00645C13">
              <w:rPr>
                <w:rFonts w:asciiTheme="minorHAnsi" w:hAnsiTheme="minorHAnsi"/>
                <w:szCs w:val="20"/>
              </w:rPr>
              <w:t>SEATO</w:t>
            </w:r>
          </w:p>
          <w:p w:rsidR="00554D17" w:rsidRPr="00645C13" w:rsidRDefault="00645C13" w:rsidP="00A35FD6">
            <w:pPr>
              <w:pStyle w:val="ListParagraph"/>
              <w:numPr>
                <w:ilvl w:val="0"/>
                <w:numId w:val="7"/>
              </w:numPr>
              <w:rPr>
                <w:rFonts w:asciiTheme="minorHAnsi" w:hAnsiTheme="minorHAnsi"/>
                <w:szCs w:val="20"/>
              </w:rPr>
            </w:pPr>
            <w:r w:rsidRPr="00645C13">
              <w:rPr>
                <w:rFonts w:asciiTheme="minorHAnsi" w:hAnsiTheme="minorHAnsi"/>
                <w:szCs w:val="20"/>
              </w:rPr>
              <w:t>Asia-Pacific</w:t>
            </w:r>
            <w:r w:rsidR="00554D17" w:rsidRPr="00645C13">
              <w:rPr>
                <w:rFonts w:asciiTheme="minorHAnsi" w:hAnsiTheme="minorHAnsi"/>
                <w:szCs w:val="20"/>
              </w:rPr>
              <w:t xml:space="preserve"> </w:t>
            </w:r>
            <w:r w:rsidRPr="00645C13">
              <w:rPr>
                <w:rFonts w:asciiTheme="minorHAnsi" w:hAnsiTheme="minorHAnsi"/>
                <w:szCs w:val="20"/>
              </w:rPr>
              <w:t>Economic Cooperation (APEC)</w:t>
            </w:r>
          </w:p>
          <w:p w:rsidR="00F00584" w:rsidRPr="004A31B6" w:rsidRDefault="00645C13" w:rsidP="00A35FD6">
            <w:pPr>
              <w:pStyle w:val="ListParagraph"/>
              <w:numPr>
                <w:ilvl w:val="0"/>
                <w:numId w:val="7"/>
              </w:numPr>
              <w:rPr>
                <w:rFonts w:asciiTheme="minorHAnsi" w:hAnsiTheme="minorHAnsi"/>
                <w:szCs w:val="20"/>
              </w:rPr>
            </w:pPr>
            <w:r w:rsidRPr="00645C13">
              <w:rPr>
                <w:rFonts w:asciiTheme="minorHAnsi" w:hAnsiTheme="minorHAnsi"/>
                <w:szCs w:val="20"/>
              </w:rPr>
              <w:t>Association of Southeast Asian Nations (ASEAN)/ASEAN Forum</w:t>
            </w:r>
          </w:p>
          <w:p w:rsidR="00F00584" w:rsidRPr="007D64BA" w:rsidRDefault="00F00584" w:rsidP="004333DD">
            <w:pPr>
              <w:spacing w:before="120"/>
              <w:rPr>
                <w:rFonts w:asciiTheme="minorHAnsi" w:hAnsiTheme="minorHAnsi"/>
                <w:b/>
                <w:szCs w:val="20"/>
              </w:rPr>
            </w:pPr>
            <w:r w:rsidRPr="007D64BA">
              <w:rPr>
                <w:rFonts w:asciiTheme="minorHAnsi" w:hAnsiTheme="minorHAnsi"/>
                <w:b/>
                <w:szCs w:val="20"/>
              </w:rPr>
              <w:t>The reasons for these alliances and forums</w:t>
            </w:r>
            <w:r w:rsidR="0011065B">
              <w:rPr>
                <w:rFonts w:asciiTheme="minorHAnsi" w:hAnsiTheme="minorHAnsi"/>
                <w:b/>
                <w:szCs w:val="20"/>
              </w:rPr>
              <w:t>,</w:t>
            </w:r>
            <w:r w:rsidRPr="007D64BA">
              <w:rPr>
                <w:rFonts w:asciiTheme="minorHAnsi" w:hAnsiTheme="minorHAnsi"/>
                <w:b/>
                <w:szCs w:val="20"/>
              </w:rPr>
              <w:t xml:space="preserve"> including the significant concepts of:</w:t>
            </w:r>
          </w:p>
          <w:p w:rsidR="00645C13" w:rsidRPr="00F00584" w:rsidRDefault="00F00584" w:rsidP="00A35FD6">
            <w:pPr>
              <w:pStyle w:val="ListParagraph"/>
              <w:numPr>
                <w:ilvl w:val="0"/>
                <w:numId w:val="7"/>
              </w:numPr>
              <w:rPr>
                <w:rFonts w:asciiTheme="minorHAnsi" w:hAnsiTheme="minorHAnsi"/>
                <w:szCs w:val="20"/>
              </w:rPr>
            </w:pPr>
            <w:r w:rsidRPr="00F00584">
              <w:rPr>
                <w:rFonts w:asciiTheme="minorHAnsi" w:hAnsiTheme="minorHAnsi"/>
                <w:szCs w:val="20"/>
              </w:rPr>
              <w:t>powerful friends</w:t>
            </w:r>
          </w:p>
          <w:p w:rsidR="00F00584" w:rsidRDefault="00F00584" w:rsidP="00A35FD6">
            <w:pPr>
              <w:pStyle w:val="ListParagraph"/>
              <w:numPr>
                <w:ilvl w:val="0"/>
                <w:numId w:val="7"/>
              </w:numPr>
              <w:rPr>
                <w:rFonts w:asciiTheme="minorHAnsi" w:hAnsiTheme="minorHAnsi"/>
                <w:szCs w:val="20"/>
              </w:rPr>
            </w:pPr>
            <w:r w:rsidRPr="00F00584">
              <w:rPr>
                <w:rFonts w:asciiTheme="minorHAnsi" w:hAnsiTheme="minorHAnsi"/>
                <w:szCs w:val="20"/>
              </w:rPr>
              <w:t>regional security</w:t>
            </w:r>
          </w:p>
          <w:p w:rsidR="00D06752" w:rsidRPr="00D06752" w:rsidRDefault="00D06752" w:rsidP="00A35FD6">
            <w:pPr>
              <w:pStyle w:val="ListParagraph"/>
              <w:numPr>
                <w:ilvl w:val="0"/>
                <w:numId w:val="39"/>
              </w:numPr>
              <w:ind w:left="357" w:hanging="357"/>
              <w:contextualSpacing w:val="0"/>
              <w:rPr>
                <w:rFonts w:asciiTheme="minorHAnsi" w:hAnsiTheme="minorHAnsi"/>
                <w:szCs w:val="20"/>
              </w:rPr>
            </w:pPr>
            <w:r>
              <w:rPr>
                <w:rFonts w:asciiTheme="minorHAnsi" w:hAnsiTheme="minorHAnsi"/>
                <w:szCs w:val="20"/>
              </w:rPr>
              <w:t>the political impacts in Australia as a result of formal alliances and forums</w:t>
            </w:r>
          </w:p>
          <w:p w:rsidR="007F026B" w:rsidRPr="00A35FD6" w:rsidRDefault="00F00584" w:rsidP="00F00584">
            <w:pPr>
              <w:pStyle w:val="ListParagraph"/>
              <w:numPr>
                <w:ilvl w:val="0"/>
                <w:numId w:val="39"/>
              </w:numPr>
              <w:rPr>
                <w:rFonts w:asciiTheme="minorHAnsi" w:hAnsiTheme="minorHAnsi"/>
                <w:szCs w:val="20"/>
              </w:rPr>
            </w:pPr>
            <w:r>
              <w:rPr>
                <w:rFonts w:asciiTheme="minorHAnsi" w:hAnsiTheme="minorHAnsi"/>
                <w:szCs w:val="20"/>
              </w:rPr>
              <w:t>the role of significant individuals during the period</w:t>
            </w:r>
            <w:r w:rsidR="0011065B">
              <w:rPr>
                <w:rFonts w:asciiTheme="minorHAnsi" w:hAnsiTheme="minorHAnsi"/>
                <w:szCs w:val="20"/>
              </w:rPr>
              <w:t>,</w:t>
            </w:r>
            <w:r>
              <w:rPr>
                <w:rFonts w:asciiTheme="minorHAnsi" w:hAnsiTheme="minorHAnsi"/>
                <w:szCs w:val="20"/>
              </w:rPr>
              <w:t xml:space="preserve"> including political, economic and military leaders</w:t>
            </w:r>
          </w:p>
        </w:tc>
      </w:tr>
      <w:tr w:rsidR="001350D8" w:rsidRPr="001B758D" w:rsidTr="0052423D">
        <w:tc>
          <w:tcPr>
            <w:tcW w:w="993" w:type="dxa"/>
            <w:shd w:val="clear" w:color="auto" w:fill="E4D8EB" w:themeFill="accent4" w:themeFillTint="66"/>
            <w:vAlign w:val="center"/>
          </w:tcPr>
          <w:p w:rsidR="001350D8" w:rsidRDefault="00A35FD6" w:rsidP="0071151B">
            <w:pPr>
              <w:jc w:val="center"/>
              <w:rPr>
                <w:rFonts w:asciiTheme="minorHAnsi" w:hAnsiTheme="minorHAnsi" w:cstheme="minorHAnsi"/>
                <w:szCs w:val="20"/>
                <w:lang w:eastAsia="en-US"/>
              </w:rPr>
            </w:pPr>
            <w:r>
              <w:rPr>
                <w:rFonts w:asciiTheme="minorHAnsi" w:hAnsiTheme="minorHAnsi" w:cstheme="minorHAnsi"/>
                <w:szCs w:val="20"/>
                <w:lang w:eastAsia="en-US"/>
              </w:rPr>
              <w:t>8–</w:t>
            </w:r>
            <w:r w:rsidR="00D06752">
              <w:rPr>
                <w:rFonts w:asciiTheme="minorHAnsi" w:hAnsiTheme="minorHAnsi" w:cstheme="minorHAnsi"/>
                <w:szCs w:val="20"/>
                <w:lang w:eastAsia="en-US"/>
              </w:rPr>
              <w:t>9</w:t>
            </w:r>
          </w:p>
        </w:tc>
        <w:tc>
          <w:tcPr>
            <w:tcW w:w="8363" w:type="dxa"/>
          </w:tcPr>
          <w:p w:rsidR="00D06752" w:rsidRPr="00C70E31" w:rsidRDefault="00D06752" w:rsidP="00D06752">
            <w:pPr>
              <w:rPr>
                <w:rFonts w:asciiTheme="minorHAnsi" w:hAnsiTheme="minorHAnsi"/>
                <w:b/>
                <w:szCs w:val="20"/>
              </w:rPr>
            </w:pPr>
            <w:r w:rsidRPr="00C70E31">
              <w:rPr>
                <w:rFonts w:asciiTheme="minorHAnsi" w:hAnsiTheme="minorHAnsi"/>
                <w:b/>
                <w:szCs w:val="20"/>
              </w:rPr>
              <w:t>The significance of Australia’s immigration policies on reg</w:t>
            </w:r>
            <w:r w:rsidR="0011065B">
              <w:rPr>
                <w:rFonts w:asciiTheme="minorHAnsi" w:hAnsiTheme="minorHAnsi"/>
                <w:b/>
                <w:szCs w:val="20"/>
              </w:rPr>
              <w:t xml:space="preserve">ional relationships after WWII, </w:t>
            </w:r>
            <w:r w:rsidRPr="00C70E31">
              <w:rPr>
                <w:rFonts w:asciiTheme="minorHAnsi" w:hAnsiTheme="minorHAnsi"/>
                <w:b/>
                <w:szCs w:val="20"/>
              </w:rPr>
              <w:t>including:</w:t>
            </w:r>
          </w:p>
          <w:p w:rsidR="00D06752" w:rsidRPr="008668FF" w:rsidRDefault="00D06752" w:rsidP="00D06752">
            <w:pPr>
              <w:pStyle w:val="ListParagraph"/>
              <w:numPr>
                <w:ilvl w:val="0"/>
                <w:numId w:val="39"/>
              </w:numPr>
              <w:rPr>
                <w:rFonts w:asciiTheme="minorHAnsi" w:hAnsiTheme="minorHAnsi"/>
                <w:szCs w:val="20"/>
              </w:rPr>
            </w:pPr>
            <w:r w:rsidRPr="008668FF">
              <w:rPr>
                <w:rFonts w:asciiTheme="minorHAnsi" w:hAnsiTheme="minorHAnsi"/>
                <w:szCs w:val="20"/>
              </w:rPr>
              <w:t xml:space="preserve">Australia’s adherence to the White Australia Policy until 1973 </w:t>
            </w:r>
          </w:p>
          <w:p w:rsidR="00D06752" w:rsidRPr="00D06752" w:rsidRDefault="00D06752" w:rsidP="00D06752">
            <w:pPr>
              <w:pStyle w:val="ListParagraph"/>
              <w:numPr>
                <w:ilvl w:val="0"/>
                <w:numId w:val="39"/>
              </w:numPr>
              <w:rPr>
                <w:rFonts w:asciiTheme="minorHAnsi" w:hAnsiTheme="minorHAnsi"/>
                <w:szCs w:val="20"/>
              </w:rPr>
            </w:pPr>
            <w:r w:rsidRPr="008668FF">
              <w:rPr>
                <w:rFonts w:asciiTheme="minorHAnsi" w:hAnsiTheme="minorHAnsi"/>
                <w:szCs w:val="20"/>
              </w:rPr>
              <w:t>changing attitudes towards Japanese war brides</w:t>
            </w:r>
          </w:p>
          <w:p w:rsidR="00D06752" w:rsidRPr="008668FF" w:rsidRDefault="00D06752" w:rsidP="00D06752">
            <w:pPr>
              <w:pStyle w:val="ListParagraph"/>
              <w:numPr>
                <w:ilvl w:val="0"/>
                <w:numId w:val="39"/>
              </w:numPr>
              <w:rPr>
                <w:rFonts w:asciiTheme="minorHAnsi" w:hAnsiTheme="minorHAnsi"/>
                <w:szCs w:val="20"/>
              </w:rPr>
            </w:pPr>
            <w:r w:rsidRPr="008668FF">
              <w:rPr>
                <w:rFonts w:asciiTheme="minorHAnsi" w:hAnsiTheme="minorHAnsi"/>
                <w:szCs w:val="20"/>
              </w:rPr>
              <w:t>the acceptance of refugees from Asia</w:t>
            </w:r>
          </w:p>
          <w:p w:rsidR="00D06752" w:rsidRDefault="00D06752" w:rsidP="00D06752">
            <w:pPr>
              <w:pStyle w:val="ListParagraph"/>
              <w:numPr>
                <w:ilvl w:val="0"/>
                <w:numId w:val="39"/>
              </w:numPr>
              <w:rPr>
                <w:rFonts w:asciiTheme="minorHAnsi" w:hAnsiTheme="minorHAnsi"/>
                <w:szCs w:val="20"/>
              </w:rPr>
            </w:pPr>
            <w:r w:rsidRPr="008668FF">
              <w:rPr>
                <w:rFonts w:asciiTheme="minorHAnsi" w:hAnsiTheme="minorHAnsi"/>
                <w:szCs w:val="20"/>
              </w:rPr>
              <w:t>family reunions, skilled and business migration</w:t>
            </w:r>
          </w:p>
          <w:p w:rsidR="004A31B6" w:rsidRDefault="004A31B6" w:rsidP="00D06752">
            <w:pPr>
              <w:pStyle w:val="ListParagraph"/>
              <w:numPr>
                <w:ilvl w:val="0"/>
                <w:numId w:val="39"/>
              </w:numPr>
              <w:rPr>
                <w:rFonts w:asciiTheme="minorHAnsi" w:hAnsiTheme="minorHAnsi"/>
                <w:szCs w:val="20"/>
              </w:rPr>
            </w:pPr>
            <w:r>
              <w:rPr>
                <w:rFonts w:asciiTheme="minorHAnsi" w:hAnsiTheme="minorHAnsi"/>
                <w:szCs w:val="20"/>
              </w:rPr>
              <w:t xml:space="preserve">the political impacts as a result of </w:t>
            </w:r>
            <w:r w:rsidR="007D64BA">
              <w:rPr>
                <w:rFonts w:asciiTheme="minorHAnsi" w:hAnsiTheme="minorHAnsi"/>
                <w:szCs w:val="20"/>
              </w:rPr>
              <w:t>immigration policies</w:t>
            </w:r>
          </w:p>
          <w:p w:rsidR="00542CDB" w:rsidRPr="00A35FD6" w:rsidRDefault="00D06752" w:rsidP="00542CDB">
            <w:pPr>
              <w:pStyle w:val="ListParagraph"/>
              <w:numPr>
                <w:ilvl w:val="0"/>
                <w:numId w:val="39"/>
              </w:numPr>
              <w:rPr>
                <w:rFonts w:asciiTheme="minorHAnsi" w:hAnsiTheme="minorHAnsi"/>
                <w:szCs w:val="20"/>
              </w:rPr>
            </w:pPr>
            <w:r>
              <w:rPr>
                <w:rFonts w:asciiTheme="minorHAnsi" w:hAnsiTheme="minorHAnsi"/>
                <w:szCs w:val="20"/>
              </w:rPr>
              <w:t>the significant ideas of assimilation, multiculturalism, humanitarianism, asylum and exclusion</w:t>
            </w:r>
          </w:p>
        </w:tc>
      </w:tr>
      <w:tr w:rsidR="00700370" w:rsidRPr="001B758D" w:rsidTr="001D7740">
        <w:trPr>
          <w:trHeight w:val="1361"/>
        </w:trPr>
        <w:tc>
          <w:tcPr>
            <w:tcW w:w="993" w:type="dxa"/>
            <w:shd w:val="clear" w:color="auto" w:fill="E4D8EB" w:themeFill="accent4" w:themeFillTint="66"/>
            <w:vAlign w:val="center"/>
          </w:tcPr>
          <w:p w:rsidR="00700370" w:rsidRDefault="00A35FD6" w:rsidP="007D64BA">
            <w:pPr>
              <w:jc w:val="center"/>
              <w:rPr>
                <w:rFonts w:asciiTheme="minorHAnsi" w:hAnsiTheme="minorHAnsi" w:cstheme="minorHAnsi"/>
                <w:szCs w:val="20"/>
                <w:lang w:eastAsia="en-US"/>
              </w:rPr>
            </w:pPr>
            <w:r>
              <w:rPr>
                <w:rFonts w:asciiTheme="minorHAnsi" w:hAnsiTheme="minorHAnsi" w:cstheme="minorHAnsi"/>
                <w:szCs w:val="20"/>
                <w:lang w:eastAsia="en-US"/>
              </w:rPr>
              <w:lastRenderedPageBreak/>
              <w:t>10–</w:t>
            </w:r>
            <w:r w:rsidR="007D64BA">
              <w:rPr>
                <w:rFonts w:asciiTheme="minorHAnsi" w:hAnsiTheme="minorHAnsi" w:cstheme="minorHAnsi"/>
                <w:szCs w:val="20"/>
                <w:lang w:eastAsia="en-US"/>
              </w:rPr>
              <w:t>11</w:t>
            </w:r>
          </w:p>
        </w:tc>
        <w:tc>
          <w:tcPr>
            <w:tcW w:w="8363" w:type="dxa"/>
          </w:tcPr>
          <w:p w:rsidR="007D64BA" w:rsidRPr="00D06752" w:rsidRDefault="007D64BA" w:rsidP="007D64BA">
            <w:pPr>
              <w:rPr>
                <w:rFonts w:asciiTheme="minorHAnsi" w:hAnsiTheme="minorHAnsi"/>
                <w:b/>
                <w:szCs w:val="20"/>
              </w:rPr>
            </w:pPr>
            <w:r w:rsidRPr="00D06752">
              <w:rPr>
                <w:rFonts w:asciiTheme="minorHAnsi" w:hAnsiTheme="minorHAnsi"/>
                <w:b/>
                <w:szCs w:val="20"/>
              </w:rPr>
              <w:t>The influence of cultural ties with Asia</w:t>
            </w:r>
            <w:r w:rsidR="0011065B">
              <w:rPr>
                <w:rFonts w:asciiTheme="minorHAnsi" w:hAnsiTheme="minorHAnsi"/>
                <w:b/>
                <w:szCs w:val="20"/>
              </w:rPr>
              <w:t>,</w:t>
            </w:r>
            <w:r w:rsidRPr="00D06752">
              <w:rPr>
                <w:rFonts w:asciiTheme="minorHAnsi" w:hAnsiTheme="minorHAnsi"/>
                <w:b/>
                <w:szCs w:val="20"/>
              </w:rPr>
              <w:t xml:space="preserve"> including:</w:t>
            </w:r>
          </w:p>
          <w:p w:rsidR="007D64BA" w:rsidRPr="00D06752" w:rsidRDefault="007D64BA" w:rsidP="007D64BA">
            <w:pPr>
              <w:pStyle w:val="ListParagraph"/>
              <w:numPr>
                <w:ilvl w:val="0"/>
                <w:numId w:val="40"/>
              </w:numPr>
              <w:rPr>
                <w:rFonts w:asciiTheme="minorHAnsi" w:hAnsiTheme="minorHAnsi"/>
                <w:szCs w:val="20"/>
              </w:rPr>
            </w:pPr>
            <w:r>
              <w:rPr>
                <w:rFonts w:asciiTheme="minorHAnsi" w:hAnsiTheme="minorHAnsi"/>
                <w:szCs w:val="20"/>
              </w:rPr>
              <w:t>d</w:t>
            </w:r>
            <w:r w:rsidRPr="00D06752">
              <w:rPr>
                <w:rFonts w:asciiTheme="minorHAnsi" w:hAnsiTheme="minorHAnsi"/>
                <w:szCs w:val="20"/>
              </w:rPr>
              <w:t>ebates on Asian immigration</w:t>
            </w:r>
          </w:p>
          <w:p w:rsidR="007D64BA" w:rsidRPr="00D06752" w:rsidRDefault="007D64BA" w:rsidP="007D64BA">
            <w:pPr>
              <w:pStyle w:val="ListParagraph"/>
              <w:numPr>
                <w:ilvl w:val="0"/>
                <w:numId w:val="40"/>
              </w:numPr>
              <w:rPr>
                <w:rFonts w:asciiTheme="minorHAnsi" w:hAnsiTheme="minorHAnsi"/>
                <w:szCs w:val="20"/>
              </w:rPr>
            </w:pPr>
            <w:r>
              <w:rPr>
                <w:rFonts w:asciiTheme="minorHAnsi" w:hAnsiTheme="minorHAnsi"/>
                <w:szCs w:val="20"/>
              </w:rPr>
              <w:t>p</w:t>
            </w:r>
            <w:r w:rsidRPr="00D06752">
              <w:rPr>
                <w:rFonts w:asciiTheme="minorHAnsi" w:hAnsiTheme="minorHAnsi"/>
                <w:szCs w:val="20"/>
              </w:rPr>
              <w:t>opular culture</w:t>
            </w:r>
          </w:p>
          <w:p w:rsidR="007D64BA" w:rsidRPr="00D06752" w:rsidRDefault="007D64BA" w:rsidP="007D64BA">
            <w:pPr>
              <w:pStyle w:val="ListParagraph"/>
              <w:numPr>
                <w:ilvl w:val="0"/>
                <w:numId w:val="40"/>
              </w:numPr>
              <w:rPr>
                <w:rFonts w:asciiTheme="minorHAnsi" w:hAnsiTheme="minorHAnsi"/>
                <w:szCs w:val="20"/>
              </w:rPr>
            </w:pPr>
            <w:r>
              <w:rPr>
                <w:rFonts w:asciiTheme="minorHAnsi" w:hAnsiTheme="minorHAnsi"/>
                <w:szCs w:val="20"/>
              </w:rPr>
              <w:t>t</w:t>
            </w:r>
            <w:r w:rsidRPr="00D06752">
              <w:rPr>
                <w:rFonts w:asciiTheme="minorHAnsi" w:hAnsiTheme="minorHAnsi"/>
                <w:szCs w:val="20"/>
              </w:rPr>
              <w:t>ravel</w:t>
            </w:r>
          </w:p>
          <w:p w:rsidR="007D64BA" w:rsidRPr="00D06752" w:rsidRDefault="007D64BA" w:rsidP="007D64BA">
            <w:pPr>
              <w:pStyle w:val="ListParagraph"/>
              <w:numPr>
                <w:ilvl w:val="0"/>
                <w:numId w:val="40"/>
              </w:numPr>
              <w:rPr>
                <w:rFonts w:asciiTheme="minorHAnsi" w:hAnsiTheme="minorHAnsi"/>
                <w:szCs w:val="20"/>
              </w:rPr>
            </w:pPr>
            <w:r>
              <w:rPr>
                <w:rFonts w:asciiTheme="minorHAnsi" w:hAnsiTheme="minorHAnsi"/>
                <w:szCs w:val="20"/>
              </w:rPr>
              <w:t>e</w:t>
            </w:r>
            <w:r w:rsidRPr="00D06752">
              <w:rPr>
                <w:rFonts w:asciiTheme="minorHAnsi" w:hAnsiTheme="minorHAnsi"/>
                <w:szCs w:val="20"/>
              </w:rPr>
              <w:t>ducation</w:t>
            </w:r>
          </w:p>
          <w:p w:rsidR="007D64BA" w:rsidRDefault="007D64BA" w:rsidP="007D64BA">
            <w:pPr>
              <w:pStyle w:val="ListParagraph"/>
              <w:numPr>
                <w:ilvl w:val="0"/>
                <w:numId w:val="40"/>
              </w:numPr>
              <w:rPr>
                <w:rFonts w:asciiTheme="minorHAnsi" w:hAnsiTheme="minorHAnsi"/>
                <w:szCs w:val="20"/>
              </w:rPr>
            </w:pPr>
            <w:r w:rsidRPr="00D06752">
              <w:rPr>
                <w:rFonts w:asciiTheme="minorHAnsi" w:hAnsiTheme="minorHAnsi"/>
                <w:szCs w:val="20"/>
              </w:rPr>
              <w:t>religion</w:t>
            </w:r>
          </w:p>
          <w:p w:rsidR="007D64BA" w:rsidRDefault="007D64BA" w:rsidP="007D64BA">
            <w:pPr>
              <w:pStyle w:val="ListParagraph"/>
              <w:numPr>
                <w:ilvl w:val="0"/>
                <w:numId w:val="40"/>
              </w:numPr>
              <w:rPr>
                <w:rFonts w:asciiTheme="minorHAnsi" w:hAnsiTheme="minorHAnsi"/>
                <w:szCs w:val="20"/>
              </w:rPr>
            </w:pPr>
            <w:r>
              <w:rPr>
                <w:rFonts w:asciiTheme="minorHAnsi" w:hAnsiTheme="minorHAnsi"/>
                <w:szCs w:val="20"/>
              </w:rPr>
              <w:t>the role of significant individuals</w:t>
            </w:r>
          </w:p>
          <w:p w:rsidR="00700370" w:rsidRPr="001D7740" w:rsidRDefault="007D64BA" w:rsidP="00367D07">
            <w:pPr>
              <w:pStyle w:val="ListParagraph"/>
              <w:numPr>
                <w:ilvl w:val="0"/>
                <w:numId w:val="40"/>
              </w:numPr>
              <w:rPr>
                <w:rFonts w:asciiTheme="minorHAnsi" w:hAnsiTheme="minorHAnsi"/>
                <w:szCs w:val="20"/>
              </w:rPr>
            </w:pPr>
            <w:r>
              <w:rPr>
                <w:rFonts w:asciiTheme="minorHAnsi" w:hAnsiTheme="minorHAnsi"/>
                <w:szCs w:val="20"/>
              </w:rPr>
              <w:t>the political impacts in Australia as a result of cultural ties</w:t>
            </w:r>
          </w:p>
        </w:tc>
      </w:tr>
      <w:tr w:rsidR="00B74D74" w:rsidRPr="001B758D" w:rsidTr="00B74D74">
        <w:tc>
          <w:tcPr>
            <w:tcW w:w="993" w:type="dxa"/>
            <w:shd w:val="clear" w:color="auto" w:fill="E4D8EB" w:themeFill="accent4" w:themeFillTint="66"/>
            <w:vAlign w:val="center"/>
          </w:tcPr>
          <w:p w:rsidR="00B74D74" w:rsidRDefault="007D64BA" w:rsidP="0071151B">
            <w:pPr>
              <w:jc w:val="center"/>
              <w:rPr>
                <w:rFonts w:asciiTheme="minorHAnsi" w:hAnsiTheme="minorHAnsi" w:cstheme="minorHAnsi"/>
                <w:szCs w:val="20"/>
                <w:lang w:eastAsia="en-US"/>
              </w:rPr>
            </w:pPr>
            <w:r>
              <w:rPr>
                <w:rFonts w:asciiTheme="minorHAnsi" w:hAnsiTheme="minorHAnsi" w:cstheme="minorHAnsi"/>
                <w:szCs w:val="20"/>
                <w:lang w:eastAsia="en-US"/>
              </w:rPr>
              <w:t>12</w:t>
            </w:r>
            <w:r w:rsidR="00B74D74">
              <w:rPr>
                <w:rFonts w:cstheme="minorHAnsi"/>
                <w:szCs w:val="20"/>
                <w:lang w:eastAsia="en-US"/>
              </w:rPr>
              <w:t>−</w:t>
            </w:r>
            <w:r w:rsidR="00B74D74">
              <w:rPr>
                <w:rFonts w:asciiTheme="minorHAnsi" w:hAnsiTheme="minorHAnsi" w:cstheme="minorHAnsi"/>
                <w:szCs w:val="20"/>
                <w:lang w:eastAsia="en-US"/>
              </w:rPr>
              <w:t>14</w:t>
            </w:r>
          </w:p>
        </w:tc>
        <w:tc>
          <w:tcPr>
            <w:tcW w:w="8363" w:type="dxa"/>
          </w:tcPr>
          <w:p w:rsidR="00B74D74" w:rsidRDefault="007D64BA" w:rsidP="00FF4393">
            <w:pPr>
              <w:rPr>
                <w:rFonts w:asciiTheme="minorHAnsi" w:hAnsiTheme="minorHAnsi"/>
                <w:b/>
                <w:szCs w:val="20"/>
              </w:rPr>
            </w:pPr>
            <w:r>
              <w:rPr>
                <w:rFonts w:asciiTheme="minorHAnsi" w:hAnsiTheme="minorHAnsi"/>
                <w:b/>
                <w:szCs w:val="20"/>
              </w:rPr>
              <w:t>Trade and economic ties between Australia and Asia</w:t>
            </w:r>
          </w:p>
          <w:p w:rsidR="007D64BA" w:rsidRPr="005C75A6" w:rsidRDefault="0011065B" w:rsidP="005C75A6">
            <w:pPr>
              <w:pStyle w:val="ListParagraph"/>
              <w:numPr>
                <w:ilvl w:val="0"/>
                <w:numId w:val="41"/>
              </w:numPr>
              <w:rPr>
                <w:rFonts w:asciiTheme="minorHAnsi" w:hAnsiTheme="minorHAnsi"/>
                <w:szCs w:val="20"/>
              </w:rPr>
            </w:pPr>
            <w:r>
              <w:rPr>
                <w:rFonts w:asciiTheme="minorHAnsi" w:hAnsiTheme="minorHAnsi"/>
                <w:szCs w:val="20"/>
              </w:rPr>
              <w:t xml:space="preserve">an </w:t>
            </w:r>
            <w:r w:rsidR="005C75A6">
              <w:rPr>
                <w:rFonts w:asciiTheme="minorHAnsi" w:hAnsiTheme="minorHAnsi"/>
                <w:szCs w:val="20"/>
              </w:rPr>
              <w:t>o</w:t>
            </w:r>
            <w:r w:rsidR="007D64BA" w:rsidRPr="005C75A6">
              <w:rPr>
                <w:rFonts w:asciiTheme="minorHAnsi" w:hAnsiTheme="minorHAnsi"/>
                <w:szCs w:val="20"/>
              </w:rPr>
              <w:t>vervie</w:t>
            </w:r>
            <w:r>
              <w:rPr>
                <w:rFonts w:asciiTheme="minorHAnsi" w:hAnsiTheme="minorHAnsi"/>
                <w:szCs w:val="20"/>
              </w:rPr>
              <w:t>w of the changing nature and on</w:t>
            </w:r>
            <w:r w:rsidR="007D64BA" w:rsidRPr="005C75A6">
              <w:rPr>
                <w:rFonts w:asciiTheme="minorHAnsi" w:hAnsiTheme="minorHAnsi"/>
                <w:szCs w:val="20"/>
              </w:rPr>
              <w:t>going importance of Australia’s trade with Asia</w:t>
            </w:r>
          </w:p>
          <w:p w:rsidR="007D64BA" w:rsidRPr="005C75A6" w:rsidRDefault="005C75A6" w:rsidP="005C75A6">
            <w:pPr>
              <w:pStyle w:val="ListParagraph"/>
              <w:numPr>
                <w:ilvl w:val="0"/>
                <w:numId w:val="41"/>
              </w:numPr>
              <w:rPr>
                <w:rFonts w:asciiTheme="minorHAnsi" w:hAnsiTheme="minorHAnsi"/>
                <w:szCs w:val="20"/>
              </w:rPr>
            </w:pPr>
            <w:r>
              <w:rPr>
                <w:rFonts w:asciiTheme="minorHAnsi" w:hAnsiTheme="minorHAnsi"/>
                <w:szCs w:val="20"/>
              </w:rPr>
              <w:t>a</w:t>
            </w:r>
            <w:r w:rsidR="007D64BA" w:rsidRPr="005C75A6">
              <w:rPr>
                <w:rFonts w:asciiTheme="minorHAnsi" w:hAnsiTheme="minorHAnsi"/>
                <w:szCs w:val="20"/>
              </w:rPr>
              <w:t xml:space="preserve"> case study</w:t>
            </w:r>
            <w:r w:rsidRPr="005C75A6">
              <w:rPr>
                <w:rFonts w:asciiTheme="minorHAnsi" w:hAnsiTheme="minorHAnsi"/>
                <w:szCs w:val="20"/>
              </w:rPr>
              <w:t xml:space="preserve"> of the trade relations between Australia and EITHER China OR Japan</w:t>
            </w:r>
            <w:r w:rsidR="0011065B">
              <w:rPr>
                <w:rFonts w:asciiTheme="minorHAnsi" w:hAnsiTheme="minorHAnsi"/>
                <w:szCs w:val="20"/>
              </w:rPr>
              <w:t>,</w:t>
            </w:r>
            <w:r w:rsidRPr="005C75A6">
              <w:rPr>
                <w:rFonts w:asciiTheme="minorHAnsi" w:hAnsiTheme="minorHAnsi"/>
                <w:szCs w:val="20"/>
              </w:rPr>
              <w:t xml:space="preserve"> including how these relations reflect the changing nature of economic development in the chosen country and its impact on Australia</w:t>
            </w:r>
          </w:p>
          <w:p w:rsidR="005C75A6" w:rsidRDefault="005C75A6" w:rsidP="005C75A6">
            <w:pPr>
              <w:pStyle w:val="ListParagraph"/>
              <w:numPr>
                <w:ilvl w:val="0"/>
                <w:numId w:val="41"/>
              </w:numPr>
              <w:rPr>
                <w:rFonts w:asciiTheme="minorHAnsi" w:hAnsiTheme="minorHAnsi"/>
                <w:szCs w:val="20"/>
              </w:rPr>
            </w:pPr>
            <w:r>
              <w:rPr>
                <w:rFonts w:asciiTheme="minorHAnsi" w:hAnsiTheme="minorHAnsi"/>
                <w:szCs w:val="20"/>
              </w:rPr>
              <w:t>t</w:t>
            </w:r>
            <w:r w:rsidRPr="005C75A6">
              <w:rPr>
                <w:rFonts w:asciiTheme="minorHAnsi" w:hAnsiTheme="minorHAnsi"/>
                <w:szCs w:val="20"/>
              </w:rPr>
              <w:t>he political impacts in Australia of these economic ties</w:t>
            </w:r>
          </w:p>
          <w:p w:rsidR="005C75A6" w:rsidRPr="005C75A6" w:rsidRDefault="005C75A6" w:rsidP="005C75A6">
            <w:pPr>
              <w:pStyle w:val="ListParagraph"/>
              <w:numPr>
                <w:ilvl w:val="0"/>
                <w:numId w:val="41"/>
              </w:numPr>
              <w:rPr>
                <w:rFonts w:asciiTheme="minorHAnsi" w:hAnsiTheme="minorHAnsi"/>
                <w:szCs w:val="20"/>
              </w:rPr>
            </w:pPr>
            <w:r>
              <w:rPr>
                <w:rFonts w:asciiTheme="minorHAnsi" w:hAnsiTheme="minorHAnsi"/>
                <w:szCs w:val="20"/>
              </w:rPr>
              <w:t>the role of significant individuals during the period, including political and economic leaders</w:t>
            </w:r>
          </w:p>
        </w:tc>
      </w:tr>
      <w:tr w:rsidR="00700370" w:rsidRPr="001B758D" w:rsidTr="00FF7B81">
        <w:trPr>
          <w:trHeight w:val="323"/>
        </w:trPr>
        <w:tc>
          <w:tcPr>
            <w:tcW w:w="993" w:type="dxa"/>
            <w:shd w:val="clear" w:color="auto" w:fill="E4D8EB" w:themeFill="accent4" w:themeFillTint="66"/>
            <w:vAlign w:val="center"/>
          </w:tcPr>
          <w:p w:rsidR="00700370" w:rsidRDefault="002C2FB5" w:rsidP="00C97346">
            <w:pPr>
              <w:spacing w:before="120" w:after="120"/>
              <w:jc w:val="center"/>
              <w:rPr>
                <w:rFonts w:asciiTheme="minorHAnsi" w:hAnsiTheme="minorHAnsi" w:cstheme="minorHAnsi"/>
                <w:szCs w:val="20"/>
                <w:lang w:eastAsia="en-US"/>
              </w:rPr>
            </w:pPr>
            <w:r>
              <w:rPr>
                <w:rFonts w:cstheme="minorHAnsi"/>
                <w:szCs w:val="20"/>
                <w:lang w:eastAsia="en-US"/>
              </w:rPr>
              <w:t>15</w:t>
            </w:r>
          </w:p>
        </w:tc>
        <w:tc>
          <w:tcPr>
            <w:tcW w:w="8363" w:type="dxa"/>
          </w:tcPr>
          <w:p w:rsidR="00700370" w:rsidRPr="00C97346" w:rsidRDefault="00B43ECE" w:rsidP="00C97346">
            <w:pPr>
              <w:spacing w:before="120" w:after="120"/>
              <w:rPr>
                <w:rFonts w:asciiTheme="minorHAnsi" w:hAnsiTheme="minorHAnsi"/>
                <w:b/>
                <w:szCs w:val="20"/>
                <w:lang w:val="en-GB"/>
              </w:rPr>
            </w:pPr>
            <w:r>
              <w:rPr>
                <w:rFonts w:asciiTheme="minorHAnsi" w:hAnsiTheme="minorHAnsi"/>
                <w:b/>
                <w:szCs w:val="20"/>
                <w:lang w:val="en-GB"/>
              </w:rPr>
              <w:t>Examination</w:t>
            </w:r>
            <w:r w:rsidR="00B40236">
              <w:rPr>
                <w:rFonts w:asciiTheme="minorHAnsi" w:hAnsiTheme="minorHAnsi"/>
                <w:b/>
                <w:szCs w:val="20"/>
                <w:lang w:val="en-GB"/>
              </w:rPr>
              <w:t xml:space="preserve"> </w:t>
            </w:r>
            <w:r w:rsidR="00F76DB0">
              <w:rPr>
                <w:rFonts w:asciiTheme="minorHAnsi" w:hAnsiTheme="minorHAnsi"/>
                <w:b/>
                <w:szCs w:val="20"/>
                <w:lang w:val="en-GB"/>
              </w:rPr>
              <w:t>(</w:t>
            </w:r>
            <w:r w:rsidR="00B40236">
              <w:rPr>
                <w:rFonts w:asciiTheme="minorHAnsi" w:hAnsiTheme="minorHAnsi"/>
                <w:b/>
                <w:szCs w:val="20"/>
                <w:lang w:val="en-GB"/>
              </w:rPr>
              <w:t>Semester 2</w:t>
            </w:r>
            <w:r w:rsidR="00C14699">
              <w:rPr>
                <w:rFonts w:asciiTheme="minorHAnsi" w:hAnsiTheme="minorHAnsi"/>
                <w:b/>
                <w:szCs w:val="20"/>
                <w:lang w:val="en-GB"/>
              </w:rPr>
              <w:t>)</w:t>
            </w:r>
          </w:p>
        </w:tc>
      </w:tr>
    </w:tbl>
    <w:p w:rsidR="00EB545E" w:rsidRDefault="00EB545E" w:rsidP="00017F5C">
      <w:r>
        <w:br w:type="page"/>
      </w:r>
      <w:bookmarkStart w:id="0" w:name="_GoBack"/>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356"/>
      </w:tblGrid>
      <w:tr w:rsidR="00DF7754" w:rsidTr="001D7740">
        <w:trPr>
          <w:tblHeader/>
        </w:trPr>
        <w:tc>
          <w:tcPr>
            <w:tcW w:w="9356" w:type="dxa"/>
            <w:tcBorders>
              <w:top w:val="single" w:sz="4" w:space="0" w:color="BD9FCF" w:themeColor="accent4"/>
              <w:left w:val="single" w:sz="4" w:space="0" w:color="FFFFFF" w:themeColor="background1"/>
              <w:bottom w:val="single" w:sz="4" w:space="0" w:color="BD9FCF" w:themeColor="accent4"/>
              <w:right w:val="single" w:sz="4" w:space="0" w:color="BD9FCF" w:themeColor="accent4"/>
            </w:tcBorders>
            <w:shd w:val="clear" w:color="auto" w:fill="BD9FCF" w:themeFill="accent4"/>
            <w:vAlign w:val="center"/>
            <w:hideMark/>
          </w:tcPr>
          <w:bookmarkEnd w:id="0"/>
          <w:p w:rsidR="00DF7754" w:rsidRDefault="00DF7754" w:rsidP="009A0230">
            <w:pPr>
              <w:spacing w:before="120" w:after="120"/>
              <w:jc w:val="center"/>
              <w:rPr>
                <w:rFonts w:asciiTheme="minorHAnsi" w:hAnsiTheme="minorHAnsi" w:cstheme="minorHAnsi"/>
                <w:b/>
                <w:color w:val="FFFFFF" w:themeColor="background1"/>
                <w:szCs w:val="20"/>
                <w:lang w:val="en-US" w:eastAsia="en-US"/>
              </w:rPr>
            </w:pPr>
            <w:r>
              <w:rPr>
                <w:rFonts w:asciiTheme="minorHAnsi" w:hAnsiTheme="minorHAnsi" w:cstheme="minorHAnsi"/>
                <w:b/>
                <w:color w:val="FFFFFF" w:themeColor="background1"/>
                <w:szCs w:val="20"/>
                <w:lang w:val="en-US" w:eastAsia="en-US"/>
              </w:rPr>
              <w:lastRenderedPageBreak/>
              <w:t xml:space="preserve">Historical </w:t>
            </w:r>
            <w:r w:rsidR="0011065B">
              <w:rPr>
                <w:rFonts w:asciiTheme="minorHAnsi" w:hAnsiTheme="minorHAnsi" w:cstheme="minorHAnsi"/>
                <w:b/>
                <w:color w:val="FFFFFF" w:themeColor="background1"/>
                <w:szCs w:val="20"/>
                <w:lang w:val="en-US" w:eastAsia="en-US"/>
              </w:rPr>
              <w:t>S</w:t>
            </w:r>
            <w:r>
              <w:rPr>
                <w:rFonts w:asciiTheme="minorHAnsi" w:hAnsiTheme="minorHAnsi" w:cstheme="minorHAnsi"/>
                <w:b/>
                <w:color w:val="FFFFFF" w:themeColor="background1"/>
                <w:szCs w:val="20"/>
                <w:lang w:val="en-US" w:eastAsia="en-US"/>
              </w:rPr>
              <w:t>kills</w:t>
            </w:r>
          </w:p>
        </w:tc>
      </w:tr>
      <w:tr w:rsidR="00DF7754" w:rsidTr="001D7740">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DF7754" w:rsidRDefault="00DF7754" w:rsidP="00C150B7">
            <w:pPr>
              <w:autoSpaceDE w:val="0"/>
              <w:autoSpaceDN w:val="0"/>
              <w:adjustRightInd w:val="0"/>
              <w:rPr>
                <w:rFonts w:cs="Calibri"/>
                <w:color w:val="000000"/>
                <w:szCs w:val="20"/>
                <w:lang w:val="en-US" w:eastAsia="en-US"/>
              </w:rPr>
            </w:pPr>
            <w:r>
              <w:rPr>
                <w:rFonts w:cs="Calibri"/>
                <w:color w:val="000000"/>
                <w:szCs w:val="20"/>
                <w:lang w:val="en-US" w:eastAsia="en-US"/>
              </w:rPr>
              <w:t xml:space="preserve">The following skills </w:t>
            </w:r>
            <w:proofErr w:type="gramStart"/>
            <w:r>
              <w:rPr>
                <w:rFonts w:cs="Calibri"/>
                <w:color w:val="000000"/>
                <w:szCs w:val="20"/>
                <w:lang w:val="en-US" w:eastAsia="en-US"/>
              </w:rPr>
              <w:t>will be developed</w:t>
            </w:r>
            <w:proofErr w:type="gramEnd"/>
            <w:r>
              <w:rPr>
                <w:rFonts w:cs="Calibri"/>
                <w:color w:val="000000"/>
                <w:szCs w:val="20"/>
                <w:lang w:val="en-US" w:eastAsia="en-US"/>
              </w:rPr>
              <w:t xml:space="preserve"> during this unit.</w:t>
            </w:r>
          </w:p>
          <w:p w:rsidR="00DF7754" w:rsidRDefault="00DF7754" w:rsidP="001D7740">
            <w:pPr>
              <w:autoSpaceDE w:val="0"/>
              <w:autoSpaceDN w:val="0"/>
              <w:adjustRightInd w:val="0"/>
              <w:spacing w:before="120"/>
              <w:rPr>
                <w:rFonts w:cs="Calibri"/>
                <w:b/>
                <w:bCs/>
                <w:color w:val="000000"/>
                <w:szCs w:val="20"/>
                <w:lang w:val="en-US" w:eastAsia="en-US"/>
              </w:rPr>
            </w:pPr>
            <w:r>
              <w:rPr>
                <w:rFonts w:cs="Calibri"/>
                <w:b/>
                <w:bCs/>
                <w:color w:val="000000"/>
                <w:szCs w:val="20"/>
                <w:lang w:val="en-US" w:eastAsia="en-US"/>
              </w:rPr>
              <w:t>Chronology, terms and concepts</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identify links between events to understand the nature and significance of causation, continuity and change over time</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use historical terms and concepts in appropriate contexts to demonstrate historical knowledge and understanding</w:t>
            </w:r>
          </w:p>
          <w:p w:rsidR="00DF7754" w:rsidRDefault="00DF7754" w:rsidP="009A0230">
            <w:pPr>
              <w:autoSpaceDE w:val="0"/>
              <w:autoSpaceDN w:val="0"/>
              <w:adjustRightInd w:val="0"/>
              <w:spacing w:before="120"/>
              <w:rPr>
                <w:rFonts w:cs="Calibri"/>
                <w:b/>
                <w:bCs/>
                <w:color w:val="000000"/>
                <w:szCs w:val="20"/>
                <w:lang w:val="en-US" w:eastAsia="en-US"/>
              </w:rPr>
            </w:pPr>
            <w:r>
              <w:rPr>
                <w:rFonts w:cs="Calibri"/>
                <w:b/>
                <w:bCs/>
                <w:color w:val="000000"/>
                <w:szCs w:val="20"/>
                <w:lang w:val="en-US" w:eastAsia="en-US"/>
              </w:rPr>
              <w:t>Historical questions and research</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formulate, test and modify propositions to investigate historical issues</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frame questions to guide inquiry and develop a coherent research plan for inquiry</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identify, locate and organise relevant information from a range of primary and secondary sources</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practise ethical scholarship when conducting research</w:t>
            </w:r>
          </w:p>
          <w:p w:rsidR="00DF7754" w:rsidRDefault="00DF7754" w:rsidP="009A0230">
            <w:pPr>
              <w:autoSpaceDE w:val="0"/>
              <w:autoSpaceDN w:val="0"/>
              <w:adjustRightInd w:val="0"/>
              <w:spacing w:before="120"/>
              <w:rPr>
                <w:rFonts w:cs="Calibri"/>
                <w:b/>
                <w:bCs/>
                <w:color w:val="000000"/>
                <w:szCs w:val="20"/>
                <w:lang w:val="en-US" w:eastAsia="en-US"/>
              </w:rPr>
            </w:pPr>
            <w:r>
              <w:rPr>
                <w:rFonts w:cs="Calibri"/>
                <w:b/>
                <w:bCs/>
                <w:color w:val="000000"/>
                <w:szCs w:val="20"/>
                <w:lang w:val="en-US" w:eastAsia="en-US"/>
              </w:rPr>
              <w:t>Analysis and use of sources</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identify the origin, purpose and context of historical sources</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analyse, interpret and synthesise evidence from different types of sources to develop and sustain an historical argument</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evaluate the reliability, usefulness and contestable nature of sources to develop informed judgements that support an historical argument</w:t>
            </w:r>
          </w:p>
          <w:p w:rsidR="00DF7754" w:rsidRDefault="00DF7754" w:rsidP="009A0230">
            <w:pPr>
              <w:autoSpaceDE w:val="0"/>
              <w:autoSpaceDN w:val="0"/>
              <w:adjustRightInd w:val="0"/>
              <w:spacing w:before="120"/>
              <w:rPr>
                <w:rFonts w:cs="Calibri"/>
                <w:b/>
                <w:bCs/>
                <w:color w:val="000000"/>
                <w:szCs w:val="20"/>
                <w:lang w:val="en-US" w:eastAsia="en-US"/>
              </w:rPr>
            </w:pPr>
            <w:r>
              <w:rPr>
                <w:rFonts w:cs="Calibri"/>
                <w:b/>
                <w:bCs/>
                <w:color w:val="000000"/>
                <w:szCs w:val="20"/>
                <w:lang w:val="en-US" w:eastAsia="en-US"/>
              </w:rPr>
              <w:t>Perspectives and interpretations</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analyse and account for the different perspectives of individuals and groups in the past</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evaluate critically different historical interpretations of the past, how they evolved, and how they are shaped by the historian’s perspective</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evaluate contested views about the past to understand the provisional nature of historical knowledge and to arrive at reasoned and supported conclusions</w:t>
            </w:r>
          </w:p>
          <w:p w:rsidR="00DF7754" w:rsidRDefault="00DF7754" w:rsidP="009A0230">
            <w:pPr>
              <w:autoSpaceDE w:val="0"/>
              <w:autoSpaceDN w:val="0"/>
              <w:adjustRightInd w:val="0"/>
              <w:spacing w:before="120"/>
              <w:rPr>
                <w:rFonts w:cs="Calibri"/>
                <w:b/>
                <w:bCs/>
                <w:color w:val="000000"/>
                <w:szCs w:val="20"/>
                <w:lang w:val="en-US" w:eastAsia="en-US"/>
              </w:rPr>
            </w:pPr>
            <w:r>
              <w:rPr>
                <w:rFonts w:cs="Calibri"/>
                <w:b/>
                <w:bCs/>
                <w:color w:val="000000"/>
                <w:szCs w:val="20"/>
                <w:lang w:val="en-US" w:eastAsia="en-US"/>
              </w:rPr>
              <w:t>Explanation and communication</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develop texts that integrate appropriate evidence from a range of sources to explain the past and to support and refute arguments</w:t>
            </w:r>
          </w:p>
          <w:p w:rsidR="00DF7754" w:rsidRPr="001D7740" w:rsidRDefault="00DF7754" w:rsidP="001D7740">
            <w:pPr>
              <w:pStyle w:val="ListParagraph"/>
              <w:numPr>
                <w:ilvl w:val="0"/>
                <w:numId w:val="40"/>
              </w:numPr>
              <w:rPr>
                <w:rFonts w:asciiTheme="minorHAnsi" w:hAnsiTheme="minorHAnsi"/>
                <w:szCs w:val="20"/>
              </w:rPr>
            </w:pPr>
            <w:r w:rsidRPr="001D7740">
              <w:rPr>
                <w:rFonts w:asciiTheme="minorHAnsi" w:hAnsiTheme="minorHAnsi"/>
                <w:szCs w:val="20"/>
              </w:rPr>
              <w:t>communicate historical understanding by selecting and using text forms appropriate to the purpose and audience</w:t>
            </w:r>
          </w:p>
          <w:p w:rsidR="00DF7754" w:rsidRDefault="00DF7754" w:rsidP="001D7740">
            <w:pPr>
              <w:pStyle w:val="ListParagraph"/>
              <w:numPr>
                <w:ilvl w:val="0"/>
                <w:numId w:val="40"/>
              </w:numPr>
              <w:rPr>
                <w:rFonts w:cs="Calibri"/>
                <w:szCs w:val="20"/>
                <w:lang w:val="en-US" w:eastAsia="en-US"/>
              </w:rPr>
            </w:pPr>
            <w:r w:rsidRPr="001D7740">
              <w:rPr>
                <w:rFonts w:asciiTheme="minorHAnsi" w:hAnsiTheme="minorHAnsi"/>
                <w:szCs w:val="20"/>
              </w:rPr>
              <w:t>apply appropriate referencing techniques accurately and consistently</w:t>
            </w:r>
          </w:p>
        </w:tc>
      </w:tr>
    </w:tbl>
    <w:p w:rsidR="00DF7754" w:rsidRPr="001D7740" w:rsidRDefault="00DF7754" w:rsidP="001D7740">
      <w:pPr>
        <w:rPr>
          <w:rFonts w:cs="Calibri"/>
          <w:bCs/>
          <w:sz w:val="16"/>
        </w:rPr>
      </w:pPr>
    </w:p>
    <w:sectPr w:rsidR="00DF7754" w:rsidRPr="001D7740" w:rsidSect="005E4F49">
      <w:headerReference w:type="even" r:id="rId13"/>
      <w:headerReference w:type="default" r:id="rId14"/>
      <w:footerReference w:type="even" r:id="rId15"/>
      <w:headerReference w:type="first" r:id="rId16"/>
      <w:footerReference w:type="first" r:id="rId17"/>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D9" w:rsidRDefault="00301CD9" w:rsidP="00DB14C9">
      <w:r>
        <w:separator/>
      </w:r>
    </w:p>
  </w:endnote>
  <w:endnote w:type="continuationSeparator" w:id="0">
    <w:p w:rsidR="00301CD9" w:rsidRDefault="00301CD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34C4" w:rsidRDefault="006A58C7" w:rsidP="00E42F9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2015/44593</w:t>
    </w:r>
    <w:r w:rsidR="00F60E32">
      <w:rPr>
        <w:rFonts w:ascii="Franklin Gothic Book" w:hAnsi="Franklin Gothic Book"/>
        <w:noProof/>
        <w:color w:val="342568"/>
        <w:sz w:val="16"/>
        <w:szCs w:val="16"/>
      </w:rPr>
      <w:t>v</w:t>
    </w:r>
    <w:r w:rsidR="002F10F7">
      <w:rPr>
        <w:rFonts w:ascii="Franklin Gothic Book" w:hAnsi="Franklin Gothic Book"/>
        <w:noProof/>
        <w:color w:val="342568"/>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6535"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DE6535" w:rsidRDefault="00CC6E75" w:rsidP="00E42F9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5143EB"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D9" w:rsidRDefault="00301CD9" w:rsidP="00DB14C9">
      <w:r>
        <w:separator/>
      </w:r>
    </w:p>
  </w:footnote>
  <w:footnote w:type="continuationSeparator" w:id="0">
    <w:p w:rsidR="00301CD9" w:rsidRDefault="00301CD9"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Default="00CC6E75" w:rsidP="008564FF">
    <w:pPr>
      <w:pStyle w:val="Header"/>
      <w:ind w:left="-851"/>
    </w:pPr>
    <w:r>
      <w:rPr>
        <w:noProof/>
      </w:rPr>
      <w:drawing>
        <wp:inline distT="0" distB="0" distL="0" distR="0" wp14:anchorId="28349900" wp14:editId="04DE4EC6">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C6E75" w:rsidRDefault="00CC6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1B3981" w:rsidRDefault="00CC6E75" w:rsidP="00E42F96">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17F5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1B3981" w:rsidRDefault="00CC6E7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17F5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5" w:rsidRPr="001B3981" w:rsidRDefault="00CC6E7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17F5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12B"/>
    <w:multiLevelType w:val="hybridMultilevel"/>
    <w:tmpl w:val="B5620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5C611F"/>
    <w:multiLevelType w:val="hybridMultilevel"/>
    <w:tmpl w:val="7D0E2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F51E60"/>
    <w:multiLevelType w:val="hybridMultilevel"/>
    <w:tmpl w:val="2402A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0C1CE2"/>
    <w:multiLevelType w:val="hybridMultilevel"/>
    <w:tmpl w:val="B6A2F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FC3B49"/>
    <w:multiLevelType w:val="hybridMultilevel"/>
    <w:tmpl w:val="2A9AC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AD284B"/>
    <w:multiLevelType w:val="hybridMultilevel"/>
    <w:tmpl w:val="E514D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939" w:hanging="360"/>
      </w:pPr>
      <w:rPr>
        <w:rFonts w:ascii="Courier New" w:hAnsi="Courier New" w:cs="Courier New" w:hint="default"/>
      </w:rPr>
    </w:lvl>
    <w:lvl w:ilvl="2" w:tplc="0C090005" w:tentative="1">
      <w:start w:val="1"/>
      <w:numFmt w:val="bullet"/>
      <w:lvlText w:val=""/>
      <w:lvlJc w:val="left"/>
      <w:pPr>
        <w:ind w:left="2659" w:hanging="360"/>
      </w:pPr>
      <w:rPr>
        <w:rFonts w:ascii="Wingdings" w:hAnsi="Wingdings" w:hint="default"/>
      </w:rPr>
    </w:lvl>
    <w:lvl w:ilvl="3" w:tplc="0C090001" w:tentative="1">
      <w:start w:val="1"/>
      <w:numFmt w:val="bullet"/>
      <w:lvlText w:val=""/>
      <w:lvlJc w:val="left"/>
      <w:pPr>
        <w:ind w:left="3379" w:hanging="360"/>
      </w:pPr>
      <w:rPr>
        <w:rFonts w:ascii="Symbol" w:hAnsi="Symbol" w:hint="default"/>
      </w:rPr>
    </w:lvl>
    <w:lvl w:ilvl="4" w:tplc="0C090003" w:tentative="1">
      <w:start w:val="1"/>
      <w:numFmt w:val="bullet"/>
      <w:lvlText w:val="o"/>
      <w:lvlJc w:val="left"/>
      <w:pPr>
        <w:ind w:left="4099" w:hanging="360"/>
      </w:pPr>
      <w:rPr>
        <w:rFonts w:ascii="Courier New" w:hAnsi="Courier New" w:cs="Courier New" w:hint="default"/>
      </w:rPr>
    </w:lvl>
    <w:lvl w:ilvl="5" w:tplc="0C090005" w:tentative="1">
      <w:start w:val="1"/>
      <w:numFmt w:val="bullet"/>
      <w:lvlText w:val=""/>
      <w:lvlJc w:val="left"/>
      <w:pPr>
        <w:ind w:left="4819" w:hanging="360"/>
      </w:pPr>
      <w:rPr>
        <w:rFonts w:ascii="Wingdings" w:hAnsi="Wingdings" w:hint="default"/>
      </w:rPr>
    </w:lvl>
    <w:lvl w:ilvl="6" w:tplc="0C090001" w:tentative="1">
      <w:start w:val="1"/>
      <w:numFmt w:val="bullet"/>
      <w:lvlText w:val=""/>
      <w:lvlJc w:val="left"/>
      <w:pPr>
        <w:ind w:left="5539" w:hanging="360"/>
      </w:pPr>
      <w:rPr>
        <w:rFonts w:ascii="Symbol" w:hAnsi="Symbol" w:hint="default"/>
      </w:rPr>
    </w:lvl>
    <w:lvl w:ilvl="7" w:tplc="0C090003" w:tentative="1">
      <w:start w:val="1"/>
      <w:numFmt w:val="bullet"/>
      <w:lvlText w:val="o"/>
      <w:lvlJc w:val="left"/>
      <w:pPr>
        <w:ind w:left="6259" w:hanging="360"/>
      </w:pPr>
      <w:rPr>
        <w:rFonts w:ascii="Courier New" w:hAnsi="Courier New" w:cs="Courier New" w:hint="default"/>
      </w:rPr>
    </w:lvl>
    <w:lvl w:ilvl="8" w:tplc="0C090005" w:tentative="1">
      <w:start w:val="1"/>
      <w:numFmt w:val="bullet"/>
      <w:lvlText w:val=""/>
      <w:lvlJc w:val="left"/>
      <w:pPr>
        <w:ind w:left="6979" w:hanging="360"/>
      </w:pPr>
      <w:rPr>
        <w:rFonts w:ascii="Wingdings" w:hAnsi="Wingdings" w:hint="default"/>
      </w:rPr>
    </w:lvl>
  </w:abstractNum>
  <w:abstractNum w:abstractNumId="6" w15:restartNumberingAfterBreak="0">
    <w:nsid w:val="10390673"/>
    <w:multiLevelType w:val="hybridMultilevel"/>
    <w:tmpl w:val="9774A514"/>
    <w:lvl w:ilvl="0" w:tplc="63EA92D0">
      <w:start w:val="1"/>
      <w:numFmt w:val="bullet"/>
      <w:lvlText w:val=""/>
      <w:lvlJc w:val="left"/>
      <w:pPr>
        <w:ind w:left="360" w:hanging="360"/>
      </w:pPr>
      <w:rPr>
        <w:rFonts w:ascii="Symbol" w:hAnsi="Symbol" w:hint="default"/>
        <w:sz w:val="20"/>
        <w:szCs w:val="20"/>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2727FC"/>
    <w:multiLevelType w:val="hybridMultilevel"/>
    <w:tmpl w:val="B4BE7F4C"/>
    <w:lvl w:ilvl="0" w:tplc="E9EA3FB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313D8"/>
    <w:multiLevelType w:val="hybridMultilevel"/>
    <w:tmpl w:val="142C3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364571"/>
    <w:multiLevelType w:val="hybridMultilevel"/>
    <w:tmpl w:val="731A1E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3821A1"/>
    <w:multiLevelType w:val="hybridMultilevel"/>
    <w:tmpl w:val="8E8E7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A61747"/>
    <w:multiLevelType w:val="hybridMultilevel"/>
    <w:tmpl w:val="89FE7B94"/>
    <w:lvl w:ilvl="0" w:tplc="D49029D6">
      <w:start w:val="1"/>
      <w:numFmt w:val="bullet"/>
      <w:lvlText w:val=""/>
      <w:lvlJc w:val="left"/>
      <w:pPr>
        <w:ind w:left="360" w:hanging="360"/>
      </w:pPr>
      <w:rPr>
        <w:rFonts w:ascii="Symbol" w:hAnsi="Symbol" w:hint="default"/>
        <w:sz w:val="18"/>
        <w:szCs w:val="18"/>
      </w:rPr>
    </w:lvl>
    <w:lvl w:ilvl="1" w:tplc="0C090001">
      <w:start w:val="1"/>
      <w:numFmt w:val="bullet"/>
      <w:lvlText w:val=""/>
      <w:lvlJc w:val="left"/>
      <w:pPr>
        <w:ind w:left="360" w:hanging="360"/>
      </w:pPr>
      <w:rPr>
        <w:rFonts w:ascii="Symbol" w:hAnsi="Symbol" w:hint="default"/>
        <w:sz w:val="18"/>
        <w:szCs w:val="1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DF2003"/>
    <w:multiLevelType w:val="hybridMultilevel"/>
    <w:tmpl w:val="9954BA7C"/>
    <w:lvl w:ilvl="0" w:tplc="D49029D6">
      <w:start w:val="1"/>
      <w:numFmt w:val="bullet"/>
      <w:lvlText w:val=""/>
      <w:lvlJc w:val="left"/>
      <w:pPr>
        <w:ind w:left="360" w:hanging="360"/>
      </w:pPr>
      <w:rPr>
        <w:rFonts w:ascii="Symbol" w:hAnsi="Symbol" w:hint="default"/>
        <w:sz w:val="18"/>
        <w:szCs w:val="18"/>
      </w:rPr>
    </w:lvl>
    <w:lvl w:ilvl="1" w:tplc="0C090001">
      <w:start w:val="1"/>
      <w:numFmt w:val="bullet"/>
      <w:lvlText w:val=""/>
      <w:lvlJc w:val="left"/>
      <w:pPr>
        <w:ind w:left="360" w:hanging="360"/>
      </w:pPr>
      <w:rPr>
        <w:rFonts w:ascii="Symbol" w:hAnsi="Symbol" w:hint="default"/>
        <w:sz w:val="18"/>
        <w:szCs w:val="1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246056"/>
    <w:multiLevelType w:val="hybridMultilevel"/>
    <w:tmpl w:val="A3208926"/>
    <w:lvl w:ilvl="0" w:tplc="E0407ED2">
      <w:start w:val="1"/>
      <w:numFmt w:val="bullet"/>
      <w:lvlText w:val=""/>
      <w:lvlJc w:val="left"/>
      <w:pPr>
        <w:ind w:left="360" w:hanging="360"/>
      </w:pPr>
      <w:rPr>
        <w:rFonts w:ascii="Symbol" w:hAnsi="Symbol" w:hint="default"/>
        <w:sz w:val="20"/>
        <w:szCs w:val="20"/>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2A216A"/>
    <w:multiLevelType w:val="hybridMultilevel"/>
    <w:tmpl w:val="99246262"/>
    <w:lvl w:ilvl="0" w:tplc="9F725D5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BF6295"/>
    <w:multiLevelType w:val="hybridMultilevel"/>
    <w:tmpl w:val="8C66AD46"/>
    <w:lvl w:ilvl="0" w:tplc="C884EF0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087BD1"/>
    <w:multiLevelType w:val="hybridMultilevel"/>
    <w:tmpl w:val="8CBA2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A4322B"/>
    <w:multiLevelType w:val="hybridMultilevel"/>
    <w:tmpl w:val="AF525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DD060B"/>
    <w:multiLevelType w:val="hybridMultilevel"/>
    <w:tmpl w:val="24008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C24361"/>
    <w:multiLevelType w:val="hybridMultilevel"/>
    <w:tmpl w:val="5CCA16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FD5897"/>
    <w:multiLevelType w:val="hybridMultilevel"/>
    <w:tmpl w:val="E18651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3F584AC7"/>
    <w:multiLevelType w:val="hybridMultilevel"/>
    <w:tmpl w:val="E24AF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A2343"/>
    <w:multiLevelType w:val="hybridMultilevel"/>
    <w:tmpl w:val="18E0C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237A61"/>
    <w:multiLevelType w:val="hybridMultilevel"/>
    <w:tmpl w:val="74FED970"/>
    <w:lvl w:ilvl="0" w:tplc="D49029D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08628B"/>
    <w:multiLevelType w:val="hybridMultilevel"/>
    <w:tmpl w:val="B3DEF49C"/>
    <w:lvl w:ilvl="0" w:tplc="C16CF574">
      <w:start w:val="1"/>
      <w:numFmt w:val="bullet"/>
      <w:lvlText w:val=""/>
      <w:lvlJc w:val="left"/>
      <w:pPr>
        <w:ind w:left="360" w:hanging="360"/>
      </w:pPr>
      <w:rPr>
        <w:rFonts w:ascii="Symbol" w:hAnsi="Symbol" w:hint="default"/>
        <w:sz w:val="20"/>
        <w:szCs w:val="20"/>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9770D"/>
    <w:multiLevelType w:val="hybridMultilevel"/>
    <w:tmpl w:val="FF224FEA"/>
    <w:lvl w:ilvl="0" w:tplc="0C090001">
      <w:start w:val="1"/>
      <w:numFmt w:val="bullet"/>
      <w:lvlText w:val=""/>
      <w:lvlJc w:val="left"/>
      <w:pPr>
        <w:ind w:left="502"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51B7309D"/>
    <w:multiLevelType w:val="hybridMultilevel"/>
    <w:tmpl w:val="452C15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F43C00"/>
    <w:multiLevelType w:val="hybridMultilevel"/>
    <w:tmpl w:val="12AEE99E"/>
    <w:lvl w:ilvl="0" w:tplc="0C090001">
      <w:start w:val="1"/>
      <w:numFmt w:val="bullet"/>
      <w:lvlText w:val=""/>
      <w:lvlJc w:val="left"/>
      <w:pPr>
        <w:ind w:left="502"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7E64AD1"/>
    <w:multiLevelType w:val="hybridMultilevel"/>
    <w:tmpl w:val="096A6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4A0522"/>
    <w:multiLevelType w:val="hybridMultilevel"/>
    <w:tmpl w:val="918E8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537302"/>
    <w:multiLevelType w:val="hybridMultilevel"/>
    <w:tmpl w:val="BCA22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5D187D"/>
    <w:multiLevelType w:val="hybridMultilevel"/>
    <w:tmpl w:val="30CC8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63742A"/>
    <w:multiLevelType w:val="hybridMultilevel"/>
    <w:tmpl w:val="93F6A720"/>
    <w:lvl w:ilvl="0" w:tplc="0C090001">
      <w:start w:val="1"/>
      <w:numFmt w:val="bullet"/>
      <w:lvlText w:val=""/>
      <w:lvlJc w:val="left"/>
      <w:pPr>
        <w:ind w:left="502"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4" w15:restartNumberingAfterBreak="0">
    <w:nsid w:val="62744F68"/>
    <w:multiLevelType w:val="hybridMultilevel"/>
    <w:tmpl w:val="1752ECE0"/>
    <w:lvl w:ilvl="0" w:tplc="03E6D68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75F5C"/>
    <w:multiLevelType w:val="hybridMultilevel"/>
    <w:tmpl w:val="3F54F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6" w15:restartNumberingAfterBreak="0">
    <w:nsid w:val="67951E79"/>
    <w:multiLevelType w:val="hybridMultilevel"/>
    <w:tmpl w:val="64929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C836BD"/>
    <w:multiLevelType w:val="hybridMultilevel"/>
    <w:tmpl w:val="1D78FC5E"/>
    <w:lvl w:ilvl="0" w:tplc="665A1CD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E9384E"/>
    <w:multiLevelType w:val="hybridMultilevel"/>
    <w:tmpl w:val="7102D4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E1551D"/>
    <w:multiLevelType w:val="hybridMultilevel"/>
    <w:tmpl w:val="F3A4907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DC123D"/>
    <w:multiLevelType w:val="hybridMultilevel"/>
    <w:tmpl w:val="DA0A53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0"/>
  </w:num>
  <w:num w:numId="4">
    <w:abstractNumId w:val="20"/>
  </w:num>
  <w:num w:numId="5">
    <w:abstractNumId w:val="37"/>
  </w:num>
  <w:num w:numId="6">
    <w:abstractNumId w:val="6"/>
  </w:num>
  <w:num w:numId="7">
    <w:abstractNumId w:val="7"/>
  </w:num>
  <w:num w:numId="8">
    <w:abstractNumId w:val="15"/>
  </w:num>
  <w:num w:numId="9">
    <w:abstractNumId w:val="24"/>
  </w:num>
  <w:num w:numId="10">
    <w:abstractNumId w:val="14"/>
  </w:num>
  <w:num w:numId="11">
    <w:abstractNumId w:val="39"/>
  </w:num>
  <w:num w:numId="12">
    <w:abstractNumId w:val="23"/>
  </w:num>
  <w:num w:numId="13">
    <w:abstractNumId w:val="34"/>
  </w:num>
  <w:num w:numId="14">
    <w:abstractNumId w:val="3"/>
  </w:num>
  <w:num w:numId="15">
    <w:abstractNumId w:val="17"/>
  </w:num>
  <w:num w:numId="16">
    <w:abstractNumId w:val="30"/>
  </w:num>
  <w:num w:numId="17">
    <w:abstractNumId w:val="8"/>
  </w:num>
  <w:num w:numId="18">
    <w:abstractNumId w:val="16"/>
  </w:num>
  <w:num w:numId="19">
    <w:abstractNumId w:val="31"/>
  </w:num>
  <w:num w:numId="20">
    <w:abstractNumId w:val="27"/>
  </w:num>
  <w:num w:numId="21">
    <w:abstractNumId w:val="25"/>
  </w:num>
  <w:num w:numId="22">
    <w:abstractNumId w:val="32"/>
  </w:num>
  <w:num w:numId="23">
    <w:abstractNumId w:val="35"/>
  </w:num>
  <w:num w:numId="24">
    <w:abstractNumId w:val="5"/>
  </w:num>
  <w:num w:numId="25">
    <w:abstractNumId w:val="12"/>
  </w:num>
  <w:num w:numId="26">
    <w:abstractNumId w:val="11"/>
  </w:num>
  <w:num w:numId="27">
    <w:abstractNumId w:val="36"/>
  </w:num>
  <w:num w:numId="28">
    <w:abstractNumId w:val="21"/>
  </w:num>
  <w:num w:numId="29">
    <w:abstractNumId w:val="19"/>
  </w:num>
  <w:num w:numId="30">
    <w:abstractNumId w:val="22"/>
  </w:num>
  <w:num w:numId="31">
    <w:abstractNumId w:val="2"/>
  </w:num>
  <w:num w:numId="32">
    <w:abstractNumId w:val="10"/>
  </w:num>
  <w:num w:numId="33">
    <w:abstractNumId w:val="28"/>
  </w:num>
  <w:num w:numId="34">
    <w:abstractNumId w:val="38"/>
  </w:num>
  <w:num w:numId="35">
    <w:abstractNumId w:val="40"/>
  </w:num>
  <w:num w:numId="36">
    <w:abstractNumId w:val="26"/>
  </w:num>
  <w:num w:numId="37">
    <w:abstractNumId w:val="4"/>
  </w:num>
  <w:num w:numId="38">
    <w:abstractNumId w:val="9"/>
  </w:num>
  <w:num w:numId="39">
    <w:abstractNumId w:val="29"/>
  </w:num>
  <w:num w:numId="40">
    <w:abstractNumId w:val="1"/>
  </w:num>
  <w:num w:numId="4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2E5B"/>
    <w:rsid w:val="0001222B"/>
    <w:rsid w:val="00017A96"/>
    <w:rsid w:val="00017F5C"/>
    <w:rsid w:val="0002200E"/>
    <w:rsid w:val="00040DC6"/>
    <w:rsid w:val="0004659D"/>
    <w:rsid w:val="00050337"/>
    <w:rsid w:val="00050568"/>
    <w:rsid w:val="00057198"/>
    <w:rsid w:val="00080722"/>
    <w:rsid w:val="000811C2"/>
    <w:rsid w:val="0009174F"/>
    <w:rsid w:val="000A0FA4"/>
    <w:rsid w:val="000A51BB"/>
    <w:rsid w:val="000B4686"/>
    <w:rsid w:val="000C0217"/>
    <w:rsid w:val="000C4922"/>
    <w:rsid w:val="000C66B7"/>
    <w:rsid w:val="000D1179"/>
    <w:rsid w:val="001044FA"/>
    <w:rsid w:val="0011065B"/>
    <w:rsid w:val="001133F8"/>
    <w:rsid w:val="00122848"/>
    <w:rsid w:val="001350D8"/>
    <w:rsid w:val="00141849"/>
    <w:rsid w:val="00147433"/>
    <w:rsid w:val="0015588D"/>
    <w:rsid w:val="00161B2F"/>
    <w:rsid w:val="00164BE2"/>
    <w:rsid w:val="001656F6"/>
    <w:rsid w:val="00190542"/>
    <w:rsid w:val="0019415C"/>
    <w:rsid w:val="001A065F"/>
    <w:rsid w:val="001A1D5C"/>
    <w:rsid w:val="001A4042"/>
    <w:rsid w:val="001A5634"/>
    <w:rsid w:val="001A7A2A"/>
    <w:rsid w:val="001B66F5"/>
    <w:rsid w:val="001B758D"/>
    <w:rsid w:val="001C1852"/>
    <w:rsid w:val="001C4969"/>
    <w:rsid w:val="001C4BBE"/>
    <w:rsid w:val="001C4D82"/>
    <w:rsid w:val="001C72DA"/>
    <w:rsid w:val="001D0AFE"/>
    <w:rsid w:val="001D1E60"/>
    <w:rsid w:val="001D5EF2"/>
    <w:rsid w:val="001D68EB"/>
    <w:rsid w:val="001D68EC"/>
    <w:rsid w:val="001D7740"/>
    <w:rsid w:val="001F1B4A"/>
    <w:rsid w:val="001F3562"/>
    <w:rsid w:val="001F482C"/>
    <w:rsid w:val="00205B61"/>
    <w:rsid w:val="00231715"/>
    <w:rsid w:val="0023279A"/>
    <w:rsid w:val="00232E06"/>
    <w:rsid w:val="00235B40"/>
    <w:rsid w:val="002377CD"/>
    <w:rsid w:val="00237908"/>
    <w:rsid w:val="00240545"/>
    <w:rsid w:val="002414B3"/>
    <w:rsid w:val="002506FB"/>
    <w:rsid w:val="0025174E"/>
    <w:rsid w:val="00252114"/>
    <w:rsid w:val="00252889"/>
    <w:rsid w:val="00254FE6"/>
    <w:rsid w:val="0025733B"/>
    <w:rsid w:val="00267966"/>
    <w:rsid w:val="002730CC"/>
    <w:rsid w:val="00283EDE"/>
    <w:rsid w:val="00284C88"/>
    <w:rsid w:val="00286EF8"/>
    <w:rsid w:val="002928CA"/>
    <w:rsid w:val="002A3C84"/>
    <w:rsid w:val="002B0838"/>
    <w:rsid w:val="002B41A5"/>
    <w:rsid w:val="002B47AC"/>
    <w:rsid w:val="002C1F95"/>
    <w:rsid w:val="002C25D5"/>
    <w:rsid w:val="002C2FB5"/>
    <w:rsid w:val="002C39A7"/>
    <w:rsid w:val="002C4D60"/>
    <w:rsid w:val="002E108F"/>
    <w:rsid w:val="002E43FC"/>
    <w:rsid w:val="002F01C3"/>
    <w:rsid w:val="002F10F7"/>
    <w:rsid w:val="002F2893"/>
    <w:rsid w:val="002F33E4"/>
    <w:rsid w:val="002F6416"/>
    <w:rsid w:val="00301CD9"/>
    <w:rsid w:val="0030320B"/>
    <w:rsid w:val="003052AA"/>
    <w:rsid w:val="0030619A"/>
    <w:rsid w:val="00306A80"/>
    <w:rsid w:val="00320234"/>
    <w:rsid w:val="003203FA"/>
    <w:rsid w:val="00324650"/>
    <w:rsid w:val="003248CE"/>
    <w:rsid w:val="00331877"/>
    <w:rsid w:val="00336896"/>
    <w:rsid w:val="00337C25"/>
    <w:rsid w:val="00345077"/>
    <w:rsid w:val="0034659E"/>
    <w:rsid w:val="00346B98"/>
    <w:rsid w:val="00367D07"/>
    <w:rsid w:val="00370BCF"/>
    <w:rsid w:val="00372B9E"/>
    <w:rsid w:val="003747BA"/>
    <w:rsid w:val="00374C27"/>
    <w:rsid w:val="003815F9"/>
    <w:rsid w:val="00385D3B"/>
    <w:rsid w:val="003900DE"/>
    <w:rsid w:val="00394F38"/>
    <w:rsid w:val="00396AAC"/>
    <w:rsid w:val="003B22B2"/>
    <w:rsid w:val="003B42D3"/>
    <w:rsid w:val="003B66FD"/>
    <w:rsid w:val="003C0214"/>
    <w:rsid w:val="003C3665"/>
    <w:rsid w:val="003C5A53"/>
    <w:rsid w:val="003E18D3"/>
    <w:rsid w:val="003F5A9A"/>
    <w:rsid w:val="003F69D4"/>
    <w:rsid w:val="0041440F"/>
    <w:rsid w:val="00414A1D"/>
    <w:rsid w:val="004163CF"/>
    <w:rsid w:val="00421D5F"/>
    <w:rsid w:val="004333DD"/>
    <w:rsid w:val="00435B65"/>
    <w:rsid w:val="00436F3B"/>
    <w:rsid w:val="00437199"/>
    <w:rsid w:val="00437710"/>
    <w:rsid w:val="00450097"/>
    <w:rsid w:val="00462D73"/>
    <w:rsid w:val="0046346B"/>
    <w:rsid w:val="00464621"/>
    <w:rsid w:val="0046566E"/>
    <w:rsid w:val="0047264B"/>
    <w:rsid w:val="00475ED4"/>
    <w:rsid w:val="00480649"/>
    <w:rsid w:val="004814E1"/>
    <w:rsid w:val="004814F0"/>
    <w:rsid w:val="004863E5"/>
    <w:rsid w:val="004A1730"/>
    <w:rsid w:val="004A26FB"/>
    <w:rsid w:val="004A31B6"/>
    <w:rsid w:val="004A737D"/>
    <w:rsid w:val="004C6186"/>
    <w:rsid w:val="004D7DB2"/>
    <w:rsid w:val="004E1286"/>
    <w:rsid w:val="004E495A"/>
    <w:rsid w:val="004E4A31"/>
    <w:rsid w:val="00501D5A"/>
    <w:rsid w:val="0050643F"/>
    <w:rsid w:val="00514425"/>
    <w:rsid w:val="00517D9A"/>
    <w:rsid w:val="005208C7"/>
    <w:rsid w:val="00522BA7"/>
    <w:rsid w:val="0052423D"/>
    <w:rsid w:val="0052703C"/>
    <w:rsid w:val="00527998"/>
    <w:rsid w:val="00530948"/>
    <w:rsid w:val="00531BD7"/>
    <w:rsid w:val="00534ED5"/>
    <w:rsid w:val="00535283"/>
    <w:rsid w:val="00542CDB"/>
    <w:rsid w:val="00550BF6"/>
    <w:rsid w:val="00550EA7"/>
    <w:rsid w:val="00550FD9"/>
    <w:rsid w:val="0055297F"/>
    <w:rsid w:val="005541E1"/>
    <w:rsid w:val="00554D17"/>
    <w:rsid w:val="00577467"/>
    <w:rsid w:val="00577FCE"/>
    <w:rsid w:val="00580C52"/>
    <w:rsid w:val="00582EFE"/>
    <w:rsid w:val="005919FB"/>
    <w:rsid w:val="00591F0D"/>
    <w:rsid w:val="005A3112"/>
    <w:rsid w:val="005A6F5C"/>
    <w:rsid w:val="005A7B7B"/>
    <w:rsid w:val="005B07A7"/>
    <w:rsid w:val="005B407F"/>
    <w:rsid w:val="005B438C"/>
    <w:rsid w:val="005B672D"/>
    <w:rsid w:val="005C0863"/>
    <w:rsid w:val="005C75A6"/>
    <w:rsid w:val="005D401C"/>
    <w:rsid w:val="005D4D8B"/>
    <w:rsid w:val="005D61F5"/>
    <w:rsid w:val="005E4F49"/>
    <w:rsid w:val="00603BE6"/>
    <w:rsid w:val="006059E6"/>
    <w:rsid w:val="00614586"/>
    <w:rsid w:val="00614F3B"/>
    <w:rsid w:val="00620D06"/>
    <w:rsid w:val="00623B05"/>
    <w:rsid w:val="006250C2"/>
    <w:rsid w:val="00625D38"/>
    <w:rsid w:val="006276F5"/>
    <w:rsid w:val="00632CC7"/>
    <w:rsid w:val="00632F1D"/>
    <w:rsid w:val="00640B4B"/>
    <w:rsid w:val="00645C13"/>
    <w:rsid w:val="00647BA5"/>
    <w:rsid w:val="00670661"/>
    <w:rsid w:val="00670CC4"/>
    <w:rsid w:val="00671C4C"/>
    <w:rsid w:val="006823BA"/>
    <w:rsid w:val="00684A60"/>
    <w:rsid w:val="00685BC7"/>
    <w:rsid w:val="006865C8"/>
    <w:rsid w:val="00686B99"/>
    <w:rsid w:val="00687A6B"/>
    <w:rsid w:val="00695B82"/>
    <w:rsid w:val="006A1084"/>
    <w:rsid w:val="006A58C7"/>
    <w:rsid w:val="006B601D"/>
    <w:rsid w:val="006C0A33"/>
    <w:rsid w:val="006C26C8"/>
    <w:rsid w:val="006C4BDB"/>
    <w:rsid w:val="006C5B1D"/>
    <w:rsid w:val="006D1733"/>
    <w:rsid w:val="006D2E0A"/>
    <w:rsid w:val="006F2313"/>
    <w:rsid w:val="006F58FE"/>
    <w:rsid w:val="00700370"/>
    <w:rsid w:val="00705088"/>
    <w:rsid w:val="00711444"/>
    <w:rsid w:val="0071151B"/>
    <w:rsid w:val="007128EC"/>
    <w:rsid w:val="00713DCC"/>
    <w:rsid w:val="00714503"/>
    <w:rsid w:val="00714C3A"/>
    <w:rsid w:val="0071573A"/>
    <w:rsid w:val="007168F3"/>
    <w:rsid w:val="00716A2F"/>
    <w:rsid w:val="00726113"/>
    <w:rsid w:val="0072687C"/>
    <w:rsid w:val="00727850"/>
    <w:rsid w:val="00736B65"/>
    <w:rsid w:val="00737F68"/>
    <w:rsid w:val="00740477"/>
    <w:rsid w:val="00740BE9"/>
    <w:rsid w:val="00742B1D"/>
    <w:rsid w:val="0074382B"/>
    <w:rsid w:val="00764F79"/>
    <w:rsid w:val="00770B39"/>
    <w:rsid w:val="00770EE3"/>
    <w:rsid w:val="00791261"/>
    <w:rsid w:val="00791F8E"/>
    <w:rsid w:val="007A6A77"/>
    <w:rsid w:val="007A783A"/>
    <w:rsid w:val="007B49DD"/>
    <w:rsid w:val="007B4AEE"/>
    <w:rsid w:val="007C0A77"/>
    <w:rsid w:val="007C1F4C"/>
    <w:rsid w:val="007D36A3"/>
    <w:rsid w:val="007D634C"/>
    <w:rsid w:val="007D64BA"/>
    <w:rsid w:val="007D7C15"/>
    <w:rsid w:val="007E3CE0"/>
    <w:rsid w:val="007F026B"/>
    <w:rsid w:val="007F0294"/>
    <w:rsid w:val="007F0E06"/>
    <w:rsid w:val="007F2AAB"/>
    <w:rsid w:val="007F67FD"/>
    <w:rsid w:val="00805E38"/>
    <w:rsid w:val="00810610"/>
    <w:rsid w:val="00815D2A"/>
    <w:rsid w:val="00817C3F"/>
    <w:rsid w:val="00821BBE"/>
    <w:rsid w:val="00824195"/>
    <w:rsid w:val="00825551"/>
    <w:rsid w:val="00827F16"/>
    <w:rsid w:val="0083190C"/>
    <w:rsid w:val="00840722"/>
    <w:rsid w:val="00847BC8"/>
    <w:rsid w:val="00854D02"/>
    <w:rsid w:val="00854D1A"/>
    <w:rsid w:val="00855E0F"/>
    <w:rsid w:val="008564FF"/>
    <w:rsid w:val="008621CA"/>
    <w:rsid w:val="008631E9"/>
    <w:rsid w:val="00863E8C"/>
    <w:rsid w:val="008668FF"/>
    <w:rsid w:val="00870C34"/>
    <w:rsid w:val="00873555"/>
    <w:rsid w:val="0087405D"/>
    <w:rsid w:val="008815C2"/>
    <w:rsid w:val="00882810"/>
    <w:rsid w:val="00882F41"/>
    <w:rsid w:val="00882FD3"/>
    <w:rsid w:val="008837FF"/>
    <w:rsid w:val="00884BC2"/>
    <w:rsid w:val="0088518E"/>
    <w:rsid w:val="00887768"/>
    <w:rsid w:val="0089440D"/>
    <w:rsid w:val="00897961"/>
    <w:rsid w:val="008A1459"/>
    <w:rsid w:val="008A6ACC"/>
    <w:rsid w:val="008B157B"/>
    <w:rsid w:val="008B596C"/>
    <w:rsid w:val="008C2250"/>
    <w:rsid w:val="008C35B0"/>
    <w:rsid w:val="008D2BBA"/>
    <w:rsid w:val="008D6512"/>
    <w:rsid w:val="008E268B"/>
    <w:rsid w:val="008E6507"/>
    <w:rsid w:val="008F1210"/>
    <w:rsid w:val="008F1E00"/>
    <w:rsid w:val="008F2EDF"/>
    <w:rsid w:val="008F7330"/>
    <w:rsid w:val="00903F04"/>
    <w:rsid w:val="00910C2B"/>
    <w:rsid w:val="009134A2"/>
    <w:rsid w:val="00913B87"/>
    <w:rsid w:val="009215FE"/>
    <w:rsid w:val="00921785"/>
    <w:rsid w:val="00926F79"/>
    <w:rsid w:val="00930FD4"/>
    <w:rsid w:val="0093408D"/>
    <w:rsid w:val="00944310"/>
    <w:rsid w:val="00952D80"/>
    <w:rsid w:val="009602CF"/>
    <w:rsid w:val="00961DFE"/>
    <w:rsid w:val="00982E8C"/>
    <w:rsid w:val="00985230"/>
    <w:rsid w:val="009928F5"/>
    <w:rsid w:val="00997B6D"/>
    <w:rsid w:val="009A0230"/>
    <w:rsid w:val="009A0325"/>
    <w:rsid w:val="009A1F80"/>
    <w:rsid w:val="009B07C9"/>
    <w:rsid w:val="009C019F"/>
    <w:rsid w:val="009C2B85"/>
    <w:rsid w:val="009D21A6"/>
    <w:rsid w:val="009D772B"/>
    <w:rsid w:val="009D7C33"/>
    <w:rsid w:val="009E4898"/>
    <w:rsid w:val="00A00075"/>
    <w:rsid w:val="00A00C2A"/>
    <w:rsid w:val="00A00EBC"/>
    <w:rsid w:val="00A1452B"/>
    <w:rsid w:val="00A22D5C"/>
    <w:rsid w:val="00A2538F"/>
    <w:rsid w:val="00A25D72"/>
    <w:rsid w:val="00A31728"/>
    <w:rsid w:val="00A35B4F"/>
    <w:rsid w:val="00A35FD6"/>
    <w:rsid w:val="00A47F03"/>
    <w:rsid w:val="00A57719"/>
    <w:rsid w:val="00A57EC0"/>
    <w:rsid w:val="00A64F6A"/>
    <w:rsid w:val="00A66CB3"/>
    <w:rsid w:val="00A72717"/>
    <w:rsid w:val="00A8315A"/>
    <w:rsid w:val="00A84C42"/>
    <w:rsid w:val="00A944F3"/>
    <w:rsid w:val="00A9785B"/>
    <w:rsid w:val="00AA112F"/>
    <w:rsid w:val="00AA2908"/>
    <w:rsid w:val="00AA3DC9"/>
    <w:rsid w:val="00AA5FB7"/>
    <w:rsid w:val="00AB21C4"/>
    <w:rsid w:val="00AB590A"/>
    <w:rsid w:val="00AC0B4B"/>
    <w:rsid w:val="00AE1420"/>
    <w:rsid w:val="00AE5E03"/>
    <w:rsid w:val="00AE68CA"/>
    <w:rsid w:val="00AF2F1C"/>
    <w:rsid w:val="00AF317D"/>
    <w:rsid w:val="00AF4CD4"/>
    <w:rsid w:val="00B00284"/>
    <w:rsid w:val="00B042A9"/>
    <w:rsid w:val="00B07CDD"/>
    <w:rsid w:val="00B10BD1"/>
    <w:rsid w:val="00B11331"/>
    <w:rsid w:val="00B135AE"/>
    <w:rsid w:val="00B142A1"/>
    <w:rsid w:val="00B15512"/>
    <w:rsid w:val="00B22FC0"/>
    <w:rsid w:val="00B30F12"/>
    <w:rsid w:val="00B32EBD"/>
    <w:rsid w:val="00B40236"/>
    <w:rsid w:val="00B40C0F"/>
    <w:rsid w:val="00B429C2"/>
    <w:rsid w:val="00B43ECE"/>
    <w:rsid w:val="00B4440F"/>
    <w:rsid w:val="00B5199C"/>
    <w:rsid w:val="00B547F2"/>
    <w:rsid w:val="00B54D86"/>
    <w:rsid w:val="00B56BAB"/>
    <w:rsid w:val="00B608F0"/>
    <w:rsid w:val="00B6573D"/>
    <w:rsid w:val="00B74D74"/>
    <w:rsid w:val="00B75D11"/>
    <w:rsid w:val="00B77014"/>
    <w:rsid w:val="00B81CF2"/>
    <w:rsid w:val="00B8473D"/>
    <w:rsid w:val="00B8541E"/>
    <w:rsid w:val="00B93B7C"/>
    <w:rsid w:val="00BA09B8"/>
    <w:rsid w:val="00BB58ED"/>
    <w:rsid w:val="00BB6EF6"/>
    <w:rsid w:val="00BC0FDC"/>
    <w:rsid w:val="00BC2084"/>
    <w:rsid w:val="00BC54BB"/>
    <w:rsid w:val="00BD14DB"/>
    <w:rsid w:val="00BD2B78"/>
    <w:rsid w:val="00BD7C4A"/>
    <w:rsid w:val="00BF22BE"/>
    <w:rsid w:val="00C00404"/>
    <w:rsid w:val="00C03902"/>
    <w:rsid w:val="00C06619"/>
    <w:rsid w:val="00C06883"/>
    <w:rsid w:val="00C14699"/>
    <w:rsid w:val="00C23807"/>
    <w:rsid w:val="00C24C60"/>
    <w:rsid w:val="00C26269"/>
    <w:rsid w:val="00C30EB4"/>
    <w:rsid w:val="00C35409"/>
    <w:rsid w:val="00C3660E"/>
    <w:rsid w:val="00C40E5D"/>
    <w:rsid w:val="00C44F6C"/>
    <w:rsid w:val="00C503FC"/>
    <w:rsid w:val="00C6074E"/>
    <w:rsid w:val="00C70E31"/>
    <w:rsid w:val="00C74840"/>
    <w:rsid w:val="00C76696"/>
    <w:rsid w:val="00C84184"/>
    <w:rsid w:val="00C91B1F"/>
    <w:rsid w:val="00C94606"/>
    <w:rsid w:val="00C961F5"/>
    <w:rsid w:val="00C97346"/>
    <w:rsid w:val="00CA42F8"/>
    <w:rsid w:val="00CB0F58"/>
    <w:rsid w:val="00CB2BA2"/>
    <w:rsid w:val="00CC2A19"/>
    <w:rsid w:val="00CC52EB"/>
    <w:rsid w:val="00CC5DAD"/>
    <w:rsid w:val="00CC6E75"/>
    <w:rsid w:val="00CD32E9"/>
    <w:rsid w:val="00CD49F2"/>
    <w:rsid w:val="00CD521C"/>
    <w:rsid w:val="00CD537A"/>
    <w:rsid w:val="00CE249B"/>
    <w:rsid w:val="00CF3CB2"/>
    <w:rsid w:val="00CF7E97"/>
    <w:rsid w:val="00D00F5D"/>
    <w:rsid w:val="00D039E8"/>
    <w:rsid w:val="00D06752"/>
    <w:rsid w:val="00D07FEB"/>
    <w:rsid w:val="00D12549"/>
    <w:rsid w:val="00D14B1B"/>
    <w:rsid w:val="00D15225"/>
    <w:rsid w:val="00D233DB"/>
    <w:rsid w:val="00D3715A"/>
    <w:rsid w:val="00D4227A"/>
    <w:rsid w:val="00D47F40"/>
    <w:rsid w:val="00D56B71"/>
    <w:rsid w:val="00D653AB"/>
    <w:rsid w:val="00D660D9"/>
    <w:rsid w:val="00D709E0"/>
    <w:rsid w:val="00D71144"/>
    <w:rsid w:val="00D730C7"/>
    <w:rsid w:val="00D81C0B"/>
    <w:rsid w:val="00D90A56"/>
    <w:rsid w:val="00D91888"/>
    <w:rsid w:val="00D922EC"/>
    <w:rsid w:val="00D93D7E"/>
    <w:rsid w:val="00D9439D"/>
    <w:rsid w:val="00D979D4"/>
    <w:rsid w:val="00DA06B3"/>
    <w:rsid w:val="00DA18C8"/>
    <w:rsid w:val="00DB14C9"/>
    <w:rsid w:val="00DB153F"/>
    <w:rsid w:val="00DB57DE"/>
    <w:rsid w:val="00DB78F3"/>
    <w:rsid w:val="00DC30B7"/>
    <w:rsid w:val="00DC7D25"/>
    <w:rsid w:val="00DD3CD9"/>
    <w:rsid w:val="00DD4859"/>
    <w:rsid w:val="00DD7554"/>
    <w:rsid w:val="00DE553F"/>
    <w:rsid w:val="00DE6535"/>
    <w:rsid w:val="00DF1CC3"/>
    <w:rsid w:val="00DF349C"/>
    <w:rsid w:val="00DF4C0D"/>
    <w:rsid w:val="00DF7754"/>
    <w:rsid w:val="00E01637"/>
    <w:rsid w:val="00E14C23"/>
    <w:rsid w:val="00E2743F"/>
    <w:rsid w:val="00E34510"/>
    <w:rsid w:val="00E37366"/>
    <w:rsid w:val="00E37ADE"/>
    <w:rsid w:val="00E37C91"/>
    <w:rsid w:val="00E42F96"/>
    <w:rsid w:val="00E45165"/>
    <w:rsid w:val="00E562E9"/>
    <w:rsid w:val="00E5632A"/>
    <w:rsid w:val="00E60461"/>
    <w:rsid w:val="00E60796"/>
    <w:rsid w:val="00E63766"/>
    <w:rsid w:val="00E6536D"/>
    <w:rsid w:val="00E74211"/>
    <w:rsid w:val="00E75DA8"/>
    <w:rsid w:val="00E91FF9"/>
    <w:rsid w:val="00E96BBA"/>
    <w:rsid w:val="00EA7BDC"/>
    <w:rsid w:val="00EB0973"/>
    <w:rsid w:val="00EB2C00"/>
    <w:rsid w:val="00EB37F0"/>
    <w:rsid w:val="00EB545E"/>
    <w:rsid w:val="00EC0C77"/>
    <w:rsid w:val="00EC1995"/>
    <w:rsid w:val="00EC33D9"/>
    <w:rsid w:val="00EC4C1A"/>
    <w:rsid w:val="00ED1573"/>
    <w:rsid w:val="00ED341F"/>
    <w:rsid w:val="00ED534E"/>
    <w:rsid w:val="00EE1C5E"/>
    <w:rsid w:val="00EE25BE"/>
    <w:rsid w:val="00EF3018"/>
    <w:rsid w:val="00EF60B4"/>
    <w:rsid w:val="00EF6B78"/>
    <w:rsid w:val="00F00584"/>
    <w:rsid w:val="00F03243"/>
    <w:rsid w:val="00F1206C"/>
    <w:rsid w:val="00F15355"/>
    <w:rsid w:val="00F167AD"/>
    <w:rsid w:val="00F17525"/>
    <w:rsid w:val="00F2306B"/>
    <w:rsid w:val="00F241E2"/>
    <w:rsid w:val="00F3200F"/>
    <w:rsid w:val="00F34F6D"/>
    <w:rsid w:val="00F472E7"/>
    <w:rsid w:val="00F53533"/>
    <w:rsid w:val="00F607D9"/>
    <w:rsid w:val="00F60B64"/>
    <w:rsid w:val="00F60E32"/>
    <w:rsid w:val="00F622C6"/>
    <w:rsid w:val="00F63A9B"/>
    <w:rsid w:val="00F64CC0"/>
    <w:rsid w:val="00F66035"/>
    <w:rsid w:val="00F667AA"/>
    <w:rsid w:val="00F728AC"/>
    <w:rsid w:val="00F7346B"/>
    <w:rsid w:val="00F76DB0"/>
    <w:rsid w:val="00F853E0"/>
    <w:rsid w:val="00F860CC"/>
    <w:rsid w:val="00F9078F"/>
    <w:rsid w:val="00F93942"/>
    <w:rsid w:val="00F94F59"/>
    <w:rsid w:val="00FA1552"/>
    <w:rsid w:val="00FA25C0"/>
    <w:rsid w:val="00FA51EA"/>
    <w:rsid w:val="00FA570A"/>
    <w:rsid w:val="00FA669C"/>
    <w:rsid w:val="00FB3861"/>
    <w:rsid w:val="00FB65C8"/>
    <w:rsid w:val="00FC4EFB"/>
    <w:rsid w:val="00FC5045"/>
    <w:rsid w:val="00FC7C8A"/>
    <w:rsid w:val="00FD18D5"/>
    <w:rsid w:val="00FD7924"/>
    <w:rsid w:val="00FE2C47"/>
    <w:rsid w:val="00FE3DCB"/>
    <w:rsid w:val="00FF359B"/>
    <w:rsid w:val="00FF4393"/>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F60B34C-A899-4F0F-8B25-2273F22D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5C"/>
    <w:pPr>
      <w:spacing w:after="0" w:line="240" w:lineRule="auto"/>
    </w:pPr>
    <w:rPr>
      <w:rFonts w:ascii="Calibri" w:eastAsia="Times New Roman" w:hAnsi="Calibri" w:cs="Times New Roman"/>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paragraph" w:styleId="Heading5">
    <w:name w:val="heading 5"/>
    <w:basedOn w:val="Normal"/>
    <w:next w:val="Normal"/>
    <w:link w:val="Heading5Char"/>
    <w:uiPriority w:val="9"/>
    <w:unhideWhenUsed/>
    <w:qFormat/>
    <w:rsid w:val="001C4969"/>
    <w:pPr>
      <w:keepNext/>
      <w:keepLines/>
      <w:spacing w:before="200"/>
      <w:outlineLvl w:val="4"/>
    </w:pPr>
    <w:rPr>
      <w:rFonts w:asciiTheme="majorHAnsi" w:eastAsiaTheme="majorEastAsia" w:hAnsiTheme="majorHAnsi" w:cstheme="majorBidi"/>
      <w:color w:val="140C19" w:themeColor="accent1" w:themeShade="7F"/>
    </w:rPr>
  </w:style>
  <w:style w:type="paragraph" w:styleId="Heading8">
    <w:name w:val="heading 8"/>
    <w:basedOn w:val="Normal"/>
    <w:next w:val="Normal"/>
    <w:link w:val="Heading8Char"/>
    <w:uiPriority w:val="9"/>
    <w:unhideWhenUsed/>
    <w:qFormat/>
    <w:rsid w:val="00671C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882F41"/>
    <w:pPr>
      <w:spacing w:before="120" w:after="120" w:line="276" w:lineRule="auto"/>
    </w:pPr>
    <w:rPr>
      <w:rFonts w:ascii="Arial" w:eastAsiaTheme="minorHAnsi" w:hAnsi="Arial" w:cs="Arial"/>
      <w:color w:val="595959" w:themeColor="text1" w:themeTint="A6"/>
      <w:szCs w:val="22"/>
    </w:rPr>
  </w:style>
  <w:style w:type="character" w:customStyle="1" w:styleId="ParagraphChar">
    <w:name w:val="Paragraph Char"/>
    <w:basedOn w:val="DefaultParagraphFont"/>
    <w:link w:val="Paragraph"/>
    <w:locked/>
    <w:rsid w:val="00882F41"/>
    <w:rPr>
      <w:color w:val="595959" w:themeColor="text1" w:themeTint="A6"/>
      <w:szCs w:val="22"/>
      <w:lang w:val="en-AU" w:eastAsia="en-AU"/>
    </w:rPr>
  </w:style>
  <w:style w:type="paragraph" w:customStyle="1" w:styleId="ListItem">
    <w:name w:val="List Item"/>
    <w:basedOn w:val="ListBullet"/>
    <w:link w:val="ListItemChar"/>
    <w:qFormat/>
    <w:rsid w:val="00882F41"/>
    <w:pPr>
      <w:spacing w:after="120" w:line="276" w:lineRule="auto"/>
      <w:ind w:left="0" w:firstLine="0"/>
    </w:pPr>
    <w:rPr>
      <w:rFonts w:cstheme="minorBidi"/>
      <w:szCs w:val="22"/>
      <w:lang w:val="en-US" w:eastAsia="en-US"/>
    </w:rPr>
  </w:style>
  <w:style w:type="character" w:customStyle="1" w:styleId="ListItemChar">
    <w:name w:val="List Item Char"/>
    <w:basedOn w:val="DefaultParagraphFont"/>
    <w:link w:val="ListItem"/>
    <w:rsid w:val="00882F41"/>
    <w:rPr>
      <w:rFonts w:ascii="Calibri" w:eastAsia="Times New Roman" w:hAnsi="Calibri" w:cstheme="minorBidi"/>
      <w:szCs w:val="22"/>
    </w:rPr>
  </w:style>
  <w:style w:type="paragraph" w:styleId="ListBullet">
    <w:name w:val="List Bullet"/>
    <w:basedOn w:val="Normal"/>
    <w:uiPriority w:val="99"/>
    <w:semiHidden/>
    <w:unhideWhenUsed/>
    <w:rsid w:val="00882F41"/>
    <w:pPr>
      <w:ind w:left="720" w:hanging="360"/>
      <w:contextualSpacing/>
    </w:pPr>
  </w:style>
  <w:style w:type="character" w:customStyle="1" w:styleId="Heading8Char">
    <w:name w:val="Heading 8 Char"/>
    <w:basedOn w:val="DefaultParagraphFont"/>
    <w:link w:val="Heading8"/>
    <w:uiPriority w:val="9"/>
    <w:rsid w:val="00671C4C"/>
    <w:rPr>
      <w:rFonts w:asciiTheme="majorHAnsi" w:eastAsiaTheme="majorEastAsia" w:hAnsiTheme="majorHAnsi" w:cstheme="majorBidi"/>
      <w:color w:val="404040" w:themeColor="text1" w:themeTint="BF"/>
      <w:sz w:val="20"/>
      <w:szCs w:val="20"/>
      <w:lang w:val="en-AU" w:eastAsia="en-AU"/>
    </w:rPr>
  </w:style>
  <w:style w:type="character" w:customStyle="1" w:styleId="Heading5Char">
    <w:name w:val="Heading 5 Char"/>
    <w:basedOn w:val="DefaultParagraphFont"/>
    <w:link w:val="Heading5"/>
    <w:uiPriority w:val="9"/>
    <w:rsid w:val="001C4969"/>
    <w:rPr>
      <w:rFonts w:asciiTheme="majorHAnsi" w:eastAsiaTheme="majorEastAsia" w:hAnsiTheme="majorHAnsi" w:cstheme="majorBidi"/>
      <w:color w:val="140C19" w:themeColor="accent1" w:themeShade="7F"/>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FA80-04C4-455F-832B-E0366E5F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31</cp:revision>
  <cp:lastPrinted>2019-02-25T01:00:00Z</cp:lastPrinted>
  <dcterms:created xsi:type="dcterms:W3CDTF">2018-11-15T05:58:00Z</dcterms:created>
  <dcterms:modified xsi:type="dcterms:W3CDTF">2020-04-06T01:58:00Z</dcterms:modified>
</cp:coreProperties>
</file>