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E5" w:rsidRDefault="007336E5" w:rsidP="00CB43EF">
      <w:pPr>
        <w:shd w:val="clear" w:color="auto" w:fill="FFFFFF"/>
        <w:spacing w:after="300" w:line="160" w:lineRule="atLeast"/>
        <w:textAlignment w:val="baseline"/>
        <w:outlineLvl w:val="2"/>
        <w:rPr>
          <w:rFonts w:ascii="Arial" w:eastAsia="Times New Roman" w:hAnsi="Arial" w:cs="Times New Roman"/>
          <w:b/>
          <w:bCs/>
          <w:sz w:val="24"/>
          <w:szCs w:val="24"/>
          <w:lang w:eastAsia="en-AU"/>
        </w:rPr>
      </w:pPr>
      <w:r>
        <w:rPr>
          <w:rFonts w:ascii="Franklin Gothic Medium" w:eastAsia="Times New Roman" w:hAnsi="Franklin Gothic Medium" w:cs="Times New Roman"/>
          <w:bCs/>
          <w:noProof/>
          <w:color w:val="474747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A8991" wp14:editId="65CC4548">
                <wp:simplePos x="0" y="0"/>
                <wp:positionH relativeFrom="column">
                  <wp:posOffset>-34229</wp:posOffset>
                </wp:positionH>
                <wp:positionV relativeFrom="paragraph">
                  <wp:posOffset>-9573</wp:posOffset>
                </wp:positionV>
                <wp:extent cx="5774901" cy="777485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901" cy="777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AFF" w:rsidRPr="00AC268B" w:rsidRDefault="007336E5" w:rsidP="008E308B">
                            <w:pPr>
                              <w:spacing w:before="120" w:after="0"/>
                              <w:jc w:val="center"/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 w:rsidRPr="00AC268B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Guide to using the VET Industry Specific Course </w:t>
                            </w:r>
                          </w:p>
                          <w:p w:rsidR="007336E5" w:rsidRPr="00AC268B" w:rsidRDefault="007336E5" w:rsidP="007336E5">
                            <w:pPr>
                              <w:jc w:val="center"/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C268B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 w:rsidRPr="00AC268B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Post-Secondary Pathways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.7pt;margin-top:-.75pt;width:454.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" fillcolor="#8064a2 [3207]" stroked="f" strokeweight="2pt">
                <v:textbox>
                  <w:txbxContent>
                    <w:p w:rsidR="002A0AFF" w:rsidRPr="00AC268B" w:rsidRDefault="007336E5" w:rsidP="008E308B">
                      <w:pPr>
                        <w:spacing w:before="120" w:after="0"/>
                        <w:jc w:val="center"/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 w:rsidRPr="00AC268B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Guide to using the VET Industry Specific Course </w:t>
                      </w:r>
                    </w:p>
                    <w:p w:rsidR="007336E5" w:rsidRPr="00AC268B" w:rsidRDefault="007336E5" w:rsidP="007336E5">
                      <w:pPr>
                        <w:jc w:val="center"/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proofErr w:type="gramStart"/>
                      <w:r w:rsidRPr="00AC268B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and</w:t>
                      </w:r>
                      <w:proofErr w:type="gramEnd"/>
                      <w:r w:rsidRPr="00AC268B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Post-Secondary Pathways document</w:t>
                      </w:r>
                    </w:p>
                  </w:txbxContent>
                </v:textbox>
              </v:rect>
            </w:pict>
          </mc:Fallback>
        </mc:AlternateContent>
      </w:r>
    </w:p>
    <w:p w:rsidR="007336E5" w:rsidRDefault="007336E5" w:rsidP="00CB43EF">
      <w:pPr>
        <w:shd w:val="clear" w:color="auto" w:fill="FFFFFF"/>
        <w:spacing w:after="300" w:line="160" w:lineRule="atLeast"/>
        <w:textAlignment w:val="baseline"/>
        <w:outlineLvl w:val="2"/>
        <w:rPr>
          <w:rFonts w:ascii="Arial" w:eastAsia="Times New Roman" w:hAnsi="Arial" w:cs="Times New Roman"/>
          <w:b/>
          <w:bCs/>
          <w:sz w:val="24"/>
          <w:szCs w:val="24"/>
          <w:lang w:eastAsia="en-AU"/>
        </w:rPr>
      </w:pPr>
    </w:p>
    <w:p w:rsidR="007336E5" w:rsidRDefault="007336E5" w:rsidP="00CB43EF">
      <w:pPr>
        <w:shd w:val="clear" w:color="auto" w:fill="FFFFFF"/>
        <w:spacing w:after="300" w:line="160" w:lineRule="atLeast"/>
        <w:textAlignment w:val="baseline"/>
        <w:outlineLvl w:val="2"/>
        <w:rPr>
          <w:rFonts w:ascii="Arial" w:eastAsia="Times New Roman" w:hAnsi="Arial" w:cs="Times New Roman"/>
          <w:b/>
          <w:bCs/>
          <w:sz w:val="24"/>
          <w:szCs w:val="24"/>
          <w:lang w:eastAsia="en-AU"/>
        </w:rPr>
      </w:pPr>
    </w:p>
    <w:p w:rsidR="00CB43EF" w:rsidRPr="008E308B" w:rsidRDefault="005665EE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8E308B">
        <w:rPr>
          <w:rFonts w:eastAsia="Times New Roman" w:cs="Times New Roman"/>
          <w:b/>
          <w:bCs/>
          <w:sz w:val="24"/>
          <w:szCs w:val="24"/>
          <w:lang w:eastAsia="en-AU"/>
        </w:rPr>
        <w:t>Background</w:t>
      </w:r>
    </w:p>
    <w:p w:rsidR="00CB43EF" w:rsidRPr="008E308B" w:rsidRDefault="00833269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 xml:space="preserve">The </w:t>
      </w:r>
      <w:r w:rsidR="008C44AE" w:rsidRPr="008E308B">
        <w:rPr>
          <w:rFonts w:eastAsia="Times New Roman" w:cs="Times New Roman"/>
          <w:bCs/>
          <w:lang w:eastAsia="en-AU"/>
        </w:rPr>
        <w:t>Post-Secondary P</w:t>
      </w:r>
      <w:r w:rsidRPr="008E308B">
        <w:rPr>
          <w:rFonts w:eastAsia="Times New Roman" w:cs="Times New Roman"/>
          <w:bCs/>
          <w:lang w:eastAsia="en-AU"/>
        </w:rPr>
        <w:t xml:space="preserve">athways </w:t>
      </w:r>
      <w:r w:rsidR="008C44AE" w:rsidRPr="008E308B">
        <w:rPr>
          <w:rFonts w:eastAsia="Times New Roman" w:cs="Times New Roman"/>
          <w:bCs/>
          <w:lang w:eastAsia="en-AU"/>
        </w:rPr>
        <w:t xml:space="preserve">provide students with a snapshot of the potential </w:t>
      </w:r>
      <w:r w:rsidR="005665EE" w:rsidRPr="008E308B">
        <w:rPr>
          <w:rFonts w:eastAsia="Times New Roman" w:cs="Times New Roman"/>
          <w:bCs/>
          <w:lang w:eastAsia="en-AU"/>
        </w:rPr>
        <w:t>opportunities in further and higher education</w:t>
      </w:r>
      <w:r w:rsidR="00F86124" w:rsidRPr="008E308B">
        <w:rPr>
          <w:rFonts w:eastAsia="Times New Roman" w:cs="Times New Roman"/>
          <w:bCs/>
          <w:lang w:eastAsia="en-AU"/>
        </w:rPr>
        <w:t>. It illustrates the progression from Australian Qualification Framework (AQF) level 2</w:t>
      </w:r>
      <w:r w:rsidR="008C44AE" w:rsidRPr="008E308B">
        <w:rPr>
          <w:rFonts w:eastAsia="Times New Roman" w:cs="Times New Roman"/>
          <w:bCs/>
          <w:lang w:eastAsia="en-AU"/>
        </w:rPr>
        <w:t xml:space="preserve"> through to level 9</w:t>
      </w:r>
      <w:r w:rsidR="005665EE" w:rsidRPr="008E308B">
        <w:rPr>
          <w:rFonts w:eastAsia="Times New Roman" w:cs="Times New Roman"/>
          <w:bCs/>
          <w:lang w:eastAsia="en-AU"/>
        </w:rPr>
        <w:t xml:space="preserve"> within the relevant industry or industries</w:t>
      </w:r>
      <w:r w:rsidR="008C44AE" w:rsidRPr="008E308B">
        <w:rPr>
          <w:rFonts w:eastAsia="Times New Roman" w:cs="Times New Roman"/>
          <w:bCs/>
          <w:lang w:eastAsia="en-AU"/>
        </w:rPr>
        <w:t xml:space="preserve">. </w:t>
      </w:r>
      <w:r w:rsidR="005665EE" w:rsidRPr="008E308B">
        <w:rPr>
          <w:rFonts w:eastAsia="Times New Roman" w:cs="Times New Roman"/>
          <w:bCs/>
          <w:lang w:eastAsia="en-AU"/>
        </w:rPr>
        <w:t xml:space="preserve">The Post-Secondary Pathways are </w:t>
      </w:r>
      <w:r w:rsidR="007E1BF5" w:rsidRPr="008E308B">
        <w:rPr>
          <w:rFonts w:eastAsia="Times New Roman" w:cs="Times New Roman"/>
          <w:bCs/>
          <w:lang w:eastAsia="en-AU"/>
        </w:rPr>
        <w:t xml:space="preserve">a </w:t>
      </w:r>
      <w:r w:rsidR="005665EE" w:rsidRPr="008E308B">
        <w:rPr>
          <w:rFonts w:eastAsia="Times New Roman" w:cs="Times New Roman"/>
          <w:bCs/>
          <w:lang w:eastAsia="en-AU"/>
        </w:rPr>
        <w:t xml:space="preserve">support material for each of the </w:t>
      </w:r>
      <w:r w:rsidR="0021602F">
        <w:rPr>
          <w:rFonts w:eastAsia="Times New Roman" w:cs="Times New Roman"/>
          <w:bCs/>
          <w:lang w:eastAsia="en-AU"/>
        </w:rPr>
        <w:t>ten</w:t>
      </w:r>
      <w:r w:rsidR="005665EE" w:rsidRPr="008E308B">
        <w:rPr>
          <w:rFonts w:eastAsia="Times New Roman" w:cs="Times New Roman"/>
          <w:bCs/>
          <w:lang w:eastAsia="en-AU"/>
        </w:rPr>
        <w:t xml:space="preserve"> VET industry specific courses.</w:t>
      </w:r>
      <w:r w:rsidR="00F86124" w:rsidRPr="008E308B">
        <w:rPr>
          <w:rFonts w:eastAsia="Times New Roman" w:cs="Times New Roman"/>
          <w:bCs/>
          <w:lang w:eastAsia="en-AU"/>
        </w:rPr>
        <w:t xml:space="preserve"> They may also be used for other purposes such as career counselling or to support your VET credit transfer programs.</w:t>
      </w:r>
    </w:p>
    <w:p w:rsidR="00BA3FD1" w:rsidRPr="008E308B" w:rsidRDefault="00BA3FD1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8E308B">
        <w:rPr>
          <w:rFonts w:eastAsia="Times New Roman" w:cs="Times New Roman"/>
          <w:b/>
          <w:bCs/>
          <w:sz w:val="24"/>
          <w:szCs w:val="24"/>
          <w:lang w:eastAsia="en-AU"/>
        </w:rPr>
        <w:t>AQF</w:t>
      </w:r>
    </w:p>
    <w:p w:rsidR="00BA3FD1" w:rsidRPr="008E308B" w:rsidRDefault="00311710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 xml:space="preserve">The AQF spectrum is </w:t>
      </w:r>
      <w:r w:rsidR="00F86124" w:rsidRPr="008E308B">
        <w:rPr>
          <w:rFonts w:eastAsia="Times New Roman" w:cs="Times New Roman"/>
          <w:bCs/>
          <w:lang w:eastAsia="en-AU"/>
        </w:rPr>
        <w:t>represented</w:t>
      </w:r>
      <w:r w:rsidRPr="008E308B">
        <w:rPr>
          <w:rFonts w:eastAsia="Times New Roman" w:cs="Times New Roman"/>
          <w:bCs/>
          <w:lang w:eastAsia="en-AU"/>
        </w:rPr>
        <w:t xml:space="preserve"> across the top of the document. Qualifications</w:t>
      </w:r>
      <w:r w:rsidR="009650C1" w:rsidRPr="008E308B">
        <w:rPr>
          <w:rFonts w:eastAsia="Times New Roman" w:cs="Times New Roman"/>
          <w:bCs/>
          <w:lang w:eastAsia="en-AU"/>
        </w:rPr>
        <w:t xml:space="preserve"> are</w:t>
      </w:r>
      <w:r w:rsidR="00F86124" w:rsidRPr="008E308B">
        <w:rPr>
          <w:rFonts w:eastAsia="Times New Roman" w:cs="Times New Roman"/>
          <w:bCs/>
          <w:lang w:eastAsia="en-AU"/>
        </w:rPr>
        <w:t xml:space="preserve"> displayed under each AQF level to illustrate the position of qualifications within the hierarchy of nationally recognised qualifications.</w:t>
      </w:r>
    </w:p>
    <w:p w:rsidR="00BA3FD1" w:rsidRDefault="00BA3FD1" w:rsidP="008E308B">
      <w:pPr>
        <w:shd w:val="clear" w:color="auto" w:fill="FFFFFF"/>
        <w:spacing w:after="300" w:line="160" w:lineRule="atLeast"/>
        <w:jc w:val="center"/>
        <w:textAlignment w:val="baseline"/>
        <w:outlineLvl w:val="2"/>
        <w:rPr>
          <w:rFonts w:ascii="Arial" w:eastAsia="Times New Roman" w:hAnsi="Arial" w:cs="Times New Roman"/>
          <w:b/>
          <w:bCs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1B6084C3" wp14:editId="60D1EB67">
            <wp:extent cx="5717326" cy="376518"/>
            <wp:effectExtent l="0" t="0" r="0" b="5080"/>
            <wp:docPr id="7" name="Picture 7" descr="Screen shot of ACF Level bar from level 2 to level 9" title="Image of ACF Leve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la\Dropbox\Screenshots\Screenshot 2016-01-07 13.56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1" t="17601" r="21339" b="76492"/>
                    <a:stretch/>
                  </pic:blipFill>
                  <pic:spPr bwMode="auto">
                    <a:xfrm>
                      <a:off x="0" y="0"/>
                      <a:ext cx="5731510" cy="3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EF" w:rsidRPr="008E308B" w:rsidRDefault="008E308B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sz w:val="24"/>
          <w:szCs w:val="24"/>
          <w:lang w:eastAsia="en-AU"/>
        </w:rPr>
        <w:t>Use of c</w:t>
      </w:r>
      <w:r w:rsidR="002A0AFF" w:rsidRPr="008E308B">
        <w:rPr>
          <w:rFonts w:eastAsia="Times New Roman" w:cs="Times New Roman"/>
          <w:b/>
          <w:bCs/>
          <w:sz w:val="24"/>
          <w:szCs w:val="24"/>
          <w:lang w:eastAsia="en-AU"/>
        </w:rPr>
        <w:t>olour</w:t>
      </w:r>
    </w:p>
    <w:p w:rsidR="001D4DEA" w:rsidRPr="008E308B" w:rsidRDefault="001D4DEA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>If using in print form, to maximise the use of the document it is suggested that it is printed in colour on size A3 paper with landscape orientation.</w:t>
      </w:r>
    </w:p>
    <w:p w:rsidR="00CB43EF" w:rsidRDefault="00CB43EF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 xml:space="preserve">Colour is </w:t>
      </w:r>
      <w:r w:rsidR="007E1BF5" w:rsidRPr="008E308B">
        <w:rPr>
          <w:rFonts w:eastAsia="Times New Roman" w:cs="Times New Roman"/>
          <w:bCs/>
          <w:lang w:eastAsia="en-AU"/>
        </w:rPr>
        <w:t>used</w:t>
      </w:r>
      <w:r w:rsidRPr="008E308B">
        <w:rPr>
          <w:rFonts w:eastAsia="Times New Roman" w:cs="Times New Roman"/>
          <w:bCs/>
          <w:lang w:eastAsia="en-AU"/>
        </w:rPr>
        <w:t xml:space="preserve"> throughout the AQF spectrum to indicate</w:t>
      </w:r>
      <w:r w:rsidR="007E1BF5" w:rsidRPr="008E308B">
        <w:rPr>
          <w:rFonts w:eastAsia="Times New Roman" w:cs="Times New Roman"/>
          <w:bCs/>
          <w:lang w:eastAsia="en-AU"/>
        </w:rPr>
        <w:t xml:space="preserve"> </w:t>
      </w:r>
      <w:r w:rsidR="002E0B52" w:rsidRPr="008E308B">
        <w:rPr>
          <w:rFonts w:eastAsia="Times New Roman" w:cs="Times New Roman"/>
          <w:bCs/>
          <w:lang w:eastAsia="en-AU"/>
        </w:rPr>
        <w:t>progression into higher level qualifications</w:t>
      </w:r>
      <w:r w:rsidR="00E130CC" w:rsidRPr="008E308B">
        <w:rPr>
          <w:rFonts w:eastAsia="Times New Roman" w:cs="Times New Roman"/>
          <w:bCs/>
          <w:lang w:eastAsia="en-AU"/>
        </w:rPr>
        <w:t xml:space="preserve"> </w:t>
      </w:r>
      <w:r w:rsidR="007E1BF5" w:rsidRPr="008E308B">
        <w:rPr>
          <w:rFonts w:eastAsia="Times New Roman" w:cs="Times New Roman"/>
          <w:bCs/>
          <w:lang w:eastAsia="en-AU"/>
        </w:rPr>
        <w:t>within a particular industry area</w:t>
      </w:r>
      <w:r w:rsidR="00E130CC" w:rsidRPr="008E308B">
        <w:rPr>
          <w:rFonts w:eastAsia="Times New Roman" w:cs="Times New Roman"/>
          <w:bCs/>
          <w:lang w:eastAsia="en-AU"/>
        </w:rPr>
        <w:t xml:space="preserve"> and potential job outcomes</w:t>
      </w:r>
      <w:r w:rsidRPr="008E308B">
        <w:rPr>
          <w:rFonts w:eastAsia="Times New Roman" w:cs="Times New Roman"/>
          <w:bCs/>
          <w:lang w:eastAsia="en-AU"/>
        </w:rPr>
        <w:t>.</w:t>
      </w:r>
      <w:r w:rsidR="00231FD8">
        <w:rPr>
          <w:rFonts w:eastAsia="Times New Roman" w:cs="Times New Roman"/>
          <w:bCs/>
          <w:lang w:eastAsia="en-AU"/>
        </w:rPr>
        <w:t xml:space="preserve"> </w:t>
      </w:r>
      <w:r w:rsidR="00761029" w:rsidRPr="008E308B">
        <w:rPr>
          <w:rFonts w:eastAsia="Times New Roman" w:cs="Times New Roman"/>
          <w:bCs/>
          <w:lang w:eastAsia="en-AU"/>
        </w:rPr>
        <w:t>Qualifications have also been loosely grouped into possible education pathways.</w:t>
      </w:r>
    </w:p>
    <w:p w:rsidR="008E308B" w:rsidRPr="008E308B" w:rsidRDefault="008E308B" w:rsidP="008E308B">
      <w:pPr>
        <w:shd w:val="clear" w:color="auto" w:fill="FFFFFF"/>
        <w:spacing w:after="0"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</w:p>
    <w:p w:rsidR="002E0B52" w:rsidRDefault="00450852" w:rsidP="008E308B">
      <w:pPr>
        <w:shd w:val="clear" w:color="auto" w:fill="FFFFFF"/>
        <w:spacing w:after="300" w:line="160" w:lineRule="atLeast"/>
        <w:jc w:val="center"/>
        <w:textAlignment w:val="baseline"/>
        <w:outlineLvl w:val="2"/>
        <w:rPr>
          <w:rFonts w:ascii="Arial" w:eastAsia="Times New Roman" w:hAnsi="Arial" w:cs="Times New Roman"/>
          <w:bCs/>
          <w:color w:val="474747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3559803</wp:posOffset>
                </wp:positionH>
                <wp:positionV relativeFrom="paragraph">
                  <wp:posOffset>2190838</wp:posOffset>
                </wp:positionV>
                <wp:extent cx="713917" cy="244492"/>
                <wp:effectExtent l="0" t="0" r="0" b="31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17" cy="2444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80.3pt;margin-top:172.5pt;width:56.2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FE42D08" wp14:editId="0FA04228">
            <wp:extent cx="4273720" cy="2298224"/>
            <wp:effectExtent l="0" t="0" r="0" b="6985"/>
            <wp:docPr id="11" name="Picture 11" descr="Screen shot of progression into higher level qualifications in Post-Secondary Pathways document" title="Image of progression into higher level qualif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ela\Dropbox\Screenshots\Screenshot 2016-01-12 11.52.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8" t="19146" r="6514" b="6487"/>
                    <a:stretch/>
                  </pic:blipFill>
                  <pic:spPr bwMode="auto">
                    <a:xfrm>
                      <a:off x="0" y="0"/>
                      <a:ext cx="4276736" cy="22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852" w:rsidRDefault="00450852" w:rsidP="00CB43EF">
      <w:pPr>
        <w:shd w:val="clear" w:color="auto" w:fill="FFFFFF"/>
        <w:spacing w:after="300" w:line="160" w:lineRule="atLeast"/>
        <w:textAlignment w:val="baseline"/>
        <w:outlineLvl w:val="2"/>
        <w:rPr>
          <w:rFonts w:ascii="Arial" w:eastAsia="Times New Roman" w:hAnsi="Arial" w:cs="Times New Roman"/>
          <w:b/>
          <w:bCs/>
          <w:sz w:val="24"/>
          <w:szCs w:val="24"/>
          <w:lang w:eastAsia="en-AU"/>
        </w:rPr>
      </w:pPr>
    </w:p>
    <w:p w:rsidR="00971179" w:rsidRPr="008E308B" w:rsidRDefault="00971179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8E308B">
        <w:rPr>
          <w:rFonts w:eastAsia="Times New Roman" w:cs="Times New Roman"/>
          <w:b/>
          <w:bCs/>
          <w:sz w:val="24"/>
          <w:szCs w:val="24"/>
          <w:lang w:eastAsia="en-AU"/>
        </w:rPr>
        <w:lastRenderedPageBreak/>
        <w:t>Links</w:t>
      </w:r>
    </w:p>
    <w:p w:rsidR="00971179" w:rsidRPr="008E308B" w:rsidRDefault="00971179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 xml:space="preserve">Links have been provided throughout the document </w:t>
      </w:r>
      <w:r w:rsidR="00761029" w:rsidRPr="008E308B">
        <w:rPr>
          <w:rFonts w:eastAsia="Times New Roman" w:cs="Times New Roman"/>
          <w:bCs/>
          <w:lang w:eastAsia="en-AU"/>
        </w:rPr>
        <w:t>to access</w:t>
      </w:r>
      <w:r w:rsidRPr="008E308B">
        <w:rPr>
          <w:rFonts w:eastAsia="Times New Roman" w:cs="Times New Roman"/>
          <w:bCs/>
          <w:lang w:eastAsia="en-AU"/>
        </w:rPr>
        <w:t xml:space="preserve"> electronic</w:t>
      </w:r>
      <w:r w:rsidR="00761029" w:rsidRPr="008E308B">
        <w:rPr>
          <w:rFonts w:eastAsia="Times New Roman" w:cs="Times New Roman"/>
          <w:bCs/>
          <w:lang w:eastAsia="en-AU"/>
        </w:rPr>
        <w:t>ally</w:t>
      </w:r>
      <w:r w:rsidRPr="008E308B">
        <w:rPr>
          <w:rFonts w:eastAsia="Times New Roman" w:cs="Times New Roman"/>
          <w:bCs/>
          <w:lang w:eastAsia="en-AU"/>
        </w:rPr>
        <w:t xml:space="preserve">. Click the links </w:t>
      </w:r>
      <w:r w:rsidR="00234375" w:rsidRPr="008E308B">
        <w:rPr>
          <w:rFonts w:eastAsia="Times New Roman" w:cs="Times New Roman"/>
          <w:bCs/>
          <w:lang w:eastAsia="en-AU"/>
        </w:rPr>
        <w:t>for quick website</w:t>
      </w:r>
      <w:r w:rsidRPr="008E308B">
        <w:rPr>
          <w:rFonts w:eastAsia="Times New Roman" w:cs="Times New Roman"/>
          <w:bCs/>
          <w:lang w:eastAsia="en-AU"/>
        </w:rPr>
        <w:t xml:space="preserve"> access </w:t>
      </w:r>
      <w:r w:rsidR="00EF0AB8" w:rsidRPr="008E308B">
        <w:rPr>
          <w:rFonts w:eastAsia="Times New Roman" w:cs="Times New Roman"/>
          <w:bCs/>
          <w:lang w:eastAsia="en-AU"/>
        </w:rPr>
        <w:t>to</w:t>
      </w:r>
      <w:r w:rsidRPr="008E308B">
        <w:rPr>
          <w:rFonts w:eastAsia="Times New Roman" w:cs="Times New Roman"/>
          <w:bCs/>
          <w:lang w:eastAsia="en-AU"/>
        </w:rPr>
        <w:t xml:space="preserve"> research an industry occupation or </w:t>
      </w:r>
      <w:r w:rsidR="00761029" w:rsidRPr="008E308B">
        <w:rPr>
          <w:rFonts w:eastAsia="Times New Roman" w:cs="Times New Roman"/>
          <w:bCs/>
          <w:lang w:eastAsia="en-AU"/>
        </w:rPr>
        <w:t xml:space="preserve">to </w:t>
      </w:r>
      <w:r w:rsidR="00234375" w:rsidRPr="008E308B">
        <w:rPr>
          <w:rFonts w:eastAsia="Times New Roman" w:cs="Times New Roman"/>
          <w:bCs/>
          <w:lang w:eastAsia="en-AU"/>
        </w:rPr>
        <w:t>support</w:t>
      </w:r>
      <w:r w:rsidR="00EF0AB8" w:rsidRPr="008E308B">
        <w:rPr>
          <w:rFonts w:eastAsia="Times New Roman" w:cs="Times New Roman"/>
          <w:bCs/>
          <w:lang w:eastAsia="en-AU"/>
        </w:rPr>
        <w:t xml:space="preserve"> </w:t>
      </w:r>
      <w:r w:rsidR="00F6210C" w:rsidRPr="008E308B">
        <w:rPr>
          <w:rFonts w:eastAsia="Times New Roman" w:cs="Times New Roman"/>
          <w:bCs/>
          <w:lang w:eastAsia="en-AU"/>
        </w:rPr>
        <w:t xml:space="preserve">overall </w:t>
      </w:r>
      <w:r w:rsidR="00EF0AB8" w:rsidRPr="008E308B">
        <w:rPr>
          <w:rFonts w:eastAsia="Times New Roman" w:cs="Times New Roman"/>
          <w:bCs/>
          <w:lang w:eastAsia="en-AU"/>
        </w:rPr>
        <w:t>career development</w:t>
      </w:r>
      <w:r w:rsidR="00761029" w:rsidRPr="008E308B">
        <w:rPr>
          <w:rFonts w:eastAsia="Times New Roman" w:cs="Times New Roman"/>
          <w:bCs/>
          <w:lang w:eastAsia="en-AU"/>
        </w:rPr>
        <w:t xml:space="preserve"> activities</w:t>
      </w:r>
      <w:r w:rsidR="00EF0AB8" w:rsidRPr="008E308B">
        <w:rPr>
          <w:rFonts w:eastAsia="Times New Roman" w:cs="Times New Roman"/>
          <w:bCs/>
          <w:lang w:eastAsia="en-AU"/>
        </w:rPr>
        <w:t>.</w:t>
      </w:r>
    </w:p>
    <w:p w:rsidR="00CB43EF" w:rsidRPr="008E308B" w:rsidRDefault="00761029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8E308B">
        <w:rPr>
          <w:rFonts w:eastAsia="Times New Roman" w:cs="Times New Roman"/>
          <w:b/>
          <w:bCs/>
          <w:sz w:val="24"/>
          <w:szCs w:val="24"/>
          <w:lang w:eastAsia="en-AU"/>
        </w:rPr>
        <w:t xml:space="preserve">Quick Response or </w:t>
      </w:r>
      <w:r w:rsidR="002A0AFF" w:rsidRPr="008E308B">
        <w:rPr>
          <w:rFonts w:eastAsia="Times New Roman" w:cs="Times New Roman"/>
          <w:b/>
          <w:bCs/>
          <w:sz w:val="24"/>
          <w:szCs w:val="24"/>
          <w:lang w:eastAsia="en-AU"/>
        </w:rPr>
        <w:t>QR codes</w:t>
      </w:r>
    </w:p>
    <w:p w:rsidR="00EF0AB8" w:rsidRPr="008E308B" w:rsidRDefault="007E1BF5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>QR</w:t>
      </w:r>
      <w:r w:rsidR="00971179" w:rsidRPr="008E308B">
        <w:rPr>
          <w:rFonts w:eastAsia="Times New Roman" w:cs="Times New Roman"/>
          <w:bCs/>
          <w:lang w:eastAsia="en-AU"/>
        </w:rPr>
        <w:t xml:space="preserve"> codes </w:t>
      </w:r>
      <w:r w:rsidR="00F31D25" w:rsidRPr="008E308B">
        <w:rPr>
          <w:rFonts w:eastAsia="Times New Roman" w:cs="Times New Roman"/>
          <w:bCs/>
          <w:lang w:eastAsia="en-AU"/>
        </w:rPr>
        <w:t>have been</w:t>
      </w:r>
      <w:r w:rsidR="00971179" w:rsidRPr="008E308B">
        <w:rPr>
          <w:rFonts w:eastAsia="Times New Roman" w:cs="Times New Roman"/>
          <w:bCs/>
          <w:lang w:eastAsia="en-AU"/>
        </w:rPr>
        <w:t xml:space="preserve"> provided on the back page of the document </w:t>
      </w:r>
      <w:r w:rsidR="00F31D25" w:rsidRPr="008E308B">
        <w:rPr>
          <w:rFonts w:eastAsia="Times New Roman" w:cs="Times New Roman"/>
          <w:bCs/>
          <w:lang w:eastAsia="en-AU"/>
        </w:rPr>
        <w:t>if presented in</w:t>
      </w:r>
      <w:r w:rsidR="00971179" w:rsidRPr="008E308B">
        <w:rPr>
          <w:rFonts w:eastAsia="Times New Roman" w:cs="Times New Roman"/>
          <w:bCs/>
          <w:lang w:eastAsia="en-AU"/>
        </w:rPr>
        <w:t xml:space="preserve"> print form</w:t>
      </w:r>
      <w:r w:rsidR="00EF0AB8" w:rsidRPr="008E308B">
        <w:rPr>
          <w:rFonts w:eastAsia="Times New Roman" w:cs="Times New Roman"/>
          <w:bCs/>
          <w:lang w:eastAsia="en-AU"/>
        </w:rPr>
        <w:t>. Scan QR codes</w:t>
      </w:r>
      <w:r w:rsidR="00F31D25" w:rsidRPr="008E308B">
        <w:rPr>
          <w:rFonts w:eastAsia="Times New Roman" w:cs="Times New Roman"/>
          <w:bCs/>
          <w:lang w:eastAsia="en-AU"/>
        </w:rPr>
        <w:t xml:space="preserve"> with a smart phone or tablet</w:t>
      </w:r>
      <w:r w:rsidR="00EF0AB8" w:rsidRPr="008E308B">
        <w:rPr>
          <w:rFonts w:eastAsia="Times New Roman" w:cs="Times New Roman"/>
          <w:bCs/>
          <w:lang w:eastAsia="en-AU"/>
        </w:rPr>
        <w:t xml:space="preserve"> for</w:t>
      </w:r>
      <w:r w:rsidR="00971179" w:rsidRPr="008E308B">
        <w:rPr>
          <w:rFonts w:eastAsia="Times New Roman" w:cs="Times New Roman"/>
          <w:bCs/>
          <w:lang w:eastAsia="en-AU"/>
        </w:rPr>
        <w:t xml:space="preserve"> quick </w:t>
      </w:r>
      <w:r w:rsidR="00234375" w:rsidRPr="008E308B">
        <w:rPr>
          <w:rFonts w:eastAsia="Times New Roman" w:cs="Times New Roman"/>
          <w:bCs/>
          <w:lang w:eastAsia="en-AU"/>
        </w:rPr>
        <w:t xml:space="preserve">website </w:t>
      </w:r>
      <w:r w:rsidR="00971179" w:rsidRPr="008E308B">
        <w:rPr>
          <w:rFonts w:eastAsia="Times New Roman" w:cs="Times New Roman"/>
          <w:bCs/>
          <w:lang w:eastAsia="en-AU"/>
        </w:rPr>
        <w:t xml:space="preserve">access </w:t>
      </w:r>
      <w:r w:rsidR="00EF0AB8" w:rsidRPr="008E308B">
        <w:rPr>
          <w:rFonts w:eastAsia="Times New Roman" w:cs="Times New Roman"/>
          <w:bCs/>
          <w:lang w:eastAsia="en-AU"/>
        </w:rPr>
        <w:t>to research an industry occupation or</w:t>
      </w:r>
      <w:r w:rsidR="00F31D25" w:rsidRPr="008E308B">
        <w:rPr>
          <w:rFonts w:eastAsia="Times New Roman" w:cs="Times New Roman"/>
          <w:bCs/>
          <w:lang w:eastAsia="en-AU"/>
        </w:rPr>
        <w:t xml:space="preserve"> to</w:t>
      </w:r>
      <w:r w:rsidR="00EF0AB8" w:rsidRPr="008E308B">
        <w:rPr>
          <w:rFonts w:eastAsia="Times New Roman" w:cs="Times New Roman"/>
          <w:bCs/>
          <w:lang w:eastAsia="en-AU"/>
        </w:rPr>
        <w:t xml:space="preserve"> </w:t>
      </w:r>
      <w:r w:rsidR="00234375" w:rsidRPr="008E308B">
        <w:rPr>
          <w:rFonts w:eastAsia="Times New Roman" w:cs="Times New Roman"/>
          <w:bCs/>
          <w:lang w:eastAsia="en-AU"/>
        </w:rPr>
        <w:t>support</w:t>
      </w:r>
      <w:r w:rsidR="00EF0AB8" w:rsidRPr="008E308B">
        <w:rPr>
          <w:rFonts w:eastAsia="Times New Roman" w:cs="Times New Roman"/>
          <w:bCs/>
          <w:lang w:eastAsia="en-AU"/>
        </w:rPr>
        <w:t xml:space="preserve"> </w:t>
      </w:r>
      <w:r w:rsidR="00F6210C" w:rsidRPr="008E308B">
        <w:rPr>
          <w:rFonts w:eastAsia="Times New Roman" w:cs="Times New Roman"/>
          <w:bCs/>
          <w:lang w:eastAsia="en-AU"/>
        </w:rPr>
        <w:t xml:space="preserve">overall </w:t>
      </w:r>
      <w:r w:rsidR="00EF0AB8" w:rsidRPr="008E308B">
        <w:rPr>
          <w:rFonts w:eastAsia="Times New Roman" w:cs="Times New Roman"/>
          <w:bCs/>
          <w:lang w:eastAsia="en-AU"/>
        </w:rPr>
        <w:t>career development</w:t>
      </w:r>
      <w:r w:rsidR="00F31D25" w:rsidRPr="008E308B">
        <w:rPr>
          <w:rFonts w:eastAsia="Times New Roman" w:cs="Times New Roman"/>
          <w:bCs/>
          <w:lang w:eastAsia="en-AU"/>
        </w:rPr>
        <w:t xml:space="preserve"> activities</w:t>
      </w:r>
      <w:r w:rsidR="00EF0AB8" w:rsidRPr="008E308B">
        <w:rPr>
          <w:rFonts w:eastAsia="Times New Roman" w:cs="Times New Roman"/>
          <w:bCs/>
          <w:lang w:eastAsia="en-AU"/>
        </w:rPr>
        <w:t>.</w:t>
      </w:r>
    </w:p>
    <w:p w:rsidR="0083256C" w:rsidRPr="008E308B" w:rsidRDefault="0083256C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8E308B">
        <w:rPr>
          <w:rFonts w:eastAsia="Times New Roman" w:cs="Times New Roman"/>
          <w:b/>
          <w:bCs/>
          <w:sz w:val="24"/>
          <w:szCs w:val="24"/>
          <w:lang w:eastAsia="en-AU"/>
        </w:rPr>
        <w:t>Related Occupations</w:t>
      </w:r>
    </w:p>
    <w:p w:rsidR="00C011A7" w:rsidRPr="008E308B" w:rsidRDefault="00C011A7" w:rsidP="008E308B">
      <w:pPr>
        <w:shd w:val="clear" w:color="auto" w:fill="FFFFFF"/>
        <w:spacing w:line="264" w:lineRule="auto"/>
        <w:textAlignment w:val="baseline"/>
        <w:outlineLvl w:val="2"/>
        <w:rPr>
          <w:rFonts w:eastAsia="Times New Roman" w:cs="Times New Roman"/>
          <w:bCs/>
          <w:lang w:eastAsia="en-AU"/>
        </w:rPr>
      </w:pPr>
      <w:r w:rsidRPr="008E308B">
        <w:rPr>
          <w:rFonts w:eastAsia="Times New Roman" w:cs="Times New Roman"/>
          <w:bCs/>
          <w:lang w:eastAsia="en-AU"/>
        </w:rPr>
        <w:t>The r</w:t>
      </w:r>
      <w:r w:rsidR="00BA3FD1" w:rsidRPr="008E308B">
        <w:rPr>
          <w:rFonts w:eastAsia="Times New Roman" w:cs="Times New Roman"/>
          <w:bCs/>
          <w:lang w:eastAsia="en-AU"/>
        </w:rPr>
        <w:t xml:space="preserve">elated </w:t>
      </w:r>
      <w:r w:rsidRPr="008E308B">
        <w:rPr>
          <w:rFonts w:eastAsia="Times New Roman" w:cs="Times New Roman"/>
          <w:bCs/>
          <w:lang w:eastAsia="en-AU"/>
        </w:rPr>
        <w:t>o</w:t>
      </w:r>
      <w:r w:rsidR="0083256C" w:rsidRPr="008E308B">
        <w:rPr>
          <w:rFonts w:eastAsia="Times New Roman" w:cs="Times New Roman"/>
          <w:bCs/>
          <w:lang w:eastAsia="en-AU"/>
        </w:rPr>
        <w:t xml:space="preserve">ccupations </w:t>
      </w:r>
      <w:r w:rsidRPr="008E308B">
        <w:rPr>
          <w:rFonts w:eastAsia="Times New Roman" w:cs="Times New Roman"/>
          <w:bCs/>
          <w:lang w:eastAsia="en-AU"/>
        </w:rPr>
        <w:t>section is</w:t>
      </w:r>
      <w:r w:rsidR="0083256C" w:rsidRPr="008E308B">
        <w:rPr>
          <w:rFonts w:eastAsia="Times New Roman" w:cs="Times New Roman"/>
          <w:bCs/>
          <w:lang w:eastAsia="en-AU"/>
        </w:rPr>
        <w:t xml:space="preserve"> </w:t>
      </w:r>
      <w:r w:rsidR="00BA3FD1" w:rsidRPr="008E308B">
        <w:rPr>
          <w:rFonts w:eastAsia="Times New Roman" w:cs="Times New Roman"/>
          <w:bCs/>
          <w:lang w:eastAsia="en-AU"/>
        </w:rPr>
        <w:t>shown</w:t>
      </w:r>
      <w:r w:rsidR="0083256C" w:rsidRPr="008E308B">
        <w:rPr>
          <w:rFonts w:eastAsia="Times New Roman" w:cs="Times New Roman"/>
          <w:bCs/>
          <w:lang w:eastAsia="en-AU"/>
        </w:rPr>
        <w:t xml:space="preserve"> on the </w:t>
      </w:r>
      <w:r w:rsidR="005500B2" w:rsidRPr="008E308B">
        <w:rPr>
          <w:rFonts w:eastAsia="Times New Roman" w:cs="Times New Roman"/>
          <w:bCs/>
          <w:lang w:eastAsia="en-AU"/>
        </w:rPr>
        <w:t>right-hand</w:t>
      </w:r>
      <w:r w:rsidR="00231FD8">
        <w:rPr>
          <w:rFonts w:eastAsia="Times New Roman" w:cs="Times New Roman"/>
          <w:bCs/>
          <w:lang w:eastAsia="en-AU"/>
        </w:rPr>
        <w:t xml:space="preserve"> side of the front page. </w:t>
      </w:r>
      <w:bookmarkStart w:id="0" w:name="_GoBack"/>
      <w:bookmarkEnd w:id="0"/>
      <w:r w:rsidRPr="008E308B">
        <w:rPr>
          <w:rFonts w:eastAsia="Times New Roman" w:cs="Times New Roman"/>
          <w:bCs/>
          <w:lang w:eastAsia="en-AU"/>
        </w:rPr>
        <w:t xml:space="preserve">These occupations </w:t>
      </w:r>
      <w:r w:rsidR="0083256C" w:rsidRPr="008E308B">
        <w:rPr>
          <w:rFonts w:eastAsia="Times New Roman" w:cs="Times New Roman"/>
          <w:bCs/>
          <w:lang w:eastAsia="en-AU"/>
        </w:rPr>
        <w:t>are linked to various AQF ou</w:t>
      </w:r>
      <w:r w:rsidR="005500B2" w:rsidRPr="008E308B">
        <w:rPr>
          <w:rFonts w:eastAsia="Times New Roman" w:cs="Times New Roman"/>
          <w:bCs/>
          <w:lang w:eastAsia="en-AU"/>
        </w:rPr>
        <w:t xml:space="preserve">tcomes </w:t>
      </w:r>
      <w:r w:rsidR="00BA3FD1" w:rsidRPr="008E308B">
        <w:rPr>
          <w:rFonts w:eastAsia="Times New Roman" w:cs="Times New Roman"/>
          <w:bCs/>
          <w:lang w:eastAsia="en-AU"/>
        </w:rPr>
        <w:t>however</w:t>
      </w:r>
      <w:r w:rsidR="005500B2" w:rsidRPr="008E308B">
        <w:rPr>
          <w:rFonts w:eastAsia="Times New Roman" w:cs="Times New Roman"/>
          <w:bCs/>
          <w:lang w:eastAsia="en-AU"/>
        </w:rPr>
        <w:t xml:space="preserve"> are not</w:t>
      </w:r>
      <w:r w:rsidRPr="008E308B">
        <w:rPr>
          <w:rFonts w:eastAsia="Times New Roman" w:cs="Times New Roman"/>
          <w:bCs/>
          <w:lang w:eastAsia="en-AU"/>
        </w:rPr>
        <w:t xml:space="preserve"> necessarily</w:t>
      </w:r>
      <w:r w:rsidR="005500B2" w:rsidRPr="008E308B">
        <w:rPr>
          <w:rFonts w:eastAsia="Times New Roman" w:cs="Times New Roman"/>
          <w:bCs/>
          <w:lang w:eastAsia="en-AU"/>
        </w:rPr>
        <w:t xml:space="preserve"> </w:t>
      </w:r>
      <w:r w:rsidR="00BA3FD1" w:rsidRPr="008E308B">
        <w:rPr>
          <w:rFonts w:eastAsia="Times New Roman" w:cs="Times New Roman"/>
          <w:bCs/>
          <w:lang w:eastAsia="en-AU"/>
        </w:rPr>
        <w:t>displayed</w:t>
      </w:r>
      <w:r w:rsidR="005500B2" w:rsidRPr="008E308B">
        <w:rPr>
          <w:rFonts w:eastAsia="Times New Roman" w:cs="Times New Roman"/>
          <w:bCs/>
          <w:lang w:eastAsia="en-AU"/>
        </w:rPr>
        <w:t xml:space="preserve"> sequentially in order of </w:t>
      </w:r>
      <w:r w:rsidR="00BA3FD1" w:rsidRPr="008E308B">
        <w:rPr>
          <w:rFonts w:eastAsia="Times New Roman" w:cs="Times New Roman"/>
          <w:bCs/>
          <w:lang w:eastAsia="en-AU"/>
        </w:rPr>
        <w:t xml:space="preserve">the </w:t>
      </w:r>
      <w:r w:rsidR="005500B2" w:rsidRPr="008E308B">
        <w:rPr>
          <w:rFonts w:eastAsia="Times New Roman" w:cs="Times New Roman"/>
          <w:bCs/>
          <w:lang w:eastAsia="en-AU"/>
        </w:rPr>
        <w:t>skills</w:t>
      </w:r>
      <w:r w:rsidRPr="008E308B">
        <w:rPr>
          <w:rFonts w:eastAsia="Times New Roman" w:cs="Times New Roman"/>
          <w:bCs/>
          <w:lang w:eastAsia="en-AU"/>
        </w:rPr>
        <w:t>,</w:t>
      </w:r>
      <w:r w:rsidR="005500B2" w:rsidRPr="008E308B">
        <w:rPr>
          <w:rFonts w:eastAsia="Times New Roman" w:cs="Times New Roman"/>
          <w:bCs/>
          <w:lang w:eastAsia="en-AU"/>
        </w:rPr>
        <w:t xml:space="preserve"> knowledge and expertise</w:t>
      </w:r>
      <w:r w:rsidRPr="008E308B">
        <w:rPr>
          <w:rFonts w:eastAsia="Times New Roman" w:cs="Times New Roman"/>
          <w:bCs/>
          <w:lang w:eastAsia="en-AU"/>
        </w:rPr>
        <w:t xml:space="preserve"> required for the job.</w:t>
      </w:r>
      <w:r w:rsidR="005500B2" w:rsidRPr="008E308B">
        <w:rPr>
          <w:rFonts w:eastAsia="Times New Roman" w:cs="Times New Roman"/>
          <w:bCs/>
          <w:lang w:eastAsia="en-AU"/>
        </w:rPr>
        <w:t xml:space="preserve"> Hospitality and Tourism and Sport and Recreation</w:t>
      </w:r>
      <w:r w:rsidRPr="008E308B">
        <w:rPr>
          <w:rFonts w:eastAsia="Times New Roman" w:cs="Times New Roman"/>
          <w:bCs/>
          <w:lang w:eastAsia="en-AU"/>
        </w:rPr>
        <w:t xml:space="preserve"> Pathways documents do however indicate this progression evident in the AQF colour spectrum to the right of the list.</w:t>
      </w:r>
    </w:p>
    <w:p w:rsidR="00463271" w:rsidRPr="00463271" w:rsidRDefault="00463271" w:rsidP="00AC268B">
      <w:pPr>
        <w:spacing w:after="0"/>
      </w:pPr>
    </w:p>
    <w:p w:rsidR="00463271" w:rsidRDefault="00AC268B" w:rsidP="00AC268B">
      <w:pPr>
        <w:jc w:val="center"/>
      </w:pPr>
      <w:r>
        <w:rPr>
          <w:noProof/>
          <w:lang w:eastAsia="en-AU"/>
        </w:rPr>
        <w:drawing>
          <wp:inline distT="0" distB="0" distL="0" distR="0">
            <wp:extent cx="1260000" cy="2905200"/>
            <wp:effectExtent l="19050" t="19050" r="16510" b="9525"/>
            <wp:docPr id="15" name="Picture 15" descr=" Screen shot of related occupations list" title="Image of related occupation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la\Dropbox\Screenshots\Screenshot 2016-01-12 11.43.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8" t="21519" r="23419" b="6962"/>
                    <a:stretch/>
                  </pic:blipFill>
                  <pic:spPr bwMode="auto">
                    <a:xfrm>
                      <a:off x="0" y="0"/>
                      <a:ext cx="1260000" cy="2905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271" w:rsidRDefault="00C011A7" w:rsidP="00AC268B">
      <w:pPr>
        <w:spacing w:before="360"/>
      </w:pPr>
      <w:r>
        <w:t xml:space="preserve">For further information on the VET industry specific courses refer to </w:t>
      </w:r>
      <w:hyperlink r:id="rId10" w:history="1">
        <w:r w:rsidRPr="00966493">
          <w:rPr>
            <w:rStyle w:val="Hyperlink"/>
          </w:rPr>
          <w:t>http://wace1516.scsa.wa.edu.au/syllabus-and-support-materials/vet-industry-specific</w:t>
        </w:r>
      </w:hyperlink>
      <w:r>
        <w:t xml:space="preserve"> </w:t>
      </w:r>
      <w:r w:rsidR="00AC268B">
        <w:br/>
      </w:r>
      <w:r>
        <w:t xml:space="preserve">or email us at </w:t>
      </w:r>
      <w:hyperlink r:id="rId11" w:history="1">
        <w:r w:rsidRPr="00966493">
          <w:rPr>
            <w:rStyle w:val="Hyperlink"/>
          </w:rPr>
          <w:t>VETinfo@scsa.wa.edu.au</w:t>
        </w:r>
      </w:hyperlink>
      <w:r>
        <w:t xml:space="preserve"> </w:t>
      </w:r>
    </w:p>
    <w:sectPr w:rsidR="00463271" w:rsidSect="008E308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993" w:left="144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269" w:rsidRDefault="00833269" w:rsidP="00833269">
      <w:pPr>
        <w:spacing w:after="0" w:line="240" w:lineRule="auto"/>
      </w:pPr>
      <w:r>
        <w:separator/>
      </w:r>
    </w:p>
  </w:endnote>
  <w:endnote w:type="continuationSeparator" w:id="0">
    <w:p w:rsidR="00833269" w:rsidRDefault="00833269" w:rsidP="0083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08B" w:rsidRPr="00AC268B" w:rsidRDefault="00AC268B" w:rsidP="00AC268B">
    <w:pPr>
      <w:pStyle w:val="Footer"/>
      <w:tabs>
        <w:tab w:val="clear" w:pos="4513"/>
      </w:tabs>
      <w:rPr>
        <w:sz w:val="16"/>
        <w:szCs w:val="16"/>
      </w:rPr>
    </w:pPr>
    <w:r>
      <w:tab/>
    </w:r>
    <w:r w:rsidRPr="00AC268B">
      <w:rPr>
        <w:sz w:val="16"/>
        <w:szCs w:val="16"/>
      </w:rPr>
      <w:fldChar w:fldCharType="begin"/>
    </w:r>
    <w:r w:rsidRPr="00AC268B">
      <w:rPr>
        <w:sz w:val="16"/>
        <w:szCs w:val="16"/>
      </w:rPr>
      <w:instrText xml:space="preserve"> PAGE   \* MERGEFORMAT </w:instrText>
    </w:r>
    <w:r w:rsidRPr="00AC268B">
      <w:rPr>
        <w:sz w:val="16"/>
        <w:szCs w:val="16"/>
      </w:rPr>
      <w:fldChar w:fldCharType="separate"/>
    </w:r>
    <w:r w:rsidR="00231FD8">
      <w:rPr>
        <w:noProof/>
        <w:sz w:val="16"/>
        <w:szCs w:val="16"/>
      </w:rPr>
      <w:t>2</w:t>
    </w:r>
    <w:r w:rsidRPr="00AC268B">
      <w:rPr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08B" w:rsidRPr="008E308B" w:rsidRDefault="008E308B" w:rsidP="008E308B">
    <w:pPr>
      <w:tabs>
        <w:tab w:val="right" w:pos="9026"/>
      </w:tabs>
      <w:spacing w:after="0"/>
      <w:rPr>
        <w:sz w:val="16"/>
        <w:szCs w:val="16"/>
      </w:rPr>
    </w:pPr>
    <w:r>
      <w:rPr>
        <w:sz w:val="16"/>
        <w:szCs w:val="16"/>
      </w:rPr>
      <w:t>2015/</w:t>
    </w:r>
    <w:r w:rsidRPr="008E308B">
      <w:rPr>
        <w:sz w:val="16"/>
        <w:szCs w:val="16"/>
      </w:rPr>
      <w:t>103767</w:t>
    </w:r>
    <w:r>
      <w:rPr>
        <w:sz w:val="16"/>
        <w:szCs w:val="16"/>
      </w:rPr>
      <w:t>v2</w:t>
    </w:r>
    <w:r>
      <w:rPr>
        <w:sz w:val="16"/>
        <w:szCs w:val="16"/>
      </w:rPr>
      <w:tab/>
    </w:r>
    <w:r w:rsidRPr="008E308B">
      <w:rPr>
        <w:sz w:val="16"/>
        <w:szCs w:val="16"/>
      </w:rPr>
      <w:fldChar w:fldCharType="begin"/>
    </w:r>
    <w:r w:rsidRPr="008E308B">
      <w:rPr>
        <w:sz w:val="16"/>
        <w:szCs w:val="16"/>
      </w:rPr>
      <w:instrText xml:space="preserve"> PAGE   \* MERGEFORMAT </w:instrText>
    </w:r>
    <w:r w:rsidRPr="008E308B">
      <w:rPr>
        <w:sz w:val="16"/>
        <w:szCs w:val="16"/>
      </w:rPr>
      <w:fldChar w:fldCharType="separate"/>
    </w:r>
    <w:r w:rsidR="00231FD8">
      <w:rPr>
        <w:noProof/>
        <w:sz w:val="16"/>
        <w:szCs w:val="16"/>
      </w:rPr>
      <w:t>1</w:t>
    </w:r>
    <w:r w:rsidRPr="008E308B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269" w:rsidRDefault="00833269" w:rsidP="00833269">
      <w:pPr>
        <w:spacing w:after="0" w:line="240" w:lineRule="auto"/>
      </w:pPr>
      <w:r>
        <w:separator/>
      </w:r>
    </w:p>
  </w:footnote>
  <w:footnote w:type="continuationSeparator" w:id="0">
    <w:p w:rsidR="00833269" w:rsidRDefault="00833269" w:rsidP="0083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269" w:rsidRDefault="00833269" w:rsidP="008E308B">
    <w:pPr>
      <w:pStyle w:val="Header"/>
      <w:ind w:left="-426"/>
    </w:pPr>
  </w:p>
  <w:p w:rsidR="00833269" w:rsidRDefault="00833269">
    <w:pPr>
      <w:pStyle w:val="Header"/>
    </w:pPr>
  </w:p>
  <w:p w:rsidR="008E308B" w:rsidRDefault="008E30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08B" w:rsidRDefault="008E308B" w:rsidP="008E308B">
    <w:pPr>
      <w:pStyle w:val="Header"/>
      <w:ind w:left="-426"/>
    </w:pPr>
    <w:r>
      <w:rPr>
        <w:noProof/>
        <w:lang w:eastAsia="en-AU"/>
      </w:rPr>
      <w:drawing>
        <wp:inline distT="0" distB="0" distL="0" distR="0" wp14:anchorId="1A9A09F7" wp14:editId="227CFC49">
          <wp:extent cx="3493008" cy="52869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layout-file-1-purple-portrait-NEW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603"/>
                  <a:stretch/>
                </pic:blipFill>
                <pic:spPr bwMode="auto">
                  <a:xfrm>
                    <a:off x="0" y="0"/>
                    <a:ext cx="3490563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E308B" w:rsidRDefault="008E308B" w:rsidP="008E308B">
    <w:pPr>
      <w:pStyle w:val="Header"/>
      <w:ind w:left="-426"/>
    </w:pPr>
  </w:p>
  <w:p w:rsidR="008E308B" w:rsidRDefault="008E308B" w:rsidP="008E308B">
    <w:pPr>
      <w:pStyle w:val="Header"/>
      <w:ind w:left="-42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3EF"/>
    <w:rsid w:val="000D78DF"/>
    <w:rsid w:val="001D4DEA"/>
    <w:rsid w:val="0021602F"/>
    <w:rsid w:val="00231FD8"/>
    <w:rsid w:val="00234375"/>
    <w:rsid w:val="00265F4C"/>
    <w:rsid w:val="002A0AFF"/>
    <w:rsid w:val="002D3041"/>
    <w:rsid w:val="002E0B52"/>
    <w:rsid w:val="00311710"/>
    <w:rsid w:val="00450852"/>
    <w:rsid w:val="00463271"/>
    <w:rsid w:val="005500B2"/>
    <w:rsid w:val="005665EE"/>
    <w:rsid w:val="005E63F1"/>
    <w:rsid w:val="007336E5"/>
    <w:rsid w:val="00761029"/>
    <w:rsid w:val="007E1BF5"/>
    <w:rsid w:val="0083256C"/>
    <w:rsid w:val="00833269"/>
    <w:rsid w:val="008A63C6"/>
    <w:rsid w:val="008C44AE"/>
    <w:rsid w:val="008E308B"/>
    <w:rsid w:val="009650C1"/>
    <w:rsid w:val="00971179"/>
    <w:rsid w:val="00A47B9A"/>
    <w:rsid w:val="00AC268B"/>
    <w:rsid w:val="00BA3FD1"/>
    <w:rsid w:val="00C011A7"/>
    <w:rsid w:val="00C65868"/>
    <w:rsid w:val="00CB43EF"/>
    <w:rsid w:val="00E10B64"/>
    <w:rsid w:val="00E11618"/>
    <w:rsid w:val="00E130CC"/>
    <w:rsid w:val="00EE3B2C"/>
    <w:rsid w:val="00EF0AB8"/>
    <w:rsid w:val="00F31D25"/>
    <w:rsid w:val="00F6210C"/>
    <w:rsid w:val="00F8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CB43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B43EF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33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269"/>
  </w:style>
  <w:style w:type="paragraph" w:styleId="Footer">
    <w:name w:val="footer"/>
    <w:basedOn w:val="Normal"/>
    <w:link w:val="FooterChar"/>
    <w:uiPriority w:val="99"/>
    <w:unhideWhenUsed/>
    <w:rsid w:val="00833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269"/>
  </w:style>
  <w:style w:type="paragraph" w:styleId="BalloonText">
    <w:name w:val="Balloon Text"/>
    <w:basedOn w:val="Normal"/>
    <w:link w:val="BalloonTextChar"/>
    <w:uiPriority w:val="99"/>
    <w:semiHidden/>
    <w:unhideWhenUsed/>
    <w:rsid w:val="0083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3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011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CB43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B43EF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33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269"/>
  </w:style>
  <w:style w:type="paragraph" w:styleId="Footer">
    <w:name w:val="footer"/>
    <w:basedOn w:val="Normal"/>
    <w:link w:val="FooterChar"/>
    <w:uiPriority w:val="99"/>
    <w:unhideWhenUsed/>
    <w:rsid w:val="00833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269"/>
  </w:style>
  <w:style w:type="paragraph" w:styleId="BalloonText">
    <w:name w:val="Balloon Text"/>
    <w:basedOn w:val="Normal"/>
    <w:link w:val="BalloonTextChar"/>
    <w:uiPriority w:val="99"/>
    <w:semiHidden/>
    <w:unhideWhenUsed/>
    <w:rsid w:val="0083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3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01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2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ETinfo@scsa.wa.edu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ace1516.scsa.wa.edu.au/syllabus-and-support-materials/vet-industry-specifi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Kiely</dc:creator>
  <cp:keywords/>
  <dc:description/>
  <cp:lastModifiedBy>Jo Merrey</cp:lastModifiedBy>
  <cp:revision>30</cp:revision>
  <cp:lastPrinted>2016-01-07T06:54:00Z</cp:lastPrinted>
  <dcterms:created xsi:type="dcterms:W3CDTF">2015-12-10T06:56:00Z</dcterms:created>
  <dcterms:modified xsi:type="dcterms:W3CDTF">2016-02-05T04:32:00Z</dcterms:modified>
</cp:coreProperties>
</file>