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8A30" w14:textId="526F7E47" w:rsidR="0007342A" w:rsidRPr="00A71521" w:rsidRDefault="0007342A" w:rsidP="00D9467A">
      <w:pPr>
        <w:pStyle w:val="SCSATitle1"/>
      </w:pPr>
      <w:r w:rsidRPr="0017191C">
        <w:rPr>
          <w:rFonts w:ascii="Franklin Gothic Medium" w:hAnsi="Franklin Gothic Medium"/>
          <w:noProof/>
          <w:color w:val="463969"/>
          <w:sz w:val="52"/>
          <w:lang w:val="en-GB" w:eastAsia="en-GB" w:bidi="my-MM"/>
        </w:rPr>
        <w:drawing>
          <wp:anchor distT="0" distB="0" distL="114300" distR="114300" simplePos="0" relativeHeight="251658240" behindDoc="1" locked="1" layoutInCell="1" allowOverlap="1" wp14:anchorId="7457F499" wp14:editId="6D4F7622">
            <wp:simplePos x="0" y="0"/>
            <wp:positionH relativeFrom="column">
              <wp:posOffset>-6105525</wp:posOffset>
            </wp:positionH>
            <wp:positionV relativeFrom="paragraph">
              <wp:posOffset>429260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t>S</w:t>
      </w:r>
      <w:r w:rsidRPr="00891E0F">
        <w:t xml:space="preserve">ample Assessment </w:t>
      </w:r>
      <w:r>
        <w:t>Outline</w:t>
      </w:r>
    </w:p>
    <w:p w14:paraId="00B83F30" w14:textId="77777777" w:rsidR="0007342A" w:rsidRDefault="00B01B9C" w:rsidP="00D9467A">
      <w:pPr>
        <w:pStyle w:val="SCSATitle2"/>
      </w:pPr>
      <w:r>
        <w:t>Dance</w:t>
      </w:r>
    </w:p>
    <w:p w14:paraId="375CCF8F" w14:textId="77777777" w:rsidR="002F2A8F" w:rsidRPr="003D470A" w:rsidRDefault="00F30648" w:rsidP="00D9467A">
      <w:pPr>
        <w:pStyle w:val="SCSATitle3"/>
      </w:pPr>
      <w:r>
        <w:t>ATAR Year 11</w:t>
      </w:r>
    </w:p>
    <w:p w14:paraId="7E93607C" w14:textId="77777777" w:rsidR="002F2A8F" w:rsidRPr="002F2A8F" w:rsidRDefault="002F2A8F" w:rsidP="002F2A8F">
      <w:pPr>
        <w:spacing w:line="264" w:lineRule="auto"/>
      </w:pPr>
      <w:r w:rsidRPr="002F2A8F">
        <w:br w:type="page"/>
      </w:r>
    </w:p>
    <w:p w14:paraId="76E981E9" w14:textId="77777777" w:rsidR="00DE2989" w:rsidRPr="00B14375" w:rsidRDefault="00DE2989" w:rsidP="00B14375">
      <w:pPr>
        <w:rPr>
          <w:b/>
          <w:bCs/>
        </w:rPr>
      </w:pPr>
      <w:r w:rsidRPr="00B14375">
        <w:rPr>
          <w:b/>
          <w:bCs/>
        </w:rPr>
        <w:lastRenderedPageBreak/>
        <w:t>Acknowledgement of Country</w:t>
      </w:r>
    </w:p>
    <w:p w14:paraId="7729B410" w14:textId="77777777" w:rsidR="00B40F59" w:rsidRDefault="00DE2989" w:rsidP="00B14375">
      <w:pPr>
        <w:spacing w:after="6480"/>
        <w:rPr>
          <w:rFonts w:ascii="Calibri" w:hAnsi="Calibri" w:cs="Calibri"/>
        </w:rPr>
      </w:pPr>
      <w:r w:rsidRPr="001679E2">
        <w:rPr>
          <w:rFonts w:ascii="Calibr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w:t>
      </w:r>
      <w:r w:rsidR="00B40F59">
        <w:rPr>
          <w:rFonts w:ascii="Calibri" w:hAnsi="Calibri" w:cs="Calibri"/>
        </w:rPr>
        <w:t>nd present.</w:t>
      </w:r>
    </w:p>
    <w:p w14:paraId="57D7169C" w14:textId="77777777" w:rsidR="001E3283" w:rsidRPr="001E3283" w:rsidRDefault="001E3283" w:rsidP="001E3283">
      <w:pPr>
        <w:jc w:val="both"/>
        <w:rPr>
          <w:rFonts w:cstheme="minorHAnsi"/>
          <w:b/>
          <w:sz w:val="20"/>
          <w:szCs w:val="20"/>
        </w:rPr>
      </w:pPr>
      <w:r w:rsidRPr="001E3283">
        <w:rPr>
          <w:rFonts w:cstheme="minorHAnsi"/>
          <w:b/>
          <w:sz w:val="20"/>
          <w:szCs w:val="20"/>
        </w:rPr>
        <w:t>Copyright</w:t>
      </w:r>
    </w:p>
    <w:p w14:paraId="718B34E9" w14:textId="77777777" w:rsidR="001E3283" w:rsidRPr="001E3283" w:rsidRDefault="001E3283" w:rsidP="001E3283">
      <w:pPr>
        <w:jc w:val="both"/>
        <w:rPr>
          <w:rFonts w:cstheme="minorHAnsi"/>
          <w:sz w:val="20"/>
          <w:szCs w:val="20"/>
          <w:lang w:val="en-GB"/>
        </w:rPr>
      </w:pPr>
      <w:r w:rsidRPr="001E3283">
        <w:rPr>
          <w:rFonts w:cstheme="minorHAnsi"/>
          <w:sz w:val="20"/>
          <w:szCs w:val="20"/>
          <w:lang w:val="en-GB"/>
        </w:rPr>
        <w:t>© School Curriculum and Standards Authority, 2023</w:t>
      </w:r>
    </w:p>
    <w:p w14:paraId="0479D179" w14:textId="77777777" w:rsidR="001E3283" w:rsidRPr="001E3283" w:rsidRDefault="001E3283" w:rsidP="001E3283">
      <w:pPr>
        <w:rPr>
          <w:rFonts w:cstheme="minorHAnsi"/>
          <w:sz w:val="20"/>
          <w:szCs w:val="20"/>
        </w:rPr>
      </w:pPr>
      <w:r w:rsidRPr="001E3283">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065C820" w14:textId="77777777" w:rsidR="001E3283" w:rsidRPr="001E3283" w:rsidRDefault="001E3283" w:rsidP="001E3283">
      <w:pPr>
        <w:rPr>
          <w:rFonts w:cstheme="minorHAnsi"/>
          <w:sz w:val="20"/>
          <w:szCs w:val="20"/>
        </w:rPr>
      </w:pPr>
      <w:r w:rsidRPr="001E3283">
        <w:rPr>
          <w:rFonts w:cstheme="minorHAnsi"/>
          <w:sz w:val="20"/>
          <w:szCs w:val="20"/>
        </w:rPr>
        <w:t>Copying or communication for any other purpose can be done only within the terms of the</w:t>
      </w:r>
      <w:r w:rsidRPr="001E3283">
        <w:rPr>
          <w:rFonts w:cstheme="minorHAnsi"/>
          <w:i/>
          <w:iCs/>
          <w:sz w:val="20"/>
          <w:szCs w:val="20"/>
        </w:rPr>
        <w:t xml:space="preserve"> Copyright Act 1968</w:t>
      </w:r>
      <w:r w:rsidRPr="001E3283">
        <w:rPr>
          <w:rFonts w:cstheme="minorHAnsi"/>
          <w:sz w:val="20"/>
          <w:szCs w:val="20"/>
        </w:rPr>
        <w:t xml:space="preserve"> or with prior written permission of the Authority. Copying or communication of any third-party copyright material can be done only within the terms of the </w:t>
      </w:r>
      <w:r w:rsidRPr="001E3283">
        <w:rPr>
          <w:rFonts w:cstheme="minorHAnsi"/>
          <w:i/>
          <w:iCs/>
          <w:sz w:val="20"/>
          <w:szCs w:val="20"/>
        </w:rPr>
        <w:t>Copyright Act 1968</w:t>
      </w:r>
      <w:r w:rsidRPr="001E3283">
        <w:rPr>
          <w:rFonts w:cstheme="minorHAnsi"/>
          <w:sz w:val="20"/>
          <w:szCs w:val="20"/>
        </w:rPr>
        <w:t xml:space="preserve"> or with permission of the copyright owners.</w:t>
      </w:r>
    </w:p>
    <w:p w14:paraId="6BBB642A" w14:textId="77777777" w:rsidR="001E3283" w:rsidRPr="001E3283" w:rsidRDefault="001E3283" w:rsidP="001E3283">
      <w:pPr>
        <w:rPr>
          <w:rFonts w:cstheme="minorHAnsi"/>
          <w:sz w:val="20"/>
          <w:szCs w:val="20"/>
        </w:rPr>
      </w:pPr>
      <w:r w:rsidRPr="001E3283">
        <w:rPr>
          <w:rFonts w:cstheme="minorHAnsi"/>
          <w:sz w:val="20"/>
          <w:szCs w:val="20"/>
        </w:rPr>
        <w:t xml:space="preserve">Any content in this document that has been derived from the Australian Curriculum may be used under the terms of the </w:t>
      </w:r>
      <w:hyperlink r:id="rId8" w:tgtFrame="_blank" w:history="1">
        <w:r w:rsidRPr="001E3283">
          <w:rPr>
            <w:rFonts w:cstheme="minorHAnsi"/>
            <w:color w:val="580F8B"/>
            <w:sz w:val="20"/>
            <w:szCs w:val="20"/>
            <w:u w:val="single"/>
          </w:rPr>
          <w:t>Creative Commons Attribution 4.0 International licence</w:t>
        </w:r>
      </w:hyperlink>
      <w:r w:rsidRPr="001E3283">
        <w:rPr>
          <w:rFonts w:cstheme="minorHAnsi"/>
          <w:sz w:val="20"/>
          <w:szCs w:val="20"/>
        </w:rPr>
        <w:t>.</w:t>
      </w:r>
    </w:p>
    <w:p w14:paraId="58358F41" w14:textId="77777777" w:rsidR="001E3283" w:rsidRPr="001E3283" w:rsidRDefault="001E3283" w:rsidP="001E3283">
      <w:pPr>
        <w:jc w:val="both"/>
        <w:rPr>
          <w:rFonts w:cstheme="minorHAnsi"/>
          <w:b/>
          <w:sz w:val="20"/>
          <w:szCs w:val="20"/>
          <w:lang w:val="en-GB"/>
        </w:rPr>
      </w:pPr>
      <w:r w:rsidRPr="001E3283">
        <w:rPr>
          <w:rFonts w:cstheme="minorHAnsi"/>
          <w:b/>
          <w:sz w:val="20"/>
          <w:szCs w:val="20"/>
          <w:lang w:val="en-GB"/>
        </w:rPr>
        <w:t>Disclaimer</w:t>
      </w:r>
    </w:p>
    <w:p w14:paraId="19C5843C" w14:textId="77777777" w:rsidR="001E3283" w:rsidRDefault="001E3283" w:rsidP="001E3283">
      <w:pPr>
        <w:rPr>
          <w:sz w:val="20"/>
          <w:szCs w:val="20"/>
        </w:rPr>
      </w:pPr>
      <w:r w:rsidRPr="001E3283">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1E3283">
        <w:rPr>
          <w:rFonts w:cstheme="minorHAnsi"/>
          <w:sz w:val="20"/>
          <w:szCs w:val="20"/>
        </w:rPr>
        <w:t>Teachers must exercise their professional judgement as to the appropriateness of any they may wish to use</w:t>
      </w:r>
      <w:r w:rsidRPr="00B61BA9">
        <w:rPr>
          <w:sz w:val="20"/>
          <w:szCs w:val="20"/>
        </w:rPr>
        <w:t>.</w:t>
      </w:r>
    </w:p>
    <w:p w14:paraId="07B8FE5A" w14:textId="77777777" w:rsidR="002F2A8F" w:rsidRPr="002F2A8F" w:rsidRDefault="002F2A8F" w:rsidP="002F2A8F">
      <w:pPr>
        <w:spacing w:line="264" w:lineRule="auto"/>
        <w:ind w:right="68"/>
        <w:jc w:val="both"/>
        <w:rPr>
          <w:rFonts w:ascii="Calibri" w:hAnsi="Calibri"/>
          <w:sz w:val="16"/>
        </w:rPr>
        <w:sectPr w:rsidR="002F2A8F" w:rsidRPr="002F2A8F" w:rsidSect="00D9467A">
          <w:footerReference w:type="even" r:id="rId9"/>
          <w:footerReference w:type="default" r:id="rId10"/>
          <w:headerReference w:type="first" r:id="rId11"/>
          <w:pgSz w:w="11906" w:h="16838" w:code="9"/>
          <w:pgMar w:top="1644" w:right="1418" w:bottom="1276" w:left="1418" w:header="680" w:footer="567" w:gutter="0"/>
          <w:pgNumType w:start="1"/>
          <w:cols w:space="708"/>
          <w:titlePg/>
          <w:docGrid w:linePitch="360"/>
        </w:sectPr>
      </w:pPr>
    </w:p>
    <w:p w14:paraId="5F0276D8" w14:textId="77777777" w:rsidR="004F7C40" w:rsidRDefault="004F7C40" w:rsidP="00D9467A">
      <w:pPr>
        <w:pStyle w:val="SCSAHeading1"/>
      </w:pPr>
      <w:r>
        <w:lastRenderedPageBreak/>
        <w:t>Sample assessment outline</w:t>
      </w:r>
    </w:p>
    <w:p w14:paraId="7C96267D" w14:textId="77777777" w:rsidR="004F7C40" w:rsidRPr="006D74DC" w:rsidRDefault="004F7C40" w:rsidP="00D9467A">
      <w:pPr>
        <w:pStyle w:val="SCSAHeading1"/>
      </w:pPr>
      <w:r>
        <w:t>Dance – ATAR Year 11</w:t>
      </w:r>
    </w:p>
    <w:p w14:paraId="274F8A70" w14:textId="77777777" w:rsidR="004F7C40" w:rsidRPr="004912D2" w:rsidRDefault="004F7C40" w:rsidP="000F645D">
      <w:pPr>
        <w:pStyle w:val="SCSAHeading2"/>
        <w:spacing w:after="80"/>
      </w:pPr>
      <w:r w:rsidRPr="004912D2">
        <w:t xml:space="preserve">Unit </w:t>
      </w:r>
      <w:r>
        <w:t>1</w:t>
      </w:r>
      <w:r w:rsidRPr="004912D2">
        <w:t xml:space="preserve"> and </w:t>
      </w:r>
      <w:r>
        <w:t>Unit 2</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1099"/>
        <w:gridCol w:w="1347"/>
        <w:gridCol w:w="1408"/>
        <w:gridCol w:w="1099"/>
        <w:gridCol w:w="1480"/>
        <w:gridCol w:w="7785"/>
      </w:tblGrid>
      <w:tr w:rsidR="004F7C40" w:rsidRPr="002F2A8F" w14:paraId="69545329" w14:textId="77777777" w:rsidTr="00D40B7B">
        <w:trPr>
          <w:tblHeader/>
        </w:trPr>
        <w:tc>
          <w:tcPr>
            <w:tcW w:w="0" w:type="auto"/>
            <w:tcBorders>
              <w:right w:val="single" w:sz="4" w:space="0" w:color="FFFFFF" w:themeColor="background1"/>
            </w:tcBorders>
            <w:shd w:val="clear" w:color="auto" w:fill="BD9FCF" w:themeFill="accent4"/>
            <w:vAlign w:val="center"/>
            <w:hideMark/>
          </w:tcPr>
          <w:p w14:paraId="317EBC6F" w14:textId="77777777" w:rsidR="004F7C40" w:rsidRPr="00D9467A" w:rsidRDefault="004F7C40" w:rsidP="00D40B7B">
            <w:pPr>
              <w:spacing w:after="0" w:line="240" w:lineRule="auto"/>
              <w:jc w:val="center"/>
              <w:rPr>
                <w:rFonts w:cs="Arial"/>
                <w:b/>
                <w:sz w:val="18"/>
                <w:szCs w:val="18"/>
              </w:rPr>
            </w:pPr>
            <w:r w:rsidRPr="00D9467A">
              <w:rPr>
                <w:rFonts w:cs="Arial"/>
                <w:b/>
                <w:sz w:val="18"/>
                <w:szCs w:val="18"/>
              </w:rPr>
              <w:t>Assessment component</w:t>
            </w:r>
          </w:p>
        </w:tc>
        <w:tc>
          <w:tcPr>
            <w:tcW w:w="0" w:type="auto"/>
            <w:tcBorders>
              <w:left w:val="single" w:sz="4" w:space="0" w:color="FFFFFF" w:themeColor="background1"/>
              <w:right w:val="single" w:sz="4" w:space="0" w:color="FFFFFF" w:themeColor="background1"/>
            </w:tcBorders>
            <w:shd w:val="clear" w:color="auto" w:fill="BD9FCF" w:themeFill="accent4"/>
            <w:vAlign w:val="center"/>
          </w:tcPr>
          <w:p w14:paraId="660FCEAE" w14:textId="77777777" w:rsidR="004F7C40" w:rsidRPr="00D9467A" w:rsidRDefault="004F7C40" w:rsidP="00D40B7B">
            <w:pPr>
              <w:spacing w:after="0" w:line="240" w:lineRule="auto"/>
              <w:jc w:val="center"/>
              <w:rPr>
                <w:rFonts w:cs="Arial"/>
                <w:b/>
                <w:sz w:val="18"/>
                <w:szCs w:val="18"/>
                <w:lang w:val="en-AU"/>
              </w:rPr>
            </w:pPr>
            <w:r w:rsidRPr="00D9467A">
              <w:rPr>
                <w:rFonts w:cs="Arial"/>
                <w:b/>
                <w:sz w:val="18"/>
                <w:szCs w:val="18"/>
                <w:lang w:val="en-AU"/>
              </w:rPr>
              <w:t xml:space="preserve">Assessment type </w:t>
            </w:r>
            <w:r w:rsidRPr="00D9467A">
              <w:rPr>
                <w:rFonts w:cs="Arial"/>
                <w:b/>
                <w:sz w:val="18"/>
                <w:szCs w:val="18"/>
                <w:lang w:val="en-AU"/>
              </w:rPr>
              <w:br/>
            </w:r>
            <w:r w:rsidRPr="00D9467A">
              <w:rPr>
                <w:rFonts w:cs="Arial"/>
                <w:b/>
                <w:bCs/>
                <w:sz w:val="18"/>
                <w:szCs w:val="18"/>
                <w:lang w:val="en-US"/>
              </w:rPr>
              <w:t>(from syllabus)</w:t>
            </w:r>
          </w:p>
        </w:tc>
        <w:tc>
          <w:tcPr>
            <w:tcW w:w="1409" w:type="dxa"/>
            <w:tcBorders>
              <w:left w:val="single" w:sz="4" w:space="0" w:color="FFFFFF" w:themeColor="background1"/>
              <w:right w:val="single" w:sz="4" w:space="0" w:color="FFFFFF" w:themeColor="background1"/>
            </w:tcBorders>
            <w:shd w:val="clear" w:color="auto" w:fill="BD9FCF" w:themeFill="accent4"/>
            <w:vAlign w:val="center"/>
          </w:tcPr>
          <w:p w14:paraId="0778D9AF" w14:textId="77777777" w:rsidR="004F7C40" w:rsidRPr="00D9467A" w:rsidRDefault="004F7C40" w:rsidP="00D40B7B">
            <w:pPr>
              <w:spacing w:after="0" w:line="240" w:lineRule="auto"/>
              <w:jc w:val="center"/>
              <w:rPr>
                <w:rFonts w:cs="Arial"/>
                <w:b/>
                <w:bCs/>
                <w:sz w:val="18"/>
                <w:szCs w:val="18"/>
                <w:lang w:val="en-US"/>
              </w:rPr>
            </w:pPr>
            <w:r w:rsidRPr="00D9467A">
              <w:rPr>
                <w:rFonts w:cs="Arial"/>
                <w:b/>
                <w:bCs/>
                <w:sz w:val="18"/>
                <w:szCs w:val="18"/>
                <w:lang w:val="en-US"/>
              </w:rPr>
              <w:t xml:space="preserve">Assessment type weighting </w:t>
            </w:r>
            <w:r w:rsidRPr="00D9467A">
              <w:rPr>
                <w:rFonts w:cs="Arial"/>
                <w:b/>
                <w:bCs/>
                <w:sz w:val="18"/>
                <w:szCs w:val="18"/>
                <w:lang w:val="en-US"/>
              </w:rPr>
              <w:br/>
              <w:t>(from syllabus)</w:t>
            </w:r>
          </w:p>
        </w:tc>
        <w:tc>
          <w:tcPr>
            <w:tcW w:w="1007" w:type="dxa"/>
            <w:tcBorders>
              <w:left w:val="single" w:sz="4" w:space="0" w:color="FFFFFF" w:themeColor="background1"/>
              <w:right w:val="single" w:sz="4" w:space="0" w:color="FFFFFF" w:themeColor="background1"/>
            </w:tcBorders>
            <w:shd w:val="clear" w:color="auto" w:fill="BD9FCF" w:themeFill="accent4"/>
            <w:vAlign w:val="center"/>
          </w:tcPr>
          <w:p w14:paraId="4243B457" w14:textId="77777777" w:rsidR="004F7C40" w:rsidRPr="00D9467A" w:rsidRDefault="004F7C40" w:rsidP="00D40B7B">
            <w:pPr>
              <w:spacing w:after="0" w:line="240" w:lineRule="auto"/>
              <w:jc w:val="center"/>
              <w:rPr>
                <w:rFonts w:cs="Arial"/>
                <w:b/>
                <w:sz w:val="18"/>
                <w:szCs w:val="18"/>
                <w:lang w:val="en-US" w:eastAsia="en-US"/>
              </w:rPr>
            </w:pPr>
            <w:r w:rsidRPr="00D9467A">
              <w:rPr>
                <w:rFonts w:cs="Arial"/>
                <w:b/>
                <w:sz w:val="18"/>
                <w:szCs w:val="18"/>
                <w:lang w:val="en-US" w:eastAsia="en-US"/>
              </w:rPr>
              <w:t>Assessment</w:t>
            </w:r>
          </w:p>
          <w:p w14:paraId="3A6A3610" w14:textId="77777777" w:rsidR="004F7C40" w:rsidRPr="00D9467A" w:rsidRDefault="004F7C40" w:rsidP="00D40B7B">
            <w:pPr>
              <w:spacing w:after="0" w:line="240" w:lineRule="auto"/>
              <w:jc w:val="center"/>
              <w:rPr>
                <w:rFonts w:cs="Arial"/>
                <w:b/>
                <w:sz w:val="18"/>
                <w:szCs w:val="18"/>
                <w:lang w:val="en-US" w:eastAsia="en-US"/>
              </w:rPr>
            </w:pPr>
            <w:r w:rsidRPr="00D9467A">
              <w:rPr>
                <w:rFonts w:cs="Arial"/>
                <w:b/>
                <w:sz w:val="18"/>
                <w:szCs w:val="18"/>
                <w:lang w:val="en-US" w:eastAsia="en-US"/>
              </w:rPr>
              <w:t>task</w:t>
            </w:r>
          </w:p>
          <w:p w14:paraId="17A8D018" w14:textId="77777777" w:rsidR="004F7C40" w:rsidRPr="00D9467A" w:rsidRDefault="004F7C40" w:rsidP="00D40B7B">
            <w:pPr>
              <w:spacing w:after="0" w:line="240" w:lineRule="auto"/>
              <w:jc w:val="center"/>
              <w:rPr>
                <w:rFonts w:cs="Arial"/>
                <w:b/>
                <w:sz w:val="18"/>
                <w:szCs w:val="18"/>
                <w:lang w:val="en-US" w:eastAsia="en-US"/>
              </w:rPr>
            </w:pPr>
            <w:r w:rsidRPr="00D9467A">
              <w:rPr>
                <w:rFonts w:cs="Arial"/>
                <w:b/>
                <w:sz w:val="18"/>
                <w:szCs w:val="18"/>
                <w:lang w:val="en-US" w:eastAsia="en-US"/>
              </w:rPr>
              <w:t>weighting</w:t>
            </w:r>
          </w:p>
        </w:tc>
        <w:tc>
          <w:tcPr>
            <w:tcW w:w="1480" w:type="dxa"/>
            <w:tcBorders>
              <w:left w:val="single" w:sz="4" w:space="0" w:color="FFFFFF" w:themeColor="background1"/>
              <w:right w:val="single" w:sz="4" w:space="0" w:color="FFFFFF" w:themeColor="background1"/>
            </w:tcBorders>
            <w:shd w:val="clear" w:color="auto" w:fill="BD9FCF" w:themeFill="accent4"/>
            <w:vAlign w:val="center"/>
          </w:tcPr>
          <w:p w14:paraId="4243D8BF" w14:textId="77777777" w:rsidR="004F7C40" w:rsidRPr="00D9467A" w:rsidRDefault="004F7C40" w:rsidP="00D40B7B">
            <w:pPr>
              <w:spacing w:after="0" w:line="240" w:lineRule="auto"/>
              <w:jc w:val="center"/>
              <w:rPr>
                <w:rFonts w:cs="Arial"/>
                <w:b/>
                <w:bCs/>
                <w:sz w:val="18"/>
                <w:szCs w:val="18"/>
                <w:lang w:val="en-US"/>
              </w:rPr>
            </w:pPr>
            <w:r w:rsidRPr="00D9467A">
              <w:rPr>
                <w:rFonts w:cs="Arial"/>
                <w:b/>
                <w:bCs/>
                <w:sz w:val="18"/>
                <w:szCs w:val="18"/>
                <w:lang w:val="en-US"/>
              </w:rPr>
              <w:t>Week due</w:t>
            </w:r>
          </w:p>
        </w:tc>
        <w:tc>
          <w:tcPr>
            <w:tcW w:w="7795" w:type="dxa"/>
            <w:tcBorders>
              <w:left w:val="single" w:sz="4" w:space="0" w:color="FFFFFF" w:themeColor="background1"/>
            </w:tcBorders>
            <w:shd w:val="clear" w:color="auto" w:fill="BD9FCF" w:themeFill="accent4"/>
            <w:vAlign w:val="center"/>
            <w:hideMark/>
          </w:tcPr>
          <w:p w14:paraId="3FDF01C9" w14:textId="77777777" w:rsidR="004F7C40" w:rsidRPr="00D9467A" w:rsidRDefault="004F7C40" w:rsidP="00D40B7B">
            <w:pPr>
              <w:spacing w:after="0" w:line="240" w:lineRule="auto"/>
              <w:jc w:val="center"/>
              <w:rPr>
                <w:rFonts w:cs="Arial"/>
                <w:b/>
                <w:bCs/>
                <w:sz w:val="20"/>
                <w:szCs w:val="20"/>
                <w:lang w:val="en-US"/>
              </w:rPr>
            </w:pPr>
            <w:r w:rsidRPr="00D9467A">
              <w:rPr>
                <w:rFonts w:cs="Arial"/>
                <w:b/>
                <w:bCs/>
                <w:sz w:val="20"/>
                <w:szCs w:val="20"/>
                <w:lang w:val="en-US"/>
              </w:rPr>
              <w:t>Assessment task</w:t>
            </w:r>
          </w:p>
        </w:tc>
      </w:tr>
      <w:tr w:rsidR="004F7C40" w:rsidRPr="002F2A8F" w14:paraId="5921D1D9" w14:textId="77777777" w:rsidTr="00D40B7B">
        <w:trPr>
          <w:trHeight w:val="20"/>
        </w:trPr>
        <w:tc>
          <w:tcPr>
            <w:tcW w:w="0" w:type="auto"/>
            <w:vMerge w:val="restart"/>
            <w:shd w:val="clear" w:color="auto" w:fill="auto"/>
            <w:vAlign w:val="center"/>
          </w:tcPr>
          <w:p w14:paraId="63072F3F" w14:textId="77777777" w:rsidR="004F7C40" w:rsidRPr="002F2A8F" w:rsidRDefault="004F7C40" w:rsidP="00D40B7B">
            <w:pPr>
              <w:spacing w:after="0" w:line="240" w:lineRule="auto"/>
              <w:jc w:val="center"/>
              <w:rPr>
                <w:rFonts w:cs="Arial"/>
                <w:bCs/>
                <w:sz w:val="20"/>
                <w:szCs w:val="20"/>
                <w:lang w:val="en-AU" w:eastAsia="en-US"/>
              </w:rPr>
            </w:pPr>
            <w:r w:rsidRPr="002F2A8F">
              <w:rPr>
                <w:rFonts w:cs="Arial"/>
                <w:bCs/>
                <w:sz w:val="20"/>
                <w:szCs w:val="20"/>
                <w:lang w:val="en-AU" w:eastAsia="en-US"/>
              </w:rPr>
              <w:t>Practical</w:t>
            </w:r>
          </w:p>
        </w:tc>
        <w:tc>
          <w:tcPr>
            <w:tcW w:w="0" w:type="auto"/>
            <w:vMerge w:val="restart"/>
            <w:shd w:val="clear" w:color="auto" w:fill="auto"/>
            <w:vAlign w:val="center"/>
          </w:tcPr>
          <w:p w14:paraId="25AC7E8C" w14:textId="77777777" w:rsidR="004F7C40" w:rsidRPr="002F2A8F" w:rsidRDefault="004F7C40" w:rsidP="00D40B7B">
            <w:pPr>
              <w:spacing w:after="0" w:line="240" w:lineRule="auto"/>
              <w:jc w:val="center"/>
              <w:rPr>
                <w:rFonts w:cs="Arial"/>
                <w:bCs/>
                <w:sz w:val="20"/>
                <w:szCs w:val="20"/>
                <w:lang w:val="en-AU" w:eastAsia="en-US"/>
              </w:rPr>
            </w:pPr>
            <w:r>
              <w:rPr>
                <w:rFonts w:cs="Arial"/>
                <w:bCs/>
                <w:sz w:val="20"/>
                <w:szCs w:val="20"/>
                <w:lang w:val="en-AU" w:eastAsia="en-US"/>
              </w:rPr>
              <w:t>Performance/ Production</w:t>
            </w:r>
          </w:p>
        </w:tc>
        <w:tc>
          <w:tcPr>
            <w:tcW w:w="1409" w:type="dxa"/>
            <w:vMerge w:val="restart"/>
            <w:vAlign w:val="center"/>
          </w:tcPr>
          <w:p w14:paraId="657F8198"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50</w:t>
            </w:r>
            <w:r w:rsidRPr="00B34678">
              <w:rPr>
                <w:rFonts w:cs="Arial"/>
                <w:bCs/>
                <w:sz w:val="20"/>
                <w:szCs w:val="20"/>
                <w:lang w:val="en-AU" w:eastAsia="en-US"/>
              </w:rPr>
              <w:t>%</w:t>
            </w:r>
          </w:p>
        </w:tc>
        <w:tc>
          <w:tcPr>
            <w:tcW w:w="1007" w:type="dxa"/>
            <w:vAlign w:val="center"/>
          </w:tcPr>
          <w:p w14:paraId="679BA205" w14:textId="77777777" w:rsidR="004F7C40" w:rsidRPr="00B01B9C" w:rsidRDefault="004F7C40" w:rsidP="00D40B7B">
            <w:pPr>
              <w:spacing w:after="0" w:line="240" w:lineRule="auto"/>
              <w:jc w:val="center"/>
              <w:rPr>
                <w:rFonts w:cs="Arial"/>
                <w:bCs/>
                <w:sz w:val="20"/>
                <w:szCs w:val="20"/>
                <w:lang w:val="en-AU" w:eastAsia="en-US"/>
              </w:rPr>
            </w:pPr>
            <w:r>
              <w:rPr>
                <w:rFonts w:cs="Arial"/>
                <w:bCs/>
                <w:sz w:val="20"/>
                <w:szCs w:val="20"/>
                <w:lang w:val="en-AU" w:eastAsia="en-US"/>
              </w:rPr>
              <w:t>10</w:t>
            </w:r>
            <w:r w:rsidRPr="00B01B9C">
              <w:rPr>
                <w:rFonts w:cs="Arial"/>
                <w:bCs/>
                <w:sz w:val="20"/>
                <w:szCs w:val="20"/>
                <w:lang w:val="en-AU" w:eastAsia="en-US"/>
              </w:rPr>
              <w:t>%</w:t>
            </w:r>
          </w:p>
        </w:tc>
        <w:tc>
          <w:tcPr>
            <w:tcW w:w="1480" w:type="dxa"/>
            <w:vAlign w:val="center"/>
          </w:tcPr>
          <w:p w14:paraId="58A3990B"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Semester 1</w:t>
            </w:r>
          </w:p>
          <w:p w14:paraId="1733252C" w14:textId="77777777" w:rsidR="004F7C40" w:rsidRPr="000D3FC6" w:rsidRDefault="004F7C40" w:rsidP="00D40B7B">
            <w:pPr>
              <w:spacing w:after="0" w:line="240" w:lineRule="auto"/>
              <w:jc w:val="center"/>
              <w:rPr>
                <w:rFonts w:cs="Arial"/>
                <w:bCs/>
                <w:sz w:val="20"/>
                <w:szCs w:val="20"/>
                <w:lang w:val="en-AU" w:eastAsia="en-US"/>
              </w:rPr>
            </w:pPr>
            <w:r w:rsidRPr="000D3FC6">
              <w:rPr>
                <w:rFonts w:cs="Arial"/>
                <w:bCs/>
                <w:sz w:val="20"/>
                <w:szCs w:val="20"/>
                <w:lang w:val="en-AU" w:eastAsia="en-US"/>
              </w:rPr>
              <w:t xml:space="preserve">Week </w:t>
            </w:r>
            <w:r>
              <w:rPr>
                <w:rFonts w:cs="Arial"/>
                <w:bCs/>
                <w:sz w:val="20"/>
                <w:szCs w:val="20"/>
                <w:lang w:val="en-AU" w:eastAsia="en-US"/>
              </w:rPr>
              <w:t>1</w:t>
            </w:r>
            <w:r w:rsidRPr="000D3FC6">
              <w:rPr>
                <w:rFonts w:cs="Arial"/>
                <w:bCs/>
                <w:sz w:val="20"/>
                <w:szCs w:val="20"/>
                <w:lang w:val="en-AU" w:eastAsia="en-US"/>
              </w:rPr>
              <w:t>3</w:t>
            </w:r>
          </w:p>
        </w:tc>
        <w:tc>
          <w:tcPr>
            <w:tcW w:w="7795" w:type="dxa"/>
            <w:hideMark/>
          </w:tcPr>
          <w:p w14:paraId="2025CB39" w14:textId="77777777" w:rsidR="004F7C40" w:rsidRDefault="004F7C40" w:rsidP="00D40B7B">
            <w:pPr>
              <w:spacing w:after="0" w:line="240" w:lineRule="auto"/>
              <w:rPr>
                <w:rFonts w:cs="Arial"/>
                <w:sz w:val="20"/>
                <w:szCs w:val="20"/>
              </w:rPr>
            </w:pPr>
            <w:r w:rsidRPr="00051AE7">
              <w:rPr>
                <w:rFonts w:cs="Arial"/>
                <w:b/>
                <w:sz w:val="20"/>
                <w:szCs w:val="20"/>
              </w:rPr>
              <w:t>Task 1</w:t>
            </w:r>
            <w:r w:rsidRPr="00051AE7">
              <w:rPr>
                <w:rFonts w:cs="Arial"/>
                <w:sz w:val="20"/>
                <w:szCs w:val="20"/>
              </w:rPr>
              <w:t>: Demonstration of technique for Unit 1 – complex exercises and extended sequen</w:t>
            </w:r>
            <w:r w:rsidR="004F0F65">
              <w:rPr>
                <w:rFonts w:cs="Arial"/>
                <w:sz w:val="20"/>
                <w:szCs w:val="20"/>
              </w:rPr>
              <w:t>ces in genre-specific technique, safe dance practice,</w:t>
            </w:r>
            <w:r w:rsidRPr="00051AE7">
              <w:rPr>
                <w:rFonts w:cs="Arial"/>
                <w:sz w:val="20"/>
                <w:szCs w:val="20"/>
              </w:rPr>
              <w:t xml:space="preserve"> experiential anatomy</w:t>
            </w:r>
            <w:r w:rsidR="004F0F65">
              <w:rPr>
                <w:rFonts w:cs="Arial"/>
                <w:sz w:val="20"/>
                <w:szCs w:val="20"/>
              </w:rPr>
              <w:t>:</w:t>
            </w:r>
          </w:p>
          <w:p w14:paraId="64F2130F" w14:textId="092F70FB" w:rsidR="004F7C40" w:rsidRPr="00051AE7" w:rsidRDefault="004F7C40" w:rsidP="00D40B7B">
            <w:pPr>
              <w:pStyle w:val="ListParagraph"/>
              <w:numPr>
                <w:ilvl w:val="0"/>
                <w:numId w:val="13"/>
              </w:numPr>
              <w:spacing w:line="240" w:lineRule="auto"/>
              <w:ind w:left="357" w:hanging="357"/>
              <w:rPr>
                <w:rFonts w:ascii="Calibri" w:hAnsi="Calibri" w:cs="Calibri"/>
              </w:rPr>
            </w:pPr>
            <w:r w:rsidRPr="00051AE7">
              <w:rPr>
                <w:rFonts w:cstheme="minorHAnsi"/>
                <w:sz w:val="20"/>
                <w:szCs w:val="20"/>
              </w:rPr>
              <w:t xml:space="preserve">exercises and sequences that require a competent level of the components of fitness: </w:t>
            </w:r>
            <w:r w:rsidRPr="00051AE7">
              <w:rPr>
                <w:rFonts w:cstheme="minorHAnsi"/>
                <w:bCs/>
                <w:sz w:val="20"/>
                <w:szCs w:val="20"/>
              </w:rPr>
              <w:t xml:space="preserve">strength, flexibility, coordination, muscular endurance, </w:t>
            </w:r>
            <w:r>
              <w:rPr>
                <w:rFonts w:cstheme="minorHAnsi"/>
                <w:bCs/>
                <w:sz w:val="20"/>
                <w:szCs w:val="20"/>
              </w:rPr>
              <w:t xml:space="preserve">cardiovascular </w:t>
            </w:r>
            <w:r w:rsidRPr="00051AE7">
              <w:rPr>
                <w:rFonts w:cstheme="minorHAnsi"/>
                <w:bCs/>
                <w:sz w:val="20"/>
                <w:szCs w:val="20"/>
              </w:rPr>
              <w:t>endurance</w:t>
            </w:r>
          </w:p>
          <w:p w14:paraId="35D21FFC" w14:textId="77777777" w:rsidR="004F7C40" w:rsidRPr="00051AE7" w:rsidRDefault="004F7C40" w:rsidP="00D40B7B">
            <w:pPr>
              <w:pStyle w:val="ListParagraph"/>
              <w:numPr>
                <w:ilvl w:val="0"/>
                <w:numId w:val="13"/>
              </w:numPr>
              <w:spacing w:after="0" w:line="240" w:lineRule="auto"/>
              <w:ind w:left="357" w:hanging="357"/>
              <w:rPr>
                <w:rFonts w:ascii="Calibri" w:hAnsi="Calibri" w:cs="Calibri"/>
              </w:rPr>
            </w:pPr>
            <w:r w:rsidRPr="00051AE7">
              <w:rPr>
                <w:rFonts w:cstheme="minorHAnsi"/>
                <w:sz w:val="20"/>
                <w:szCs w:val="20"/>
              </w:rPr>
              <w:t>neutral alignment to facilitate ease of movement</w:t>
            </w:r>
            <w:r w:rsidR="004F0F65">
              <w:rPr>
                <w:rFonts w:cstheme="minorHAnsi"/>
                <w:sz w:val="20"/>
                <w:szCs w:val="20"/>
              </w:rPr>
              <w:t>.</w:t>
            </w:r>
          </w:p>
        </w:tc>
      </w:tr>
      <w:tr w:rsidR="004F7C40" w:rsidRPr="002F2A8F" w14:paraId="7432F304" w14:textId="77777777" w:rsidTr="00D40B7B">
        <w:trPr>
          <w:trHeight w:val="20"/>
        </w:trPr>
        <w:tc>
          <w:tcPr>
            <w:tcW w:w="0" w:type="auto"/>
            <w:vMerge/>
            <w:shd w:val="clear" w:color="auto" w:fill="auto"/>
            <w:vAlign w:val="center"/>
          </w:tcPr>
          <w:p w14:paraId="017C60BB" w14:textId="77777777" w:rsidR="004F7C40" w:rsidRPr="002F2A8F" w:rsidRDefault="004F7C40" w:rsidP="00D40B7B">
            <w:pPr>
              <w:spacing w:after="0" w:line="240" w:lineRule="auto"/>
              <w:jc w:val="center"/>
              <w:rPr>
                <w:rFonts w:cs="Arial"/>
                <w:bCs/>
                <w:sz w:val="20"/>
                <w:szCs w:val="20"/>
                <w:lang w:val="en-AU" w:eastAsia="en-US"/>
              </w:rPr>
            </w:pPr>
          </w:p>
        </w:tc>
        <w:tc>
          <w:tcPr>
            <w:tcW w:w="0" w:type="auto"/>
            <w:vMerge/>
            <w:shd w:val="clear" w:color="auto" w:fill="auto"/>
            <w:vAlign w:val="center"/>
          </w:tcPr>
          <w:p w14:paraId="1B9792D1" w14:textId="77777777" w:rsidR="004F7C40" w:rsidRDefault="004F7C40" w:rsidP="00D40B7B">
            <w:pPr>
              <w:spacing w:after="0" w:line="240" w:lineRule="auto"/>
              <w:jc w:val="center"/>
              <w:rPr>
                <w:rFonts w:cs="Arial"/>
                <w:bCs/>
                <w:sz w:val="20"/>
                <w:szCs w:val="20"/>
                <w:lang w:val="en-AU" w:eastAsia="en-US"/>
              </w:rPr>
            </w:pPr>
          </w:p>
        </w:tc>
        <w:tc>
          <w:tcPr>
            <w:tcW w:w="1409" w:type="dxa"/>
            <w:vMerge/>
            <w:vAlign w:val="center"/>
          </w:tcPr>
          <w:p w14:paraId="20E82E33" w14:textId="77777777" w:rsidR="004F7C40" w:rsidRDefault="004F7C40" w:rsidP="00D40B7B">
            <w:pPr>
              <w:spacing w:after="0" w:line="240" w:lineRule="auto"/>
              <w:jc w:val="center"/>
              <w:rPr>
                <w:rFonts w:cs="Arial"/>
                <w:bCs/>
                <w:sz w:val="20"/>
                <w:szCs w:val="20"/>
                <w:lang w:val="en-AU" w:eastAsia="en-US"/>
              </w:rPr>
            </w:pPr>
          </w:p>
        </w:tc>
        <w:tc>
          <w:tcPr>
            <w:tcW w:w="1007" w:type="dxa"/>
            <w:vAlign w:val="center"/>
          </w:tcPr>
          <w:p w14:paraId="06412A71" w14:textId="77777777" w:rsidR="004F7C40" w:rsidRPr="00B01B9C" w:rsidRDefault="004F7C40" w:rsidP="00D40B7B">
            <w:pPr>
              <w:spacing w:after="0" w:line="240" w:lineRule="auto"/>
              <w:jc w:val="center"/>
              <w:rPr>
                <w:rFonts w:cs="Arial"/>
                <w:bCs/>
                <w:sz w:val="20"/>
                <w:szCs w:val="20"/>
                <w:lang w:val="en-AU" w:eastAsia="en-US"/>
              </w:rPr>
            </w:pPr>
            <w:r>
              <w:rPr>
                <w:rFonts w:cs="Arial"/>
                <w:bCs/>
                <w:sz w:val="20"/>
                <w:szCs w:val="20"/>
                <w:lang w:val="en-AU" w:eastAsia="en-US"/>
              </w:rPr>
              <w:t>10%</w:t>
            </w:r>
          </w:p>
        </w:tc>
        <w:tc>
          <w:tcPr>
            <w:tcW w:w="1480" w:type="dxa"/>
            <w:vAlign w:val="center"/>
          </w:tcPr>
          <w:p w14:paraId="0D05ECF6" w14:textId="77777777" w:rsidR="004F7C40" w:rsidRDefault="004F7C40" w:rsidP="00D40B7B">
            <w:pPr>
              <w:spacing w:after="0" w:line="240" w:lineRule="auto"/>
              <w:jc w:val="center"/>
              <w:rPr>
                <w:rFonts w:cs="Arial"/>
                <w:bCs/>
                <w:sz w:val="20"/>
                <w:szCs w:val="20"/>
                <w:lang w:val="en-AU" w:eastAsia="en-US"/>
              </w:rPr>
            </w:pPr>
            <w:r>
              <w:rPr>
                <w:rFonts w:cs="Arial"/>
                <w:bCs/>
                <w:sz w:val="20"/>
                <w:szCs w:val="20"/>
                <w:lang w:val="en-AU" w:eastAsia="en-US"/>
              </w:rPr>
              <w:t>Semester 2</w:t>
            </w:r>
          </w:p>
          <w:p w14:paraId="3760422B"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Week 9</w:t>
            </w:r>
          </w:p>
        </w:tc>
        <w:tc>
          <w:tcPr>
            <w:tcW w:w="7795" w:type="dxa"/>
          </w:tcPr>
          <w:p w14:paraId="02D72E93" w14:textId="77777777" w:rsidR="004F7C40" w:rsidRDefault="004F7C40" w:rsidP="00D40B7B">
            <w:pPr>
              <w:spacing w:after="0" w:line="240" w:lineRule="auto"/>
              <w:rPr>
                <w:rFonts w:cstheme="minorHAnsi"/>
                <w:sz w:val="20"/>
                <w:szCs w:val="20"/>
              </w:rPr>
            </w:pPr>
            <w:r>
              <w:rPr>
                <w:rFonts w:cs="Arial"/>
                <w:b/>
                <w:sz w:val="20"/>
                <w:szCs w:val="20"/>
              </w:rPr>
              <w:t>Task 2</w:t>
            </w:r>
            <w:r w:rsidRPr="00B01B9C">
              <w:rPr>
                <w:rFonts w:cs="Arial"/>
                <w:sz w:val="20"/>
                <w:szCs w:val="20"/>
              </w:rPr>
              <w:t>: Demonstration of technique</w:t>
            </w:r>
            <w:r>
              <w:rPr>
                <w:rFonts w:cs="Arial"/>
                <w:sz w:val="20"/>
                <w:szCs w:val="20"/>
              </w:rPr>
              <w:t xml:space="preserve"> for Unit 2 – </w:t>
            </w:r>
            <w:r w:rsidRPr="00B01B9C">
              <w:rPr>
                <w:rFonts w:cs="Arial"/>
                <w:sz w:val="20"/>
                <w:szCs w:val="20"/>
              </w:rPr>
              <w:t>complex exercises and extended sequen</w:t>
            </w:r>
            <w:r>
              <w:rPr>
                <w:rFonts w:cs="Arial"/>
                <w:sz w:val="20"/>
                <w:szCs w:val="20"/>
              </w:rPr>
              <w:t>ces in genre-</w:t>
            </w:r>
            <w:r w:rsidR="004F0F65">
              <w:rPr>
                <w:rFonts w:cs="Arial"/>
                <w:sz w:val="20"/>
                <w:szCs w:val="20"/>
              </w:rPr>
              <w:t>specific technique, safe dance practice,</w:t>
            </w:r>
            <w:r w:rsidRPr="00051AE7">
              <w:rPr>
                <w:rFonts w:cs="Arial"/>
                <w:sz w:val="20"/>
                <w:szCs w:val="20"/>
              </w:rPr>
              <w:t xml:space="preserve"> experiential </w:t>
            </w:r>
            <w:r w:rsidRPr="00051AE7">
              <w:rPr>
                <w:rFonts w:cstheme="minorHAnsi"/>
                <w:sz w:val="20"/>
                <w:szCs w:val="20"/>
              </w:rPr>
              <w:t>anatomy</w:t>
            </w:r>
            <w:r w:rsidR="004F0F65">
              <w:rPr>
                <w:rFonts w:cstheme="minorHAnsi"/>
                <w:sz w:val="20"/>
                <w:szCs w:val="20"/>
              </w:rPr>
              <w:t>:</w:t>
            </w:r>
          </w:p>
          <w:p w14:paraId="14226903" w14:textId="77777777" w:rsidR="004F7C40" w:rsidRPr="006F2E61" w:rsidRDefault="004F7C40" w:rsidP="00D40B7B">
            <w:pPr>
              <w:pStyle w:val="ListParagraph"/>
              <w:numPr>
                <w:ilvl w:val="0"/>
                <w:numId w:val="13"/>
              </w:numPr>
              <w:spacing w:line="240" w:lineRule="auto"/>
              <w:ind w:left="357" w:hanging="357"/>
              <w:rPr>
                <w:rFonts w:cstheme="minorHAnsi"/>
                <w:sz w:val="20"/>
                <w:szCs w:val="20"/>
              </w:rPr>
            </w:pPr>
            <w:r w:rsidRPr="00051AE7">
              <w:rPr>
                <w:rFonts w:cstheme="minorHAnsi"/>
                <w:sz w:val="20"/>
                <w:szCs w:val="20"/>
              </w:rPr>
              <w:t xml:space="preserve">development of dance skills in: </w:t>
            </w:r>
            <w:r w:rsidRPr="006F2E61">
              <w:rPr>
                <w:rFonts w:cstheme="minorHAnsi"/>
                <w:sz w:val="20"/>
                <w:szCs w:val="20"/>
              </w:rPr>
              <w:t>floor work, standing work, centre work, turning, travelling, elevation</w:t>
            </w:r>
          </w:p>
          <w:p w14:paraId="072366FF" w14:textId="77777777" w:rsidR="004F7C40" w:rsidRPr="00051AE7" w:rsidRDefault="004F7C40" w:rsidP="00D40B7B">
            <w:pPr>
              <w:pStyle w:val="ListParagraph"/>
              <w:numPr>
                <w:ilvl w:val="0"/>
                <w:numId w:val="13"/>
              </w:numPr>
              <w:spacing w:after="0" w:line="240" w:lineRule="auto"/>
              <w:ind w:left="357" w:hanging="357"/>
              <w:rPr>
                <w:rFonts w:ascii="Calibri" w:hAnsi="Calibri" w:cs="Calibri"/>
                <w:sz w:val="20"/>
                <w:szCs w:val="20"/>
              </w:rPr>
            </w:pPr>
            <w:r w:rsidRPr="00051AE7">
              <w:rPr>
                <w:rFonts w:cstheme="minorHAnsi"/>
                <w:sz w:val="20"/>
                <w:szCs w:val="20"/>
              </w:rPr>
              <w:t xml:space="preserve">biomechanical principles of movement: </w:t>
            </w:r>
            <w:r w:rsidRPr="006F2E61">
              <w:rPr>
                <w:rFonts w:cstheme="minorHAnsi"/>
                <w:sz w:val="20"/>
                <w:szCs w:val="20"/>
              </w:rPr>
              <w:t>centre of gravity, base of support, balance, motion, transfer of weight</w:t>
            </w:r>
            <w:r w:rsidR="004F0F65">
              <w:rPr>
                <w:rFonts w:cstheme="minorHAnsi"/>
                <w:sz w:val="20"/>
                <w:szCs w:val="20"/>
              </w:rPr>
              <w:t>.</w:t>
            </w:r>
          </w:p>
        </w:tc>
      </w:tr>
      <w:tr w:rsidR="004F7C40" w:rsidRPr="002F2A8F" w14:paraId="3A5F9CC8" w14:textId="77777777" w:rsidTr="00D40B7B">
        <w:trPr>
          <w:trHeight w:val="20"/>
        </w:trPr>
        <w:tc>
          <w:tcPr>
            <w:tcW w:w="0" w:type="auto"/>
            <w:vMerge/>
            <w:shd w:val="clear" w:color="auto" w:fill="auto"/>
            <w:vAlign w:val="center"/>
          </w:tcPr>
          <w:p w14:paraId="61A1CB00" w14:textId="77777777" w:rsidR="004F7C40" w:rsidRPr="002F2A8F" w:rsidRDefault="004F7C40" w:rsidP="00D40B7B">
            <w:pPr>
              <w:spacing w:after="0" w:line="240" w:lineRule="auto"/>
              <w:jc w:val="center"/>
              <w:rPr>
                <w:rFonts w:cs="Arial"/>
                <w:bCs/>
                <w:sz w:val="20"/>
                <w:szCs w:val="20"/>
                <w:lang w:val="en-US" w:eastAsia="en-US"/>
              </w:rPr>
            </w:pPr>
          </w:p>
        </w:tc>
        <w:tc>
          <w:tcPr>
            <w:tcW w:w="0" w:type="auto"/>
            <w:vMerge/>
            <w:shd w:val="clear" w:color="auto" w:fill="auto"/>
            <w:vAlign w:val="center"/>
          </w:tcPr>
          <w:p w14:paraId="16F5A43B" w14:textId="77777777" w:rsidR="004F7C40" w:rsidRPr="002F2A8F" w:rsidRDefault="004F7C40" w:rsidP="00D40B7B">
            <w:pPr>
              <w:spacing w:after="0" w:line="240" w:lineRule="auto"/>
              <w:jc w:val="center"/>
              <w:rPr>
                <w:rFonts w:cs="Arial"/>
                <w:bCs/>
                <w:sz w:val="20"/>
                <w:szCs w:val="20"/>
                <w:lang w:val="en-US" w:eastAsia="en-US"/>
              </w:rPr>
            </w:pPr>
          </w:p>
        </w:tc>
        <w:tc>
          <w:tcPr>
            <w:tcW w:w="1409" w:type="dxa"/>
            <w:vMerge/>
            <w:vAlign w:val="center"/>
          </w:tcPr>
          <w:p w14:paraId="68AA2E1E" w14:textId="77777777" w:rsidR="004F7C40" w:rsidRPr="002F2A8F" w:rsidRDefault="004F7C40" w:rsidP="00D40B7B">
            <w:pPr>
              <w:spacing w:after="0" w:line="240" w:lineRule="auto"/>
              <w:jc w:val="center"/>
              <w:rPr>
                <w:rFonts w:cs="Arial"/>
                <w:bCs/>
                <w:sz w:val="20"/>
                <w:szCs w:val="20"/>
                <w:lang w:val="en-AU" w:eastAsia="en-US"/>
              </w:rPr>
            </w:pPr>
          </w:p>
        </w:tc>
        <w:tc>
          <w:tcPr>
            <w:tcW w:w="1007" w:type="dxa"/>
            <w:vAlign w:val="center"/>
          </w:tcPr>
          <w:p w14:paraId="63B82810" w14:textId="77777777" w:rsidR="004F7C40" w:rsidRPr="00B01B9C" w:rsidRDefault="004F7C40" w:rsidP="00D40B7B">
            <w:pPr>
              <w:spacing w:after="0" w:line="240" w:lineRule="auto"/>
              <w:jc w:val="center"/>
              <w:rPr>
                <w:rFonts w:cs="Arial"/>
                <w:bCs/>
                <w:sz w:val="20"/>
                <w:szCs w:val="20"/>
                <w:lang w:val="en-AU" w:eastAsia="en-US"/>
              </w:rPr>
            </w:pPr>
            <w:r w:rsidRPr="00B01B9C">
              <w:rPr>
                <w:rFonts w:cs="Arial"/>
                <w:bCs/>
                <w:sz w:val="20"/>
                <w:szCs w:val="20"/>
                <w:lang w:val="en-AU" w:eastAsia="en-US"/>
              </w:rPr>
              <w:t>20%</w:t>
            </w:r>
          </w:p>
        </w:tc>
        <w:tc>
          <w:tcPr>
            <w:tcW w:w="1480" w:type="dxa"/>
            <w:vAlign w:val="center"/>
          </w:tcPr>
          <w:p w14:paraId="2AE5CE9F"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Semester 1</w:t>
            </w:r>
          </w:p>
          <w:p w14:paraId="4D347750"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Week 2</w:t>
            </w:r>
            <w:r w:rsidRPr="000D3FC6">
              <w:rPr>
                <w:rFonts w:cs="Arial"/>
                <w:bCs/>
                <w:sz w:val="20"/>
                <w:szCs w:val="20"/>
                <w:lang w:val="en-AU" w:eastAsia="en-US"/>
              </w:rPr>
              <w:t>0</w:t>
            </w:r>
          </w:p>
        </w:tc>
        <w:tc>
          <w:tcPr>
            <w:tcW w:w="7795" w:type="dxa"/>
            <w:hideMark/>
          </w:tcPr>
          <w:p w14:paraId="70D211D3" w14:textId="77777777" w:rsidR="004F7C40" w:rsidRDefault="004F7C40" w:rsidP="00D40B7B">
            <w:pPr>
              <w:spacing w:after="0" w:line="240" w:lineRule="auto"/>
              <w:rPr>
                <w:rFonts w:cstheme="minorHAnsi"/>
                <w:sz w:val="20"/>
                <w:szCs w:val="20"/>
              </w:rPr>
            </w:pPr>
            <w:r w:rsidRPr="00051AE7">
              <w:rPr>
                <w:rFonts w:cs="Arial"/>
                <w:b/>
                <w:sz w:val="20"/>
                <w:szCs w:val="20"/>
              </w:rPr>
              <w:t>Task 3</w:t>
            </w:r>
            <w:r w:rsidRPr="00051AE7">
              <w:rPr>
                <w:rFonts w:cs="Arial"/>
                <w:sz w:val="20"/>
                <w:szCs w:val="20"/>
              </w:rPr>
              <w:t>: Group choreography presentation – evidence of choreographic processes, design conce</w:t>
            </w:r>
            <w:r w:rsidRPr="00051AE7">
              <w:rPr>
                <w:rFonts w:cstheme="minorHAnsi"/>
                <w:sz w:val="20"/>
                <w:szCs w:val="20"/>
              </w:rPr>
              <w:t xml:space="preserve">pts and </w:t>
            </w:r>
            <w:r w:rsidRPr="00FC4121">
              <w:rPr>
                <w:rFonts w:cstheme="minorHAnsi"/>
                <w:sz w:val="20"/>
                <w:szCs w:val="20"/>
              </w:rPr>
              <w:t>technologies; performance skills in a group dance work</w:t>
            </w:r>
            <w:r w:rsidR="004F0F65">
              <w:rPr>
                <w:rFonts w:cstheme="minorHAnsi"/>
                <w:sz w:val="20"/>
                <w:szCs w:val="20"/>
              </w:rPr>
              <w:t>:</w:t>
            </w:r>
          </w:p>
          <w:p w14:paraId="4602BCB8" w14:textId="77777777" w:rsidR="004F7C40" w:rsidRPr="00CD2987" w:rsidRDefault="004F7C40" w:rsidP="00D40B7B">
            <w:pPr>
              <w:pStyle w:val="ListParagraph"/>
              <w:numPr>
                <w:ilvl w:val="0"/>
                <w:numId w:val="15"/>
              </w:numPr>
              <w:spacing w:line="240" w:lineRule="auto"/>
              <w:ind w:left="357" w:hanging="357"/>
              <w:rPr>
                <w:rFonts w:cstheme="minorHAnsi"/>
                <w:spacing w:val="-2"/>
                <w:sz w:val="20"/>
                <w:szCs w:val="20"/>
              </w:rPr>
            </w:pPr>
            <w:r w:rsidRPr="00CD2987">
              <w:rPr>
                <w:rFonts w:cstheme="minorHAnsi"/>
                <w:spacing w:val="-2"/>
                <w:sz w:val="20"/>
                <w:szCs w:val="20"/>
              </w:rPr>
              <w:t xml:space="preserve">exploration of different cultural contexts past and present to provide inspiration for design concepts related to: </w:t>
            </w:r>
            <w:r w:rsidRPr="00CD2987">
              <w:rPr>
                <w:rFonts w:cstheme="minorHAnsi"/>
                <w:bCs/>
                <w:spacing w:val="-2"/>
                <w:sz w:val="20"/>
                <w:szCs w:val="20"/>
              </w:rPr>
              <w:t>lighting, music/sound, multimedia, costume, props, sets, staging</w:t>
            </w:r>
            <w:r w:rsidRPr="00CD2987">
              <w:rPr>
                <w:rFonts w:cstheme="minorHAnsi"/>
                <w:spacing w:val="-2"/>
                <w:sz w:val="20"/>
                <w:szCs w:val="20"/>
              </w:rPr>
              <w:t xml:space="preserve"> </w:t>
            </w:r>
          </w:p>
          <w:p w14:paraId="720EBC6D" w14:textId="77777777" w:rsidR="004F7C40" w:rsidRPr="00CD2987" w:rsidRDefault="004F7C40" w:rsidP="00D40B7B">
            <w:pPr>
              <w:pStyle w:val="ListParagraph"/>
              <w:numPr>
                <w:ilvl w:val="0"/>
                <w:numId w:val="15"/>
              </w:numPr>
              <w:spacing w:after="0" w:line="240" w:lineRule="auto"/>
              <w:ind w:left="357" w:hanging="357"/>
              <w:rPr>
                <w:rFonts w:cstheme="minorHAnsi"/>
                <w:spacing w:val="-4"/>
                <w:sz w:val="20"/>
                <w:szCs w:val="20"/>
              </w:rPr>
            </w:pPr>
            <w:r w:rsidRPr="00CD2987">
              <w:rPr>
                <w:rFonts w:cstheme="minorHAnsi"/>
                <w:spacing w:val="-4"/>
                <w:sz w:val="20"/>
                <w:szCs w:val="20"/>
              </w:rPr>
              <w:t>theatre etiquette, such as responsible backstage behaviour, care of costumes, props and set</w:t>
            </w:r>
            <w:r w:rsidR="004F0F65" w:rsidRPr="00CD2987">
              <w:rPr>
                <w:rFonts w:cstheme="minorHAnsi"/>
                <w:spacing w:val="-4"/>
                <w:sz w:val="20"/>
                <w:szCs w:val="20"/>
              </w:rPr>
              <w:t>.</w:t>
            </w:r>
          </w:p>
        </w:tc>
      </w:tr>
      <w:tr w:rsidR="004F7C40" w:rsidRPr="002F2A8F" w14:paraId="177809C4" w14:textId="77777777" w:rsidTr="00D40B7B">
        <w:trPr>
          <w:trHeight w:val="20"/>
        </w:trPr>
        <w:tc>
          <w:tcPr>
            <w:tcW w:w="0" w:type="auto"/>
            <w:vMerge/>
            <w:shd w:val="clear" w:color="auto" w:fill="auto"/>
            <w:vAlign w:val="center"/>
          </w:tcPr>
          <w:p w14:paraId="010E6FD0" w14:textId="77777777" w:rsidR="004F7C40" w:rsidRPr="002F2A8F" w:rsidRDefault="004F7C40" w:rsidP="00D40B7B">
            <w:pPr>
              <w:spacing w:after="0" w:line="240" w:lineRule="auto"/>
              <w:jc w:val="center"/>
              <w:rPr>
                <w:rFonts w:cs="Arial"/>
                <w:bCs/>
                <w:sz w:val="20"/>
                <w:szCs w:val="20"/>
                <w:lang w:val="en-US" w:eastAsia="en-US"/>
              </w:rPr>
            </w:pPr>
          </w:p>
        </w:tc>
        <w:tc>
          <w:tcPr>
            <w:tcW w:w="0" w:type="auto"/>
            <w:vMerge/>
            <w:shd w:val="clear" w:color="auto" w:fill="auto"/>
            <w:vAlign w:val="center"/>
          </w:tcPr>
          <w:p w14:paraId="21E43929" w14:textId="77777777" w:rsidR="004F7C40" w:rsidRPr="002F2A8F" w:rsidRDefault="004F7C40" w:rsidP="00D40B7B">
            <w:pPr>
              <w:spacing w:after="0" w:line="240" w:lineRule="auto"/>
              <w:jc w:val="center"/>
              <w:rPr>
                <w:rFonts w:cs="Arial"/>
                <w:bCs/>
                <w:sz w:val="20"/>
                <w:szCs w:val="20"/>
                <w:lang w:val="en-US" w:eastAsia="en-US"/>
              </w:rPr>
            </w:pPr>
          </w:p>
        </w:tc>
        <w:tc>
          <w:tcPr>
            <w:tcW w:w="1409" w:type="dxa"/>
            <w:vMerge/>
            <w:vAlign w:val="center"/>
          </w:tcPr>
          <w:p w14:paraId="4B718F05" w14:textId="77777777" w:rsidR="004F7C40" w:rsidRPr="002F2A8F" w:rsidRDefault="004F7C40" w:rsidP="00D40B7B">
            <w:pPr>
              <w:spacing w:after="0" w:line="240" w:lineRule="auto"/>
              <w:jc w:val="center"/>
              <w:rPr>
                <w:rFonts w:cs="Arial"/>
                <w:bCs/>
                <w:sz w:val="20"/>
                <w:szCs w:val="20"/>
                <w:lang w:val="en-AU" w:eastAsia="en-US"/>
              </w:rPr>
            </w:pPr>
          </w:p>
        </w:tc>
        <w:tc>
          <w:tcPr>
            <w:tcW w:w="1007" w:type="dxa"/>
            <w:vAlign w:val="center"/>
          </w:tcPr>
          <w:p w14:paraId="5E888FD7" w14:textId="77777777" w:rsidR="004F7C40" w:rsidRPr="00B01B9C" w:rsidRDefault="004F7C40" w:rsidP="00D40B7B">
            <w:pPr>
              <w:spacing w:after="0" w:line="240" w:lineRule="auto"/>
              <w:jc w:val="center"/>
              <w:rPr>
                <w:rFonts w:cs="Arial"/>
                <w:bCs/>
                <w:sz w:val="20"/>
                <w:szCs w:val="20"/>
                <w:lang w:val="en-AU" w:eastAsia="en-US"/>
              </w:rPr>
            </w:pPr>
            <w:r w:rsidRPr="00B01B9C">
              <w:rPr>
                <w:rFonts w:cs="Arial"/>
                <w:bCs/>
                <w:sz w:val="20"/>
                <w:szCs w:val="20"/>
                <w:lang w:val="en-AU" w:eastAsia="en-US"/>
              </w:rPr>
              <w:t>10%</w:t>
            </w:r>
          </w:p>
        </w:tc>
        <w:tc>
          <w:tcPr>
            <w:tcW w:w="1480" w:type="dxa"/>
            <w:vAlign w:val="center"/>
          </w:tcPr>
          <w:p w14:paraId="3803052C"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Semester 2</w:t>
            </w:r>
          </w:p>
          <w:p w14:paraId="66EA2932" w14:textId="77777777" w:rsidR="004F7C40" w:rsidRPr="000D3FC6" w:rsidRDefault="004F7C40" w:rsidP="00D40B7B">
            <w:pPr>
              <w:spacing w:after="0" w:line="240" w:lineRule="auto"/>
              <w:jc w:val="center"/>
              <w:rPr>
                <w:rFonts w:cs="Arial"/>
                <w:bCs/>
                <w:sz w:val="20"/>
                <w:szCs w:val="20"/>
                <w:lang w:val="en-AU" w:eastAsia="en-US"/>
              </w:rPr>
            </w:pPr>
            <w:r w:rsidRPr="000D3FC6">
              <w:rPr>
                <w:rFonts w:cs="Arial"/>
                <w:bCs/>
                <w:sz w:val="20"/>
                <w:szCs w:val="20"/>
                <w:lang w:val="en-AU" w:eastAsia="en-US"/>
              </w:rPr>
              <w:t>Week 10</w:t>
            </w:r>
          </w:p>
        </w:tc>
        <w:tc>
          <w:tcPr>
            <w:tcW w:w="7795" w:type="dxa"/>
          </w:tcPr>
          <w:p w14:paraId="403B568E" w14:textId="77777777" w:rsidR="004F7C40" w:rsidRDefault="004F7C40" w:rsidP="00D40B7B">
            <w:pPr>
              <w:spacing w:after="0" w:line="240" w:lineRule="auto"/>
              <w:rPr>
                <w:rFonts w:cstheme="minorHAnsi"/>
                <w:sz w:val="20"/>
                <w:szCs w:val="20"/>
              </w:rPr>
            </w:pPr>
            <w:r w:rsidRPr="00B01B9C">
              <w:rPr>
                <w:rFonts w:cs="Arial"/>
                <w:b/>
                <w:sz w:val="20"/>
                <w:szCs w:val="20"/>
              </w:rPr>
              <w:t xml:space="preserve">Task </w:t>
            </w:r>
            <w:r>
              <w:rPr>
                <w:rFonts w:cs="Arial"/>
                <w:b/>
                <w:sz w:val="20"/>
                <w:szCs w:val="20"/>
              </w:rPr>
              <w:t>4</w:t>
            </w:r>
            <w:r w:rsidRPr="00B01B9C">
              <w:rPr>
                <w:rFonts w:cs="Arial"/>
                <w:sz w:val="20"/>
                <w:szCs w:val="20"/>
              </w:rPr>
              <w:t xml:space="preserve">: Original solo </w:t>
            </w:r>
            <w:r>
              <w:rPr>
                <w:rFonts w:cs="Arial"/>
                <w:sz w:val="20"/>
                <w:szCs w:val="20"/>
              </w:rPr>
              <w:t>presentation –</w:t>
            </w:r>
            <w:r w:rsidRPr="00B01B9C">
              <w:rPr>
                <w:rFonts w:cs="Arial"/>
                <w:sz w:val="20"/>
                <w:szCs w:val="20"/>
              </w:rPr>
              <w:t xml:space="preserve"> plan, create, rehearse and perform an original solo that </w:t>
            </w:r>
            <w:r w:rsidRPr="003D470A">
              <w:rPr>
                <w:rFonts w:cs="Arial"/>
                <w:sz w:val="20"/>
                <w:szCs w:val="20"/>
              </w:rPr>
              <w:t xml:space="preserve">manipulates the </w:t>
            </w:r>
            <w:r w:rsidRPr="00FC4121">
              <w:rPr>
                <w:rFonts w:cstheme="minorHAnsi"/>
                <w:sz w:val="20"/>
                <w:szCs w:val="20"/>
              </w:rPr>
              <w:t>elements of dance and uses choreographic devices and structure to reflect choreographic intent</w:t>
            </w:r>
            <w:r w:rsidR="004F0F65">
              <w:rPr>
                <w:rFonts w:cstheme="minorHAnsi"/>
                <w:sz w:val="20"/>
                <w:szCs w:val="20"/>
              </w:rPr>
              <w:t>:</w:t>
            </w:r>
          </w:p>
          <w:p w14:paraId="3F7454EF" w14:textId="77777777" w:rsidR="004F7C40" w:rsidRPr="00FC4121" w:rsidRDefault="004F7C40" w:rsidP="00D40B7B">
            <w:pPr>
              <w:pStyle w:val="ListParagraph"/>
              <w:numPr>
                <w:ilvl w:val="0"/>
                <w:numId w:val="16"/>
              </w:numPr>
              <w:spacing w:line="240" w:lineRule="auto"/>
              <w:ind w:left="357" w:hanging="357"/>
              <w:rPr>
                <w:rFonts w:cs="Arial"/>
                <w:sz w:val="20"/>
                <w:szCs w:val="20"/>
              </w:rPr>
            </w:pPr>
            <w:r w:rsidRPr="00FC4121">
              <w:rPr>
                <w:rFonts w:cstheme="minorHAnsi"/>
                <w:sz w:val="20"/>
                <w:szCs w:val="20"/>
              </w:rPr>
              <w:t>movement exploration through improvisation</w:t>
            </w:r>
          </w:p>
          <w:p w14:paraId="6CEB3C5F" w14:textId="77777777" w:rsidR="004F7C40" w:rsidRPr="00B01B9C" w:rsidRDefault="004F7C40" w:rsidP="00D40B7B">
            <w:pPr>
              <w:pStyle w:val="ListParagraph"/>
              <w:numPr>
                <w:ilvl w:val="0"/>
                <w:numId w:val="16"/>
              </w:numPr>
              <w:spacing w:after="0" w:line="240" w:lineRule="auto"/>
              <w:ind w:left="357" w:hanging="357"/>
              <w:rPr>
                <w:rFonts w:cs="Arial"/>
                <w:sz w:val="20"/>
                <w:szCs w:val="20"/>
              </w:rPr>
            </w:pPr>
            <w:r w:rsidRPr="00FC4121">
              <w:rPr>
                <w:rFonts w:cstheme="minorHAnsi"/>
                <w:sz w:val="20"/>
                <w:szCs w:val="20"/>
              </w:rPr>
              <w:t>performance for particular audiences and performance spaces</w:t>
            </w:r>
            <w:r w:rsidR="004F0F65">
              <w:rPr>
                <w:rFonts w:cstheme="minorHAnsi"/>
                <w:sz w:val="20"/>
                <w:szCs w:val="20"/>
              </w:rPr>
              <w:t>.</w:t>
            </w:r>
          </w:p>
        </w:tc>
      </w:tr>
      <w:tr w:rsidR="004F7C40" w:rsidRPr="002F2A8F" w14:paraId="52930D2E" w14:textId="77777777" w:rsidTr="00D40B7B">
        <w:trPr>
          <w:trHeight w:val="20"/>
        </w:trPr>
        <w:tc>
          <w:tcPr>
            <w:tcW w:w="0" w:type="auto"/>
            <w:vMerge/>
            <w:shd w:val="clear" w:color="auto" w:fill="auto"/>
            <w:vAlign w:val="center"/>
          </w:tcPr>
          <w:p w14:paraId="731B646A" w14:textId="77777777" w:rsidR="004F7C40" w:rsidRPr="002F2A8F" w:rsidRDefault="004F7C40" w:rsidP="00D40B7B">
            <w:pPr>
              <w:spacing w:after="0" w:line="240" w:lineRule="auto"/>
              <w:jc w:val="center"/>
              <w:rPr>
                <w:rFonts w:cs="Arial"/>
                <w:bCs/>
                <w:sz w:val="20"/>
                <w:szCs w:val="20"/>
                <w:lang w:val="en-AU" w:eastAsia="en-US"/>
              </w:rPr>
            </w:pPr>
          </w:p>
        </w:tc>
        <w:tc>
          <w:tcPr>
            <w:tcW w:w="0" w:type="auto"/>
            <w:vMerge w:val="restart"/>
            <w:shd w:val="clear" w:color="auto" w:fill="auto"/>
            <w:vAlign w:val="center"/>
          </w:tcPr>
          <w:p w14:paraId="7CE829E5" w14:textId="77777777" w:rsidR="004F7C40" w:rsidRPr="002F2A8F" w:rsidRDefault="004F7C40" w:rsidP="00D40B7B">
            <w:pPr>
              <w:spacing w:after="0" w:line="240" w:lineRule="auto"/>
              <w:jc w:val="center"/>
              <w:rPr>
                <w:rFonts w:cs="Arial"/>
                <w:bCs/>
                <w:sz w:val="20"/>
                <w:szCs w:val="20"/>
                <w:lang w:val="en-AU" w:eastAsia="en-US"/>
              </w:rPr>
            </w:pPr>
            <w:r w:rsidRPr="002F2A8F">
              <w:rPr>
                <w:rFonts w:cs="Arial"/>
                <w:bCs/>
                <w:sz w:val="20"/>
                <w:szCs w:val="20"/>
                <w:lang w:val="en-AU" w:eastAsia="en-US"/>
              </w:rPr>
              <w:t xml:space="preserve">Practical </w:t>
            </w:r>
            <w:r>
              <w:rPr>
                <w:rFonts w:cs="Arial"/>
                <w:bCs/>
                <w:sz w:val="20"/>
                <w:szCs w:val="20"/>
                <w:lang w:val="en-AU" w:eastAsia="en-US"/>
              </w:rPr>
              <w:t xml:space="preserve">performance </w:t>
            </w:r>
            <w:r w:rsidRPr="002F2A8F">
              <w:rPr>
                <w:rFonts w:cs="Arial"/>
                <w:bCs/>
                <w:sz w:val="20"/>
                <w:szCs w:val="20"/>
                <w:lang w:val="en-AU" w:eastAsia="en-US"/>
              </w:rPr>
              <w:t>examination</w:t>
            </w:r>
          </w:p>
        </w:tc>
        <w:tc>
          <w:tcPr>
            <w:tcW w:w="1409" w:type="dxa"/>
            <w:vMerge w:val="restart"/>
            <w:vAlign w:val="center"/>
          </w:tcPr>
          <w:p w14:paraId="719C2BE7"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10</w:t>
            </w:r>
            <w:r w:rsidRPr="00B34678">
              <w:rPr>
                <w:rFonts w:cs="Arial"/>
                <w:bCs/>
                <w:sz w:val="20"/>
                <w:szCs w:val="20"/>
                <w:lang w:val="en-AU" w:eastAsia="en-US"/>
              </w:rPr>
              <w:t>%</w:t>
            </w:r>
          </w:p>
        </w:tc>
        <w:tc>
          <w:tcPr>
            <w:tcW w:w="1007" w:type="dxa"/>
            <w:vAlign w:val="center"/>
          </w:tcPr>
          <w:p w14:paraId="0F4D248C" w14:textId="77777777" w:rsidR="004F7C40" w:rsidRPr="00B01B9C" w:rsidRDefault="004F7C40" w:rsidP="00D40B7B">
            <w:pPr>
              <w:spacing w:after="0" w:line="240" w:lineRule="auto"/>
              <w:jc w:val="center"/>
              <w:rPr>
                <w:rFonts w:cs="Arial"/>
                <w:bCs/>
                <w:sz w:val="20"/>
                <w:szCs w:val="20"/>
                <w:lang w:val="en-AU" w:eastAsia="en-US"/>
              </w:rPr>
            </w:pPr>
            <w:r w:rsidRPr="00B01B9C">
              <w:rPr>
                <w:rFonts w:cs="Arial"/>
                <w:bCs/>
                <w:sz w:val="20"/>
                <w:szCs w:val="20"/>
                <w:lang w:val="en-AU" w:eastAsia="en-US"/>
              </w:rPr>
              <w:t>5%</w:t>
            </w:r>
          </w:p>
        </w:tc>
        <w:tc>
          <w:tcPr>
            <w:tcW w:w="1480" w:type="dxa"/>
            <w:vAlign w:val="center"/>
          </w:tcPr>
          <w:p w14:paraId="1D7FCA6E"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Semester 1</w:t>
            </w:r>
          </w:p>
          <w:p w14:paraId="4A85A0F2" w14:textId="77777777" w:rsidR="004F7C40" w:rsidRPr="000D3FC6" w:rsidRDefault="004F7C40" w:rsidP="00D40B7B">
            <w:pPr>
              <w:spacing w:after="0" w:line="240" w:lineRule="auto"/>
              <w:jc w:val="center"/>
              <w:rPr>
                <w:rFonts w:cs="Arial"/>
                <w:bCs/>
                <w:sz w:val="20"/>
                <w:szCs w:val="20"/>
                <w:lang w:val="en-AU" w:eastAsia="en-US"/>
              </w:rPr>
            </w:pPr>
            <w:r w:rsidRPr="000D3FC6">
              <w:rPr>
                <w:rFonts w:cs="Arial"/>
                <w:bCs/>
                <w:sz w:val="20"/>
                <w:szCs w:val="20"/>
                <w:lang w:val="en-AU" w:eastAsia="en-US"/>
              </w:rPr>
              <w:t>Examination week</w:t>
            </w:r>
          </w:p>
        </w:tc>
        <w:tc>
          <w:tcPr>
            <w:tcW w:w="7795" w:type="dxa"/>
            <w:hideMark/>
          </w:tcPr>
          <w:p w14:paraId="037C4C98" w14:textId="7C0DFC76" w:rsidR="004F7C40" w:rsidRPr="00B01B9C" w:rsidRDefault="004F7C40" w:rsidP="00D40B7B">
            <w:pPr>
              <w:spacing w:after="0" w:line="240" w:lineRule="auto"/>
              <w:rPr>
                <w:rFonts w:cs="Arial"/>
                <w:sz w:val="20"/>
                <w:szCs w:val="20"/>
              </w:rPr>
            </w:pPr>
            <w:r w:rsidRPr="00B01B9C">
              <w:rPr>
                <w:rFonts w:cs="Arial"/>
                <w:b/>
                <w:sz w:val="20"/>
                <w:szCs w:val="20"/>
              </w:rPr>
              <w:t xml:space="preserve">Task </w:t>
            </w:r>
            <w:r>
              <w:rPr>
                <w:rFonts w:cs="Arial"/>
                <w:b/>
                <w:sz w:val="20"/>
                <w:szCs w:val="20"/>
              </w:rPr>
              <w:t>5</w:t>
            </w:r>
            <w:r>
              <w:rPr>
                <w:rFonts w:cs="Arial"/>
                <w:sz w:val="20"/>
                <w:szCs w:val="20"/>
              </w:rPr>
              <w:t>: Semester 1 p</w:t>
            </w:r>
            <w:r w:rsidR="004F0F65">
              <w:rPr>
                <w:rFonts w:cs="Arial"/>
                <w:sz w:val="20"/>
                <w:szCs w:val="20"/>
              </w:rPr>
              <w:t>ractical examination</w:t>
            </w:r>
            <w:r w:rsidRPr="00B01B9C">
              <w:rPr>
                <w:rFonts w:cs="Arial"/>
                <w:sz w:val="20"/>
                <w:szCs w:val="20"/>
              </w:rPr>
              <w:t xml:space="preserve"> under examination conditions, modified to include solo performance, structured improvisation task and interview</w:t>
            </w:r>
            <w:r w:rsidR="00F24081">
              <w:rPr>
                <w:rFonts w:cs="Arial"/>
                <w:sz w:val="20"/>
                <w:szCs w:val="20"/>
              </w:rPr>
              <w:t>.</w:t>
            </w:r>
          </w:p>
        </w:tc>
      </w:tr>
      <w:tr w:rsidR="004F7C40" w:rsidRPr="002F2A8F" w14:paraId="6AEB973A" w14:textId="77777777" w:rsidTr="00D40B7B">
        <w:trPr>
          <w:trHeight w:val="20"/>
        </w:trPr>
        <w:tc>
          <w:tcPr>
            <w:tcW w:w="0" w:type="auto"/>
            <w:vMerge/>
            <w:shd w:val="clear" w:color="auto" w:fill="auto"/>
            <w:vAlign w:val="center"/>
          </w:tcPr>
          <w:p w14:paraId="6E6D6CC2" w14:textId="77777777" w:rsidR="004F7C40" w:rsidRPr="002F2A8F" w:rsidRDefault="004F7C40" w:rsidP="00D40B7B">
            <w:pPr>
              <w:spacing w:after="0" w:line="240" w:lineRule="auto"/>
              <w:jc w:val="center"/>
              <w:rPr>
                <w:rFonts w:cs="Arial"/>
                <w:b/>
                <w:bCs/>
                <w:sz w:val="20"/>
                <w:szCs w:val="20"/>
                <w:lang w:val="en-AU" w:eastAsia="en-US"/>
              </w:rPr>
            </w:pPr>
          </w:p>
        </w:tc>
        <w:tc>
          <w:tcPr>
            <w:tcW w:w="0" w:type="auto"/>
            <w:vMerge/>
            <w:shd w:val="clear" w:color="auto" w:fill="auto"/>
            <w:vAlign w:val="center"/>
          </w:tcPr>
          <w:p w14:paraId="76F24084" w14:textId="77777777" w:rsidR="004F7C40" w:rsidRPr="002F2A8F" w:rsidRDefault="004F7C40" w:rsidP="00D40B7B">
            <w:pPr>
              <w:spacing w:after="0" w:line="240" w:lineRule="auto"/>
              <w:jc w:val="center"/>
              <w:rPr>
                <w:rFonts w:cs="Arial"/>
                <w:b/>
                <w:bCs/>
                <w:sz w:val="20"/>
                <w:szCs w:val="20"/>
                <w:lang w:val="en-AU" w:eastAsia="en-US"/>
              </w:rPr>
            </w:pPr>
          </w:p>
        </w:tc>
        <w:tc>
          <w:tcPr>
            <w:tcW w:w="1409" w:type="dxa"/>
            <w:vMerge/>
            <w:vAlign w:val="center"/>
          </w:tcPr>
          <w:p w14:paraId="46A1F37A" w14:textId="77777777" w:rsidR="004F7C40" w:rsidRPr="000D3FC6" w:rsidRDefault="004F7C40" w:rsidP="00D40B7B">
            <w:pPr>
              <w:spacing w:after="0" w:line="240" w:lineRule="auto"/>
              <w:jc w:val="center"/>
              <w:rPr>
                <w:rFonts w:cs="Arial"/>
                <w:bCs/>
                <w:sz w:val="20"/>
                <w:szCs w:val="20"/>
                <w:lang w:val="en-AU" w:eastAsia="en-US"/>
              </w:rPr>
            </w:pPr>
          </w:p>
        </w:tc>
        <w:tc>
          <w:tcPr>
            <w:tcW w:w="1007" w:type="dxa"/>
            <w:vAlign w:val="center"/>
          </w:tcPr>
          <w:p w14:paraId="4E065BF9" w14:textId="77777777" w:rsidR="004F7C40" w:rsidRPr="00B01B9C" w:rsidRDefault="004F7C40" w:rsidP="00D40B7B">
            <w:pPr>
              <w:spacing w:after="0" w:line="240" w:lineRule="auto"/>
              <w:jc w:val="center"/>
              <w:rPr>
                <w:rFonts w:cs="Arial"/>
                <w:bCs/>
                <w:sz w:val="20"/>
                <w:szCs w:val="20"/>
                <w:lang w:val="en-AU" w:eastAsia="en-US"/>
              </w:rPr>
            </w:pPr>
            <w:r w:rsidRPr="00B01B9C">
              <w:rPr>
                <w:rFonts w:cs="Arial"/>
                <w:bCs/>
                <w:sz w:val="20"/>
                <w:szCs w:val="20"/>
                <w:lang w:val="en-AU" w:eastAsia="en-US"/>
              </w:rPr>
              <w:t>5%</w:t>
            </w:r>
          </w:p>
        </w:tc>
        <w:tc>
          <w:tcPr>
            <w:tcW w:w="1480" w:type="dxa"/>
            <w:vAlign w:val="center"/>
          </w:tcPr>
          <w:p w14:paraId="65033253"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Semester 2</w:t>
            </w:r>
          </w:p>
          <w:p w14:paraId="46AE964F" w14:textId="77777777" w:rsidR="004F7C40" w:rsidRPr="000D3FC6" w:rsidRDefault="004F7C40" w:rsidP="00D40B7B">
            <w:pPr>
              <w:spacing w:after="0" w:line="240" w:lineRule="auto"/>
              <w:jc w:val="center"/>
              <w:rPr>
                <w:rFonts w:cs="Arial"/>
                <w:bCs/>
                <w:sz w:val="20"/>
                <w:szCs w:val="20"/>
                <w:lang w:val="en-AU" w:eastAsia="en-US"/>
              </w:rPr>
            </w:pPr>
            <w:r w:rsidRPr="000D3FC6">
              <w:rPr>
                <w:rFonts w:cs="Arial"/>
                <w:bCs/>
                <w:sz w:val="20"/>
                <w:szCs w:val="20"/>
                <w:lang w:val="en-AU" w:eastAsia="en-US"/>
              </w:rPr>
              <w:t>Examination week</w:t>
            </w:r>
          </w:p>
        </w:tc>
        <w:tc>
          <w:tcPr>
            <w:tcW w:w="7795" w:type="dxa"/>
          </w:tcPr>
          <w:p w14:paraId="32C92DB7" w14:textId="77777777" w:rsidR="004F7C40" w:rsidRPr="00B01B9C" w:rsidRDefault="004F7C40" w:rsidP="00D40B7B">
            <w:pPr>
              <w:spacing w:after="0" w:line="240" w:lineRule="auto"/>
              <w:rPr>
                <w:rFonts w:cs="Arial"/>
                <w:sz w:val="20"/>
                <w:szCs w:val="20"/>
              </w:rPr>
            </w:pPr>
            <w:r w:rsidRPr="00B01B9C">
              <w:rPr>
                <w:rFonts w:cs="Arial"/>
                <w:b/>
                <w:sz w:val="20"/>
                <w:szCs w:val="20"/>
              </w:rPr>
              <w:t xml:space="preserve">Task </w:t>
            </w:r>
            <w:r>
              <w:rPr>
                <w:rFonts w:cs="Arial"/>
                <w:b/>
                <w:sz w:val="20"/>
                <w:szCs w:val="20"/>
              </w:rPr>
              <w:t>6</w:t>
            </w:r>
            <w:r>
              <w:rPr>
                <w:rFonts w:cs="Arial"/>
                <w:sz w:val="20"/>
                <w:szCs w:val="20"/>
              </w:rPr>
              <w:t>: Semester 2 p</w:t>
            </w:r>
            <w:r w:rsidRPr="00B01B9C">
              <w:rPr>
                <w:rFonts w:cs="Arial"/>
                <w:sz w:val="20"/>
                <w:szCs w:val="20"/>
              </w:rPr>
              <w:t>ractical exam</w:t>
            </w:r>
            <w:r>
              <w:rPr>
                <w:rFonts w:cs="Arial"/>
                <w:sz w:val="20"/>
                <w:szCs w:val="20"/>
              </w:rPr>
              <w:t>ination</w:t>
            </w:r>
            <w:r w:rsidRPr="00B01B9C">
              <w:rPr>
                <w:rFonts w:cs="Arial"/>
                <w:sz w:val="20"/>
                <w:szCs w:val="20"/>
              </w:rPr>
              <w:t xml:space="preserve"> modified to include set solo and/or original solo composition, structured improvisation task and interview under examination conditions</w:t>
            </w:r>
            <w:r w:rsidR="004F0F65">
              <w:rPr>
                <w:rFonts w:cs="Arial"/>
                <w:sz w:val="20"/>
                <w:szCs w:val="20"/>
              </w:rPr>
              <w:t>.</w:t>
            </w:r>
          </w:p>
        </w:tc>
      </w:tr>
      <w:tr w:rsidR="004F7C40" w:rsidRPr="002F2A8F" w14:paraId="08526554" w14:textId="77777777" w:rsidTr="00D40B7B">
        <w:trPr>
          <w:trHeight w:val="20"/>
        </w:trPr>
        <w:tc>
          <w:tcPr>
            <w:tcW w:w="0" w:type="auto"/>
            <w:vMerge w:val="restart"/>
            <w:shd w:val="clear" w:color="auto" w:fill="auto"/>
            <w:vAlign w:val="center"/>
          </w:tcPr>
          <w:p w14:paraId="6B156C6D" w14:textId="77777777" w:rsidR="004F7C40" w:rsidRPr="002F2A8F" w:rsidRDefault="004F7C40" w:rsidP="00D40B7B">
            <w:pPr>
              <w:spacing w:after="0" w:line="240" w:lineRule="auto"/>
              <w:jc w:val="center"/>
              <w:rPr>
                <w:rFonts w:cs="Arial"/>
                <w:bCs/>
                <w:sz w:val="20"/>
                <w:szCs w:val="20"/>
                <w:lang w:val="en-AU" w:eastAsia="en-US"/>
              </w:rPr>
            </w:pPr>
            <w:r w:rsidRPr="002F2A8F">
              <w:rPr>
                <w:rFonts w:cs="Arial"/>
                <w:bCs/>
                <w:sz w:val="20"/>
                <w:szCs w:val="20"/>
                <w:lang w:val="en-AU" w:eastAsia="en-US"/>
              </w:rPr>
              <w:lastRenderedPageBreak/>
              <w:t>Written</w:t>
            </w:r>
          </w:p>
        </w:tc>
        <w:tc>
          <w:tcPr>
            <w:tcW w:w="0" w:type="auto"/>
            <w:vMerge w:val="restart"/>
            <w:shd w:val="clear" w:color="auto" w:fill="auto"/>
            <w:vAlign w:val="center"/>
          </w:tcPr>
          <w:p w14:paraId="2FED8237" w14:textId="77777777" w:rsidR="004F7C40" w:rsidRPr="002F2A8F" w:rsidRDefault="004F7C40" w:rsidP="00D40B7B">
            <w:pPr>
              <w:spacing w:after="0" w:line="240" w:lineRule="auto"/>
              <w:jc w:val="center"/>
              <w:rPr>
                <w:rFonts w:cs="Arial"/>
                <w:bCs/>
                <w:sz w:val="20"/>
                <w:szCs w:val="20"/>
                <w:lang w:val="en-AU" w:eastAsia="en-US"/>
              </w:rPr>
            </w:pPr>
            <w:r>
              <w:rPr>
                <w:rFonts w:cs="Arial"/>
                <w:bCs/>
                <w:sz w:val="20"/>
                <w:szCs w:val="20"/>
                <w:lang w:val="en-AU" w:eastAsia="en-US"/>
              </w:rPr>
              <w:t>Response</w:t>
            </w:r>
          </w:p>
        </w:tc>
        <w:tc>
          <w:tcPr>
            <w:tcW w:w="1409" w:type="dxa"/>
            <w:vMerge w:val="restart"/>
            <w:vAlign w:val="center"/>
          </w:tcPr>
          <w:p w14:paraId="45A9521F"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30</w:t>
            </w:r>
            <w:r w:rsidRPr="009754AE">
              <w:rPr>
                <w:rFonts w:cs="Arial"/>
                <w:bCs/>
                <w:sz w:val="20"/>
                <w:szCs w:val="20"/>
                <w:lang w:val="en-AU" w:eastAsia="en-US"/>
              </w:rPr>
              <w:t>%</w:t>
            </w:r>
          </w:p>
        </w:tc>
        <w:tc>
          <w:tcPr>
            <w:tcW w:w="1007" w:type="dxa"/>
            <w:vAlign w:val="center"/>
          </w:tcPr>
          <w:p w14:paraId="0BC03672" w14:textId="77777777" w:rsidR="004F7C40" w:rsidRPr="00B01B9C" w:rsidRDefault="004F7C40" w:rsidP="00D40B7B">
            <w:pPr>
              <w:spacing w:after="0" w:line="240" w:lineRule="auto"/>
              <w:jc w:val="center"/>
              <w:rPr>
                <w:rFonts w:cs="Arial"/>
                <w:bCs/>
                <w:sz w:val="20"/>
                <w:szCs w:val="20"/>
                <w:lang w:val="en-AU" w:eastAsia="en-US"/>
              </w:rPr>
            </w:pPr>
            <w:r w:rsidRPr="00B01B9C">
              <w:rPr>
                <w:rFonts w:cs="Arial"/>
                <w:bCs/>
                <w:sz w:val="20"/>
                <w:szCs w:val="20"/>
                <w:lang w:val="en-AU" w:eastAsia="en-US"/>
              </w:rPr>
              <w:t>10%</w:t>
            </w:r>
          </w:p>
        </w:tc>
        <w:tc>
          <w:tcPr>
            <w:tcW w:w="1480" w:type="dxa"/>
            <w:vAlign w:val="center"/>
          </w:tcPr>
          <w:p w14:paraId="67F57C51"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Semester</w:t>
            </w:r>
            <w:r w:rsidRPr="000D3FC6">
              <w:rPr>
                <w:rFonts w:cs="Arial"/>
                <w:bCs/>
                <w:sz w:val="20"/>
                <w:szCs w:val="20"/>
                <w:lang w:val="en-AU" w:eastAsia="en-US"/>
              </w:rPr>
              <w:t xml:space="preserve"> 1</w:t>
            </w:r>
          </w:p>
          <w:p w14:paraId="4FAF2583" w14:textId="77777777" w:rsidR="004F7C40" w:rsidRPr="000D3FC6" w:rsidRDefault="004F7C40" w:rsidP="00D40B7B">
            <w:pPr>
              <w:spacing w:after="0" w:line="240" w:lineRule="auto"/>
              <w:jc w:val="center"/>
              <w:rPr>
                <w:rFonts w:cs="Arial"/>
                <w:bCs/>
                <w:sz w:val="20"/>
                <w:szCs w:val="20"/>
                <w:lang w:val="en-AU" w:eastAsia="en-US"/>
              </w:rPr>
            </w:pPr>
            <w:r w:rsidRPr="000D3FC6">
              <w:rPr>
                <w:rFonts w:cs="Arial"/>
                <w:bCs/>
                <w:sz w:val="20"/>
                <w:szCs w:val="20"/>
                <w:lang w:val="en-AU" w:eastAsia="en-US"/>
              </w:rPr>
              <w:t>Week 10</w:t>
            </w:r>
          </w:p>
        </w:tc>
        <w:tc>
          <w:tcPr>
            <w:tcW w:w="7795" w:type="dxa"/>
          </w:tcPr>
          <w:p w14:paraId="0D3EF69F" w14:textId="77777777" w:rsidR="004F7C40" w:rsidRDefault="004F7C40" w:rsidP="00D40B7B">
            <w:pPr>
              <w:spacing w:after="0" w:line="240" w:lineRule="auto"/>
              <w:rPr>
                <w:rFonts w:cstheme="minorHAnsi"/>
                <w:sz w:val="20"/>
                <w:szCs w:val="20"/>
              </w:rPr>
            </w:pPr>
            <w:r w:rsidRPr="00B01B9C">
              <w:rPr>
                <w:rFonts w:cs="Arial"/>
                <w:b/>
                <w:sz w:val="20"/>
                <w:szCs w:val="20"/>
              </w:rPr>
              <w:t xml:space="preserve">Task </w:t>
            </w:r>
            <w:r>
              <w:rPr>
                <w:rFonts w:cs="Arial"/>
                <w:b/>
                <w:sz w:val="20"/>
                <w:szCs w:val="20"/>
              </w:rPr>
              <w:t>7</w:t>
            </w:r>
            <w:r>
              <w:rPr>
                <w:rFonts w:cs="Arial"/>
                <w:sz w:val="20"/>
                <w:szCs w:val="20"/>
              </w:rPr>
              <w:t>: In-</w:t>
            </w:r>
            <w:r w:rsidRPr="00B01B9C">
              <w:rPr>
                <w:rFonts w:cs="Arial"/>
                <w:sz w:val="20"/>
                <w:szCs w:val="20"/>
              </w:rPr>
              <w:t xml:space="preserve">class response to the </w:t>
            </w:r>
            <w:r>
              <w:rPr>
                <w:rFonts w:cs="Arial"/>
                <w:sz w:val="20"/>
                <w:szCs w:val="20"/>
              </w:rPr>
              <w:t>investigation</w:t>
            </w:r>
            <w:r w:rsidRPr="00B01B9C">
              <w:rPr>
                <w:rFonts w:cs="Arial"/>
                <w:sz w:val="20"/>
                <w:szCs w:val="20"/>
              </w:rPr>
              <w:t xml:space="preserve"> of dance in popular culture and how this leads to a wider understanding </w:t>
            </w:r>
            <w:r w:rsidRPr="003948CF">
              <w:rPr>
                <w:rFonts w:cstheme="minorHAnsi"/>
                <w:sz w:val="20"/>
                <w:szCs w:val="20"/>
              </w:rPr>
              <w:t>of the diverse contexts and functions of dance in society</w:t>
            </w:r>
            <w:r w:rsidR="004F0F65">
              <w:rPr>
                <w:rFonts w:cstheme="minorHAnsi"/>
                <w:sz w:val="20"/>
                <w:szCs w:val="20"/>
              </w:rPr>
              <w:t>:</w:t>
            </w:r>
          </w:p>
          <w:p w14:paraId="4387F80B" w14:textId="77777777" w:rsidR="004F7C40" w:rsidRPr="00AB5424" w:rsidRDefault="004F7C40" w:rsidP="00D40B7B">
            <w:pPr>
              <w:pStyle w:val="ListParagraph"/>
              <w:numPr>
                <w:ilvl w:val="0"/>
                <w:numId w:val="21"/>
              </w:numPr>
              <w:spacing w:line="240" w:lineRule="auto"/>
              <w:rPr>
                <w:rFonts w:cstheme="minorHAnsi"/>
                <w:sz w:val="20"/>
                <w:szCs w:val="20"/>
              </w:rPr>
            </w:pPr>
            <w:r w:rsidRPr="00AB5424">
              <w:rPr>
                <w:rFonts w:cstheme="minorHAnsi"/>
                <w:sz w:val="20"/>
                <w:szCs w:val="20"/>
              </w:rPr>
              <w:t>application of dance terminology and language to compare past and popular genres</w:t>
            </w:r>
          </w:p>
          <w:p w14:paraId="5243A65F" w14:textId="77777777" w:rsidR="004F7C40" w:rsidRPr="00F355C9" w:rsidRDefault="004F7C40" w:rsidP="00D40B7B">
            <w:pPr>
              <w:pStyle w:val="ListParagraph"/>
              <w:numPr>
                <w:ilvl w:val="0"/>
                <w:numId w:val="17"/>
              </w:numPr>
              <w:spacing w:after="0" w:line="240" w:lineRule="auto"/>
              <w:ind w:left="357" w:hanging="357"/>
              <w:rPr>
                <w:rFonts w:cs="Arial"/>
                <w:sz w:val="20"/>
                <w:szCs w:val="20"/>
                <w:lang w:val="en-AU"/>
              </w:rPr>
            </w:pPr>
            <w:r w:rsidRPr="00D52DE2">
              <w:rPr>
                <w:rFonts w:cstheme="minorHAnsi"/>
                <w:sz w:val="20"/>
                <w:szCs w:val="20"/>
              </w:rPr>
              <w:t xml:space="preserve">choices of design concepts to reflect concept and convey meaning and effect: </w:t>
            </w:r>
            <w:r w:rsidR="009B59BA">
              <w:rPr>
                <w:rFonts w:cstheme="minorHAnsi"/>
                <w:bCs/>
                <w:sz w:val="20"/>
                <w:szCs w:val="20"/>
              </w:rPr>
              <w:t xml:space="preserve">lighting, </w:t>
            </w:r>
            <w:r w:rsidRPr="00D52DE2">
              <w:rPr>
                <w:rFonts w:cstheme="minorHAnsi"/>
                <w:bCs/>
                <w:sz w:val="20"/>
                <w:szCs w:val="20"/>
              </w:rPr>
              <w:t>music/sound, mu</w:t>
            </w:r>
            <w:r w:rsidR="009B59BA">
              <w:rPr>
                <w:rFonts w:cstheme="minorHAnsi"/>
                <w:bCs/>
                <w:sz w:val="20"/>
                <w:szCs w:val="20"/>
              </w:rPr>
              <w:t xml:space="preserve">ltimedia, costume, </w:t>
            </w:r>
            <w:r w:rsidR="00D4637D">
              <w:rPr>
                <w:rFonts w:cstheme="minorHAnsi"/>
                <w:bCs/>
                <w:sz w:val="20"/>
                <w:szCs w:val="20"/>
              </w:rPr>
              <w:t xml:space="preserve">and </w:t>
            </w:r>
            <w:r w:rsidR="009B59BA">
              <w:rPr>
                <w:rFonts w:cstheme="minorHAnsi"/>
                <w:bCs/>
                <w:sz w:val="20"/>
                <w:szCs w:val="20"/>
              </w:rPr>
              <w:t xml:space="preserve">props, sets, </w:t>
            </w:r>
            <w:r w:rsidRPr="00D52DE2">
              <w:rPr>
                <w:rFonts w:cstheme="minorHAnsi"/>
                <w:bCs/>
                <w:sz w:val="20"/>
                <w:szCs w:val="20"/>
              </w:rPr>
              <w:t>staging</w:t>
            </w:r>
            <w:r w:rsidR="004F0F65">
              <w:rPr>
                <w:rFonts w:cstheme="minorHAnsi"/>
                <w:bCs/>
                <w:sz w:val="20"/>
                <w:szCs w:val="20"/>
              </w:rPr>
              <w:t>.</w:t>
            </w:r>
          </w:p>
        </w:tc>
      </w:tr>
      <w:tr w:rsidR="004F7C40" w:rsidRPr="002F2A8F" w14:paraId="167CD3C9" w14:textId="77777777" w:rsidTr="00D40B7B">
        <w:trPr>
          <w:trHeight w:val="20"/>
        </w:trPr>
        <w:tc>
          <w:tcPr>
            <w:tcW w:w="0" w:type="auto"/>
            <w:vMerge/>
            <w:shd w:val="clear" w:color="auto" w:fill="auto"/>
            <w:vAlign w:val="center"/>
          </w:tcPr>
          <w:p w14:paraId="5C0600AF" w14:textId="77777777" w:rsidR="004F7C40" w:rsidRPr="002F2A8F" w:rsidRDefault="004F7C40" w:rsidP="00D40B7B">
            <w:pPr>
              <w:spacing w:after="0" w:line="240" w:lineRule="auto"/>
              <w:jc w:val="center"/>
              <w:rPr>
                <w:rFonts w:cs="Arial"/>
                <w:bCs/>
                <w:sz w:val="20"/>
                <w:szCs w:val="20"/>
                <w:lang w:val="en-US" w:eastAsia="en-US"/>
              </w:rPr>
            </w:pPr>
          </w:p>
        </w:tc>
        <w:tc>
          <w:tcPr>
            <w:tcW w:w="0" w:type="auto"/>
            <w:vMerge/>
            <w:shd w:val="clear" w:color="auto" w:fill="auto"/>
            <w:vAlign w:val="center"/>
          </w:tcPr>
          <w:p w14:paraId="6D552A1D" w14:textId="77777777" w:rsidR="004F7C40" w:rsidRPr="002F2A8F" w:rsidRDefault="004F7C40" w:rsidP="00D40B7B">
            <w:pPr>
              <w:spacing w:after="0" w:line="240" w:lineRule="auto"/>
              <w:jc w:val="center"/>
              <w:rPr>
                <w:rFonts w:cs="Arial"/>
                <w:bCs/>
                <w:sz w:val="20"/>
                <w:szCs w:val="20"/>
                <w:lang w:val="en-US" w:eastAsia="en-US"/>
              </w:rPr>
            </w:pPr>
          </w:p>
        </w:tc>
        <w:tc>
          <w:tcPr>
            <w:tcW w:w="1409" w:type="dxa"/>
            <w:vMerge/>
            <w:vAlign w:val="center"/>
          </w:tcPr>
          <w:p w14:paraId="773D93FE" w14:textId="77777777" w:rsidR="004F7C40" w:rsidRPr="000D3FC6" w:rsidRDefault="004F7C40" w:rsidP="00D40B7B">
            <w:pPr>
              <w:spacing w:after="0" w:line="240" w:lineRule="auto"/>
              <w:jc w:val="center"/>
              <w:rPr>
                <w:rFonts w:cs="Arial"/>
                <w:bCs/>
                <w:sz w:val="20"/>
                <w:szCs w:val="20"/>
                <w:lang w:val="en-AU" w:eastAsia="en-US"/>
              </w:rPr>
            </w:pPr>
          </w:p>
        </w:tc>
        <w:tc>
          <w:tcPr>
            <w:tcW w:w="1007" w:type="dxa"/>
            <w:vAlign w:val="center"/>
          </w:tcPr>
          <w:p w14:paraId="1063620D" w14:textId="77777777" w:rsidR="004F7C40" w:rsidRPr="00B01B9C" w:rsidRDefault="004F7C40" w:rsidP="00D40B7B">
            <w:pPr>
              <w:spacing w:after="0" w:line="240" w:lineRule="auto"/>
              <w:jc w:val="center"/>
              <w:rPr>
                <w:rFonts w:cs="Arial"/>
                <w:bCs/>
                <w:sz w:val="20"/>
                <w:szCs w:val="20"/>
                <w:lang w:val="en-AU" w:eastAsia="en-US"/>
              </w:rPr>
            </w:pPr>
            <w:r w:rsidRPr="00B01B9C">
              <w:rPr>
                <w:rFonts w:cs="Arial"/>
                <w:bCs/>
                <w:sz w:val="20"/>
                <w:szCs w:val="20"/>
                <w:lang w:val="en-AU" w:eastAsia="en-US"/>
              </w:rPr>
              <w:t>10%</w:t>
            </w:r>
          </w:p>
        </w:tc>
        <w:tc>
          <w:tcPr>
            <w:tcW w:w="1480" w:type="dxa"/>
            <w:vAlign w:val="center"/>
          </w:tcPr>
          <w:p w14:paraId="4FB53A0E"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Semester 2</w:t>
            </w:r>
          </w:p>
          <w:p w14:paraId="768100CD" w14:textId="77777777" w:rsidR="004F7C40" w:rsidRPr="000D3FC6" w:rsidRDefault="004F7C40" w:rsidP="00D40B7B">
            <w:pPr>
              <w:spacing w:after="0" w:line="240" w:lineRule="auto"/>
              <w:jc w:val="center"/>
              <w:rPr>
                <w:rFonts w:cs="Arial"/>
                <w:bCs/>
                <w:sz w:val="20"/>
                <w:szCs w:val="20"/>
                <w:lang w:val="en-AU" w:eastAsia="en-US"/>
              </w:rPr>
            </w:pPr>
            <w:r w:rsidRPr="000D3FC6">
              <w:rPr>
                <w:rFonts w:cs="Arial"/>
                <w:bCs/>
                <w:sz w:val="20"/>
                <w:szCs w:val="20"/>
                <w:lang w:val="en-AU" w:eastAsia="en-US"/>
              </w:rPr>
              <w:t>Week 5</w:t>
            </w:r>
          </w:p>
        </w:tc>
        <w:tc>
          <w:tcPr>
            <w:tcW w:w="7795" w:type="dxa"/>
          </w:tcPr>
          <w:p w14:paraId="4E08B0E2" w14:textId="77777777" w:rsidR="004F7C40" w:rsidRPr="00D52DE2" w:rsidRDefault="004F7C40" w:rsidP="00D40B7B">
            <w:pPr>
              <w:spacing w:after="0" w:line="240" w:lineRule="auto"/>
              <w:rPr>
                <w:rFonts w:cstheme="minorHAnsi"/>
                <w:sz w:val="20"/>
                <w:szCs w:val="20"/>
              </w:rPr>
            </w:pPr>
            <w:r w:rsidRPr="00B01B9C">
              <w:rPr>
                <w:rFonts w:cs="Arial"/>
                <w:b/>
                <w:sz w:val="20"/>
                <w:szCs w:val="20"/>
              </w:rPr>
              <w:t xml:space="preserve">Task </w:t>
            </w:r>
            <w:r>
              <w:rPr>
                <w:rFonts w:cs="Arial"/>
                <w:b/>
                <w:sz w:val="20"/>
                <w:szCs w:val="20"/>
              </w:rPr>
              <w:t>8</w:t>
            </w:r>
            <w:r w:rsidRPr="00B01B9C">
              <w:rPr>
                <w:rFonts w:cs="Arial"/>
                <w:sz w:val="20"/>
                <w:szCs w:val="20"/>
              </w:rPr>
              <w:t xml:space="preserve">: </w:t>
            </w:r>
            <w:r>
              <w:rPr>
                <w:rFonts w:cs="Arial"/>
                <w:sz w:val="20"/>
                <w:szCs w:val="20"/>
              </w:rPr>
              <w:t>Report – b</w:t>
            </w:r>
            <w:r w:rsidRPr="00B01B9C">
              <w:rPr>
                <w:rFonts w:cs="Arial"/>
                <w:sz w:val="20"/>
                <w:szCs w:val="20"/>
              </w:rPr>
              <w:t>road overview of the development of dance in Austr</w:t>
            </w:r>
            <w:r>
              <w:rPr>
                <w:rFonts w:cs="Arial"/>
                <w:sz w:val="20"/>
                <w:szCs w:val="20"/>
              </w:rPr>
              <w:t xml:space="preserve">alia from the twentieth </w:t>
            </w:r>
            <w:r w:rsidRPr="00D52DE2">
              <w:rPr>
                <w:rFonts w:cstheme="minorHAnsi"/>
                <w:sz w:val="20"/>
                <w:szCs w:val="20"/>
              </w:rPr>
              <w:t>century</w:t>
            </w:r>
            <w:r w:rsidR="0065701A">
              <w:rPr>
                <w:rFonts w:cstheme="minorHAnsi"/>
                <w:sz w:val="20"/>
                <w:szCs w:val="20"/>
              </w:rPr>
              <w:t xml:space="preserve"> to present</w:t>
            </w:r>
            <w:r w:rsidR="004F0F65">
              <w:rPr>
                <w:rFonts w:cstheme="minorHAnsi"/>
                <w:sz w:val="20"/>
                <w:szCs w:val="20"/>
              </w:rPr>
              <w:t>:</w:t>
            </w:r>
          </w:p>
          <w:p w14:paraId="3E76A40B" w14:textId="77777777" w:rsidR="004F7C40" w:rsidRDefault="004F7C40" w:rsidP="00D40B7B">
            <w:pPr>
              <w:pStyle w:val="ListParagraph"/>
              <w:numPr>
                <w:ilvl w:val="0"/>
                <w:numId w:val="18"/>
              </w:numPr>
              <w:spacing w:line="240" w:lineRule="auto"/>
              <w:ind w:left="357" w:hanging="357"/>
              <w:rPr>
                <w:rFonts w:cstheme="minorHAnsi"/>
                <w:sz w:val="20"/>
                <w:szCs w:val="20"/>
              </w:rPr>
            </w:pPr>
            <w:r w:rsidRPr="00D52DE2">
              <w:rPr>
                <w:rFonts w:cstheme="minorHAnsi"/>
                <w:sz w:val="20"/>
                <w:szCs w:val="20"/>
              </w:rPr>
              <w:t>application of dance terminology to respond to and reflect on the development of ideas and concepts and to examine how dance in Australia is unique</w:t>
            </w:r>
          </w:p>
          <w:p w14:paraId="688020F2" w14:textId="77777777" w:rsidR="004F7C40" w:rsidRPr="00F355C9" w:rsidRDefault="004F7C40" w:rsidP="00D40B7B">
            <w:pPr>
              <w:pStyle w:val="ListParagraph"/>
              <w:numPr>
                <w:ilvl w:val="0"/>
                <w:numId w:val="18"/>
              </w:numPr>
              <w:spacing w:after="0" w:line="240" w:lineRule="auto"/>
              <w:ind w:left="357" w:hanging="357"/>
              <w:rPr>
                <w:rFonts w:cs="Arial"/>
                <w:sz w:val="20"/>
                <w:szCs w:val="20"/>
                <w:lang w:val="en-AU"/>
              </w:rPr>
            </w:pPr>
            <w:r w:rsidRPr="00D52DE2">
              <w:rPr>
                <w:rFonts w:cstheme="minorHAnsi"/>
                <w:sz w:val="20"/>
                <w:szCs w:val="20"/>
              </w:rPr>
              <w:t>Aboriginal dance and its influence</w:t>
            </w:r>
            <w:r w:rsidR="004F0F65">
              <w:rPr>
                <w:rFonts w:cstheme="minorHAnsi"/>
                <w:sz w:val="20"/>
                <w:szCs w:val="20"/>
              </w:rPr>
              <w:t>.</w:t>
            </w:r>
          </w:p>
        </w:tc>
      </w:tr>
      <w:tr w:rsidR="004F7C40" w:rsidRPr="002F2A8F" w14:paraId="7382A413" w14:textId="77777777" w:rsidTr="00D40B7B">
        <w:trPr>
          <w:trHeight w:val="20"/>
        </w:trPr>
        <w:tc>
          <w:tcPr>
            <w:tcW w:w="0" w:type="auto"/>
            <w:vMerge/>
            <w:shd w:val="clear" w:color="auto" w:fill="auto"/>
            <w:vAlign w:val="center"/>
          </w:tcPr>
          <w:p w14:paraId="4DD580C3" w14:textId="77777777" w:rsidR="004F7C40" w:rsidRPr="002F2A8F" w:rsidRDefault="004F7C40" w:rsidP="00D40B7B">
            <w:pPr>
              <w:spacing w:after="0" w:line="240" w:lineRule="auto"/>
              <w:jc w:val="center"/>
              <w:rPr>
                <w:rFonts w:cs="Arial"/>
                <w:bCs/>
                <w:sz w:val="20"/>
                <w:szCs w:val="20"/>
                <w:lang w:val="en-US" w:eastAsia="en-US"/>
              </w:rPr>
            </w:pPr>
          </w:p>
        </w:tc>
        <w:tc>
          <w:tcPr>
            <w:tcW w:w="0" w:type="auto"/>
            <w:vMerge/>
            <w:shd w:val="clear" w:color="auto" w:fill="auto"/>
            <w:vAlign w:val="center"/>
          </w:tcPr>
          <w:p w14:paraId="12B9A244" w14:textId="77777777" w:rsidR="004F7C40" w:rsidRPr="002F2A8F" w:rsidRDefault="004F7C40" w:rsidP="00D40B7B">
            <w:pPr>
              <w:spacing w:after="0" w:line="240" w:lineRule="auto"/>
              <w:jc w:val="center"/>
              <w:rPr>
                <w:rFonts w:cs="Arial"/>
                <w:bCs/>
                <w:sz w:val="20"/>
                <w:szCs w:val="20"/>
                <w:lang w:val="en-US" w:eastAsia="en-US"/>
              </w:rPr>
            </w:pPr>
          </w:p>
        </w:tc>
        <w:tc>
          <w:tcPr>
            <w:tcW w:w="1409" w:type="dxa"/>
            <w:vMerge/>
            <w:vAlign w:val="center"/>
          </w:tcPr>
          <w:p w14:paraId="7692D3FB" w14:textId="77777777" w:rsidR="004F7C40" w:rsidRPr="000D3FC6" w:rsidRDefault="004F7C40" w:rsidP="00D40B7B">
            <w:pPr>
              <w:spacing w:after="0" w:line="240" w:lineRule="auto"/>
              <w:jc w:val="center"/>
              <w:rPr>
                <w:rFonts w:cs="Arial"/>
                <w:bCs/>
                <w:sz w:val="20"/>
                <w:szCs w:val="20"/>
                <w:lang w:val="en-AU" w:eastAsia="en-US"/>
              </w:rPr>
            </w:pPr>
          </w:p>
        </w:tc>
        <w:tc>
          <w:tcPr>
            <w:tcW w:w="1007" w:type="dxa"/>
            <w:vAlign w:val="center"/>
          </w:tcPr>
          <w:p w14:paraId="79DB36BF" w14:textId="77777777" w:rsidR="004F7C40" w:rsidRPr="00B01B9C" w:rsidRDefault="004F7C40" w:rsidP="00D40B7B">
            <w:pPr>
              <w:spacing w:after="0" w:line="240" w:lineRule="auto"/>
              <w:jc w:val="center"/>
              <w:rPr>
                <w:rFonts w:cs="Arial"/>
                <w:bCs/>
                <w:sz w:val="20"/>
                <w:szCs w:val="20"/>
                <w:lang w:val="en-AU" w:eastAsia="en-US"/>
              </w:rPr>
            </w:pPr>
            <w:r>
              <w:rPr>
                <w:rFonts w:cs="Arial"/>
                <w:bCs/>
                <w:sz w:val="20"/>
                <w:szCs w:val="20"/>
                <w:lang w:val="en-AU" w:eastAsia="en-US"/>
              </w:rPr>
              <w:t>5%</w:t>
            </w:r>
          </w:p>
        </w:tc>
        <w:tc>
          <w:tcPr>
            <w:tcW w:w="1480" w:type="dxa"/>
            <w:vAlign w:val="center"/>
          </w:tcPr>
          <w:p w14:paraId="69D0333F" w14:textId="77777777" w:rsidR="004F7C40" w:rsidRDefault="004F7C40" w:rsidP="00D40B7B">
            <w:pPr>
              <w:spacing w:after="0" w:line="240" w:lineRule="auto"/>
              <w:jc w:val="center"/>
              <w:rPr>
                <w:rFonts w:cs="Arial"/>
                <w:bCs/>
                <w:sz w:val="20"/>
                <w:szCs w:val="20"/>
                <w:lang w:val="en-AU" w:eastAsia="en-US"/>
              </w:rPr>
            </w:pPr>
            <w:r>
              <w:rPr>
                <w:rFonts w:cs="Arial"/>
                <w:bCs/>
                <w:sz w:val="20"/>
                <w:szCs w:val="20"/>
                <w:lang w:val="en-AU" w:eastAsia="en-US"/>
              </w:rPr>
              <w:t>Semester 2</w:t>
            </w:r>
          </w:p>
          <w:p w14:paraId="734AED72"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Week 9</w:t>
            </w:r>
          </w:p>
        </w:tc>
        <w:tc>
          <w:tcPr>
            <w:tcW w:w="7795" w:type="dxa"/>
          </w:tcPr>
          <w:p w14:paraId="1C842E65" w14:textId="71967B49" w:rsidR="004F7C40" w:rsidRPr="00D52DE2" w:rsidRDefault="004F7C40" w:rsidP="00D40B7B">
            <w:pPr>
              <w:spacing w:after="0" w:line="240" w:lineRule="auto"/>
              <w:rPr>
                <w:rFonts w:cstheme="minorHAnsi"/>
                <w:sz w:val="20"/>
                <w:szCs w:val="20"/>
              </w:rPr>
            </w:pPr>
            <w:r w:rsidRPr="00D52DE2">
              <w:rPr>
                <w:rFonts w:cs="Arial"/>
                <w:b/>
                <w:sz w:val="20"/>
                <w:szCs w:val="20"/>
              </w:rPr>
              <w:t>Task 9</w:t>
            </w:r>
            <w:r w:rsidRPr="00D52DE2">
              <w:rPr>
                <w:rFonts w:cs="Arial"/>
                <w:sz w:val="20"/>
                <w:szCs w:val="20"/>
              </w:rPr>
              <w:t xml:space="preserve">: </w:t>
            </w:r>
            <w:r w:rsidR="00233492">
              <w:rPr>
                <w:rFonts w:cs="Arial"/>
                <w:sz w:val="20"/>
                <w:szCs w:val="20"/>
              </w:rPr>
              <w:t>I</w:t>
            </w:r>
            <w:r w:rsidR="00233492" w:rsidRPr="00D52DE2">
              <w:rPr>
                <w:rFonts w:cs="Arial"/>
                <w:sz w:val="20"/>
                <w:szCs w:val="20"/>
              </w:rPr>
              <w:t xml:space="preserve">n-class timed response </w:t>
            </w:r>
            <w:r w:rsidR="00CD017E">
              <w:rPr>
                <w:rFonts w:cs="Arial"/>
                <w:sz w:val="20"/>
                <w:szCs w:val="20"/>
              </w:rPr>
              <w:t>based on c</w:t>
            </w:r>
            <w:r w:rsidRPr="00D52DE2">
              <w:rPr>
                <w:rFonts w:cs="Arial"/>
                <w:sz w:val="20"/>
                <w:szCs w:val="20"/>
              </w:rPr>
              <w:t>ase study one that draws on investigations of a range of contextual factors</w:t>
            </w:r>
            <w:r w:rsidR="00CD017E">
              <w:rPr>
                <w:rFonts w:cs="Arial"/>
                <w:sz w:val="20"/>
                <w:szCs w:val="20"/>
              </w:rPr>
              <w:t>,</w:t>
            </w:r>
            <w:r w:rsidRPr="00D52DE2">
              <w:rPr>
                <w:rFonts w:cs="Arial"/>
                <w:sz w:val="20"/>
                <w:szCs w:val="20"/>
              </w:rPr>
              <w:t xml:space="preserve"> including historical, cultural and social</w:t>
            </w:r>
            <w:r w:rsidR="009477CD">
              <w:rPr>
                <w:rFonts w:cs="Arial"/>
                <w:sz w:val="20"/>
                <w:szCs w:val="20"/>
              </w:rPr>
              <w:t xml:space="preserve"> context</w:t>
            </w:r>
            <w:r w:rsidRPr="00D52DE2">
              <w:rPr>
                <w:rFonts w:cs="Arial"/>
                <w:sz w:val="20"/>
                <w:szCs w:val="20"/>
              </w:rPr>
              <w:t xml:space="preserve"> in terms of time and place</w:t>
            </w:r>
            <w:r w:rsidR="00C46EA3">
              <w:rPr>
                <w:rFonts w:cs="Arial"/>
                <w:sz w:val="20"/>
                <w:szCs w:val="20"/>
              </w:rPr>
              <w:t>,</w:t>
            </w:r>
            <w:r w:rsidRPr="00D52DE2">
              <w:rPr>
                <w:rFonts w:cs="Arial"/>
                <w:sz w:val="20"/>
                <w:szCs w:val="20"/>
              </w:rPr>
              <w:t xml:space="preserve"> and explores the ways cultural identity can be represented </w:t>
            </w:r>
            <w:r w:rsidRPr="00D52DE2">
              <w:rPr>
                <w:rFonts w:cstheme="minorHAnsi"/>
                <w:sz w:val="20"/>
                <w:szCs w:val="20"/>
              </w:rPr>
              <w:t>through dance</w:t>
            </w:r>
            <w:r w:rsidR="004F0F65">
              <w:rPr>
                <w:rFonts w:cstheme="minorHAnsi"/>
                <w:sz w:val="20"/>
                <w:szCs w:val="20"/>
              </w:rPr>
              <w:t>:</w:t>
            </w:r>
          </w:p>
          <w:p w14:paraId="15F49576" w14:textId="77777777" w:rsidR="004F7C40" w:rsidRPr="00D52DE2" w:rsidRDefault="004F7C40" w:rsidP="00D40B7B">
            <w:pPr>
              <w:pStyle w:val="ListParagraph"/>
              <w:numPr>
                <w:ilvl w:val="0"/>
                <w:numId w:val="19"/>
              </w:numPr>
              <w:spacing w:line="240" w:lineRule="auto"/>
              <w:ind w:left="357" w:hanging="357"/>
              <w:rPr>
                <w:rFonts w:cstheme="minorHAnsi"/>
                <w:sz w:val="20"/>
                <w:szCs w:val="20"/>
              </w:rPr>
            </w:pPr>
            <w:r w:rsidRPr="00D52DE2">
              <w:rPr>
                <w:rFonts w:cstheme="minorHAnsi"/>
                <w:sz w:val="20"/>
                <w:szCs w:val="20"/>
              </w:rPr>
              <w:t>describe, analyse, interpret and evaluate dance using given frameworks</w:t>
            </w:r>
          </w:p>
          <w:p w14:paraId="63168F41" w14:textId="77777777" w:rsidR="004F7C40" w:rsidRPr="00D52DE2" w:rsidRDefault="004F7C40" w:rsidP="00D40B7B">
            <w:pPr>
              <w:pStyle w:val="ListParagraph"/>
              <w:numPr>
                <w:ilvl w:val="0"/>
                <w:numId w:val="19"/>
              </w:numPr>
              <w:spacing w:after="0" w:line="240" w:lineRule="auto"/>
              <w:ind w:left="357" w:hanging="357"/>
              <w:rPr>
                <w:rFonts w:cs="Arial"/>
                <w:b/>
                <w:sz w:val="20"/>
                <w:szCs w:val="20"/>
                <w:lang w:val="en-AU"/>
              </w:rPr>
            </w:pPr>
            <w:r w:rsidRPr="00D52DE2">
              <w:rPr>
                <w:rFonts w:cstheme="minorHAnsi"/>
                <w:sz w:val="20"/>
                <w:szCs w:val="20"/>
              </w:rPr>
              <w:t>dance genres/styles reflecting changes in moral, social and cultural attitudes</w:t>
            </w:r>
            <w:r w:rsidR="004F0F65">
              <w:rPr>
                <w:rFonts w:cstheme="minorHAnsi"/>
                <w:sz w:val="20"/>
                <w:szCs w:val="20"/>
              </w:rPr>
              <w:t>.</w:t>
            </w:r>
          </w:p>
        </w:tc>
      </w:tr>
      <w:tr w:rsidR="004F7C40" w:rsidRPr="002F2A8F" w14:paraId="7122C56F" w14:textId="77777777" w:rsidTr="00D40B7B">
        <w:trPr>
          <w:trHeight w:val="20"/>
        </w:trPr>
        <w:tc>
          <w:tcPr>
            <w:tcW w:w="0" w:type="auto"/>
            <w:vMerge/>
            <w:shd w:val="clear" w:color="auto" w:fill="auto"/>
            <w:vAlign w:val="center"/>
          </w:tcPr>
          <w:p w14:paraId="75DD6994" w14:textId="77777777" w:rsidR="004F7C40" w:rsidRPr="002F2A8F" w:rsidRDefault="004F7C40" w:rsidP="00D40B7B">
            <w:pPr>
              <w:spacing w:after="0" w:line="240" w:lineRule="auto"/>
              <w:jc w:val="center"/>
              <w:rPr>
                <w:rFonts w:cs="Arial"/>
                <w:bCs/>
                <w:sz w:val="20"/>
                <w:szCs w:val="20"/>
                <w:lang w:val="en-AU" w:eastAsia="en-US"/>
              </w:rPr>
            </w:pPr>
          </w:p>
        </w:tc>
        <w:tc>
          <w:tcPr>
            <w:tcW w:w="0" w:type="auto"/>
            <w:vMerge/>
            <w:shd w:val="clear" w:color="auto" w:fill="auto"/>
            <w:vAlign w:val="center"/>
          </w:tcPr>
          <w:p w14:paraId="4A285C8F" w14:textId="77777777" w:rsidR="004F7C40" w:rsidRPr="002F2A8F" w:rsidRDefault="004F7C40" w:rsidP="00D40B7B">
            <w:pPr>
              <w:spacing w:after="0" w:line="240" w:lineRule="auto"/>
              <w:jc w:val="center"/>
              <w:rPr>
                <w:rFonts w:cs="Arial"/>
                <w:bCs/>
                <w:sz w:val="20"/>
                <w:szCs w:val="20"/>
                <w:lang w:val="en-AU" w:eastAsia="en-US"/>
              </w:rPr>
            </w:pPr>
          </w:p>
        </w:tc>
        <w:tc>
          <w:tcPr>
            <w:tcW w:w="1409" w:type="dxa"/>
            <w:vMerge/>
            <w:vAlign w:val="center"/>
          </w:tcPr>
          <w:p w14:paraId="0973B54A" w14:textId="77777777" w:rsidR="004F7C40" w:rsidRPr="000D3FC6" w:rsidRDefault="004F7C40" w:rsidP="00D40B7B">
            <w:pPr>
              <w:spacing w:after="0" w:line="240" w:lineRule="auto"/>
              <w:jc w:val="center"/>
              <w:rPr>
                <w:rFonts w:cs="Arial"/>
                <w:bCs/>
                <w:sz w:val="20"/>
                <w:szCs w:val="20"/>
                <w:lang w:val="en-AU" w:eastAsia="en-US"/>
              </w:rPr>
            </w:pPr>
          </w:p>
        </w:tc>
        <w:tc>
          <w:tcPr>
            <w:tcW w:w="1007" w:type="dxa"/>
            <w:vAlign w:val="center"/>
          </w:tcPr>
          <w:p w14:paraId="36FE9B78" w14:textId="77777777" w:rsidR="004F7C40" w:rsidRPr="00B01B9C" w:rsidRDefault="004F7C40" w:rsidP="00D40B7B">
            <w:pPr>
              <w:spacing w:after="0" w:line="240" w:lineRule="auto"/>
              <w:jc w:val="center"/>
              <w:rPr>
                <w:rFonts w:cs="Arial"/>
                <w:bCs/>
                <w:sz w:val="20"/>
                <w:szCs w:val="20"/>
                <w:lang w:val="en-AU" w:eastAsia="en-US"/>
              </w:rPr>
            </w:pPr>
            <w:r>
              <w:rPr>
                <w:rFonts w:cs="Arial"/>
                <w:bCs/>
                <w:sz w:val="20"/>
                <w:szCs w:val="20"/>
                <w:lang w:val="en-AU" w:eastAsia="en-US"/>
              </w:rPr>
              <w:t>5</w:t>
            </w:r>
            <w:r w:rsidRPr="00B01B9C">
              <w:rPr>
                <w:rFonts w:cs="Arial"/>
                <w:bCs/>
                <w:sz w:val="20"/>
                <w:szCs w:val="20"/>
                <w:lang w:val="en-AU" w:eastAsia="en-US"/>
              </w:rPr>
              <w:t>%</w:t>
            </w:r>
          </w:p>
        </w:tc>
        <w:tc>
          <w:tcPr>
            <w:tcW w:w="1480" w:type="dxa"/>
            <w:vAlign w:val="center"/>
          </w:tcPr>
          <w:p w14:paraId="609F1E49"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Semester 2</w:t>
            </w:r>
          </w:p>
          <w:p w14:paraId="5359D29A" w14:textId="77777777" w:rsidR="004F7C40" w:rsidRPr="000D3FC6" w:rsidRDefault="004F7C40" w:rsidP="00D40B7B">
            <w:pPr>
              <w:spacing w:after="0" w:line="240" w:lineRule="auto"/>
              <w:jc w:val="center"/>
              <w:rPr>
                <w:rFonts w:cs="Arial"/>
                <w:bCs/>
                <w:sz w:val="20"/>
                <w:szCs w:val="20"/>
                <w:lang w:val="en-AU" w:eastAsia="en-US"/>
              </w:rPr>
            </w:pPr>
            <w:r w:rsidRPr="000D3FC6">
              <w:rPr>
                <w:rFonts w:cs="Arial"/>
                <w:bCs/>
                <w:sz w:val="20"/>
                <w:szCs w:val="20"/>
                <w:lang w:val="en-AU" w:eastAsia="en-US"/>
              </w:rPr>
              <w:t xml:space="preserve">Week </w:t>
            </w:r>
            <w:r>
              <w:rPr>
                <w:rFonts w:cs="Arial"/>
                <w:bCs/>
                <w:sz w:val="20"/>
                <w:szCs w:val="20"/>
                <w:lang w:val="en-AU" w:eastAsia="en-US"/>
              </w:rPr>
              <w:t>1</w:t>
            </w:r>
            <w:r w:rsidRPr="000D3FC6">
              <w:rPr>
                <w:rFonts w:cs="Arial"/>
                <w:bCs/>
                <w:sz w:val="20"/>
                <w:szCs w:val="20"/>
                <w:lang w:val="en-AU" w:eastAsia="en-US"/>
              </w:rPr>
              <w:t>4</w:t>
            </w:r>
          </w:p>
        </w:tc>
        <w:tc>
          <w:tcPr>
            <w:tcW w:w="7795" w:type="dxa"/>
          </w:tcPr>
          <w:p w14:paraId="37F12FFE" w14:textId="0AE6AB2F" w:rsidR="004F7C40" w:rsidRPr="00D52DE2" w:rsidRDefault="004F7C40" w:rsidP="00D40B7B">
            <w:pPr>
              <w:spacing w:after="0" w:line="240" w:lineRule="auto"/>
              <w:rPr>
                <w:rFonts w:cstheme="minorHAnsi"/>
                <w:sz w:val="20"/>
                <w:szCs w:val="20"/>
              </w:rPr>
            </w:pPr>
            <w:r w:rsidRPr="00D52DE2">
              <w:rPr>
                <w:rFonts w:cs="Arial"/>
                <w:b/>
                <w:sz w:val="20"/>
                <w:szCs w:val="20"/>
              </w:rPr>
              <w:t>Task 10</w:t>
            </w:r>
            <w:r w:rsidRPr="00D52DE2">
              <w:rPr>
                <w:rFonts w:cs="Arial"/>
                <w:sz w:val="20"/>
                <w:szCs w:val="20"/>
              </w:rPr>
              <w:t xml:space="preserve">: </w:t>
            </w:r>
            <w:r w:rsidR="00CD017E">
              <w:rPr>
                <w:rFonts w:cs="Arial"/>
                <w:sz w:val="20"/>
                <w:szCs w:val="20"/>
              </w:rPr>
              <w:t>I</w:t>
            </w:r>
            <w:r w:rsidRPr="00D52DE2">
              <w:rPr>
                <w:rFonts w:cs="Arial"/>
                <w:sz w:val="20"/>
                <w:szCs w:val="20"/>
              </w:rPr>
              <w:t>n-class timed response</w:t>
            </w:r>
            <w:r w:rsidR="00CD017E" w:rsidRPr="00D52DE2">
              <w:rPr>
                <w:rFonts w:cs="Arial"/>
                <w:sz w:val="20"/>
                <w:szCs w:val="20"/>
              </w:rPr>
              <w:t xml:space="preserve"> </w:t>
            </w:r>
            <w:r w:rsidR="00CD017E">
              <w:rPr>
                <w:rFonts w:cs="Arial"/>
                <w:sz w:val="20"/>
                <w:szCs w:val="20"/>
              </w:rPr>
              <w:t>based on case study two</w:t>
            </w:r>
            <w:r w:rsidRPr="00D52DE2">
              <w:rPr>
                <w:rFonts w:cs="Arial"/>
                <w:sz w:val="20"/>
                <w:szCs w:val="20"/>
              </w:rPr>
              <w:t xml:space="preserve">, discussing how the elements of dance, choreographic </w:t>
            </w:r>
            <w:r w:rsidRPr="00D52DE2">
              <w:rPr>
                <w:rFonts w:cstheme="minorHAnsi"/>
                <w:sz w:val="20"/>
                <w:szCs w:val="20"/>
              </w:rPr>
              <w:t>devices and structure have been used to communicate the choreographic intent of a dance work</w:t>
            </w:r>
            <w:r w:rsidR="004F0F65">
              <w:rPr>
                <w:rFonts w:cstheme="minorHAnsi"/>
                <w:sz w:val="20"/>
                <w:szCs w:val="20"/>
              </w:rPr>
              <w:t>:</w:t>
            </w:r>
          </w:p>
          <w:p w14:paraId="3ACAF924" w14:textId="77777777" w:rsidR="004F7C40" w:rsidRPr="00D52DE2" w:rsidRDefault="004F7C40" w:rsidP="00D40B7B">
            <w:pPr>
              <w:pStyle w:val="ListParagraph"/>
              <w:numPr>
                <w:ilvl w:val="0"/>
                <w:numId w:val="20"/>
              </w:numPr>
              <w:spacing w:line="240" w:lineRule="auto"/>
              <w:ind w:left="357" w:hanging="357"/>
              <w:rPr>
                <w:rFonts w:cs="Arial"/>
                <w:sz w:val="20"/>
                <w:szCs w:val="20"/>
                <w:lang w:val="en-AU"/>
              </w:rPr>
            </w:pPr>
            <w:r w:rsidRPr="00D52DE2">
              <w:rPr>
                <w:rFonts w:cstheme="minorHAnsi"/>
                <w:sz w:val="20"/>
                <w:szCs w:val="20"/>
              </w:rPr>
              <w:t>design concepts and technologies in planning and creating dance</w:t>
            </w:r>
          </w:p>
          <w:p w14:paraId="17C4BA10" w14:textId="77777777" w:rsidR="004F7C40" w:rsidRPr="00D52DE2" w:rsidRDefault="004F7C40" w:rsidP="00D40B7B">
            <w:pPr>
              <w:pStyle w:val="ListParagraph"/>
              <w:numPr>
                <w:ilvl w:val="0"/>
                <w:numId w:val="20"/>
              </w:numPr>
              <w:spacing w:after="0" w:line="240" w:lineRule="auto"/>
              <w:ind w:left="357" w:hanging="357"/>
              <w:rPr>
                <w:rFonts w:cs="Arial"/>
                <w:sz w:val="20"/>
                <w:szCs w:val="20"/>
                <w:lang w:val="en-AU"/>
              </w:rPr>
            </w:pPr>
            <w:r w:rsidRPr="00D52DE2">
              <w:rPr>
                <w:rFonts w:cstheme="minorHAnsi"/>
                <w:sz w:val="20"/>
                <w:szCs w:val="20"/>
              </w:rPr>
              <w:t>respond to, reflect on and evaluate dance using given frameworks</w:t>
            </w:r>
            <w:r w:rsidR="004F0F65">
              <w:rPr>
                <w:rFonts w:cstheme="minorHAnsi"/>
                <w:sz w:val="20"/>
                <w:szCs w:val="20"/>
              </w:rPr>
              <w:t>.</w:t>
            </w:r>
          </w:p>
        </w:tc>
      </w:tr>
      <w:tr w:rsidR="004F7C40" w:rsidRPr="002F2A8F" w14:paraId="09D5D56F" w14:textId="77777777" w:rsidTr="00D40B7B">
        <w:trPr>
          <w:trHeight w:val="20"/>
        </w:trPr>
        <w:tc>
          <w:tcPr>
            <w:tcW w:w="0" w:type="auto"/>
            <w:vMerge/>
            <w:shd w:val="clear" w:color="auto" w:fill="auto"/>
            <w:vAlign w:val="center"/>
          </w:tcPr>
          <w:p w14:paraId="5DFD3A6B" w14:textId="77777777" w:rsidR="004F7C40" w:rsidRPr="002F2A8F" w:rsidRDefault="004F7C40" w:rsidP="00D40B7B">
            <w:pPr>
              <w:spacing w:after="0" w:line="240" w:lineRule="auto"/>
              <w:jc w:val="center"/>
              <w:rPr>
                <w:rFonts w:cs="Arial"/>
                <w:bCs/>
                <w:sz w:val="20"/>
                <w:szCs w:val="20"/>
                <w:lang w:val="en-US" w:eastAsia="en-US"/>
              </w:rPr>
            </w:pPr>
          </w:p>
        </w:tc>
        <w:tc>
          <w:tcPr>
            <w:tcW w:w="0" w:type="auto"/>
            <w:vMerge w:val="restart"/>
            <w:shd w:val="clear" w:color="auto" w:fill="auto"/>
            <w:vAlign w:val="center"/>
          </w:tcPr>
          <w:p w14:paraId="56B707E4" w14:textId="77777777" w:rsidR="004F7C40" w:rsidRPr="002F2A8F" w:rsidRDefault="004F7C40" w:rsidP="00D40B7B">
            <w:pPr>
              <w:spacing w:after="0" w:line="240" w:lineRule="auto"/>
              <w:jc w:val="center"/>
              <w:rPr>
                <w:rFonts w:cs="Arial"/>
                <w:bCs/>
                <w:sz w:val="20"/>
                <w:szCs w:val="20"/>
                <w:lang w:val="en-US" w:eastAsia="en-US"/>
              </w:rPr>
            </w:pPr>
            <w:r w:rsidRPr="002F2A8F">
              <w:rPr>
                <w:rFonts w:cs="Arial"/>
                <w:bCs/>
                <w:sz w:val="20"/>
                <w:szCs w:val="20"/>
                <w:lang w:val="en-US" w:eastAsia="en-US"/>
              </w:rPr>
              <w:t>Written</w:t>
            </w:r>
            <w:r>
              <w:rPr>
                <w:rFonts w:cs="Arial"/>
                <w:bCs/>
                <w:sz w:val="20"/>
                <w:szCs w:val="20"/>
                <w:lang w:val="en-US" w:eastAsia="en-US"/>
              </w:rPr>
              <w:t xml:space="preserve"> </w:t>
            </w:r>
            <w:r w:rsidRPr="002F2A8F">
              <w:rPr>
                <w:rFonts w:cs="Arial"/>
                <w:bCs/>
                <w:sz w:val="20"/>
                <w:szCs w:val="20"/>
                <w:lang w:val="en-US" w:eastAsia="en-US"/>
              </w:rPr>
              <w:t>examination</w:t>
            </w:r>
          </w:p>
        </w:tc>
        <w:tc>
          <w:tcPr>
            <w:tcW w:w="1409" w:type="dxa"/>
            <w:vMerge w:val="restart"/>
            <w:vAlign w:val="center"/>
          </w:tcPr>
          <w:p w14:paraId="46B69AAE"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10</w:t>
            </w:r>
            <w:r w:rsidRPr="009754AE">
              <w:rPr>
                <w:rFonts w:cs="Arial"/>
                <w:bCs/>
                <w:sz w:val="20"/>
                <w:szCs w:val="20"/>
                <w:lang w:val="en-AU" w:eastAsia="en-US"/>
              </w:rPr>
              <w:t>%</w:t>
            </w:r>
          </w:p>
        </w:tc>
        <w:tc>
          <w:tcPr>
            <w:tcW w:w="1007" w:type="dxa"/>
            <w:vAlign w:val="center"/>
          </w:tcPr>
          <w:p w14:paraId="6658F1C8" w14:textId="77777777" w:rsidR="004F7C40" w:rsidRPr="00B01B9C" w:rsidRDefault="004F7C40" w:rsidP="00D40B7B">
            <w:pPr>
              <w:spacing w:after="0" w:line="240" w:lineRule="auto"/>
              <w:jc w:val="center"/>
              <w:rPr>
                <w:rFonts w:cs="Arial"/>
                <w:bCs/>
                <w:sz w:val="20"/>
                <w:szCs w:val="20"/>
                <w:lang w:val="en-AU" w:eastAsia="en-US"/>
              </w:rPr>
            </w:pPr>
            <w:r w:rsidRPr="00B01B9C">
              <w:rPr>
                <w:rFonts w:cs="Arial"/>
                <w:bCs/>
                <w:sz w:val="20"/>
                <w:szCs w:val="20"/>
                <w:lang w:val="en-AU" w:eastAsia="en-US"/>
              </w:rPr>
              <w:t>5%</w:t>
            </w:r>
          </w:p>
        </w:tc>
        <w:tc>
          <w:tcPr>
            <w:tcW w:w="1480" w:type="dxa"/>
            <w:vAlign w:val="center"/>
          </w:tcPr>
          <w:p w14:paraId="7D40670F" w14:textId="77777777" w:rsidR="004F7C40" w:rsidRDefault="004F7C40" w:rsidP="00D40B7B">
            <w:pPr>
              <w:spacing w:after="0" w:line="240" w:lineRule="auto"/>
              <w:jc w:val="center"/>
              <w:rPr>
                <w:rFonts w:cs="Arial"/>
                <w:bCs/>
                <w:sz w:val="20"/>
                <w:szCs w:val="20"/>
                <w:lang w:val="en-AU" w:eastAsia="en-US"/>
              </w:rPr>
            </w:pPr>
            <w:r>
              <w:rPr>
                <w:rFonts w:cs="Arial"/>
                <w:bCs/>
                <w:sz w:val="20"/>
                <w:szCs w:val="20"/>
                <w:lang w:val="en-AU" w:eastAsia="en-US"/>
              </w:rPr>
              <w:t>Semester 1</w:t>
            </w:r>
          </w:p>
          <w:p w14:paraId="2ABEAFC0" w14:textId="77777777" w:rsidR="004F7C40" w:rsidRPr="000D3FC6" w:rsidRDefault="004F7C40" w:rsidP="00D40B7B">
            <w:pPr>
              <w:spacing w:after="0" w:line="240" w:lineRule="auto"/>
              <w:jc w:val="center"/>
              <w:rPr>
                <w:rFonts w:cs="Arial"/>
                <w:bCs/>
                <w:sz w:val="20"/>
                <w:szCs w:val="20"/>
                <w:lang w:val="en-AU" w:eastAsia="en-US"/>
              </w:rPr>
            </w:pPr>
            <w:r w:rsidRPr="000D3FC6">
              <w:rPr>
                <w:rFonts w:cs="Arial"/>
                <w:bCs/>
                <w:sz w:val="20"/>
                <w:szCs w:val="20"/>
                <w:lang w:val="en-AU" w:eastAsia="en-US"/>
              </w:rPr>
              <w:t>Examination week</w:t>
            </w:r>
          </w:p>
        </w:tc>
        <w:tc>
          <w:tcPr>
            <w:tcW w:w="7795" w:type="dxa"/>
            <w:hideMark/>
          </w:tcPr>
          <w:p w14:paraId="7069119E" w14:textId="77777777" w:rsidR="004F7C40" w:rsidRPr="00540341" w:rsidRDefault="004F7C40" w:rsidP="00D40B7B">
            <w:pPr>
              <w:spacing w:after="0" w:line="240" w:lineRule="auto"/>
              <w:rPr>
                <w:rFonts w:cs="Arial"/>
                <w:sz w:val="20"/>
                <w:szCs w:val="20"/>
              </w:rPr>
            </w:pPr>
            <w:r w:rsidRPr="00540341">
              <w:rPr>
                <w:rFonts w:cs="Arial"/>
                <w:b/>
                <w:sz w:val="20"/>
                <w:szCs w:val="20"/>
              </w:rPr>
              <w:t xml:space="preserve">Task </w:t>
            </w:r>
            <w:r>
              <w:rPr>
                <w:rFonts w:cs="Arial"/>
                <w:b/>
                <w:sz w:val="20"/>
                <w:szCs w:val="20"/>
              </w:rPr>
              <w:t>11</w:t>
            </w:r>
            <w:r w:rsidRPr="00540341">
              <w:rPr>
                <w:rFonts w:cs="Arial"/>
                <w:sz w:val="20"/>
                <w:szCs w:val="20"/>
              </w:rPr>
              <w:t xml:space="preserve">: Semester 1 </w:t>
            </w:r>
            <w:r>
              <w:rPr>
                <w:rFonts w:cs="Arial"/>
                <w:sz w:val="20"/>
                <w:szCs w:val="20"/>
              </w:rPr>
              <w:t>w</w:t>
            </w:r>
            <w:r w:rsidRPr="00540341">
              <w:rPr>
                <w:rFonts w:cs="Arial"/>
                <w:sz w:val="20"/>
                <w:szCs w:val="20"/>
              </w:rPr>
              <w:t>ritten examination – a representative sample of the syllabus content from Semester 1</w:t>
            </w:r>
            <w:r>
              <w:rPr>
                <w:rFonts w:cs="Arial"/>
                <w:sz w:val="20"/>
                <w:szCs w:val="20"/>
              </w:rPr>
              <w:t>,</w:t>
            </w:r>
            <w:r w:rsidRPr="00540341">
              <w:rPr>
                <w:rFonts w:cs="Arial"/>
                <w:sz w:val="20"/>
                <w:szCs w:val="20"/>
              </w:rPr>
              <w:t xml:space="preserve"> using a modified examination design </w:t>
            </w:r>
            <w:r w:rsidR="00ED26B0">
              <w:rPr>
                <w:rFonts w:cs="Arial"/>
                <w:sz w:val="20"/>
                <w:szCs w:val="20"/>
              </w:rPr>
              <w:t>brief from the Year 12 syllabus</w:t>
            </w:r>
            <w:r w:rsidR="004F0F65">
              <w:rPr>
                <w:rFonts w:cs="Arial"/>
                <w:sz w:val="20"/>
                <w:szCs w:val="20"/>
              </w:rPr>
              <w:t>.</w:t>
            </w:r>
          </w:p>
        </w:tc>
      </w:tr>
      <w:tr w:rsidR="004F7C40" w:rsidRPr="002F2A8F" w14:paraId="5226EE7E" w14:textId="77777777" w:rsidTr="00D40B7B">
        <w:trPr>
          <w:trHeight w:val="20"/>
        </w:trPr>
        <w:tc>
          <w:tcPr>
            <w:tcW w:w="0" w:type="auto"/>
            <w:vMerge/>
            <w:shd w:val="clear" w:color="auto" w:fill="auto"/>
            <w:vAlign w:val="center"/>
          </w:tcPr>
          <w:p w14:paraId="6B69C0B0" w14:textId="77777777" w:rsidR="004F7C40" w:rsidRPr="002F2A8F" w:rsidRDefault="004F7C40" w:rsidP="00D40B7B">
            <w:pPr>
              <w:spacing w:after="0" w:line="240" w:lineRule="auto"/>
              <w:jc w:val="center"/>
              <w:rPr>
                <w:rFonts w:cs="Arial"/>
                <w:bCs/>
                <w:sz w:val="20"/>
                <w:szCs w:val="20"/>
                <w:lang w:val="en-US" w:eastAsia="en-US"/>
              </w:rPr>
            </w:pPr>
          </w:p>
        </w:tc>
        <w:tc>
          <w:tcPr>
            <w:tcW w:w="0" w:type="auto"/>
            <w:vMerge/>
            <w:shd w:val="clear" w:color="auto" w:fill="auto"/>
            <w:vAlign w:val="center"/>
          </w:tcPr>
          <w:p w14:paraId="53121713" w14:textId="77777777" w:rsidR="004F7C40" w:rsidRPr="002F2A8F" w:rsidRDefault="004F7C40" w:rsidP="00D40B7B">
            <w:pPr>
              <w:spacing w:after="0" w:line="240" w:lineRule="auto"/>
              <w:jc w:val="center"/>
              <w:rPr>
                <w:rFonts w:cs="Arial"/>
                <w:bCs/>
                <w:sz w:val="20"/>
                <w:szCs w:val="20"/>
                <w:lang w:val="en-US" w:eastAsia="en-US"/>
              </w:rPr>
            </w:pPr>
          </w:p>
        </w:tc>
        <w:tc>
          <w:tcPr>
            <w:tcW w:w="1409" w:type="dxa"/>
            <w:vMerge/>
            <w:vAlign w:val="center"/>
          </w:tcPr>
          <w:p w14:paraId="780C068C" w14:textId="77777777" w:rsidR="004F7C40" w:rsidRPr="000D3FC6" w:rsidRDefault="004F7C40" w:rsidP="00D40B7B">
            <w:pPr>
              <w:spacing w:after="0" w:line="240" w:lineRule="auto"/>
              <w:jc w:val="center"/>
              <w:rPr>
                <w:rFonts w:cs="Arial"/>
                <w:bCs/>
                <w:sz w:val="20"/>
                <w:szCs w:val="20"/>
                <w:lang w:val="en-AU" w:eastAsia="en-US"/>
              </w:rPr>
            </w:pPr>
          </w:p>
        </w:tc>
        <w:tc>
          <w:tcPr>
            <w:tcW w:w="1007" w:type="dxa"/>
            <w:vAlign w:val="center"/>
          </w:tcPr>
          <w:p w14:paraId="0064101D" w14:textId="77777777" w:rsidR="004F7C40" w:rsidRPr="00B01B9C" w:rsidRDefault="004F7C40" w:rsidP="00D40B7B">
            <w:pPr>
              <w:spacing w:after="0" w:line="240" w:lineRule="auto"/>
              <w:jc w:val="center"/>
              <w:rPr>
                <w:rFonts w:cs="Arial"/>
                <w:bCs/>
                <w:sz w:val="20"/>
                <w:szCs w:val="20"/>
                <w:lang w:val="en-AU" w:eastAsia="en-US"/>
              </w:rPr>
            </w:pPr>
            <w:r>
              <w:rPr>
                <w:rFonts w:cs="Arial"/>
                <w:bCs/>
                <w:sz w:val="20"/>
                <w:szCs w:val="20"/>
                <w:lang w:val="en-AU" w:eastAsia="en-US"/>
              </w:rPr>
              <w:t>5</w:t>
            </w:r>
            <w:r w:rsidRPr="00B01B9C">
              <w:rPr>
                <w:rFonts w:cs="Arial"/>
                <w:bCs/>
                <w:sz w:val="20"/>
                <w:szCs w:val="20"/>
                <w:lang w:val="en-AU" w:eastAsia="en-US"/>
              </w:rPr>
              <w:t>%</w:t>
            </w:r>
          </w:p>
        </w:tc>
        <w:tc>
          <w:tcPr>
            <w:tcW w:w="1480" w:type="dxa"/>
            <w:vAlign w:val="center"/>
          </w:tcPr>
          <w:p w14:paraId="19CAE7B4" w14:textId="77777777" w:rsidR="004F7C40" w:rsidRPr="000D3FC6" w:rsidRDefault="004F7C40" w:rsidP="00D40B7B">
            <w:pPr>
              <w:spacing w:after="0" w:line="240" w:lineRule="auto"/>
              <w:jc w:val="center"/>
              <w:rPr>
                <w:rFonts w:cs="Arial"/>
                <w:bCs/>
                <w:sz w:val="20"/>
                <w:szCs w:val="20"/>
                <w:lang w:val="en-AU" w:eastAsia="en-US"/>
              </w:rPr>
            </w:pPr>
            <w:r>
              <w:rPr>
                <w:rFonts w:cs="Arial"/>
                <w:bCs/>
                <w:sz w:val="20"/>
                <w:szCs w:val="20"/>
                <w:lang w:val="en-AU" w:eastAsia="en-US"/>
              </w:rPr>
              <w:t>Semester 2</w:t>
            </w:r>
          </w:p>
          <w:p w14:paraId="18279C97" w14:textId="77777777" w:rsidR="004F7C40" w:rsidRPr="000D3FC6" w:rsidRDefault="004F7C40" w:rsidP="00D40B7B">
            <w:pPr>
              <w:spacing w:after="0" w:line="240" w:lineRule="auto"/>
              <w:jc w:val="center"/>
              <w:rPr>
                <w:rFonts w:cs="Arial"/>
                <w:bCs/>
                <w:sz w:val="20"/>
                <w:szCs w:val="20"/>
                <w:lang w:val="en-AU" w:eastAsia="en-US"/>
              </w:rPr>
            </w:pPr>
            <w:r w:rsidRPr="000D3FC6">
              <w:rPr>
                <w:rFonts w:cs="Arial"/>
                <w:bCs/>
                <w:sz w:val="20"/>
                <w:szCs w:val="20"/>
                <w:lang w:val="en-AU" w:eastAsia="en-US"/>
              </w:rPr>
              <w:t>Examination week</w:t>
            </w:r>
          </w:p>
        </w:tc>
        <w:tc>
          <w:tcPr>
            <w:tcW w:w="7795" w:type="dxa"/>
          </w:tcPr>
          <w:p w14:paraId="42AF178A" w14:textId="77777777" w:rsidR="004F7C40" w:rsidRPr="00540341" w:rsidRDefault="004F7C40" w:rsidP="00D40B7B">
            <w:pPr>
              <w:spacing w:after="0" w:line="240" w:lineRule="auto"/>
              <w:rPr>
                <w:rFonts w:cs="Arial"/>
                <w:sz w:val="20"/>
                <w:szCs w:val="20"/>
              </w:rPr>
            </w:pPr>
            <w:r w:rsidRPr="00540341">
              <w:rPr>
                <w:rFonts w:cs="Arial"/>
                <w:b/>
                <w:sz w:val="20"/>
                <w:szCs w:val="20"/>
              </w:rPr>
              <w:t>Task 1</w:t>
            </w:r>
            <w:r>
              <w:rPr>
                <w:rFonts w:cs="Arial"/>
                <w:b/>
                <w:sz w:val="20"/>
                <w:szCs w:val="20"/>
              </w:rPr>
              <w:t>2</w:t>
            </w:r>
            <w:r w:rsidRPr="00540341">
              <w:rPr>
                <w:rFonts w:cs="Arial"/>
                <w:sz w:val="20"/>
                <w:szCs w:val="20"/>
              </w:rPr>
              <w:t xml:space="preserve">: Semester 2 </w:t>
            </w:r>
            <w:r>
              <w:rPr>
                <w:rFonts w:cs="Arial"/>
                <w:sz w:val="20"/>
                <w:szCs w:val="20"/>
              </w:rPr>
              <w:t>w</w:t>
            </w:r>
            <w:r w:rsidRPr="00540341">
              <w:rPr>
                <w:rFonts w:cs="Arial"/>
                <w:sz w:val="20"/>
                <w:szCs w:val="20"/>
              </w:rPr>
              <w:t>ritten examination – a representative sample of the syllabus content from Unit 1 and Unit 2</w:t>
            </w:r>
            <w:r>
              <w:rPr>
                <w:rFonts w:cs="Arial"/>
                <w:sz w:val="20"/>
                <w:szCs w:val="20"/>
              </w:rPr>
              <w:t>,</w:t>
            </w:r>
            <w:r w:rsidRPr="00540341">
              <w:rPr>
                <w:rFonts w:cs="Arial"/>
                <w:sz w:val="20"/>
                <w:szCs w:val="20"/>
              </w:rPr>
              <w:t xml:space="preserve"> using a modified examination design brief from the Year 12 syllabus</w:t>
            </w:r>
            <w:r w:rsidR="004F0F65">
              <w:rPr>
                <w:rFonts w:cs="Arial"/>
                <w:sz w:val="20"/>
                <w:szCs w:val="20"/>
              </w:rPr>
              <w:t>.</w:t>
            </w:r>
            <w:r w:rsidRPr="00540341">
              <w:rPr>
                <w:rFonts w:cs="Arial"/>
                <w:sz w:val="20"/>
                <w:szCs w:val="20"/>
              </w:rPr>
              <w:t xml:space="preserve"> </w:t>
            </w:r>
          </w:p>
        </w:tc>
      </w:tr>
      <w:tr w:rsidR="004F7C40" w:rsidRPr="007070D2" w14:paraId="4B673E13" w14:textId="77777777" w:rsidTr="00D40B7B">
        <w:trPr>
          <w:trHeight w:val="265"/>
        </w:trPr>
        <w:tc>
          <w:tcPr>
            <w:tcW w:w="0" w:type="auto"/>
            <w:shd w:val="clear" w:color="auto" w:fill="E4D8EB" w:themeFill="accent4" w:themeFillTint="66"/>
            <w:vAlign w:val="center"/>
          </w:tcPr>
          <w:p w14:paraId="3A983044" w14:textId="77777777" w:rsidR="004F7C40" w:rsidRPr="007070D2" w:rsidRDefault="00F52357" w:rsidP="00D40B7B">
            <w:pPr>
              <w:spacing w:after="0" w:line="240" w:lineRule="auto"/>
              <w:jc w:val="center"/>
              <w:rPr>
                <w:rFonts w:cs="Arial"/>
                <w:b/>
                <w:bCs/>
                <w:sz w:val="20"/>
                <w:szCs w:val="20"/>
                <w:lang w:val="en-US" w:eastAsia="en-US"/>
              </w:rPr>
            </w:pPr>
            <w:r w:rsidRPr="007070D2">
              <w:rPr>
                <w:rFonts w:cs="Arial"/>
                <w:b/>
                <w:bCs/>
                <w:sz w:val="20"/>
                <w:szCs w:val="20"/>
                <w:lang w:val="en-US" w:eastAsia="en-US"/>
              </w:rPr>
              <w:t>Total</w:t>
            </w:r>
          </w:p>
        </w:tc>
        <w:tc>
          <w:tcPr>
            <w:tcW w:w="0" w:type="auto"/>
            <w:shd w:val="clear" w:color="auto" w:fill="E4D8EB" w:themeFill="accent4" w:themeFillTint="66"/>
            <w:vAlign w:val="center"/>
          </w:tcPr>
          <w:p w14:paraId="7B806808" w14:textId="77777777" w:rsidR="004F7C40" w:rsidRPr="007070D2" w:rsidRDefault="004F7C40" w:rsidP="00D40B7B">
            <w:pPr>
              <w:spacing w:after="0" w:line="240" w:lineRule="auto"/>
              <w:jc w:val="center"/>
              <w:rPr>
                <w:rFonts w:cs="Arial"/>
                <w:b/>
                <w:bCs/>
                <w:sz w:val="20"/>
                <w:szCs w:val="20"/>
                <w:lang w:val="en-AU" w:eastAsia="en-US"/>
              </w:rPr>
            </w:pPr>
          </w:p>
        </w:tc>
        <w:tc>
          <w:tcPr>
            <w:tcW w:w="1409" w:type="dxa"/>
            <w:shd w:val="clear" w:color="auto" w:fill="E4D8EB" w:themeFill="accent4" w:themeFillTint="66"/>
            <w:vAlign w:val="center"/>
          </w:tcPr>
          <w:p w14:paraId="0823F81D" w14:textId="77777777" w:rsidR="004F7C40" w:rsidRPr="007070D2" w:rsidRDefault="004F7C40" w:rsidP="00D40B7B">
            <w:pPr>
              <w:spacing w:after="0" w:line="240" w:lineRule="auto"/>
              <w:jc w:val="center"/>
              <w:rPr>
                <w:rFonts w:cs="Arial"/>
                <w:b/>
                <w:bCs/>
                <w:sz w:val="20"/>
                <w:szCs w:val="20"/>
                <w:lang w:val="en-AU" w:eastAsia="en-US"/>
              </w:rPr>
            </w:pPr>
            <w:r w:rsidRPr="007070D2">
              <w:rPr>
                <w:rFonts w:cs="Arial"/>
                <w:b/>
                <w:bCs/>
                <w:sz w:val="20"/>
                <w:szCs w:val="20"/>
                <w:lang w:val="en-AU" w:eastAsia="en-US"/>
              </w:rPr>
              <w:t>100%</w:t>
            </w:r>
          </w:p>
        </w:tc>
        <w:tc>
          <w:tcPr>
            <w:tcW w:w="1007" w:type="dxa"/>
            <w:shd w:val="clear" w:color="auto" w:fill="E4D8EB" w:themeFill="accent4" w:themeFillTint="66"/>
            <w:vAlign w:val="center"/>
          </w:tcPr>
          <w:p w14:paraId="66F23817" w14:textId="77777777" w:rsidR="004F7C40" w:rsidRPr="007070D2" w:rsidRDefault="004F7C40" w:rsidP="00D40B7B">
            <w:pPr>
              <w:spacing w:after="0" w:line="240" w:lineRule="auto"/>
              <w:jc w:val="center"/>
              <w:rPr>
                <w:rFonts w:cs="Arial"/>
                <w:b/>
                <w:bCs/>
                <w:sz w:val="20"/>
                <w:szCs w:val="20"/>
                <w:lang w:val="en-AU" w:eastAsia="en-US"/>
              </w:rPr>
            </w:pPr>
            <w:r w:rsidRPr="007070D2">
              <w:rPr>
                <w:rFonts w:cs="Arial"/>
                <w:b/>
                <w:bCs/>
                <w:sz w:val="20"/>
                <w:szCs w:val="20"/>
                <w:lang w:val="en-AU" w:eastAsia="en-US"/>
              </w:rPr>
              <w:t>100%</w:t>
            </w:r>
          </w:p>
        </w:tc>
        <w:tc>
          <w:tcPr>
            <w:tcW w:w="1480" w:type="dxa"/>
            <w:shd w:val="clear" w:color="auto" w:fill="E4D8EB" w:themeFill="accent4" w:themeFillTint="66"/>
          </w:tcPr>
          <w:p w14:paraId="755EB619" w14:textId="77777777" w:rsidR="004F7C40" w:rsidRPr="007070D2" w:rsidRDefault="004F7C40" w:rsidP="00D40B7B">
            <w:pPr>
              <w:spacing w:after="0" w:line="240" w:lineRule="auto"/>
              <w:jc w:val="center"/>
              <w:rPr>
                <w:rFonts w:cs="Arial"/>
                <w:b/>
                <w:bCs/>
                <w:sz w:val="20"/>
                <w:szCs w:val="20"/>
                <w:lang w:val="en-AU" w:eastAsia="en-US"/>
              </w:rPr>
            </w:pPr>
          </w:p>
        </w:tc>
        <w:tc>
          <w:tcPr>
            <w:tcW w:w="7795" w:type="dxa"/>
            <w:shd w:val="clear" w:color="auto" w:fill="E4D8EB" w:themeFill="accent4" w:themeFillTint="66"/>
            <w:vAlign w:val="center"/>
          </w:tcPr>
          <w:p w14:paraId="4D7CE4ED" w14:textId="77777777" w:rsidR="004F7C40" w:rsidRPr="007070D2" w:rsidRDefault="004F7C40" w:rsidP="00D40B7B">
            <w:pPr>
              <w:spacing w:after="0" w:line="240" w:lineRule="auto"/>
              <w:rPr>
                <w:rFonts w:cs="Arial"/>
                <w:b/>
                <w:bCs/>
                <w:sz w:val="20"/>
                <w:szCs w:val="20"/>
                <w:lang w:val="en-AU" w:eastAsia="en-US"/>
              </w:rPr>
            </w:pPr>
          </w:p>
        </w:tc>
      </w:tr>
    </w:tbl>
    <w:p w14:paraId="52C540E8" w14:textId="77777777" w:rsidR="00313837" w:rsidRPr="000F645D" w:rsidRDefault="00313837" w:rsidP="000F645D"/>
    <w:sectPr w:rsidR="00313837" w:rsidRPr="000F645D" w:rsidSect="00D9467A">
      <w:headerReference w:type="even" r:id="rId12"/>
      <w:headerReference w:type="default" r:id="rId13"/>
      <w:footerReference w:type="even" r:id="rId14"/>
      <w:footerReference w:type="default" r:id="rId15"/>
      <w:headerReference w:type="first" r:id="rId16"/>
      <w:pgSz w:w="16838" w:h="11906" w:orient="landscape" w:code="9"/>
      <w:pgMar w:top="1276"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8C35" w14:textId="77777777" w:rsidR="00092256" w:rsidRDefault="00092256" w:rsidP="00E35001">
      <w:r>
        <w:separator/>
      </w:r>
    </w:p>
  </w:endnote>
  <w:endnote w:type="continuationSeparator" w:id="0">
    <w:p w14:paraId="4BD2C37D" w14:textId="77777777" w:rsidR="00092256" w:rsidRDefault="00092256"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E25D" w14:textId="09915C11" w:rsidR="000D3FC6" w:rsidRPr="00FE27F6" w:rsidRDefault="000D3FC6" w:rsidP="00D9467A">
    <w:pPr>
      <w:pStyle w:val="Footereven"/>
    </w:pPr>
    <w:r w:rsidRPr="00507F00">
      <w:t>2014/</w:t>
    </w:r>
    <w:r w:rsidR="0092498D">
      <w:t>8588[v</w:t>
    </w:r>
    <w:r w:rsidR="001E3283">
      <w:t>11</w:t>
    </w:r>
    <w:r w:rsidR="0059497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08CE" w14:textId="77777777" w:rsidR="000D3FC6" w:rsidRPr="00DE34C4" w:rsidRDefault="000D3FC6" w:rsidP="0092498D">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8588v</w:t>
    </w:r>
    <w:r w:rsidR="004F7C40">
      <w:rPr>
        <w:rFonts w:ascii="Franklin Gothic Book" w:hAnsi="Franklin Gothic Book"/>
        <w:noProof/>
        <w:color w:val="342568"/>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9268" w14:textId="77777777" w:rsidR="000D3FC6" w:rsidRPr="0092498D" w:rsidRDefault="0059497F" w:rsidP="00D9467A">
    <w:pPr>
      <w:pStyle w:val="Footereven"/>
    </w:pPr>
    <w:r>
      <w:t xml:space="preserve">Sample assessment outline </w:t>
    </w:r>
    <w:r w:rsidRPr="00D41604">
      <w:t xml:space="preserve">| </w:t>
    </w:r>
    <w:r>
      <w:t>Dance</w:t>
    </w:r>
    <w:r w:rsidRPr="00D41604">
      <w:t xml:space="preserve"> | </w:t>
    </w:r>
    <w:r>
      <w:t>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FFD3" w14:textId="77777777" w:rsidR="000D3FC6" w:rsidRPr="0092498D" w:rsidRDefault="000D3FC6" w:rsidP="00D9467A">
    <w:pPr>
      <w:pStyle w:val="Footerodd"/>
    </w:pPr>
    <w:r>
      <w:t xml:space="preserve">Sample assessment outline </w:t>
    </w:r>
    <w:r w:rsidRPr="00D41604">
      <w:t xml:space="preserve">| </w:t>
    </w:r>
    <w:r>
      <w:t>Dance</w:t>
    </w:r>
    <w:r w:rsidRPr="00D41604">
      <w:t xml:space="preserve"> | </w:t>
    </w:r>
    <w:r>
      <w:t>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7F61" w14:textId="77777777" w:rsidR="00092256" w:rsidRDefault="00092256" w:rsidP="00E35001">
      <w:r>
        <w:separator/>
      </w:r>
    </w:p>
  </w:footnote>
  <w:footnote w:type="continuationSeparator" w:id="0">
    <w:p w14:paraId="6F41948D" w14:textId="77777777" w:rsidR="00092256" w:rsidRDefault="00092256"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8659" w14:textId="77777777" w:rsidR="000D3FC6" w:rsidRDefault="000D3FC6" w:rsidP="00B3511E">
    <w:pPr>
      <w:pStyle w:val="Header"/>
      <w:ind w:left="-709"/>
    </w:pPr>
    <w:r>
      <w:rPr>
        <w:noProof/>
        <w:lang w:val="en-GB" w:eastAsia="en-GB" w:bidi="my-MM"/>
      </w:rPr>
      <w:drawing>
        <wp:inline distT="0" distB="0" distL="0" distR="0" wp14:anchorId="6F5B3B32" wp14:editId="19FAE5CD">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FDA0762" w14:textId="77777777" w:rsidR="000D3FC6" w:rsidRDefault="000D3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D928" w14:textId="26246730" w:rsidR="000D3FC6" w:rsidRPr="0092498D" w:rsidRDefault="0059497F" w:rsidP="00D9467A">
    <w:pPr>
      <w:pStyle w:val="Headereven"/>
    </w:pPr>
    <w:r w:rsidRPr="0059497F">
      <w:fldChar w:fldCharType="begin"/>
    </w:r>
    <w:r w:rsidRPr="0059497F">
      <w:instrText xml:space="preserve"> PAGE   \* MERGEFORMAT </w:instrText>
    </w:r>
    <w:r w:rsidRPr="0059497F">
      <w:fldChar w:fldCharType="separate"/>
    </w:r>
    <w:r w:rsidR="006A5BA6">
      <w:t>2</w:t>
    </w:r>
    <w:r w:rsidRPr="0059497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DD06" w14:textId="77777777" w:rsidR="001E3283" w:rsidRPr="000C582A" w:rsidRDefault="001E3283" w:rsidP="00D9467A">
    <w:pPr>
      <w:pStyle w:val="Headerodd"/>
    </w:pPr>
    <w:r w:rsidRPr="001B3981">
      <w:fldChar w:fldCharType="begin"/>
    </w:r>
    <w:r w:rsidRPr="001B3981">
      <w:instrText xml:space="preserve"> PAGE   \* MERGEFORMAT </w:instrText>
    </w:r>
    <w:r w:rsidRPr="001B3981">
      <w:fldChar w:fldCharType="separate"/>
    </w:r>
    <w:r>
      <w:t>1</w:t>
    </w:r>
    <w:r w:rsidRPr="001B3981">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70FF" w14:textId="77777777" w:rsidR="000D3FC6" w:rsidRDefault="000D3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492E"/>
    <w:multiLevelType w:val="hybridMultilevel"/>
    <w:tmpl w:val="73142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CB4A88"/>
    <w:multiLevelType w:val="hybridMultilevel"/>
    <w:tmpl w:val="0CC899D4"/>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3" w15:restartNumberingAfterBreak="0">
    <w:nsid w:val="25707139"/>
    <w:multiLevelType w:val="hybridMultilevel"/>
    <w:tmpl w:val="C036500E"/>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4" w15:restartNumberingAfterBreak="0">
    <w:nsid w:val="25BA7B38"/>
    <w:multiLevelType w:val="hybridMultilevel"/>
    <w:tmpl w:val="BF7CB3E2"/>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5"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606FE2"/>
    <w:multiLevelType w:val="hybridMultilevel"/>
    <w:tmpl w:val="F67E03FA"/>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7"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201BAC"/>
    <w:multiLevelType w:val="hybridMultilevel"/>
    <w:tmpl w:val="D0A860BC"/>
    <w:lvl w:ilvl="0" w:tplc="6BF87DAA">
      <w:start w:val="1"/>
      <w:numFmt w:val="bullet"/>
      <w:lvlText w:val=""/>
      <w:lvlJc w:val="left"/>
      <w:pPr>
        <w:ind w:left="813" w:hanging="360"/>
      </w:pPr>
      <w:rPr>
        <w:rFonts w:ascii="Symbol" w:hAnsi="Symbol" w:hint="default"/>
        <w:sz w:val="20"/>
        <w:szCs w:val="20"/>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9" w15:restartNumberingAfterBreak="0">
    <w:nsid w:val="44BD4235"/>
    <w:multiLevelType w:val="hybridMultilevel"/>
    <w:tmpl w:val="61964586"/>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0" w15:restartNumberingAfterBreak="0">
    <w:nsid w:val="4C162B00"/>
    <w:multiLevelType w:val="singleLevel"/>
    <w:tmpl w:val="FB26AA9E"/>
    <w:lvl w:ilvl="0">
      <w:numFmt w:val="decimal"/>
      <w:lvlText w:val=""/>
      <w:lvlJc w:val="left"/>
      <w:pPr>
        <w:ind w:left="0" w:firstLine="0"/>
      </w:pPr>
    </w:lvl>
  </w:abstractNum>
  <w:abstractNum w:abstractNumId="11" w15:restartNumberingAfterBreak="0">
    <w:nsid w:val="52D6268D"/>
    <w:multiLevelType w:val="hybridMultilevel"/>
    <w:tmpl w:val="460EF536"/>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2" w15:restartNumberingAfterBreak="0">
    <w:nsid w:val="652515AE"/>
    <w:multiLevelType w:val="hybridMultilevel"/>
    <w:tmpl w:val="D1D463E0"/>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3"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46984781">
    <w:abstractNumId w:val="10"/>
  </w:num>
  <w:num w:numId="2" w16cid:durableId="5905016">
    <w:abstractNumId w:val="1"/>
  </w:num>
  <w:num w:numId="3" w16cid:durableId="1955821861">
    <w:abstractNumId w:val="5"/>
  </w:num>
  <w:num w:numId="4" w16cid:durableId="2049720934">
    <w:abstractNumId w:val="13"/>
  </w:num>
  <w:num w:numId="5" w16cid:durableId="1676612707">
    <w:abstractNumId w:val="7"/>
  </w:num>
  <w:num w:numId="6" w16cid:durableId="1577860207">
    <w:abstractNumId w:val="10"/>
  </w:num>
  <w:num w:numId="7" w16cid:durableId="668942518">
    <w:abstractNumId w:val="10"/>
  </w:num>
  <w:num w:numId="8" w16cid:durableId="1359890311">
    <w:abstractNumId w:val="10"/>
  </w:num>
  <w:num w:numId="9" w16cid:durableId="1828861286">
    <w:abstractNumId w:val="10"/>
  </w:num>
  <w:num w:numId="10" w16cid:durableId="2093114745">
    <w:abstractNumId w:val="10"/>
  </w:num>
  <w:num w:numId="11" w16cid:durableId="866484048">
    <w:abstractNumId w:val="10"/>
  </w:num>
  <w:num w:numId="12" w16cid:durableId="1488280668">
    <w:abstractNumId w:val="10"/>
  </w:num>
  <w:num w:numId="13" w16cid:durableId="419176782">
    <w:abstractNumId w:val="8"/>
  </w:num>
  <w:num w:numId="14" w16cid:durableId="58746580">
    <w:abstractNumId w:val="9"/>
  </w:num>
  <w:num w:numId="15" w16cid:durableId="78140175">
    <w:abstractNumId w:val="12"/>
  </w:num>
  <w:num w:numId="16" w16cid:durableId="785662712">
    <w:abstractNumId w:val="3"/>
  </w:num>
  <w:num w:numId="17" w16cid:durableId="429931058">
    <w:abstractNumId w:val="4"/>
  </w:num>
  <w:num w:numId="18" w16cid:durableId="1845390585">
    <w:abstractNumId w:val="2"/>
  </w:num>
  <w:num w:numId="19" w16cid:durableId="2023966854">
    <w:abstractNumId w:val="11"/>
  </w:num>
  <w:num w:numId="20" w16cid:durableId="714814178">
    <w:abstractNumId w:val="6"/>
  </w:num>
  <w:num w:numId="21" w16cid:durableId="344792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4B65"/>
    <w:rsid w:val="00001F2D"/>
    <w:rsid w:val="00011ADA"/>
    <w:rsid w:val="00011F9F"/>
    <w:rsid w:val="00040B8C"/>
    <w:rsid w:val="00046C76"/>
    <w:rsid w:val="0007342A"/>
    <w:rsid w:val="00092256"/>
    <w:rsid w:val="000C60C9"/>
    <w:rsid w:val="000D3FC6"/>
    <w:rsid w:val="000F645D"/>
    <w:rsid w:val="000F70D1"/>
    <w:rsid w:val="001040EC"/>
    <w:rsid w:val="001635D1"/>
    <w:rsid w:val="001656B8"/>
    <w:rsid w:val="001C27D1"/>
    <w:rsid w:val="001E3283"/>
    <w:rsid w:val="001E51C8"/>
    <w:rsid w:val="001F396E"/>
    <w:rsid w:val="001F5652"/>
    <w:rsid w:val="00214148"/>
    <w:rsid w:val="0023331D"/>
    <w:rsid w:val="00233492"/>
    <w:rsid w:val="00241C39"/>
    <w:rsid w:val="00253B6D"/>
    <w:rsid w:val="00296C47"/>
    <w:rsid w:val="002A0932"/>
    <w:rsid w:val="002D6DB8"/>
    <w:rsid w:val="002F2A8F"/>
    <w:rsid w:val="00304A30"/>
    <w:rsid w:val="00307024"/>
    <w:rsid w:val="00313837"/>
    <w:rsid w:val="00320627"/>
    <w:rsid w:val="00361B00"/>
    <w:rsid w:val="0037709C"/>
    <w:rsid w:val="00380171"/>
    <w:rsid w:val="003B287A"/>
    <w:rsid w:val="003B4F42"/>
    <w:rsid w:val="003C2E8B"/>
    <w:rsid w:val="003D2E4A"/>
    <w:rsid w:val="003D470A"/>
    <w:rsid w:val="003D60C7"/>
    <w:rsid w:val="00403A92"/>
    <w:rsid w:val="004736E2"/>
    <w:rsid w:val="004815CD"/>
    <w:rsid w:val="004912D2"/>
    <w:rsid w:val="0049547E"/>
    <w:rsid w:val="004A20BA"/>
    <w:rsid w:val="004B5833"/>
    <w:rsid w:val="004E62E3"/>
    <w:rsid w:val="004F0F65"/>
    <w:rsid w:val="004F7C40"/>
    <w:rsid w:val="005010EC"/>
    <w:rsid w:val="00501D70"/>
    <w:rsid w:val="00540341"/>
    <w:rsid w:val="005449ED"/>
    <w:rsid w:val="00571385"/>
    <w:rsid w:val="0059497F"/>
    <w:rsid w:val="005A3412"/>
    <w:rsid w:val="005B4B65"/>
    <w:rsid w:val="00607534"/>
    <w:rsid w:val="0065701A"/>
    <w:rsid w:val="006656F7"/>
    <w:rsid w:val="00694653"/>
    <w:rsid w:val="006A5BA6"/>
    <w:rsid w:val="006A746A"/>
    <w:rsid w:val="006B0BFA"/>
    <w:rsid w:val="006D74DC"/>
    <w:rsid w:val="006D760B"/>
    <w:rsid w:val="006F2E61"/>
    <w:rsid w:val="007070D2"/>
    <w:rsid w:val="00732073"/>
    <w:rsid w:val="00740DAD"/>
    <w:rsid w:val="0076506C"/>
    <w:rsid w:val="0078458B"/>
    <w:rsid w:val="008570CB"/>
    <w:rsid w:val="00877182"/>
    <w:rsid w:val="008B35EB"/>
    <w:rsid w:val="008D192F"/>
    <w:rsid w:val="009058E9"/>
    <w:rsid w:val="0092498D"/>
    <w:rsid w:val="009477CD"/>
    <w:rsid w:val="00967319"/>
    <w:rsid w:val="0097325A"/>
    <w:rsid w:val="00973A4D"/>
    <w:rsid w:val="009B59BA"/>
    <w:rsid w:val="009D085A"/>
    <w:rsid w:val="009F76E4"/>
    <w:rsid w:val="00A12041"/>
    <w:rsid w:val="00A36B34"/>
    <w:rsid w:val="00A44EC6"/>
    <w:rsid w:val="00A67017"/>
    <w:rsid w:val="00A75CE9"/>
    <w:rsid w:val="00AB5424"/>
    <w:rsid w:val="00AB612B"/>
    <w:rsid w:val="00AE2D52"/>
    <w:rsid w:val="00B01B9C"/>
    <w:rsid w:val="00B14375"/>
    <w:rsid w:val="00B329C8"/>
    <w:rsid w:val="00B3511E"/>
    <w:rsid w:val="00B40F59"/>
    <w:rsid w:val="00BA1E4C"/>
    <w:rsid w:val="00BA49B1"/>
    <w:rsid w:val="00BB0BC2"/>
    <w:rsid w:val="00BC22A8"/>
    <w:rsid w:val="00BC29F2"/>
    <w:rsid w:val="00BF3C86"/>
    <w:rsid w:val="00C14797"/>
    <w:rsid w:val="00C33853"/>
    <w:rsid w:val="00C46EA3"/>
    <w:rsid w:val="00C5048A"/>
    <w:rsid w:val="00CA78D1"/>
    <w:rsid w:val="00CC5BF2"/>
    <w:rsid w:val="00CD017E"/>
    <w:rsid w:val="00CD2987"/>
    <w:rsid w:val="00CD5B8D"/>
    <w:rsid w:val="00CF2B72"/>
    <w:rsid w:val="00D40B7B"/>
    <w:rsid w:val="00D4637D"/>
    <w:rsid w:val="00D60A85"/>
    <w:rsid w:val="00D61457"/>
    <w:rsid w:val="00D9467A"/>
    <w:rsid w:val="00DC0357"/>
    <w:rsid w:val="00DC04C7"/>
    <w:rsid w:val="00DE2989"/>
    <w:rsid w:val="00DF4E4A"/>
    <w:rsid w:val="00E02448"/>
    <w:rsid w:val="00E304E7"/>
    <w:rsid w:val="00E35001"/>
    <w:rsid w:val="00E63C3E"/>
    <w:rsid w:val="00E84E3F"/>
    <w:rsid w:val="00E87E8F"/>
    <w:rsid w:val="00E97F30"/>
    <w:rsid w:val="00EC30CE"/>
    <w:rsid w:val="00ED26B0"/>
    <w:rsid w:val="00ED4901"/>
    <w:rsid w:val="00F14034"/>
    <w:rsid w:val="00F23A6E"/>
    <w:rsid w:val="00F24081"/>
    <w:rsid w:val="00F261F4"/>
    <w:rsid w:val="00F30648"/>
    <w:rsid w:val="00F52357"/>
    <w:rsid w:val="00F72E3E"/>
    <w:rsid w:val="00FB799D"/>
    <w:rsid w:val="00FE51A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74A76"/>
  <w15:docId w15:val="{3EA9ED5A-D80F-4D4B-B87A-3931FA95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75"/>
    <w:pPr>
      <w:spacing w:after="120"/>
    </w:pPr>
    <w:rPr>
      <w:rFonts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Footereven">
    <w:name w:val="Footer even"/>
    <w:basedOn w:val="Normal"/>
    <w:qFormat/>
    <w:rsid w:val="00D9467A"/>
    <w:pPr>
      <w:pBdr>
        <w:top w:val="single" w:sz="4" w:space="4" w:color="5C815C"/>
      </w:pBdr>
      <w:spacing w:after="0" w:line="240" w:lineRule="auto"/>
    </w:pPr>
    <w:rPr>
      <w:b/>
      <w:noProof/>
      <w:color w:val="342568"/>
      <w:sz w:val="18"/>
      <w:szCs w:val="18"/>
      <w:lang w:val="en-AU"/>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1F5652"/>
    <w:rPr>
      <w:sz w:val="16"/>
      <w:szCs w:val="16"/>
    </w:rPr>
  </w:style>
  <w:style w:type="paragraph" w:styleId="CommentText">
    <w:name w:val="annotation text"/>
    <w:basedOn w:val="Normal"/>
    <w:link w:val="CommentTextChar"/>
    <w:uiPriority w:val="99"/>
    <w:unhideWhenUsed/>
    <w:rsid w:val="001F5652"/>
    <w:rPr>
      <w:sz w:val="20"/>
      <w:szCs w:val="20"/>
    </w:rPr>
  </w:style>
  <w:style w:type="character" w:customStyle="1" w:styleId="CommentTextChar">
    <w:name w:val="Comment Text Char"/>
    <w:basedOn w:val="DefaultParagraphFont"/>
    <w:link w:val="CommentText"/>
    <w:uiPriority w:val="99"/>
    <w:rsid w:val="001F5652"/>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1F5652"/>
    <w:rPr>
      <w:b/>
      <w:bCs/>
    </w:rPr>
  </w:style>
  <w:style w:type="character" w:customStyle="1" w:styleId="CommentSubjectChar">
    <w:name w:val="Comment Subject Char"/>
    <w:basedOn w:val="CommentTextChar"/>
    <w:link w:val="CommentSubject"/>
    <w:uiPriority w:val="99"/>
    <w:semiHidden/>
    <w:rsid w:val="001F5652"/>
    <w:rPr>
      <w:rFonts w:ascii="Arial" w:eastAsia="Times New Roman" w:hAnsi="Arial" w:cs="Times New Roman"/>
      <w:b/>
      <w:bCs/>
      <w:sz w:val="20"/>
      <w:szCs w:val="20"/>
      <w:lang w:val="it-IT" w:eastAsia="en-AU"/>
    </w:rPr>
  </w:style>
  <w:style w:type="character" w:styleId="Hyperlink">
    <w:name w:val="Hyperlink"/>
    <w:rsid w:val="0059497F"/>
    <w:rPr>
      <w:rFonts w:asciiTheme="minorHAnsi" w:hAnsiTheme="minorHAnsi"/>
      <w:color w:val="580F8B"/>
      <w:sz w:val="16"/>
      <w:u w:val="single" w:color="5D3972" w:themeColor="accent2"/>
    </w:rPr>
  </w:style>
  <w:style w:type="paragraph" w:customStyle="1" w:styleId="AddressHeadings">
    <w:name w:val="AddressHeadings"/>
    <w:basedOn w:val="NoSpacing"/>
    <w:link w:val="AddressHeadingsChar"/>
    <w:qFormat/>
    <w:rsid w:val="00DE2989"/>
    <w:pPr>
      <w:keepNext/>
      <w:spacing w:before="200" w:line="276" w:lineRule="auto"/>
    </w:pPr>
    <w:rPr>
      <w:rFonts w:eastAsiaTheme="minorEastAsia" w:cstheme="minorBidi"/>
      <w:b/>
      <w:color w:val="514F59"/>
      <w:lang w:val="en-AU" w:eastAsia="en-US"/>
    </w:rPr>
  </w:style>
  <w:style w:type="character" w:customStyle="1" w:styleId="AddressHeadingsChar">
    <w:name w:val="AddressHeadings Char"/>
    <w:basedOn w:val="DefaultParagraphFont"/>
    <w:link w:val="AddressHeadings"/>
    <w:rsid w:val="00DE2989"/>
    <w:rPr>
      <w:rFonts w:ascii="Arial" w:hAnsi="Arial"/>
      <w:b/>
      <w:color w:val="514F59"/>
      <w:lang w:eastAsia="en-US"/>
    </w:rPr>
  </w:style>
  <w:style w:type="paragraph" w:styleId="NoSpacing">
    <w:name w:val="No Spacing"/>
    <w:uiPriority w:val="1"/>
    <w:qFormat/>
    <w:rsid w:val="00DE2989"/>
    <w:pPr>
      <w:spacing w:after="0" w:line="240" w:lineRule="auto"/>
    </w:pPr>
    <w:rPr>
      <w:rFonts w:ascii="Arial" w:eastAsia="Times New Roman" w:hAnsi="Arial" w:cs="Times New Roman"/>
      <w:lang w:val="it-IT" w:eastAsia="en-AU"/>
    </w:rPr>
  </w:style>
  <w:style w:type="paragraph" w:styleId="Revision">
    <w:name w:val="Revision"/>
    <w:hidden/>
    <w:uiPriority w:val="99"/>
    <w:semiHidden/>
    <w:rsid w:val="001E3283"/>
    <w:pPr>
      <w:spacing w:after="0" w:line="240" w:lineRule="auto"/>
    </w:pPr>
    <w:rPr>
      <w:rFonts w:ascii="Arial" w:eastAsia="Times New Roman" w:hAnsi="Arial" w:cs="Times New Roman"/>
      <w:lang w:val="it-IT" w:eastAsia="en-AU"/>
    </w:rPr>
  </w:style>
  <w:style w:type="paragraph" w:customStyle="1" w:styleId="Footerodd">
    <w:name w:val="Footer odd"/>
    <w:basedOn w:val="Normal"/>
    <w:qFormat/>
    <w:rsid w:val="00D9467A"/>
    <w:pPr>
      <w:pBdr>
        <w:top w:val="single" w:sz="4" w:space="4" w:color="5C815C"/>
      </w:pBdr>
      <w:spacing w:after="0" w:line="240" w:lineRule="auto"/>
      <w:jc w:val="right"/>
    </w:pPr>
    <w:rPr>
      <w:b/>
      <w:noProof/>
      <w:color w:val="342568"/>
      <w:sz w:val="18"/>
      <w:szCs w:val="18"/>
      <w:lang w:val="en-AU"/>
    </w:rPr>
  </w:style>
  <w:style w:type="paragraph" w:customStyle="1" w:styleId="Headereven">
    <w:name w:val="Header even"/>
    <w:basedOn w:val="Normal"/>
    <w:qFormat/>
    <w:rsid w:val="00D9467A"/>
    <w:pPr>
      <w:pBdr>
        <w:bottom w:val="single" w:sz="8" w:space="1" w:color="5C815C"/>
      </w:pBdr>
      <w:spacing w:after="0" w:line="240" w:lineRule="auto"/>
      <w:ind w:left="-1276" w:right="14175"/>
      <w:jc w:val="right"/>
    </w:pPr>
    <w:rPr>
      <w:b/>
      <w:noProof/>
      <w:color w:val="46328C"/>
      <w:sz w:val="36"/>
      <w:lang w:val="en-AU"/>
    </w:rPr>
  </w:style>
  <w:style w:type="paragraph" w:customStyle="1" w:styleId="Headerodd">
    <w:name w:val="Header odd"/>
    <w:basedOn w:val="Normal"/>
    <w:qFormat/>
    <w:rsid w:val="00D9467A"/>
    <w:pPr>
      <w:pBdr>
        <w:bottom w:val="single" w:sz="8" w:space="1" w:color="5C815C"/>
      </w:pBdr>
      <w:spacing w:after="0" w:line="240" w:lineRule="auto"/>
      <w:ind w:left="14175" w:right="-1276"/>
    </w:pPr>
    <w:rPr>
      <w:b/>
      <w:color w:val="46328C"/>
      <w:sz w:val="36"/>
      <w:lang w:val="en-AU"/>
    </w:rPr>
  </w:style>
  <w:style w:type="paragraph" w:customStyle="1" w:styleId="SCSAHeading1">
    <w:name w:val="SCSA Heading 1"/>
    <w:basedOn w:val="Normal"/>
    <w:qFormat/>
    <w:rsid w:val="00D9467A"/>
    <w:pPr>
      <w:spacing w:after="0"/>
      <w:outlineLvl w:val="0"/>
    </w:pPr>
    <w:rPr>
      <w:color w:val="5F497A"/>
      <w:sz w:val="32"/>
      <w:lang w:val="en-AU"/>
    </w:rPr>
  </w:style>
  <w:style w:type="paragraph" w:customStyle="1" w:styleId="SCSAHeading2">
    <w:name w:val="SCSA Heading 2"/>
    <w:basedOn w:val="Normal"/>
    <w:qFormat/>
    <w:rsid w:val="00D9467A"/>
    <w:pPr>
      <w:spacing w:after="240"/>
      <w:outlineLvl w:val="1"/>
    </w:pPr>
    <w:rPr>
      <w:color w:val="5F497A"/>
      <w:sz w:val="28"/>
      <w:lang w:val="en-AU"/>
    </w:rPr>
  </w:style>
  <w:style w:type="paragraph" w:customStyle="1" w:styleId="SCSATableHeading">
    <w:name w:val="SCSA Table Heading"/>
    <w:basedOn w:val="Normal"/>
    <w:qFormat/>
    <w:rsid w:val="00D9467A"/>
    <w:pPr>
      <w:keepNext/>
      <w:spacing w:before="120" w:after="0" w:line="240" w:lineRule="auto"/>
    </w:pPr>
    <w:rPr>
      <w:rFonts w:cstheme="minorHAnsi"/>
      <w:b/>
      <w:bCs/>
      <w:sz w:val="20"/>
      <w:szCs w:val="28"/>
      <w:lang w:val="en-AU"/>
    </w:rPr>
  </w:style>
  <w:style w:type="paragraph" w:customStyle="1" w:styleId="SCSATableHeadingnospace">
    <w:name w:val="SCSA Table Heading no space"/>
    <w:basedOn w:val="SCSATableHeading"/>
    <w:qFormat/>
    <w:rsid w:val="00D9467A"/>
    <w:pPr>
      <w:spacing w:before="0"/>
    </w:pPr>
  </w:style>
  <w:style w:type="paragraph" w:customStyle="1" w:styleId="SCSATableListParagraph">
    <w:name w:val="SCSA Table List Paragraph"/>
    <w:basedOn w:val="ListParagraph"/>
    <w:qFormat/>
    <w:rsid w:val="00D9467A"/>
    <w:pPr>
      <w:spacing w:after="0" w:line="240" w:lineRule="auto"/>
      <w:ind w:left="0"/>
    </w:pPr>
    <w:rPr>
      <w:sz w:val="20"/>
      <w:lang w:val="en-AU"/>
    </w:rPr>
  </w:style>
  <w:style w:type="paragraph" w:customStyle="1" w:styleId="SCSATitle1">
    <w:name w:val="SCSA Title 1"/>
    <w:basedOn w:val="Normal"/>
    <w:qFormat/>
    <w:rsid w:val="00D9467A"/>
    <w:pPr>
      <w:keepNext/>
      <w:spacing w:before="3500" w:after="0"/>
      <w:jc w:val="center"/>
    </w:pPr>
    <w:rPr>
      <w:b/>
      <w:smallCaps/>
      <w:color w:val="5F497A"/>
      <w:sz w:val="40"/>
      <w:szCs w:val="52"/>
      <w:lang w:val="en-AU"/>
    </w:rPr>
  </w:style>
  <w:style w:type="paragraph" w:customStyle="1" w:styleId="SCSATitle2">
    <w:name w:val="SCSA Title 2"/>
    <w:basedOn w:val="Normal"/>
    <w:qFormat/>
    <w:rsid w:val="00D9467A"/>
    <w:pPr>
      <w:keepNext/>
      <w:pBdr>
        <w:top w:val="single" w:sz="8" w:space="3" w:color="4F6228"/>
      </w:pBdr>
      <w:spacing w:after="0"/>
      <w:ind w:left="1701" w:right="1701"/>
      <w:jc w:val="center"/>
    </w:pPr>
    <w:rPr>
      <w:b/>
      <w:smallCaps/>
      <w:color w:val="5F497A"/>
      <w:sz w:val="32"/>
      <w:szCs w:val="28"/>
      <w:lang w:val="en-AU" w:eastAsia="x-none"/>
    </w:rPr>
  </w:style>
  <w:style w:type="paragraph" w:customStyle="1" w:styleId="SCSATitle3">
    <w:name w:val="SCSA Title 3"/>
    <w:basedOn w:val="Normal"/>
    <w:qFormat/>
    <w:rsid w:val="00D9467A"/>
    <w:pPr>
      <w:keepNext/>
      <w:pBdr>
        <w:bottom w:val="single" w:sz="8" w:space="3" w:color="4F6228"/>
      </w:pBdr>
      <w:spacing w:after="0"/>
      <w:ind w:left="1701" w:right="1701"/>
      <w:jc w:val="center"/>
    </w:pPr>
    <w:rPr>
      <w:b/>
      <w:smallCaps/>
      <w:color w:val="5F497A"/>
      <w:sz w:val="32"/>
      <w:szCs w:val="28"/>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875</Words>
  <Characters>5405</Characters>
  <Application>Microsoft Office Word</Application>
  <DocSecurity>0</DocSecurity>
  <Lines>200</Lines>
  <Paragraphs>95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Jenna Khor</cp:lastModifiedBy>
  <cp:revision>11</cp:revision>
  <cp:lastPrinted>2020-11-19T05:31:00Z</cp:lastPrinted>
  <dcterms:created xsi:type="dcterms:W3CDTF">2022-10-04T00:47:00Z</dcterms:created>
  <dcterms:modified xsi:type="dcterms:W3CDTF">2024-02-01T07:21:00Z</dcterms:modified>
</cp:coreProperties>
</file>