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B044" w14:textId="4FADA86D" w:rsidR="00F62BE9" w:rsidRDefault="004B5623" w:rsidP="00B20BBB">
      <w:pPr>
        <w:pStyle w:val="SCSATitle1"/>
      </w:pPr>
      <w:r w:rsidRPr="00444B2F">
        <w:rPr>
          <w:noProof/>
        </w:rPr>
        <w:drawing>
          <wp:anchor distT="0" distB="0" distL="114300" distR="114300" simplePos="0" relativeHeight="251661312" behindDoc="1" locked="1" layoutInCell="1" allowOverlap="1" wp14:anchorId="4BBF9FA4" wp14:editId="629A5F27">
            <wp:simplePos x="0" y="0"/>
            <wp:positionH relativeFrom="margin">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F62BE9">
        <w:t>Dance</w:t>
      </w:r>
    </w:p>
    <w:p w14:paraId="1E4AFAC5" w14:textId="77777777" w:rsidR="00AA2B0D" w:rsidRPr="00A93F91" w:rsidRDefault="00AA2B0D" w:rsidP="00B20BBB">
      <w:pPr>
        <w:pStyle w:val="SCSATitle2"/>
      </w:pPr>
      <w:r w:rsidRPr="00C27185">
        <w:t>ATAR course</w:t>
      </w:r>
    </w:p>
    <w:p w14:paraId="3D8317C8" w14:textId="481DBCFB" w:rsidR="00AA2B0D" w:rsidRPr="00A93F91" w:rsidRDefault="00AA2B0D" w:rsidP="00B20BBB">
      <w:pPr>
        <w:pStyle w:val="SCSATitle3"/>
      </w:pPr>
      <w:bookmarkStart w:id="0" w:name="_Hlk212805566"/>
      <w:r w:rsidRPr="00A93F91">
        <w:t>Year 11 syllabus</w:t>
      </w:r>
      <w:r w:rsidR="00B20BBB">
        <w:t xml:space="preserve"> for teaching from 2026</w:t>
      </w:r>
    </w:p>
    <w:bookmarkEnd w:id="0"/>
    <w:p w14:paraId="693420AE" w14:textId="77777777" w:rsidR="002C05E5" w:rsidRPr="00A93F91" w:rsidRDefault="002C05E5" w:rsidP="005E44C2">
      <w:r w:rsidRPr="00A93F91">
        <w:br w:type="page"/>
      </w:r>
    </w:p>
    <w:p w14:paraId="23A77FAD" w14:textId="77777777" w:rsidR="00CF7D1B" w:rsidRPr="0066245B" w:rsidRDefault="00CF7D1B" w:rsidP="00CF7D1B">
      <w:pPr>
        <w:keepNext/>
        <w:rPr>
          <w:rFonts w:eastAsia="SimHei" w:cs="Calibri"/>
          <w:b/>
        </w:rPr>
      </w:pPr>
      <w:r w:rsidRPr="0066245B">
        <w:rPr>
          <w:rFonts w:eastAsia="SimHei" w:cs="Calibri"/>
          <w:b/>
        </w:rPr>
        <w:lastRenderedPageBreak/>
        <w:t>Acknowledgement of Country</w:t>
      </w:r>
    </w:p>
    <w:p w14:paraId="6BD9C9EA" w14:textId="77777777" w:rsidR="00CF7D1B" w:rsidRPr="0066245B" w:rsidRDefault="00CF7D1B" w:rsidP="00A47842">
      <w:pPr>
        <w:spacing w:after="552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9945F7D" w14:textId="77777777" w:rsidR="00A47842" w:rsidRPr="00F01DF6" w:rsidRDefault="00A47842" w:rsidP="00A47842">
      <w:pPr>
        <w:rPr>
          <w:b/>
          <w:bCs/>
          <w:sz w:val="20"/>
          <w:szCs w:val="20"/>
        </w:rPr>
      </w:pPr>
      <w:r w:rsidRPr="00F01DF6">
        <w:rPr>
          <w:b/>
          <w:bCs/>
          <w:sz w:val="20"/>
          <w:szCs w:val="20"/>
        </w:rPr>
        <w:t>Important information</w:t>
      </w:r>
    </w:p>
    <w:p w14:paraId="0356FF31" w14:textId="77777777" w:rsidR="008F5670" w:rsidRPr="00F01DF6" w:rsidRDefault="008F5670" w:rsidP="008F5670">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3B889ADF" w14:textId="77777777" w:rsidR="008F5670" w:rsidRPr="00F01DF6" w:rsidRDefault="008F5670" w:rsidP="008F5670">
      <w:pPr>
        <w:rPr>
          <w:sz w:val="20"/>
          <w:szCs w:val="20"/>
        </w:rPr>
      </w:pPr>
      <w:r w:rsidRPr="00F01DF6">
        <w:rPr>
          <w:sz w:val="20"/>
          <w:szCs w:val="20"/>
        </w:rPr>
        <w:t>This syllabus is effective from 1 January 2026.</w:t>
      </w:r>
    </w:p>
    <w:p w14:paraId="02AA2CF7" w14:textId="77777777" w:rsidR="008F5670" w:rsidRPr="00F01DF6" w:rsidRDefault="008F5670" w:rsidP="008F5670">
      <w:pPr>
        <w:rPr>
          <w:sz w:val="20"/>
          <w:szCs w:val="20"/>
        </w:rPr>
      </w:pPr>
      <w:r w:rsidRPr="00F01DF6">
        <w:rPr>
          <w:sz w:val="20"/>
          <w:szCs w:val="20"/>
        </w:rPr>
        <w:t>Users of this syllabus are responsible for checking its currency.</w:t>
      </w:r>
    </w:p>
    <w:p w14:paraId="558BABF0" w14:textId="77777777" w:rsidR="008F5670" w:rsidRPr="00F01DF6" w:rsidRDefault="008F5670" w:rsidP="008F5670">
      <w:pPr>
        <w:rPr>
          <w:sz w:val="20"/>
          <w:szCs w:val="20"/>
        </w:rPr>
      </w:pPr>
      <w:r w:rsidRPr="00F01DF6">
        <w:rPr>
          <w:sz w:val="20"/>
          <w:szCs w:val="20"/>
        </w:rPr>
        <w:t>Syllabuses are formally reviewed by the Authority on a cyclical basis, typically every five years.</w:t>
      </w:r>
    </w:p>
    <w:p w14:paraId="60905D04" w14:textId="77777777" w:rsidR="00CF7D1B" w:rsidRPr="00B61BA9" w:rsidRDefault="00CF7D1B" w:rsidP="00CF7D1B">
      <w:pPr>
        <w:jc w:val="both"/>
        <w:rPr>
          <w:b/>
          <w:sz w:val="20"/>
          <w:szCs w:val="20"/>
        </w:rPr>
      </w:pPr>
      <w:r w:rsidRPr="00B61BA9">
        <w:rPr>
          <w:b/>
          <w:sz w:val="20"/>
          <w:szCs w:val="20"/>
        </w:rPr>
        <w:t>Copyright</w:t>
      </w:r>
    </w:p>
    <w:p w14:paraId="1D4D47AF" w14:textId="3A8173A2" w:rsidR="00CF7D1B" w:rsidRPr="00B61BA9" w:rsidRDefault="00CF7D1B" w:rsidP="00CF7D1B">
      <w:pPr>
        <w:jc w:val="both"/>
        <w:rPr>
          <w:rFonts w:cstheme="minorHAnsi"/>
          <w:sz w:val="20"/>
          <w:szCs w:val="20"/>
          <w:lang w:val="en-GB"/>
        </w:rPr>
      </w:pPr>
      <w:r w:rsidRPr="00B61BA9">
        <w:rPr>
          <w:rFonts w:cstheme="minorHAnsi"/>
          <w:sz w:val="20"/>
          <w:szCs w:val="20"/>
          <w:lang w:val="en-GB"/>
        </w:rPr>
        <w:t>© School Curriculum and Standards Authority, 202</w:t>
      </w:r>
      <w:r w:rsidR="0056723D">
        <w:rPr>
          <w:rFonts w:cstheme="minorHAnsi"/>
          <w:sz w:val="20"/>
          <w:szCs w:val="20"/>
          <w:lang w:val="en-GB"/>
        </w:rPr>
        <w:t>5</w:t>
      </w:r>
    </w:p>
    <w:p w14:paraId="38C3C743" w14:textId="77777777" w:rsidR="00CF7D1B" w:rsidRPr="00B61BA9" w:rsidRDefault="00CF7D1B" w:rsidP="00CF7D1B">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9C02224" w14:textId="0E21A0F5" w:rsidR="00CF7D1B" w:rsidRPr="00B61BA9" w:rsidRDefault="00CF7D1B" w:rsidP="00CF7D1B">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w:t>
      </w:r>
      <w:r w:rsidR="0037293C">
        <w:rPr>
          <w:rFonts w:cstheme="minorHAnsi"/>
          <w:sz w:val="20"/>
          <w:szCs w:val="20"/>
        </w:rPr>
        <w:br/>
      </w:r>
      <w:r w:rsidRPr="00B61BA9">
        <w:rPr>
          <w:rFonts w:cstheme="minorHAnsi"/>
          <w:sz w:val="20"/>
          <w:szCs w:val="20"/>
        </w:rPr>
        <w:t>copyright owners.</w:t>
      </w:r>
    </w:p>
    <w:p w14:paraId="3CF5BAEB" w14:textId="77777777" w:rsidR="00D766EE" w:rsidRDefault="00CF7D1B" w:rsidP="00D766EE">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3319065B" w14:textId="255F963D" w:rsidR="00E67924" w:rsidRPr="00B26944" w:rsidRDefault="001C0D43" w:rsidP="00B26944">
      <w:pPr>
        <w:pStyle w:val="SCSATOCHeading"/>
      </w:pPr>
      <w:r w:rsidRPr="00B26944">
        <w:lastRenderedPageBreak/>
        <w:t>Content</w:t>
      </w:r>
      <w:r w:rsidR="00394FDC" w:rsidRPr="00B26944">
        <w:t>s</w:t>
      </w:r>
      <w:bookmarkStart w:id="1" w:name="_Toc347908199"/>
      <w:bookmarkStart w:id="2" w:name="_Toc156479282"/>
    </w:p>
    <w:p w14:paraId="2226DD62" w14:textId="75931666" w:rsidR="00AA0016" w:rsidRDefault="00B26944">
      <w:pPr>
        <w:pStyle w:val="TOC1"/>
        <w:rPr>
          <w:b w:val="0"/>
          <w:bCs w:val="0"/>
          <w:noProof/>
          <w:sz w:val="24"/>
          <w:szCs w:val="24"/>
          <w:lang w:eastAsia="en-AU"/>
        </w:rPr>
      </w:pPr>
      <w:r>
        <w:fldChar w:fldCharType="begin"/>
      </w:r>
      <w:r>
        <w:instrText xml:space="preserve"> TOC \o "1-1" \h \z \t "Heading 2,2,SCSA Heading 2,2" </w:instrText>
      </w:r>
      <w:r>
        <w:fldChar w:fldCharType="separate"/>
      </w:r>
      <w:hyperlink w:anchor="_Toc214976411" w:history="1">
        <w:r w:rsidR="00AA0016" w:rsidRPr="00E47282">
          <w:rPr>
            <w:rStyle w:val="Hyperlink"/>
            <w:noProof/>
          </w:rPr>
          <w:t>Rationale</w:t>
        </w:r>
        <w:r w:rsidR="00AA0016">
          <w:rPr>
            <w:noProof/>
            <w:webHidden/>
          </w:rPr>
          <w:tab/>
        </w:r>
        <w:r w:rsidR="00AA0016">
          <w:rPr>
            <w:noProof/>
            <w:webHidden/>
          </w:rPr>
          <w:fldChar w:fldCharType="begin"/>
        </w:r>
        <w:r w:rsidR="00AA0016">
          <w:rPr>
            <w:noProof/>
            <w:webHidden/>
          </w:rPr>
          <w:instrText xml:space="preserve"> PAGEREF _Toc214976411 \h </w:instrText>
        </w:r>
        <w:r w:rsidR="00AA0016">
          <w:rPr>
            <w:noProof/>
            <w:webHidden/>
          </w:rPr>
        </w:r>
        <w:r w:rsidR="00AA0016">
          <w:rPr>
            <w:noProof/>
            <w:webHidden/>
          </w:rPr>
          <w:fldChar w:fldCharType="separate"/>
        </w:r>
        <w:r w:rsidR="005F151C">
          <w:rPr>
            <w:noProof/>
            <w:webHidden/>
          </w:rPr>
          <w:t>1</w:t>
        </w:r>
        <w:r w:rsidR="00AA0016">
          <w:rPr>
            <w:noProof/>
            <w:webHidden/>
          </w:rPr>
          <w:fldChar w:fldCharType="end"/>
        </w:r>
      </w:hyperlink>
    </w:p>
    <w:p w14:paraId="4807C6FA" w14:textId="31F8A158" w:rsidR="00AA0016" w:rsidRDefault="00AA0016">
      <w:pPr>
        <w:pStyle w:val="TOC1"/>
        <w:rPr>
          <w:b w:val="0"/>
          <w:bCs w:val="0"/>
          <w:noProof/>
          <w:sz w:val="24"/>
          <w:szCs w:val="24"/>
          <w:lang w:eastAsia="en-AU"/>
        </w:rPr>
      </w:pPr>
      <w:hyperlink w:anchor="_Toc214976412" w:history="1">
        <w:r w:rsidRPr="00E47282">
          <w:rPr>
            <w:rStyle w:val="Hyperlink"/>
            <w:noProof/>
          </w:rPr>
          <w:t>Aims</w:t>
        </w:r>
        <w:r>
          <w:rPr>
            <w:noProof/>
            <w:webHidden/>
          </w:rPr>
          <w:tab/>
        </w:r>
        <w:r>
          <w:rPr>
            <w:noProof/>
            <w:webHidden/>
          </w:rPr>
          <w:fldChar w:fldCharType="begin"/>
        </w:r>
        <w:r>
          <w:rPr>
            <w:noProof/>
            <w:webHidden/>
          </w:rPr>
          <w:instrText xml:space="preserve"> PAGEREF _Toc214976412 \h </w:instrText>
        </w:r>
        <w:r>
          <w:rPr>
            <w:noProof/>
            <w:webHidden/>
          </w:rPr>
        </w:r>
        <w:r>
          <w:rPr>
            <w:noProof/>
            <w:webHidden/>
          </w:rPr>
          <w:fldChar w:fldCharType="separate"/>
        </w:r>
        <w:r w:rsidR="005F151C">
          <w:rPr>
            <w:noProof/>
            <w:webHidden/>
          </w:rPr>
          <w:t>2</w:t>
        </w:r>
        <w:r>
          <w:rPr>
            <w:noProof/>
            <w:webHidden/>
          </w:rPr>
          <w:fldChar w:fldCharType="end"/>
        </w:r>
      </w:hyperlink>
    </w:p>
    <w:p w14:paraId="6D693E82" w14:textId="3A0210C5" w:rsidR="00AA0016" w:rsidRDefault="00AA0016">
      <w:pPr>
        <w:pStyle w:val="TOC1"/>
        <w:rPr>
          <w:b w:val="0"/>
          <w:bCs w:val="0"/>
          <w:noProof/>
          <w:sz w:val="24"/>
          <w:szCs w:val="24"/>
          <w:lang w:eastAsia="en-AU"/>
        </w:rPr>
      </w:pPr>
      <w:hyperlink w:anchor="_Toc214976413" w:history="1">
        <w:r w:rsidRPr="00E47282">
          <w:rPr>
            <w:rStyle w:val="Hyperlink"/>
            <w:noProof/>
          </w:rPr>
          <w:t>Organisation</w:t>
        </w:r>
        <w:r>
          <w:rPr>
            <w:noProof/>
            <w:webHidden/>
          </w:rPr>
          <w:tab/>
        </w:r>
        <w:r>
          <w:rPr>
            <w:noProof/>
            <w:webHidden/>
          </w:rPr>
          <w:fldChar w:fldCharType="begin"/>
        </w:r>
        <w:r>
          <w:rPr>
            <w:noProof/>
            <w:webHidden/>
          </w:rPr>
          <w:instrText xml:space="preserve"> PAGEREF _Toc214976413 \h </w:instrText>
        </w:r>
        <w:r>
          <w:rPr>
            <w:noProof/>
            <w:webHidden/>
          </w:rPr>
        </w:r>
        <w:r>
          <w:rPr>
            <w:noProof/>
            <w:webHidden/>
          </w:rPr>
          <w:fldChar w:fldCharType="separate"/>
        </w:r>
        <w:r w:rsidR="005F151C">
          <w:rPr>
            <w:noProof/>
            <w:webHidden/>
          </w:rPr>
          <w:t>2</w:t>
        </w:r>
        <w:r>
          <w:rPr>
            <w:noProof/>
            <w:webHidden/>
          </w:rPr>
          <w:fldChar w:fldCharType="end"/>
        </w:r>
      </w:hyperlink>
    </w:p>
    <w:p w14:paraId="798FEB52" w14:textId="444BC2FD" w:rsidR="00AA0016" w:rsidRDefault="00AA0016">
      <w:pPr>
        <w:pStyle w:val="TOC2"/>
        <w:rPr>
          <w:noProof/>
          <w:sz w:val="24"/>
          <w:szCs w:val="24"/>
          <w:lang w:eastAsia="en-AU"/>
        </w:rPr>
      </w:pPr>
      <w:hyperlink w:anchor="_Toc214976414" w:history="1">
        <w:r w:rsidRPr="00E47282">
          <w:rPr>
            <w:rStyle w:val="Hyperlink"/>
            <w:noProof/>
          </w:rPr>
          <w:t>Structure of the syllabus</w:t>
        </w:r>
        <w:r>
          <w:rPr>
            <w:noProof/>
            <w:webHidden/>
          </w:rPr>
          <w:tab/>
        </w:r>
        <w:r>
          <w:rPr>
            <w:noProof/>
            <w:webHidden/>
          </w:rPr>
          <w:fldChar w:fldCharType="begin"/>
        </w:r>
        <w:r>
          <w:rPr>
            <w:noProof/>
            <w:webHidden/>
          </w:rPr>
          <w:instrText xml:space="preserve"> PAGEREF _Toc214976414 \h </w:instrText>
        </w:r>
        <w:r>
          <w:rPr>
            <w:noProof/>
            <w:webHidden/>
          </w:rPr>
        </w:r>
        <w:r>
          <w:rPr>
            <w:noProof/>
            <w:webHidden/>
          </w:rPr>
          <w:fldChar w:fldCharType="separate"/>
        </w:r>
        <w:r w:rsidR="005F151C">
          <w:rPr>
            <w:noProof/>
            <w:webHidden/>
          </w:rPr>
          <w:t>2</w:t>
        </w:r>
        <w:r>
          <w:rPr>
            <w:noProof/>
            <w:webHidden/>
          </w:rPr>
          <w:fldChar w:fldCharType="end"/>
        </w:r>
      </w:hyperlink>
    </w:p>
    <w:p w14:paraId="2143B0C9" w14:textId="51B4BB40" w:rsidR="00AA0016" w:rsidRDefault="00AA0016">
      <w:pPr>
        <w:pStyle w:val="TOC2"/>
        <w:rPr>
          <w:noProof/>
          <w:sz w:val="24"/>
          <w:szCs w:val="24"/>
          <w:lang w:eastAsia="en-AU"/>
        </w:rPr>
      </w:pPr>
      <w:hyperlink w:anchor="_Toc214976415" w:history="1">
        <w:r w:rsidRPr="00E47282">
          <w:rPr>
            <w:rStyle w:val="Hyperlink"/>
            <w:noProof/>
          </w:rPr>
          <w:t>Organisation of content</w:t>
        </w:r>
        <w:r>
          <w:rPr>
            <w:noProof/>
            <w:webHidden/>
          </w:rPr>
          <w:tab/>
        </w:r>
        <w:r>
          <w:rPr>
            <w:noProof/>
            <w:webHidden/>
          </w:rPr>
          <w:fldChar w:fldCharType="begin"/>
        </w:r>
        <w:r>
          <w:rPr>
            <w:noProof/>
            <w:webHidden/>
          </w:rPr>
          <w:instrText xml:space="preserve"> PAGEREF _Toc214976415 \h </w:instrText>
        </w:r>
        <w:r>
          <w:rPr>
            <w:noProof/>
            <w:webHidden/>
          </w:rPr>
        </w:r>
        <w:r>
          <w:rPr>
            <w:noProof/>
            <w:webHidden/>
          </w:rPr>
          <w:fldChar w:fldCharType="separate"/>
        </w:r>
        <w:r w:rsidR="005F151C">
          <w:rPr>
            <w:noProof/>
            <w:webHidden/>
          </w:rPr>
          <w:t>2</w:t>
        </w:r>
        <w:r>
          <w:rPr>
            <w:noProof/>
            <w:webHidden/>
          </w:rPr>
          <w:fldChar w:fldCharType="end"/>
        </w:r>
      </w:hyperlink>
    </w:p>
    <w:p w14:paraId="3CE1DC92" w14:textId="5F2CF876" w:rsidR="00AA0016" w:rsidRDefault="00AA0016">
      <w:pPr>
        <w:pStyle w:val="TOC2"/>
        <w:rPr>
          <w:noProof/>
          <w:sz w:val="24"/>
          <w:szCs w:val="24"/>
          <w:lang w:eastAsia="en-AU"/>
        </w:rPr>
      </w:pPr>
      <w:hyperlink w:anchor="_Toc214976416" w:history="1">
        <w:r w:rsidRPr="00E47282">
          <w:rPr>
            <w:rStyle w:val="Hyperlink"/>
            <w:noProof/>
          </w:rPr>
          <w:t>Prescribed genres</w:t>
        </w:r>
        <w:r>
          <w:rPr>
            <w:noProof/>
            <w:webHidden/>
          </w:rPr>
          <w:tab/>
        </w:r>
        <w:r>
          <w:rPr>
            <w:noProof/>
            <w:webHidden/>
          </w:rPr>
          <w:fldChar w:fldCharType="begin"/>
        </w:r>
        <w:r>
          <w:rPr>
            <w:noProof/>
            <w:webHidden/>
          </w:rPr>
          <w:instrText xml:space="preserve"> PAGEREF _Toc214976416 \h </w:instrText>
        </w:r>
        <w:r>
          <w:rPr>
            <w:noProof/>
            <w:webHidden/>
          </w:rPr>
        </w:r>
        <w:r>
          <w:rPr>
            <w:noProof/>
            <w:webHidden/>
          </w:rPr>
          <w:fldChar w:fldCharType="separate"/>
        </w:r>
        <w:r w:rsidR="005F151C">
          <w:rPr>
            <w:noProof/>
            <w:webHidden/>
          </w:rPr>
          <w:t>3</w:t>
        </w:r>
        <w:r>
          <w:rPr>
            <w:noProof/>
            <w:webHidden/>
          </w:rPr>
          <w:fldChar w:fldCharType="end"/>
        </w:r>
      </w:hyperlink>
    </w:p>
    <w:p w14:paraId="3FD7A6CE" w14:textId="729C9402" w:rsidR="00AA0016" w:rsidRDefault="00AA0016">
      <w:pPr>
        <w:pStyle w:val="TOC2"/>
        <w:rPr>
          <w:noProof/>
          <w:sz w:val="24"/>
          <w:szCs w:val="24"/>
          <w:lang w:eastAsia="en-AU"/>
        </w:rPr>
      </w:pPr>
      <w:hyperlink w:anchor="_Toc214976417" w:history="1">
        <w:r w:rsidRPr="00E47282">
          <w:rPr>
            <w:rStyle w:val="Hyperlink"/>
            <w:noProof/>
          </w:rPr>
          <w:t>Progression from the Years 7–10 curriculum</w:t>
        </w:r>
        <w:r>
          <w:rPr>
            <w:noProof/>
            <w:webHidden/>
          </w:rPr>
          <w:tab/>
        </w:r>
        <w:r>
          <w:rPr>
            <w:noProof/>
            <w:webHidden/>
          </w:rPr>
          <w:fldChar w:fldCharType="begin"/>
        </w:r>
        <w:r>
          <w:rPr>
            <w:noProof/>
            <w:webHidden/>
          </w:rPr>
          <w:instrText xml:space="preserve"> PAGEREF _Toc214976417 \h </w:instrText>
        </w:r>
        <w:r>
          <w:rPr>
            <w:noProof/>
            <w:webHidden/>
          </w:rPr>
        </w:r>
        <w:r>
          <w:rPr>
            <w:noProof/>
            <w:webHidden/>
          </w:rPr>
          <w:fldChar w:fldCharType="separate"/>
        </w:r>
        <w:r w:rsidR="005F151C">
          <w:rPr>
            <w:noProof/>
            <w:webHidden/>
          </w:rPr>
          <w:t>3</w:t>
        </w:r>
        <w:r>
          <w:rPr>
            <w:noProof/>
            <w:webHidden/>
          </w:rPr>
          <w:fldChar w:fldCharType="end"/>
        </w:r>
      </w:hyperlink>
    </w:p>
    <w:p w14:paraId="4F26F78A" w14:textId="6B4A8327" w:rsidR="00AA0016" w:rsidRDefault="00AA0016">
      <w:pPr>
        <w:pStyle w:val="TOC2"/>
        <w:rPr>
          <w:noProof/>
          <w:sz w:val="24"/>
          <w:szCs w:val="24"/>
          <w:lang w:eastAsia="en-AU"/>
        </w:rPr>
      </w:pPr>
      <w:hyperlink w:anchor="_Toc214976418" w:history="1">
        <w:r w:rsidRPr="00E47282">
          <w:rPr>
            <w:rStyle w:val="Hyperlink"/>
            <w:noProof/>
          </w:rPr>
          <w:t>Representation of the General Capabilities</w:t>
        </w:r>
        <w:r>
          <w:rPr>
            <w:noProof/>
            <w:webHidden/>
          </w:rPr>
          <w:tab/>
        </w:r>
        <w:r>
          <w:rPr>
            <w:noProof/>
            <w:webHidden/>
          </w:rPr>
          <w:fldChar w:fldCharType="begin"/>
        </w:r>
        <w:r>
          <w:rPr>
            <w:noProof/>
            <w:webHidden/>
          </w:rPr>
          <w:instrText xml:space="preserve"> PAGEREF _Toc214976418 \h </w:instrText>
        </w:r>
        <w:r>
          <w:rPr>
            <w:noProof/>
            <w:webHidden/>
          </w:rPr>
        </w:r>
        <w:r>
          <w:rPr>
            <w:noProof/>
            <w:webHidden/>
          </w:rPr>
          <w:fldChar w:fldCharType="separate"/>
        </w:r>
        <w:r w:rsidR="005F151C">
          <w:rPr>
            <w:noProof/>
            <w:webHidden/>
          </w:rPr>
          <w:t>3</w:t>
        </w:r>
        <w:r>
          <w:rPr>
            <w:noProof/>
            <w:webHidden/>
          </w:rPr>
          <w:fldChar w:fldCharType="end"/>
        </w:r>
      </w:hyperlink>
    </w:p>
    <w:p w14:paraId="24F346A5" w14:textId="383BB847" w:rsidR="00AA0016" w:rsidRDefault="00AA0016">
      <w:pPr>
        <w:pStyle w:val="TOC2"/>
        <w:rPr>
          <w:noProof/>
          <w:sz w:val="24"/>
          <w:szCs w:val="24"/>
          <w:lang w:eastAsia="en-AU"/>
        </w:rPr>
      </w:pPr>
      <w:hyperlink w:anchor="_Toc214976419" w:history="1">
        <w:r w:rsidRPr="00E47282">
          <w:rPr>
            <w:rStyle w:val="Hyperlink"/>
            <w:noProof/>
          </w:rPr>
          <w:t>Representation of the Cross-curriculum Priorities</w:t>
        </w:r>
        <w:r>
          <w:rPr>
            <w:noProof/>
            <w:webHidden/>
          </w:rPr>
          <w:tab/>
        </w:r>
        <w:r>
          <w:rPr>
            <w:noProof/>
            <w:webHidden/>
          </w:rPr>
          <w:fldChar w:fldCharType="begin"/>
        </w:r>
        <w:r>
          <w:rPr>
            <w:noProof/>
            <w:webHidden/>
          </w:rPr>
          <w:instrText xml:space="preserve"> PAGEREF _Toc214976419 \h </w:instrText>
        </w:r>
        <w:r>
          <w:rPr>
            <w:noProof/>
            <w:webHidden/>
          </w:rPr>
        </w:r>
        <w:r>
          <w:rPr>
            <w:noProof/>
            <w:webHidden/>
          </w:rPr>
          <w:fldChar w:fldCharType="separate"/>
        </w:r>
        <w:r w:rsidR="005F151C">
          <w:rPr>
            <w:noProof/>
            <w:webHidden/>
          </w:rPr>
          <w:t>5</w:t>
        </w:r>
        <w:r>
          <w:rPr>
            <w:noProof/>
            <w:webHidden/>
          </w:rPr>
          <w:fldChar w:fldCharType="end"/>
        </w:r>
      </w:hyperlink>
    </w:p>
    <w:p w14:paraId="23E9F5CB" w14:textId="76A34640" w:rsidR="00AA0016" w:rsidRDefault="00AA0016">
      <w:pPr>
        <w:pStyle w:val="TOC1"/>
        <w:rPr>
          <w:b w:val="0"/>
          <w:bCs w:val="0"/>
          <w:noProof/>
          <w:sz w:val="24"/>
          <w:szCs w:val="24"/>
          <w:lang w:eastAsia="en-AU"/>
        </w:rPr>
      </w:pPr>
      <w:hyperlink w:anchor="_Toc214976420" w:history="1">
        <w:r w:rsidRPr="00E47282">
          <w:rPr>
            <w:rStyle w:val="Hyperlink"/>
            <w:noProof/>
          </w:rPr>
          <w:t>Unit 1 – Popular dance</w:t>
        </w:r>
        <w:r>
          <w:rPr>
            <w:noProof/>
            <w:webHidden/>
          </w:rPr>
          <w:tab/>
        </w:r>
        <w:r>
          <w:rPr>
            <w:noProof/>
            <w:webHidden/>
          </w:rPr>
          <w:fldChar w:fldCharType="begin"/>
        </w:r>
        <w:r>
          <w:rPr>
            <w:noProof/>
            <w:webHidden/>
          </w:rPr>
          <w:instrText xml:space="preserve"> PAGEREF _Toc214976420 \h </w:instrText>
        </w:r>
        <w:r>
          <w:rPr>
            <w:noProof/>
            <w:webHidden/>
          </w:rPr>
        </w:r>
        <w:r>
          <w:rPr>
            <w:noProof/>
            <w:webHidden/>
          </w:rPr>
          <w:fldChar w:fldCharType="separate"/>
        </w:r>
        <w:r w:rsidR="005F151C">
          <w:rPr>
            <w:noProof/>
            <w:webHidden/>
          </w:rPr>
          <w:t>6</w:t>
        </w:r>
        <w:r>
          <w:rPr>
            <w:noProof/>
            <w:webHidden/>
          </w:rPr>
          <w:fldChar w:fldCharType="end"/>
        </w:r>
      </w:hyperlink>
    </w:p>
    <w:p w14:paraId="61873C05" w14:textId="37832621" w:rsidR="00AA0016" w:rsidRDefault="00AA0016">
      <w:pPr>
        <w:pStyle w:val="TOC2"/>
        <w:rPr>
          <w:noProof/>
          <w:sz w:val="24"/>
          <w:szCs w:val="24"/>
          <w:lang w:eastAsia="en-AU"/>
        </w:rPr>
      </w:pPr>
      <w:hyperlink w:anchor="_Toc214976421" w:history="1">
        <w:r w:rsidRPr="00E47282">
          <w:rPr>
            <w:rStyle w:val="Hyperlink"/>
            <w:noProof/>
          </w:rPr>
          <w:t>Unit description</w:t>
        </w:r>
        <w:r>
          <w:rPr>
            <w:noProof/>
            <w:webHidden/>
          </w:rPr>
          <w:tab/>
        </w:r>
        <w:r>
          <w:rPr>
            <w:noProof/>
            <w:webHidden/>
          </w:rPr>
          <w:fldChar w:fldCharType="begin"/>
        </w:r>
        <w:r>
          <w:rPr>
            <w:noProof/>
            <w:webHidden/>
          </w:rPr>
          <w:instrText xml:space="preserve"> PAGEREF _Toc214976421 \h </w:instrText>
        </w:r>
        <w:r>
          <w:rPr>
            <w:noProof/>
            <w:webHidden/>
          </w:rPr>
        </w:r>
        <w:r>
          <w:rPr>
            <w:noProof/>
            <w:webHidden/>
          </w:rPr>
          <w:fldChar w:fldCharType="separate"/>
        </w:r>
        <w:r w:rsidR="005F151C">
          <w:rPr>
            <w:noProof/>
            <w:webHidden/>
          </w:rPr>
          <w:t>6</w:t>
        </w:r>
        <w:r>
          <w:rPr>
            <w:noProof/>
            <w:webHidden/>
          </w:rPr>
          <w:fldChar w:fldCharType="end"/>
        </w:r>
      </w:hyperlink>
    </w:p>
    <w:p w14:paraId="1C166C67" w14:textId="53E3D8B1" w:rsidR="00AA0016" w:rsidRDefault="00AA0016">
      <w:pPr>
        <w:pStyle w:val="TOC2"/>
        <w:rPr>
          <w:noProof/>
          <w:sz w:val="24"/>
          <w:szCs w:val="24"/>
          <w:lang w:eastAsia="en-AU"/>
        </w:rPr>
      </w:pPr>
      <w:hyperlink w:anchor="_Toc214976422" w:history="1">
        <w:r w:rsidRPr="00E47282">
          <w:rPr>
            <w:rStyle w:val="Hyperlink"/>
            <w:noProof/>
          </w:rPr>
          <w:t>Unit content</w:t>
        </w:r>
        <w:r>
          <w:rPr>
            <w:noProof/>
            <w:webHidden/>
          </w:rPr>
          <w:tab/>
        </w:r>
        <w:r>
          <w:rPr>
            <w:noProof/>
            <w:webHidden/>
          </w:rPr>
          <w:fldChar w:fldCharType="begin"/>
        </w:r>
        <w:r>
          <w:rPr>
            <w:noProof/>
            <w:webHidden/>
          </w:rPr>
          <w:instrText xml:space="preserve"> PAGEREF _Toc214976422 \h </w:instrText>
        </w:r>
        <w:r>
          <w:rPr>
            <w:noProof/>
            <w:webHidden/>
          </w:rPr>
        </w:r>
        <w:r>
          <w:rPr>
            <w:noProof/>
            <w:webHidden/>
          </w:rPr>
          <w:fldChar w:fldCharType="separate"/>
        </w:r>
        <w:r w:rsidR="005F151C">
          <w:rPr>
            <w:noProof/>
            <w:webHidden/>
          </w:rPr>
          <w:t>6</w:t>
        </w:r>
        <w:r>
          <w:rPr>
            <w:noProof/>
            <w:webHidden/>
          </w:rPr>
          <w:fldChar w:fldCharType="end"/>
        </w:r>
      </w:hyperlink>
    </w:p>
    <w:p w14:paraId="23496411" w14:textId="0F1ED62E" w:rsidR="00AA0016" w:rsidRDefault="00AA0016">
      <w:pPr>
        <w:pStyle w:val="TOC1"/>
        <w:rPr>
          <w:b w:val="0"/>
          <w:bCs w:val="0"/>
          <w:noProof/>
          <w:sz w:val="24"/>
          <w:szCs w:val="24"/>
          <w:lang w:eastAsia="en-AU"/>
        </w:rPr>
      </w:pPr>
      <w:hyperlink w:anchor="_Toc214976423" w:history="1">
        <w:r w:rsidRPr="00E47282">
          <w:rPr>
            <w:rStyle w:val="Hyperlink"/>
            <w:noProof/>
          </w:rPr>
          <w:t>Unit 2 – Youth dance</w:t>
        </w:r>
        <w:r>
          <w:rPr>
            <w:noProof/>
            <w:webHidden/>
          </w:rPr>
          <w:tab/>
        </w:r>
        <w:r>
          <w:rPr>
            <w:noProof/>
            <w:webHidden/>
          </w:rPr>
          <w:fldChar w:fldCharType="begin"/>
        </w:r>
        <w:r>
          <w:rPr>
            <w:noProof/>
            <w:webHidden/>
          </w:rPr>
          <w:instrText xml:space="preserve"> PAGEREF _Toc214976423 \h </w:instrText>
        </w:r>
        <w:r>
          <w:rPr>
            <w:noProof/>
            <w:webHidden/>
          </w:rPr>
        </w:r>
        <w:r>
          <w:rPr>
            <w:noProof/>
            <w:webHidden/>
          </w:rPr>
          <w:fldChar w:fldCharType="separate"/>
        </w:r>
        <w:r w:rsidR="005F151C">
          <w:rPr>
            <w:noProof/>
            <w:webHidden/>
          </w:rPr>
          <w:t>9</w:t>
        </w:r>
        <w:r>
          <w:rPr>
            <w:noProof/>
            <w:webHidden/>
          </w:rPr>
          <w:fldChar w:fldCharType="end"/>
        </w:r>
      </w:hyperlink>
    </w:p>
    <w:p w14:paraId="51909FF0" w14:textId="2A491AD5" w:rsidR="00AA0016" w:rsidRDefault="00AA0016">
      <w:pPr>
        <w:pStyle w:val="TOC2"/>
        <w:rPr>
          <w:noProof/>
          <w:sz w:val="24"/>
          <w:szCs w:val="24"/>
          <w:lang w:eastAsia="en-AU"/>
        </w:rPr>
      </w:pPr>
      <w:hyperlink w:anchor="_Toc214976424" w:history="1">
        <w:r w:rsidRPr="00E47282">
          <w:rPr>
            <w:rStyle w:val="Hyperlink"/>
            <w:noProof/>
          </w:rPr>
          <w:t>Unit description</w:t>
        </w:r>
        <w:r>
          <w:rPr>
            <w:noProof/>
            <w:webHidden/>
          </w:rPr>
          <w:tab/>
        </w:r>
        <w:r>
          <w:rPr>
            <w:noProof/>
            <w:webHidden/>
          </w:rPr>
          <w:fldChar w:fldCharType="begin"/>
        </w:r>
        <w:r>
          <w:rPr>
            <w:noProof/>
            <w:webHidden/>
          </w:rPr>
          <w:instrText xml:space="preserve"> PAGEREF _Toc214976424 \h </w:instrText>
        </w:r>
        <w:r>
          <w:rPr>
            <w:noProof/>
            <w:webHidden/>
          </w:rPr>
        </w:r>
        <w:r>
          <w:rPr>
            <w:noProof/>
            <w:webHidden/>
          </w:rPr>
          <w:fldChar w:fldCharType="separate"/>
        </w:r>
        <w:r w:rsidR="005F151C">
          <w:rPr>
            <w:noProof/>
            <w:webHidden/>
          </w:rPr>
          <w:t>9</w:t>
        </w:r>
        <w:r>
          <w:rPr>
            <w:noProof/>
            <w:webHidden/>
          </w:rPr>
          <w:fldChar w:fldCharType="end"/>
        </w:r>
      </w:hyperlink>
    </w:p>
    <w:p w14:paraId="3454AA22" w14:textId="2C88268F" w:rsidR="00AA0016" w:rsidRDefault="00AA0016">
      <w:pPr>
        <w:pStyle w:val="TOC2"/>
        <w:rPr>
          <w:noProof/>
          <w:sz w:val="24"/>
          <w:szCs w:val="24"/>
          <w:lang w:eastAsia="en-AU"/>
        </w:rPr>
      </w:pPr>
      <w:hyperlink w:anchor="_Toc214976425" w:history="1">
        <w:r w:rsidRPr="00E47282">
          <w:rPr>
            <w:rStyle w:val="Hyperlink"/>
            <w:noProof/>
          </w:rPr>
          <w:t>Unit content</w:t>
        </w:r>
        <w:r>
          <w:rPr>
            <w:noProof/>
            <w:webHidden/>
          </w:rPr>
          <w:tab/>
        </w:r>
        <w:r>
          <w:rPr>
            <w:noProof/>
            <w:webHidden/>
          </w:rPr>
          <w:fldChar w:fldCharType="begin"/>
        </w:r>
        <w:r>
          <w:rPr>
            <w:noProof/>
            <w:webHidden/>
          </w:rPr>
          <w:instrText xml:space="preserve"> PAGEREF _Toc214976425 \h </w:instrText>
        </w:r>
        <w:r>
          <w:rPr>
            <w:noProof/>
            <w:webHidden/>
          </w:rPr>
        </w:r>
        <w:r>
          <w:rPr>
            <w:noProof/>
            <w:webHidden/>
          </w:rPr>
          <w:fldChar w:fldCharType="separate"/>
        </w:r>
        <w:r w:rsidR="005F151C">
          <w:rPr>
            <w:noProof/>
            <w:webHidden/>
          </w:rPr>
          <w:t>9</w:t>
        </w:r>
        <w:r>
          <w:rPr>
            <w:noProof/>
            <w:webHidden/>
          </w:rPr>
          <w:fldChar w:fldCharType="end"/>
        </w:r>
      </w:hyperlink>
    </w:p>
    <w:p w14:paraId="2F0F9C11" w14:textId="5F035BBF" w:rsidR="00AA0016" w:rsidRDefault="00AA0016">
      <w:pPr>
        <w:pStyle w:val="TOC1"/>
        <w:rPr>
          <w:b w:val="0"/>
          <w:bCs w:val="0"/>
          <w:noProof/>
          <w:sz w:val="24"/>
          <w:szCs w:val="24"/>
          <w:lang w:eastAsia="en-AU"/>
        </w:rPr>
      </w:pPr>
      <w:hyperlink w:anchor="_Toc214976426" w:history="1">
        <w:r w:rsidRPr="00E47282">
          <w:rPr>
            <w:rStyle w:val="Hyperlink"/>
            <w:noProof/>
          </w:rPr>
          <w:t>Assessment</w:t>
        </w:r>
        <w:r>
          <w:rPr>
            <w:noProof/>
            <w:webHidden/>
          </w:rPr>
          <w:tab/>
        </w:r>
        <w:r>
          <w:rPr>
            <w:noProof/>
            <w:webHidden/>
          </w:rPr>
          <w:fldChar w:fldCharType="begin"/>
        </w:r>
        <w:r>
          <w:rPr>
            <w:noProof/>
            <w:webHidden/>
          </w:rPr>
          <w:instrText xml:space="preserve"> PAGEREF _Toc214976426 \h </w:instrText>
        </w:r>
        <w:r>
          <w:rPr>
            <w:noProof/>
            <w:webHidden/>
          </w:rPr>
        </w:r>
        <w:r>
          <w:rPr>
            <w:noProof/>
            <w:webHidden/>
          </w:rPr>
          <w:fldChar w:fldCharType="separate"/>
        </w:r>
        <w:r w:rsidR="005F151C">
          <w:rPr>
            <w:noProof/>
            <w:webHidden/>
          </w:rPr>
          <w:t>12</w:t>
        </w:r>
        <w:r>
          <w:rPr>
            <w:noProof/>
            <w:webHidden/>
          </w:rPr>
          <w:fldChar w:fldCharType="end"/>
        </w:r>
      </w:hyperlink>
    </w:p>
    <w:p w14:paraId="04E2F71F" w14:textId="1D9CC053" w:rsidR="00AA0016" w:rsidRDefault="00AA0016">
      <w:pPr>
        <w:pStyle w:val="TOC1"/>
        <w:rPr>
          <w:b w:val="0"/>
          <w:bCs w:val="0"/>
          <w:noProof/>
          <w:sz w:val="24"/>
          <w:szCs w:val="24"/>
          <w:lang w:eastAsia="en-AU"/>
        </w:rPr>
      </w:pPr>
      <w:hyperlink w:anchor="_Toc214976427" w:history="1">
        <w:r w:rsidRPr="00E47282">
          <w:rPr>
            <w:rStyle w:val="Hyperlink"/>
            <w:noProof/>
          </w:rPr>
          <w:t>School-based assessment</w:t>
        </w:r>
        <w:r>
          <w:rPr>
            <w:noProof/>
            <w:webHidden/>
          </w:rPr>
          <w:tab/>
        </w:r>
        <w:r>
          <w:rPr>
            <w:noProof/>
            <w:webHidden/>
          </w:rPr>
          <w:fldChar w:fldCharType="begin"/>
        </w:r>
        <w:r>
          <w:rPr>
            <w:noProof/>
            <w:webHidden/>
          </w:rPr>
          <w:instrText xml:space="preserve"> PAGEREF _Toc214976427 \h </w:instrText>
        </w:r>
        <w:r>
          <w:rPr>
            <w:noProof/>
            <w:webHidden/>
          </w:rPr>
        </w:r>
        <w:r>
          <w:rPr>
            <w:noProof/>
            <w:webHidden/>
          </w:rPr>
          <w:fldChar w:fldCharType="separate"/>
        </w:r>
        <w:r w:rsidR="005F151C">
          <w:rPr>
            <w:noProof/>
            <w:webHidden/>
          </w:rPr>
          <w:t>13</w:t>
        </w:r>
        <w:r>
          <w:rPr>
            <w:noProof/>
            <w:webHidden/>
          </w:rPr>
          <w:fldChar w:fldCharType="end"/>
        </w:r>
      </w:hyperlink>
    </w:p>
    <w:p w14:paraId="122F038E" w14:textId="6CA0F73D" w:rsidR="00AA0016" w:rsidRDefault="00AA0016">
      <w:pPr>
        <w:pStyle w:val="TOC2"/>
        <w:rPr>
          <w:noProof/>
          <w:sz w:val="24"/>
          <w:szCs w:val="24"/>
          <w:lang w:eastAsia="en-AU"/>
        </w:rPr>
      </w:pPr>
      <w:hyperlink w:anchor="_Toc214976428" w:history="1">
        <w:r w:rsidRPr="00E47282">
          <w:rPr>
            <w:rStyle w:val="Hyperlink"/>
            <w:noProof/>
          </w:rPr>
          <w:t>Assessment table – Year 11</w:t>
        </w:r>
        <w:r>
          <w:rPr>
            <w:noProof/>
            <w:webHidden/>
          </w:rPr>
          <w:tab/>
        </w:r>
        <w:r>
          <w:rPr>
            <w:noProof/>
            <w:webHidden/>
          </w:rPr>
          <w:fldChar w:fldCharType="begin"/>
        </w:r>
        <w:r>
          <w:rPr>
            <w:noProof/>
            <w:webHidden/>
          </w:rPr>
          <w:instrText xml:space="preserve"> PAGEREF _Toc214976428 \h </w:instrText>
        </w:r>
        <w:r>
          <w:rPr>
            <w:noProof/>
            <w:webHidden/>
          </w:rPr>
        </w:r>
        <w:r>
          <w:rPr>
            <w:noProof/>
            <w:webHidden/>
          </w:rPr>
          <w:fldChar w:fldCharType="separate"/>
        </w:r>
        <w:r w:rsidR="005F151C">
          <w:rPr>
            <w:noProof/>
            <w:webHidden/>
          </w:rPr>
          <w:t>14</w:t>
        </w:r>
        <w:r>
          <w:rPr>
            <w:noProof/>
            <w:webHidden/>
          </w:rPr>
          <w:fldChar w:fldCharType="end"/>
        </w:r>
      </w:hyperlink>
    </w:p>
    <w:p w14:paraId="30A82745" w14:textId="227D6417" w:rsidR="00AA0016" w:rsidRDefault="00AA0016">
      <w:pPr>
        <w:pStyle w:val="TOC2"/>
        <w:rPr>
          <w:noProof/>
          <w:sz w:val="24"/>
          <w:szCs w:val="24"/>
          <w:lang w:eastAsia="en-AU"/>
        </w:rPr>
      </w:pPr>
      <w:hyperlink w:anchor="_Toc214976429" w:history="1">
        <w:r w:rsidRPr="00E47282">
          <w:rPr>
            <w:rStyle w:val="Hyperlink"/>
            <w:noProof/>
          </w:rPr>
          <w:t>Reporting</w:t>
        </w:r>
        <w:r>
          <w:rPr>
            <w:noProof/>
            <w:webHidden/>
          </w:rPr>
          <w:tab/>
        </w:r>
        <w:r>
          <w:rPr>
            <w:noProof/>
            <w:webHidden/>
          </w:rPr>
          <w:fldChar w:fldCharType="begin"/>
        </w:r>
        <w:r>
          <w:rPr>
            <w:noProof/>
            <w:webHidden/>
          </w:rPr>
          <w:instrText xml:space="preserve"> PAGEREF _Toc214976429 \h </w:instrText>
        </w:r>
        <w:r>
          <w:rPr>
            <w:noProof/>
            <w:webHidden/>
          </w:rPr>
        </w:r>
        <w:r>
          <w:rPr>
            <w:noProof/>
            <w:webHidden/>
          </w:rPr>
          <w:fldChar w:fldCharType="separate"/>
        </w:r>
        <w:r w:rsidR="005F151C">
          <w:rPr>
            <w:noProof/>
            <w:webHidden/>
          </w:rPr>
          <w:t>15</w:t>
        </w:r>
        <w:r>
          <w:rPr>
            <w:noProof/>
            <w:webHidden/>
          </w:rPr>
          <w:fldChar w:fldCharType="end"/>
        </w:r>
      </w:hyperlink>
    </w:p>
    <w:p w14:paraId="3DF73CE3" w14:textId="1B0318B5" w:rsidR="00AA0016" w:rsidRDefault="00AA0016">
      <w:pPr>
        <w:pStyle w:val="TOC1"/>
        <w:rPr>
          <w:b w:val="0"/>
          <w:bCs w:val="0"/>
          <w:noProof/>
          <w:sz w:val="24"/>
          <w:szCs w:val="24"/>
          <w:lang w:eastAsia="en-AU"/>
        </w:rPr>
      </w:pPr>
      <w:hyperlink w:anchor="_Toc214976430" w:history="1">
        <w:r w:rsidRPr="00E47282">
          <w:rPr>
            <w:rStyle w:val="Hyperlink"/>
            <w:noProof/>
          </w:rPr>
          <w:t>Appendix 1 – Grade descriptions Year 11</w:t>
        </w:r>
        <w:r>
          <w:rPr>
            <w:noProof/>
            <w:webHidden/>
          </w:rPr>
          <w:tab/>
        </w:r>
        <w:r>
          <w:rPr>
            <w:noProof/>
            <w:webHidden/>
          </w:rPr>
          <w:fldChar w:fldCharType="begin"/>
        </w:r>
        <w:r>
          <w:rPr>
            <w:noProof/>
            <w:webHidden/>
          </w:rPr>
          <w:instrText xml:space="preserve"> PAGEREF _Toc214976430 \h </w:instrText>
        </w:r>
        <w:r>
          <w:rPr>
            <w:noProof/>
            <w:webHidden/>
          </w:rPr>
        </w:r>
        <w:r>
          <w:rPr>
            <w:noProof/>
            <w:webHidden/>
          </w:rPr>
          <w:fldChar w:fldCharType="separate"/>
        </w:r>
        <w:r w:rsidR="005F151C">
          <w:rPr>
            <w:noProof/>
            <w:webHidden/>
          </w:rPr>
          <w:t>16</w:t>
        </w:r>
        <w:r>
          <w:rPr>
            <w:noProof/>
            <w:webHidden/>
          </w:rPr>
          <w:fldChar w:fldCharType="end"/>
        </w:r>
      </w:hyperlink>
    </w:p>
    <w:p w14:paraId="50E79A7E" w14:textId="47A36C81" w:rsidR="00AA0016" w:rsidRDefault="00AA0016">
      <w:pPr>
        <w:pStyle w:val="TOC1"/>
        <w:rPr>
          <w:b w:val="0"/>
          <w:bCs w:val="0"/>
          <w:noProof/>
          <w:sz w:val="24"/>
          <w:szCs w:val="24"/>
          <w:lang w:eastAsia="en-AU"/>
        </w:rPr>
      </w:pPr>
      <w:hyperlink w:anchor="_Toc214976431" w:history="1">
        <w:r w:rsidRPr="00E47282">
          <w:rPr>
            <w:rStyle w:val="Hyperlink"/>
            <w:noProof/>
          </w:rPr>
          <w:t>Appendix 2 – Glossary</w:t>
        </w:r>
        <w:r>
          <w:rPr>
            <w:noProof/>
            <w:webHidden/>
          </w:rPr>
          <w:tab/>
        </w:r>
        <w:r>
          <w:rPr>
            <w:noProof/>
            <w:webHidden/>
          </w:rPr>
          <w:fldChar w:fldCharType="begin"/>
        </w:r>
        <w:r>
          <w:rPr>
            <w:noProof/>
            <w:webHidden/>
          </w:rPr>
          <w:instrText xml:space="preserve"> PAGEREF _Toc214976431 \h </w:instrText>
        </w:r>
        <w:r>
          <w:rPr>
            <w:noProof/>
            <w:webHidden/>
          </w:rPr>
        </w:r>
        <w:r>
          <w:rPr>
            <w:noProof/>
            <w:webHidden/>
          </w:rPr>
          <w:fldChar w:fldCharType="separate"/>
        </w:r>
        <w:r w:rsidR="005F151C">
          <w:rPr>
            <w:noProof/>
            <w:webHidden/>
          </w:rPr>
          <w:t>18</w:t>
        </w:r>
        <w:r>
          <w:rPr>
            <w:noProof/>
            <w:webHidden/>
          </w:rPr>
          <w:fldChar w:fldCharType="end"/>
        </w:r>
      </w:hyperlink>
    </w:p>
    <w:p w14:paraId="53188C96" w14:textId="601EBF4B" w:rsidR="00B26944" w:rsidRDefault="00B26944" w:rsidP="00E67924">
      <w:r>
        <w:fldChar w:fldCharType="end"/>
      </w:r>
    </w:p>
    <w:p w14:paraId="585622D0" w14:textId="77777777" w:rsidR="00E67924" w:rsidRDefault="00E67924" w:rsidP="00B20BBB">
      <w:pPr>
        <w:pStyle w:val="SCSAHeading1"/>
        <w:sectPr w:rsidR="00E67924" w:rsidSect="00B103A4">
          <w:headerReference w:type="default" r:id="rId10"/>
          <w:footerReference w:type="even" r:id="rId11"/>
          <w:pgSz w:w="11906" w:h="16838"/>
          <w:pgMar w:top="1644" w:right="1418" w:bottom="1276" w:left="1418" w:header="680" w:footer="567" w:gutter="0"/>
          <w:pgNumType w:start="1"/>
          <w:cols w:space="709"/>
          <w:docGrid w:linePitch="360"/>
        </w:sectPr>
      </w:pPr>
    </w:p>
    <w:p w14:paraId="614F6224" w14:textId="2218F919" w:rsidR="001C0D43" w:rsidRPr="001C0D43" w:rsidRDefault="001C0D43" w:rsidP="00B20BBB">
      <w:pPr>
        <w:pStyle w:val="SCSAHeading1"/>
      </w:pPr>
      <w:bookmarkStart w:id="3" w:name="_Toc214976411"/>
      <w:r w:rsidRPr="001C0D43">
        <w:lastRenderedPageBreak/>
        <w:t>Rationale</w:t>
      </w:r>
      <w:bookmarkEnd w:id="1"/>
      <w:bookmarkEnd w:id="2"/>
      <w:bookmarkEnd w:id="3"/>
    </w:p>
    <w:p w14:paraId="241E28FE" w14:textId="77777777" w:rsidR="00864281" w:rsidRPr="001876FF" w:rsidRDefault="00864281" w:rsidP="00864281">
      <w:pPr>
        <w:rPr>
          <w:rFonts w:ascii="Calibri" w:hAnsi="Calibri" w:cs="Calibri"/>
        </w:rPr>
      </w:pPr>
      <w:bookmarkStart w:id="4" w:name="_Toc347908200"/>
      <w:r w:rsidRPr="001876FF">
        <w:rPr>
          <w:rFonts w:ascii="Calibri" w:hAnsi="Calibri" w:cs="Calibri"/>
        </w:rPr>
        <w:t>The Dance ATAR course offers a comprehensive exploration of various genres</w:t>
      </w:r>
      <w:r>
        <w:rPr>
          <w:rFonts w:ascii="Calibri" w:hAnsi="Calibri" w:cs="Calibri"/>
        </w:rPr>
        <w:t xml:space="preserve"> and </w:t>
      </w:r>
      <w:r w:rsidRPr="001876FF">
        <w:rPr>
          <w:rFonts w:ascii="Calibri" w:hAnsi="Calibri" w:cs="Calibri"/>
        </w:rPr>
        <w:t xml:space="preserve">styles, enabling students to develop both technical and expressive movement skills. Dance is a </w:t>
      </w:r>
      <w:r>
        <w:rPr>
          <w:rFonts w:ascii="Calibri" w:hAnsi="Calibri" w:cs="Calibri"/>
        </w:rPr>
        <w:t>physical</w:t>
      </w:r>
      <w:r w:rsidRPr="001876FF">
        <w:rPr>
          <w:rFonts w:ascii="Calibri" w:hAnsi="Calibri" w:cs="Calibri"/>
        </w:rPr>
        <w:t xml:space="preserve"> art </w:t>
      </w:r>
      <w:r w:rsidRPr="007331E4">
        <w:rPr>
          <w:rFonts w:ascii="Calibri" w:hAnsi="Calibri" w:cs="Calibri"/>
        </w:rPr>
        <w:t>which can not only demonstrate ideas but also provide insight into the contexts and cultures of others.</w:t>
      </w:r>
      <w:r w:rsidRPr="001876FF">
        <w:rPr>
          <w:rFonts w:ascii="Calibri" w:hAnsi="Calibri" w:cs="Calibri"/>
        </w:rPr>
        <w:t xml:space="preserve"> It </w:t>
      </w:r>
      <w:r>
        <w:rPr>
          <w:rFonts w:ascii="Calibri" w:hAnsi="Calibri" w:cs="Calibri"/>
        </w:rPr>
        <w:t>encourages</w:t>
      </w:r>
      <w:r w:rsidRPr="001876FF">
        <w:rPr>
          <w:rFonts w:ascii="Calibri" w:hAnsi="Calibri" w:cs="Calibri"/>
        </w:rPr>
        <w:t xml:space="preserve"> creative</w:t>
      </w:r>
      <w:r>
        <w:rPr>
          <w:rFonts w:ascii="Calibri" w:hAnsi="Calibri" w:cs="Calibri"/>
        </w:rPr>
        <w:t xml:space="preserve"> and whole-body </w:t>
      </w:r>
      <w:r w:rsidRPr="001876FF">
        <w:rPr>
          <w:rFonts w:ascii="Calibri" w:hAnsi="Calibri" w:cs="Calibri"/>
        </w:rPr>
        <w:t xml:space="preserve">development. </w:t>
      </w:r>
      <w:r>
        <w:rPr>
          <w:rFonts w:ascii="Calibri" w:hAnsi="Calibri" w:cs="Calibri"/>
        </w:rPr>
        <w:t>The course</w:t>
      </w:r>
      <w:r w:rsidRPr="001876FF">
        <w:rPr>
          <w:rFonts w:ascii="Calibri" w:hAnsi="Calibri" w:cs="Calibri"/>
        </w:rPr>
        <w:t xml:space="preserve"> fosters </w:t>
      </w:r>
      <w:r>
        <w:rPr>
          <w:rFonts w:ascii="Calibri" w:hAnsi="Calibri" w:cs="Calibri"/>
        </w:rPr>
        <w:t xml:space="preserve">students’ </w:t>
      </w:r>
      <w:r w:rsidRPr="001876FF">
        <w:rPr>
          <w:rFonts w:ascii="Calibri" w:hAnsi="Calibri" w:cs="Calibri"/>
        </w:rPr>
        <w:t xml:space="preserve">artistic imagination and </w:t>
      </w:r>
      <w:r>
        <w:rPr>
          <w:rFonts w:ascii="Calibri" w:hAnsi="Calibri" w:cs="Calibri"/>
        </w:rPr>
        <w:t xml:space="preserve">their </w:t>
      </w:r>
      <w:r w:rsidRPr="001876FF">
        <w:rPr>
          <w:rFonts w:ascii="Calibri" w:hAnsi="Calibri" w:cs="Calibri"/>
        </w:rPr>
        <w:t xml:space="preserve">appreciation of </w:t>
      </w:r>
      <w:r>
        <w:rPr>
          <w:rFonts w:ascii="Calibri" w:hAnsi="Calibri" w:cs="Calibri"/>
        </w:rPr>
        <w:t>this art form</w:t>
      </w:r>
      <w:r w:rsidRPr="001876FF">
        <w:rPr>
          <w:rFonts w:ascii="Calibri" w:hAnsi="Calibri" w:cs="Calibri"/>
        </w:rPr>
        <w:t>.</w:t>
      </w:r>
    </w:p>
    <w:p w14:paraId="341762AE" w14:textId="77777777" w:rsidR="00864281" w:rsidRPr="001876FF" w:rsidRDefault="00864281" w:rsidP="00864281">
      <w:pPr>
        <w:rPr>
          <w:rFonts w:ascii="Calibri" w:hAnsi="Calibri" w:cs="Calibri"/>
        </w:rPr>
      </w:pPr>
      <w:r>
        <w:rPr>
          <w:rFonts w:ascii="Calibri" w:hAnsi="Calibri" w:cs="Calibri"/>
        </w:rPr>
        <w:t>Students</w:t>
      </w:r>
      <w:r w:rsidRPr="001876FF">
        <w:rPr>
          <w:rFonts w:ascii="Calibri" w:hAnsi="Calibri" w:cs="Calibri"/>
        </w:rPr>
        <w:t xml:space="preserve"> e</w:t>
      </w:r>
      <w:r>
        <w:rPr>
          <w:rFonts w:ascii="Calibri" w:hAnsi="Calibri" w:cs="Calibri"/>
        </w:rPr>
        <w:t>xplore</w:t>
      </w:r>
      <w:r w:rsidRPr="001876FF">
        <w:rPr>
          <w:rFonts w:ascii="Calibri" w:hAnsi="Calibri" w:cs="Calibri"/>
        </w:rPr>
        <w:t xml:space="preserve"> practical and theoretical aspects of dance, including choreography, performance and </w:t>
      </w:r>
      <w:r>
        <w:rPr>
          <w:rFonts w:ascii="Calibri" w:hAnsi="Calibri" w:cs="Calibri"/>
        </w:rPr>
        <w:t>contextual knowledge.</w:t>
      </w:r>
      <w:r w:rsidRPr="001876FF">
        <w:rPr>
          <w:rFonts w:ascii="Calibri" w:hAnsi="Calibri" w:cs="Calibri"/>
        </w:rPr>
        <w:t xml:space="preserve"> </w:t>
      </w:r>
      <w:r>
        <w:rPr>
          <w:rFonts w:ascii="Calibri" w:hAnsi="Calibri" w:cs="Calibri"/>
        </w:rPr>
        <w:t>They</w:t>
      </w:r>
      <w:r w:rsidRPr="001876FF">
        <w:rPr>
          <w:rFonts w:ascii="Calibri" w:hAnsi="Calibri" w:cs="Calibri"/>
        </w:rPr>
        <w:t xml:space="preserve"> </w:t>
      </w:r>
      <w:r>
        <w:rPr>
          <w:rFonts w:ascii="Calibri" w:hAnsi="Calibri" w:cs="Calibri"/>
        </w:rPr>
        <w:t>develop skills</w:t>
      </w:r>
      <w:r w:rsidRPr="001876FF">
        <w:rPr>
          <w:rFonts w:ascii="Calibri" w:hAnsi="Calibri" w:cs="Calibri"/>
        </w:rPr>
        <w:t xml:space="preserve"> through</w:t>
      </w:r>
      <w:r>
        <w:rPr>
          <w:rFonts w:ascii="Calibri" w:hAnsi="Calibri" w:cs="Calibri"/>
        </w:rPr>
        <w:t xml:space="preserve"> technique exercises; the use of</w:t>
      </w:r>
      <w:r w:rsidRPr="001876FF">
        <w:rPr>
          <w:rFonts w:ascii="Calibri" w:hAnsi="Calibri" w:cs="Calibri"/>
        </w:rPr>
        <w:t xml:space="preserve"> </w:t>
      </w:r>
      <w:r>
        <w:rPr>
          <w:rFonts w:ascii="Calibri" w:hAnsi="Calibri" w:cs="Calibri"/>
        </w:rPr>
        <w:t>improvisation</w:t>
      </w:r>
      <w:r w:rsidRPr="001876FF">
        <w:rPr>
          <w:rFonts w:ascii="Calibri" w:hAnsi="Calibri" w:cs="Calibri"/>
        </w:rPr>
        <w:t xml:space="preserve">, </w:t>
      </w:r>
      <w:r>
        <w:rPr>
          <w:rFonts w:ascii="Calibri" w:hAnsi="Calibri" w:cs="Calibri"/>
        </w:rPr>
        <w:t xml:space="preserve">the </w:t>
      </w:r>
      <w:r w:rsidRPr="001876FF">
        <w:rPr>
          <w:rFonts w:ascii="Calibri" w:hAnsi="Calibri" w:cs="Calibri"/>
        </w:rPr>
        <w:t>elements</w:t>
      </w:r>
      <w:r>
        <w:rPr>
          <w:rFonts w:ascii="Calibri" w:hAnsi="Calibri" w:cs="Calibri"/>
        </w:rPr>
        <w:t xml:space="preserve"> of dance and</w:t>
      </w:r>
      <w:r w:rsidRPr="001876FF">
        <w:rPr>
          <w:rFonts w:ascii="Calibri" w:hAnsi="Calibri" w:cs="Calibri"/>
        </w:rPr>
        <w:t xml:space="preserve"> </w:t>
      </w:r>
      <w:r>
        <w:rPr>
          <w:rFonts w:ascii="Calibri" w:hAnsi="Calibri" w:cs="Calibri"/>
        </w:rPr>
        <w:t xml:space="preserve">choreographic </w:t>
      </w:r>
      <w:r w:rsidRPr="001876FF">
        <w:rPr>
          <w:rFonts w:ascii="Calibri" w:hAnsi="Calibri" w:cs="Calibri"/>
        </w:rPr>
        <w:t>devices</w:t>
      </w:r>
      <w:r>
        <w:rPr>
          <w:rFonts w:ascii="Calibri" w:hAnsi="Calibri" w:cs="Calibri"/>
        </w:rPr>
        <w:t>;</w:t>
      </w:r>
      <w:r w:rsidRPr="001876FF">
        <w:rPr>
          <w:rFonts w:ascii="Calibri" w:hAnsi="Calibri" w:cs="Calibri"/>
        </w:rPr>
        <w:t xml:space="preserve"> and </w:t>
      </w:r>
      <w:r>
        <w:rPr>
          <w:rFonts w:ascii="Calibri" w:hAnsi="Calibri" w:cs="Calibri"/>
        </w:rPr>
        <w:t>viewing dance works</w:t>
      </w:r>
      <w:r w:rsidRPr="001876FF">
        <w:rPr>
          <w:rFonts w:ascii="Calibri" w:hAnsi="Calibri" w:cs="Calibri"/>
        </w:rPr>
        <w:t xml:space="preserve">. </w:t>
      </w:r>
      <w:r>
        <w:rPr>
          <w:rFonts w:ascii="Calibri" w:hAnsi="Calibri" w:cs="Calibri"/>
        </w:rPr>
        <w:t>They</w:t>
      </w:r>
      <w:r w:rsidRPr="001876FF">
        <w:rPr>
          <w:rFonts w:ascii="Calibri" w:hAnsi="Calibri" w:cs="Calibri"/>
        </w:rPr>
        <w:t xml:space="preserve"> create and present dance in at least two genres, </w:t>
      </w:r>
      <w:r>
        <w:rPr>
          <w:rFonts w:ascii="Calibri" w:hAnsi="Calibri" w:cs="Calibri"/>
        </w:rPr>
        <w:t>selecting from</w:t>
      </w:r>
      <w:r w:rsidRPr="001876FF">
        <w:rPr>
          <w:rFonts w:ascii="Calibri" w:hAnsi="Calibri" w:cs="Calibri"/>
        </w:rPr>
        <w:t xml:space="preserve"> ballet, ballroom, contemporary, jazz, hip-hop </w:t>
      </w:r>
      <w:r>
        <w:rPr>
          <w:rFonts w:ascii="Calibri" w:hAnsi="Calibri" w:cs="Calibri"/>
        </w:rPr>
        <w:t>and</w:t>
      </w:r>
      <w:r w:rsidRPr="001876FF">
        <w:rPr>
          <w:rFonts w:ascii="Calibri" w:hAnsi="Calibri" w:cs="Calibri"/>
        </w:rPr>
        <w:t xml:space="preserve"> cultural dance, </w:t>
      </w:r>
      <w:r>
        <w:rPr>
          <w:rFonts w:ascii="Calibri" w:hAnsi="Calibri" w:cs="Calibri"/>
        </w:rPr>
        <w:t>allowing students to not only experience new forms of dance, but to also build on any areas of previous learning.</w:t>
      </w:r>
    </w:p>
    <w:p w14:paraId="003185DB" w14:textId="77777777" w:rsidR="00864281" w:rsidRPr="00CC76BC" w:rsidRDefault="00864281" w:rsidP="00864281">
      <w:pPr>
        <w:rPr>
          <w:rFonts w:ascii="Calibri" w:hAnsi="Calibri" w:cs="Calibri"/>
        </w:rPr>
      </w:pPr>
      <w:r w:rsidRPr="007331E4">
        <w:rPr>
          <w:rFonts w:ascii="Calibri" w:hAnsi="Calibri" w:cs="Calibri"/>
        </w:rPr>
        <w:t xml:space="preserve">Through </w:t>
      </w:r>
      <w:r>
        <w:rPr>
          <w:rFonts w:ascii="Calibri" w:hAnsi="Calibri" w:cs="Calibri"/>
        </w:rPr>
        <w:t>the course</w:t>
      </w:r>
      <w:r w:rsidRPr="007331E4">
        <w:rPr>
          <w:rFonts w:ascii="Calibri" w:hAnsi="Calibri" w:cs="Calibri"/>
        </w:rPr>
        <w:t xml:space="preserve">, students build their physical motor skills while also developing their overall strength, fitness and </w:t>
      </w:r>
      <w:r w:rsidRPr="00CC76BC">
        <w:rPr>
          <w:rFonts w:ascii="Calibri" w:hAnsi="Calibri" w:cs="Calibri"/>
        </w:rPr>
        <w:t xml:space="preserve">rhythmic </w:t>
      </w:r>
      <w:r>
        <w:rPr>
          <w:rFonts w:ascii="Calibri" w:hAnsi="Calibri" w:cs="Calibri"/>
        </w:rPr>
        <w:t xml:space="preserve">abilities. They </w:t>
      </w:r>
      <w:r w:rsidRPr="007331E4">
        <w:t>learn about</w:t>
      </w:r>
      <w:r w:rsidRPr="001876FF">
        <w:t xml:space="preserve"> dance history, </w:t>
      </w:r>
      <w:r w:rsidRPr="007331E4">
        <w:t xml:space="preserve">including </w:t>
      </w:r>
      <w:r w:rsidRPr="001876FF">
        <w:t>cultural influences</w:t>
      </w:r>
      <w:r>
        <w:t>,</w:t>
      </w:r>
      <w:r w:rsidRPr="001876FF">
        <w:t xml:space="preserve"> and </w:t>
      </w:r>
      <w:r>
        <w:t xml:space="preserve">understand </w:t>
      </w:r>
      <w:r w:rsidRPr="007331E4">
        <w:t xml:space="preserve">how this knowledge can inform </w:t>
      </w:r>
      <w:r w:rsidRPr="001876FF">
        <w:t>choreographic intent</w:t>
      </w:r>
      <w:r>
        <w:rPr>
          <w:rFonts w:ascii="Calibri" w:hAnsi="Calibri" w:cs="Calibri"/>
        </w:rPr>
        <w:t xml:space="preserve">. </w:t>
      </w:r>
      <w:r w:rsidRPr="007331E4">
        <w:rPr>
          <w:rFonts w:ascii="Calibri" w:hAnsi="Calibri" w:cs="Calibri"/>
        </w:rPr>
        <w:t>Students broaden their use of dance</w:t>
      </w:r>
      <w:r>
        <w:rPr>
          <w:rFonts w:ascii="Calibri" w:hAnsi="Calibri" w:cs="Calibri"/>
        </w:rPr>
        <w:t>-</w:t>
      </w:r>
      <w:r w:rsidRPr="007331E4">
        <w:rPr>
          <w:rFonts w:ascii="Calibri" w:hAnsi="Calibri" w:cs="Calibri"/>
        </w:rPr>
        <w:t xml:space="preserve">specific terminology and </w:t>
      </w:r>
      <w:r>
        <w:rPr>
          <w:rFonts w:ascii="Calibri" w:hAnsi="Calibri" w:cs="Calibri"/>
        </w:rPr>
        <w:t xml:space="preserve">enhance their </w:t>
      </w:r>
      <w:r w:rsidRPr="007331E4">
        <w:rPr>
          <w:rFonts w:ascii="Calibri" w:hAnsi="Calibri" w:cs="Calibri"/>
        </w:rPr>
        <w:t xml:space="preserve">ability to reflect critically </w:t>
      </w:r>
      <w:r w:rsidRPr="00CC76BC">
        <w:rPr>
          <w:rFonts w:ascii="Calibri" w:hAnsi="Calibri" w:cs="Calibri"/>
        </w:rPr>
        <w:t>by evaluating dance works</w:t>
      </w:r>
      <w:r>
        <w:rPr>
          <w:rFonts w:ascii="Calibri" w:hAnsi="Calibri" w:cs="Calibri"/>
        </w:rPr>
        <w:t>.</w:t>
      </w:r>
    </w:p>
    <w:p w14:paraId="06E8D178" w14:textId="77777777" w:rsidR="00864281" w:rsidRPr="001876FF" w:rsidRDefault="00864281" w:rsidP="00864281">
      <w:pPr>
        <w:rPr>
          <w:rFonts w:ascii="Calibri" w:hAnsi="Calibri" w:cs="Calibri"/>
        </w:rPr>
      </w:pPr>
      <w:r>
        <w:rPr>
          <w:rFonts w:ascii="Calibri" w:hAnsi="Calibri" w:cs="Calibri"/>
        </w:rPr>
        <w:t>At this beginning stage, s</w:t>
      </w:r>
      <w:r w:rsidRPr="001876FF">
        <w:rPr>
          <w:rFonts w:ascii="Calibri" w:hAnsi="Calibri" w:cs="Calibri"/>
        </w:rPr>
        <w:t xml:space="preserve">tudents </w:t>
      </w:r>
      <w:r>
        <w:rPr>
          <w:rFonts w:ascii="Calibri" w:hAnsi="Calibri" w:cs="Calibri"/>
        </w:rPr>
        <w:t xml:space="preserve">learn about the importance of </w:t>
      </w:r>
      <w:r w:rsidRPr="001876FF">
        <w:rPr>
          <w:rFonts w:ascii="Calibri" w:hAnsi="Calibri" w:cs="Calibri"/>
        </w:rPr>
        <w:t>biomechanical principles and safe dance practices</w:t>
      </w:r>
      <w:r>
        <w:rPr>
          <w:rFonts w:ascii="Calibri" w:hAnsi="Calibri" w:cs="Calibri"/>
        </w:rPr>
        <w:t>.</w:t>
      </w:r>
      <w:r w:rsidRPr="001876FF">
        <w:rPr>
          <w:rFonts w:ascii="Calibri" w:hAnsi="Calibri" w:cs="Calibri"/>
        </w:rPr>
        <w:t xml:space="preserve"> </w:t>
      </w:r>
      <w:r>
        <w:rPr>
          <w:rFonts w:ascii="Calibri" w:hAnsi="Calibri" w:cs="Calibri"/>
        </w:rPr>
        <w:t>They develop transferable skills</w:t>
      </w:r>
      <w:r w:rsidRPr="00A14C5C">
        <w:rPr>
          <w:rFonts w:ascii="Calibri" w:hAnsi="Calibri" w:cs="Calibri"/>
        </w:rPr>
        <w:t xml:space="preserve"> by engaging in </w:t>
      </w:r>
      <w:r w:rsidRPr="001876FF">
        <w:rPr>
          <w:rFonts w:ascii="Calibri" w:hAnsi="Calibri" w:cs="Calibri"/>
        </w:rPr>
        <w:t xml:space="preserve">teamwork, collaboration and communication, </w:t>
      </w:r>
      <w:r w:rsidRPr="00A14C5C">
        <w:rPr>
          <w:rFonts w:ascii="Calibri" w:hAnsi="Calibri" w:cs="Calibri"/>
        </w:rPr>
        <w:t xml:space="preserve">which are all key requirements </w:t>
      </w:r>
      <w:r>
        <w:rPr>
          <w:rFonts w:ascii="Calibri" w:hAnsi="Calibri" w:cs="Calibri"/>
        </w:rPr>
        <w:t xml:space="preserve">for </w:t>
      </w:r>
      <w:r w:rsidRPr="001876FF">
        <w:rPr>
          <w:rFonts w:ascii="Calibri" w:hAnsi="Calibri" w:cs="Calibri"/>
        </w:rPr>
        <w:t xml:space="preserve">group performances. </w:t>
      </w:r>
      <w:r w:rsidRPr="00A14C5C">
        <w:rPr>
          <w:rFonts w:ascii="Calibri" w:hAnsi="Calibri" w:cs="Calibri"/>
        </w:rPr>
        <w:t xml:space="preserve">Beyond the practice of dancing, </w:t>
      </w:r>
      <w:r>
        <w:rPr>
          <w:rFonts w:ascii="Calibri" w:hAnsi="Calibri" w:cs="Calibri"/>
        </w:rPr>
        <w:t xml:space="preserve">students also </w:t>
      </w:r>
      <w:r w:rsidRPr="001876FF">
        <w:rPr>
          <w:rFonts w:ascii="Calibri" w:hAnsi="Calibri" w:cs="Calibri"/>
        </w:rPr>
        <w:t>develop an understanding of design concepts, costume</w:t>
      </w:r>
      <w:r>
        <w:rPr>
          <w:rFonts w:ascii="Calibri" w:hAnsi="Calibri" w:cs="Calibri"/>
        </w:rPr>
        <w:t xml:space="preserve">, lighting, props and sets. </w:t>
      </w:r>
    </w:p>
    <w:p w14:paraId="2CB890D5" w14:textId="77777777" w:rsidR="00864281" w:rsidRDefault="00864281" w:rsidP="00864281">
      <w:pPr>
        <w:spacing w:after="160"/>
        <w:rPr>
          <w:rFonts w:ascii="Calibri" w:hAnsi="Calibri" w:cs="Calibri"/>
        </w:rPr>
      </w:pPr>
      <w:r>
        <w:rPr>
          <w:rFonts w:ascii="Calibri" w:hAnsi="Calibri" w:cs="Calibri"/>
        </w:rPr>
        <w:t xml:space="preserve">Through the course, students </w:t>
      </w:r>
      <w:r w:rsidRPr="00CC76BC">
        <w:rPr>
          <w:rFonts w:ascii="Calibri" w:hAnsi="Calibri" w:cs="Calibri"/>
        </w:rPr>
        <w:t xml:space="preserve">acquire lifelong skills that support both personal and professional </w:t>
      </w:r>
      <w:r>
        <w:rPr>
          <w:rFonts w:ascii="Calibri" w:hAnsi="Calibri" w:cs="Calibri"/>
        </w:rPr>
        <w:t>development</w:t>
      </w:r>
      <w:r w:rsidRPr="00CC76BC">
        <w:rPr>
          <w:rFonts w:ascii="Calibri" w:hAnsi="Calibri" w:cs="Calibri"/>
        </w:rPr>
        <w:t xml:space="preserve">, whether pursuing dance or applying its </w:t>
      </w:r>
      <w:r>
        <w:rPr>
          <w:rFonts w:ascii="Calibri" w:hAnsi="Calibri" w:cs="Calibri"/>
        </w:rPr>
        <w:t>skills</w:t>
      </w:r>
      <w:r w:rsidRPr="00CC76BC">
        <w:rPr>
          <w:rFonts w:ascii="Calibri" w:hAnsi="Calibri" w:cs="Calibri"/>
        </w:rPr>
        <w:t xml:space="preserve"> in other fields.</w:t>
      </w:r>
      <w:r>
        <w:rPr>
          <w:rFonts w:ascii="Calibri" w:hAnsi="Calibri" w:cs="Calibri"/>
        </w:rPr>
        <w:t xml:space="preserve"> Although t</w:t>
      </w:r>
      <w:r w:rsidRPr="001876FF">
        <w:rPr>
          <w:rFonts w:ascii="Calibri" w:hAnsi="Calibri" w:cs="Calibri"/>
        </w:rPr>
        <w:t xml:space="preserve">he Dance ATAR course </w:t>
      </w:r>
      <w:r w:rsidRPr="00A14C5C">
        <w:rPr>
          <w:rFonts w:ascii="Calibri" w:hAnsi="Calibri" w:cs="Calibri"/>
        </w:rPr>
        <w:t>can prepare students for post-school opportunities in dance and the performing arts, the course also provides</w:t>
      </w:r>
      <w:r w:rsidRPr="00A14C5C" w:rsidDel="00A14C5C">
        <w:rPr>
          <w:rFonts w:ascii="Calibri" w:hAnsi="Calibri" w:cs="Calibri"/>
        </w:rPr>
        <w:t xml:space="preserve"> </w:t>
      </w:r>
      <w:r>
        <w:rPr>
          <w:rFonts w:ascii="Calibri" w:hAnsi="Calibri" w:cs="Calibri"/>
        </w:rPr>
        <w:t>them</w:t>
      </w:r>
      <w:r w:rsidRPr="001876FF">
        <w:rPr>
          <w:rFonts w:ascii="Calibri" w:hAnsi="Calibri" w:cs="Calibri"/>
        </w:rPr>
        <w:t xml:space="preserve"> with valuable transferable skills </w:t>
      </w:r>
      <w:r w:rsidRPr="00A55D44">
        <w:rPr>
          <w:rFonts w:ascii="Calibri" w:hAnsi="Calibri" w:cs="Calibri"/>
        </w:rPr>
        <w:t xml:space="preserve">which can be applied </w:t>
      </w:r>
      <w:r w:rsidRPr="00C375C8">
        <w:rPr>
          <w:rFonts w:ascii="Calibri" w:hAnsi="Calibri" w:cs="Calibri"/>
        </w:rPr>
        <w:t>to careers in</w:t>
      </w:r>
      <w:r>
        <w:rPr>
          <w:rFonts w:ascii="Calibri" w:hAnsi="Calibri" w:cs="Calibri"/>
        </w:rPr>
        <w:t xml:space="preserve"> areas such as</w:t>
      </w:r>
      <w:r w:rsidRPr="00C375C8">
        <w:rPr>
          <w:rFonts w:ascii="Calibri" w:hAnsi="Calibri" w:cs="Calibri"/>
        </w:rPr>
        <w:t xml:space="preserve"> education, health sciences</w:t>
      </w:r>
      <w:r>
        <w:rPr>
          <w:rFonts w:ascii="Calibri" w:hAnsi="Calibri" w:cs="Calibri"/>
        </w:rPr>
        <w:t xml:space="preserve"> and</w:t>
      </w:r>
      <w:r w:rsidRPr="00C375C8">
        <w:rPr>
          <w:rFonts w:ascii="Calibri" w:hAnsi="Calibri" w:cs="Calibri"/>
        </w:rPr>
        <w:t xml:space="preserve"> event management</w:t>
      </w:r>
      <w:r>
        <w:t>.</w:t>
      </w:r>
      <w:r>
        <w:rPr>
          <w:rFonts w:ascii="Calibri" w:hAnsi="Calibri" w:cs="Calibri"/>
        </w:rPr>
        <w:t xml:space="preserve"> </w:t>
      </w:r>
    </w:p>
    <w:p w14:paraId="38B73985" w14:textId="024820C7" w:rsidR="001C0D43" w:rsidRPr="001C0D43" w:rsidRDefault="001C0D43" w:rsidP="00193CD8">
      <w:pPr>
        <w:rPr>
          <w:rFonts w:cs="Calibri"/>
        </w:rPr>
      </w:pPr>
      <w:r w:rsidRPr="001C0D43">
        <w:rPr>
          <w:rFonts w:cs="Calibri"/>
        </w:rPr>
        <w:br w:type="page"/>
      </w:r>
    </w:p>
    <w:p w14:paraId="68266C98" w14:textId="4E733CEE" w:rsidR="001C0D43" w:rsidRPr="001C0D43" w:rsidRDefault="001C0D43" w:rsidP="00B20BBB">
      <w:pPr>
        <w:pStyle w:val="SCSAHeading1"/>
      </w:pPr>
      <w:bookmarkStart w:id="5" w:name="_Toc167101499"/>
      <w:bookmarkStart w:id="6" w:name="_Toc214976412"/>
      <w:bookmarkStart w:id="7" w:name="_Toc359483727"/>
      <w:bookmarkStart w:id="8" w:name="_Toc347908207"/>
      <w:bookmarkStart w:id="9" w:name="_Toc347908206"/>
      <w:bookmarkEnd w:id="4"/>
      <w:r w:rsidRPr="001C0D43">
        <w:lastRenderedPageBreak/>
        <w:t>Aims</w:t>
      </w:r>
      <w:bookmarkEnd w:id="5"/>
      <w:bookmarkEnd w:id="6"/>
    </w:p>
    <w:p w14:paraId="35621305" w14:textId="77777777" w:rsidR="00864281" w:rsidRPr="005F6724" w:rsidRDefault="00864281" w:rsidP="00864281">
      <w:pPr>
        <w:spacing w:after="0"/>
        <w:rPr>
          <w:rFonts w:ascii="Calibri" w:eastAsia="Aptos" w:hAnsi="Calibri" w:cs="Calibri"/>
        </w:rPr>
      </w:pPr>
      <w:bookmarkStart w:id="10" w:name="_Toc156479284"/>
      <w:r w:rsidRPr="001876FF">
        <w:rPr>
          <w:rFonts w:ascii="Calibri" w:eastAsia="Aptos" w:hAnsi="Calibri" w:cs="Calibri"/>
        </w:rPr>
        <w:t xml:space="preserve">The Dance ATAR course </w:t>
      </w:r>
      <w:r>
        <w:rPr>
          <w:rFonts w:ascii="Calibri" w:eastAsia="Aptos" w:hAnsi="Calibri" w:cs="Calibri"/>
        </w:rPr>
        <w:t>aims to develop</w:t>
      </w:r>
      <w:r w:rsidRPr="005F6724">
        <w:rPr>
          <w:rFonts w:ascii="Calibri" w:eastAsia="Aptos" w:hAnsi="Calibri" w:cs="Calibri"/>
        </w:rPr>
        <w:t xml:space="preserve"> </w:t>
      </w:r>
      <w:proofErr w:type="gramStart"/>
      <w:r w:rsidRPr="005F6724">
        <w:rPr>
          <w:rFonts w:ascii="Calibri" w:eastAsia="Aptos" w:hAnsi="Calibri" w:cs="Calibri"/>
        </w:rPr>
        <w:t>students</w:t>
      </w:r>
      <w:r>
        <w:rPr>
          <w:rFonts w:ascii="Calibri" w:eastAsia="Aptos" w:hAnsi="Calibri" w:cs="Calibri"/>
        </w:rPr>
        <w:t>’</w:t>
      </w:r>
      <w:proofErr w:type="gramEnd"/>
      <w:r w:rsidRPr="005F6724">
        <w:rPr>
          <w:rFonts w:ascii="Calibri" w:eastAsia="Aptos" w:hAnsi="Calibri" w:cs="Calibri"/>
        </w:rPr>
        <w:t>:</w:t>
      </w:r>
    </w:p>
    <w:p w14:paraId="0E80695B" w14:textId="77777777" w:rsidR="00864281" w:rsidRPr="005F6724" w:rsidRDefault="00864281" w:rsidP="00864281">
      <w:pPr>
        <w:pStyle w:val="ListParagraph"/>
        <w:numPr>
          <w:ilvl w:val="0"/>
          <w:numId w:val="6"/>
        </w:numPr>
      </w:pPr>
      <w:r>
        <w:t xml:space="preserve">ability to </w:t>
      </w:r>
      <w:r w:rsidRPr="005F6724">
        <w:t>develop, articulate and explore ideas</w:t>
      </w:r>
    </w:p>
    <w:p w14:paraId="6F5686EC" w14:textId="77777777" w:rsidR="00864281" w:rsidRPr="005F6724" w:rsidRDefault="00864281" w:rsidP="00864281">
      <w:pPr>
        <w:pStyle w:val="ListParagraph"/>
        <w:numPr>
          <w:ilvl w:val="0"/>
          <w:numId w:val="6"/>
        </w:numPr>
      </w:pPr>
      <w:r w:rsidRPr="005F6724">
        <w:t>skills in production and performance</w:t>
      </w:r>
    </w:p>
    <w:p w14:paraId="6582F4C8" w14:textId="77777777" w:rsidR="00864281" w:rsidRPr="005F6724" w:rsidRDefault="00864281" w:rsidP="00864281">
      <w:pPr>
        <w:pStyle w:val="ListParagraph"/>
        <w:numPr>
          <w:ilvl w:val="0"/>
          <w:numId w:val="6"/>
        </w:numPr>
      </w:pPr>
      <w:r>
        <w:t xml:space="preserve">ability to </w:t>
      </w:r>
      <w:r w:rsidRPr="005F6724">
        <w:t>create dance for a range of purposes, audiences and contexts</w:t>
      </w:r>
    </w:p>
    <w:p w14:paraId="6BF58FF8" w14:textId="77777777" w:rsidR="00864281" w:rsidRPr="005F6724" w:rsidRDefault="00864281" w:rsidP="00864281">
      <w:pPr>
        <w:pStyle w:val="ListParagraph"/>
        <w:numPr>
          <w:ilvl w:val="0"/>
          <w:numId w:val="6"/>
        </w:numPr>
      </w:pPr>
      <w:r w:rsidRPr="005F6724">
        <w:t>understand</w:t>
      </w:r>
      <w:r>
        <w:t>ing of</w:t>
      </w:r>
      <w:r w:rsidRPr="005F6724">
        <w:t xml:space="preserve"> the contextual relationships of dance</w:t>
      </w:r>
    </w:p>
    <w:p w14:paraId="46A10BD6" w14:textId="77777777" w:rsidR="00864281" w:rsidRPr="005F6724" w:rsidRDefault="00864281" w:rsidP="00864281">
      <w:pPr>
        <w:pStyle w:val="ListParagraph"/>
        <w:numPr>
          <w:ilvl w:val="0"/>
          <w:numId w:val="6"/>
        </w:numPr>
      </w:pPr>
      <w:r>
        <w:t xml:space="preserve">ability to </w:t>
      </w:r>
      <w:r w:rsidRPr="005F6724">
        <w:t>analyse and evaluate dance in performance</w:t>
      </w:r>
    </w:p>
    <w:p w14:paraId="2B4FFC91" w14:textId="77777777" w:rsidR="00864281" w:rsidRPr="00745571" w:rsidRDefault="00864281" w:rsidP="00864281">
      <w:pPr>
        <w:pStyle w:val="ListParagraph"/>
        <w:numPr>
          <w:ilvl w:val="0"/>
          <w:numId w:val="6"/>
        </w:numPr>
      </w:pPr>
      <w:r w:rsidRPr="005F6724">
        <w:t xml:space="preserve">transferable skills </w:t>
      </w:r>
      <w:r>
        <w:t>in</w:t>
      </w:r>
      <w:r w:rsidRPr="005F6724">
        <w:t xml:space="preserve"> creative problem</w:t>
      </w:r>
      <w:r>
        <w:t>-</w:t>
      </w:r>
      <w:r w:rsidRPr="005F6724">
        <w:t>solving, collaboration, innovation, flexibility,</w:t>
      </w:r>
      <w:r>
        <w:t xml:space="preserve"> </w:t>
      </w:r>
      <w:r w:rsidRPr="005F6724">
        <w:t>social skills, self</w:t>
      </w:r>
      <w:r>
        <w:noBreakHyphen/>
      </w:r>
      <w:r w:rsidRPr="005F6724">
        <w:t>regulation and leadership.</w:t>
      </w:r>
    </w:p>
    <w:p w14:paraId="412FB0A1" w14:textId="78BFCDA7" w:rsidR="001C0D43" w:rsidRPr="001C0D43" w:rsidRDefault="001C0D43" w:rsidP="00B20BBB">
      <w:pPr>
        <w:pStyle w:val="SCSAHeading1"/>
      </w:pPr>
      <w:bookmarkStart w:id="11" w:name="_Toc214976413"/>
      <w:r w:rsidRPr="001C0D43">
        <w:t>Organisation</w:t>
      </w:r>
      <w:bookmarkEnd w:id="7"/>
      <w:bookmarkEnd w:id="10"/>
      <w:bookmarkEnd w:id="11"/>
    </w:p>
    <w:p w14:paraId="5D97EF1F" w14:textId="77777777" w:rsidR="001C0D43" w:rsidRPr="001C0D43" w:rsidRDefault="001C0D43" w:rsidP="00394FDC">
      <w:bookmarkStart w:id="12" w:name="_Toc359483728"/>
      <w:r w:rsidRPr="001C0D43">
        <w:t>This course is organised into a Year 11 syllabus and a Year 12 syllabus. The cognitive complexity of the syllabus content increases from Year 11 to Year 12.</w:t>
      </w:r>
    </w:p>
    <w:p w14:paraId="28BD61EA" w14:textId="77777777" w:rsidR="001C0D43" w:rsidRPr="001C0D43" w:rsidRDefault="001C0D43" w:rsidP="00B20BBB">
      <w:pPr>
        <w:pStyle w:val="SCSAHeading2"/>
      </w:pPr>
      <w:bookmarkStart w:id="13" w:name="_Toc440442410"/>
      <w:bookmarkStart w:id="14" w:name="_Toc214976414"/>
      <w:bookmarkStart w:id="15" w:name="_Toc359483729"/>
      <w:bookmarkEnd w:id="12"/>
      <w:r w:rsidRPr="001C0D43">
        <w:t>Structure of the syllabus</w:t>
      </w:r>
      <w:bookmarkEnd w:id="13"/>
      <w:bookmarkEnd w:id="14"/>
    </w:p>
    <w:p w14:paraId="046205D5" w14:textId="77777777" w:rsidR="001C0D43" w:rsidRPr="001C0D43" w:rsidRDefault="001C0D43" w:rsidP="001C0D43">
      <w:pPr>
        <w:rPr>
          <w:rFonts w:eastAsia="MS PGothic" w:cs="Calibri"/>
          <w:b/>
          <w:bCs/>
          <w:color w:val="595959"/>
          <w:sz w:val="26"/>
          <w:szCs w:val="26"/>
        </w:rPr>
      </w:pPr>
      <w:r w:rsidRPr="001C0D43">
        <w:rPr>
          <w:rFonts w:eastAsia="MS PGothic" w:cs="Calibri"/>
        </w:rPr>
        <w:t>The Year 11 syllabus is divided into two units, each of one semester duration, which are typically delivered as a pair. The notional time for each unit is 55 class contact hours.</w:t>
      </w:r>
    </w:p>
    <w:p w14:paraId="3F867C38" w14:textId="67788D33" w:rsidR="001C0D43" w:rsidRPr="00394FDC" w:rsidRDefault="001C0D43" w:rsidP="00B20BBB">
      <w:pPr>
        <w:pStyle w:val="SCSAHeading3"/>
      </w:pPr>
      <w:bookmarkStart w:id="16" w:name="_Toc168405022"/>
      <w:r w:rsidRPr="00394FDC">
        <w:t xml:space="preserve">Unit 1 – Popular </w:t>
      </w:r>
      <w:r w:rsidR="00BE4DCB">
        <w:t>d</w:t>
      </w:r>
      <w:r w:rsidRPr="00394FDC">
        <w:t>ance</w:t>
      </w:r>
      <w:bookmarkEnd w:id="16"/>
    </w:p>
    <w:p w14:paraId="255840E5" w14:textId="0BC4A0A8" w:rsidR="001C0D43" w:rsidRPr="001C0D43" w:rsidRDefault="00A65CD6" w:rsidP="00394FDC">
      <w:bookmarkStart w:id="17" w:name="_Toc168405023"/>
      <w:r>
        <w:t>In t</w:t>
      </w:r>
      <w:r w:rsidR="001C0D43" w:rsidRPr="001C0D43">
        <w:t>h</w:t>
      </w:r>
      <w:r w:rsidR="002F059F">
        <w:t>is</w:t>
      </w:r>
      <w:r w:rsidR="001C0D43" w:rsidRPr="001C0D43">
        <w:t xml:space="preserve"> unit</w:t>
      </w:r>
      <w:r>
        <w:t>,</w:t>
      </w:r>
      <w:r w:rsidR="001C0D43" w:rsidRPr="001C0D43">
        <w:t xml:space="preserve"> students will explore how popular dance reflects and influences cultural and social trends, identity and community. They will learn about the impact of media and technology on the evolution of popular dance, considering how platforms such as radio through to social media have transformed the visibility and accessibility of dance.</w:t>
      </w:r>
      <w:bookmarkEnd w:id="17"/>
    </w:p>
    <w:p w14:paraId="45BE4EC8" w14:textId="7BC285D2" w:rsidR="001C0D43" w:rsidRPr="00394FDC" w:rsidRDefault="001C0D43" w:rsidP="00B20BBB">
      <w:pPr>
        <w:pStyle w:val="SCSAHeading3"/>
      </w:pPr>
      <w:bookmarkStart w:id="18" w:name="_Toc168405024"/>
      <w:r w:rsidRPr="00394FDC">
        <w:t xml:space="preserve">Unit 2 – Youth </w:t>
      </w:r>
      <w:r w:rsidR="00BE4DCB">
        <w:t>d</w:t>
      </w:r>
      <w:r w:rsidRPr="00394FDC">
        <w:t>ance</w:t>
      </w:r>
      <w:bookmarkEnd w:id="18"/>
    </w:p>
    <w:p w14:paraId="30E13456" w14:textId="1F56EE60" w:rsidR="001C0D43" w:rsidRPr="001C0D43" w:rsidRDefault="001C0D43" w:rsidP="00394FDC">
      <w:r w:rsidRPr="001C0D43">
        <w:t xml:space="preserve">This unit focuses on creating dance that explores original concepts and expresses personal ideas. </w:t>
      </w:r>
      <w:r w:rsidR="00C53002">
        <w:br/>
      </w:r>
      <w:r w:rsidRPr="001C0D43">
        <w:t>This course focuses on the development of technical skills, artistic expression and performance abilities in various dance styles popular among youth. Students explore learning contexts that reflect their own cultural understanding and produce unique work with a personal style.</w:t>
      </w:r>
    </w:p>
    <w:p w14:paraId="4AA18D60" w14:textId="77777777" w:rsidR="001C0D43" w:rsidRPr="001C0D43" w:rsidRDefault="001C0D43" w:rsidP="00193CD8">
      <w:pPr>
        <w:spacing w:after="0"/>
      </w:pPr>
      <w:r w:rsidRPr="001C0D43">
        <w:t>Each unit includes:</w:t>
      </w:r>
    </w:p>
    <w:p w14:paraId="32B97651" w14:textId="77777777" w:rsidR="001C0D43" w:rsidRPr="00193CD8" w:rsidRDefault="001C0D43" w:rsidP="0094505F">
      <w:pPr>
        <w:pStyle w:val="ListParagraph"/>
        <w:numPr>
          <w:ilvl w:val="0"/>
          <w:numId w:val="7"/>
        </w:numPr>
      </w:pPr>
      <w:r w:rsidRPr="00193CD8">
        <w:t>a unit description – a short description of the focus of the unit</w:t>
      </w:r>
    </w:p>
    <w:p w14:paraId="0FFCBE1F" w14:textId="77777777" w:rsidR="001C0D43" w:rsidRPr="00193CD8" w:rsidRDefault="001C0D43" w:rsidP="0094505F">
      <w:pPr>
        <w:pStyle w:val="ListParagraph"/>
        <w:numPr>
          <w:ilvl w:val="0"/>
          <w:numId w:val="7"/>
        </w:numPr>
      </w:pPr>
      <w:r w:rsidRPr="00193CD8">
        <w:t>unit content – the content to be taught and learned.</w:t>
      </w:r>
    </w:p>
    <w:p w14:paraId="6E1663AE" w14:textId="707B27B3" w:rsidR="001C0D43" w:rsidRPr="001C0D43" w:rsidRDefault="001C0D43" w:rsidP="00BD52BF">
      <w:pPr>
        <w:pStyle w:val="SCSAHeading2"/>
      </w:pPr>
      <w:bookmarkStart w:id="19" w:name="_Toc156479286"/>
      <w:bookmarkStart w:id="20" w:name="_Toc168405025"/>
      <w:bookmarkStart w:id="21" w:name="_Toc214976415"/>
      <w:r w:rsidRPr="001C0D43">
        <w:t>Organisation of content</w:t>
      </w:r>
      <w:bookmarkEnd w:id="15"/>
      <w:bookmarkEnd w:id="19"/>
      <w:bookmarkEnd w:id="20"/>
      <w:bookmarkEnd w:id="21"/>
    </w:p>
    <w:p w14:paraId="6BFB01CB" w14:textId="3E941622" w:rsidR="001C0D43" w:rsidRPr="001C0D43" w:rsidRDefault="001C0D43" w:rsidP="00193CD8">
      <w:pPr>
        <w:spacing w:after="0"/>
      </w:pPr>
      <w:bookmarkStart w:id="22" w:name="_Toc364069947"/>
      <w:bookmarkStart w:id="23" w:name="_Toc347908213"/>
      <w:bookmarkEnd w:id="8"/>
      <w:bookmarkEnd w:id="9"/>
      <w:r w:rsidRPr="001C0D43">
        <w:t>This course is divided into three content areas:</w:t>
      </w:r>
    </w:p>
    <w:p w14:paraId="1780C50E" w14:textId="77777777" w:rsidR="001C0D43" w:rsidRPr="00193CD8" w:rsidRDefault="001C0D43" w:rsidP="0094505F">
      <w:pPr>
        <w:pStyle w:val="ListParagraph"/>
        <w:numPr>
          <w:ilvl w:val="0"/>
          <w:numId w:val="8"/>
        </w:numPr>
      </w:pPr>
      <w:r w:rsidRPr="00193CD8">
        <w:t>Choreography</w:t>
      </w:r>
    </w:p>
    <w:p w14:paraId="42146AC0" w14:textId="77777777" w:rsidR="001C0D43" w:rsidRPr="00193CD8" w:rsidRDefault="001C0D43" w:rsidP="0094505F">
      <w:pPr>
        <w:pStyle w:val="ListParagraph"/>
        <w:numPr>
          <w:ilvl w:val="0"/>
          <w:numId w:val="8"/>
        </w:numPr>
      </w:pPr>
      <w:r w:rsidRPr="00193CD8">
        <w:t>Performance</w:t>
      </w:r>
    </w:p>
    <w:p w14:paraId="2450183A" w14:textId="77777777" w:rsidR="001C0D43" w:rsidRDefault="001C0D43" w:rsidP="0094505F">
      <w:pPr>
        <w:pStyle w:val="ListParagraph"/>
        <w:numPr>
          <w:ilvl w:val="0"/>
          <w:numId w:val="8"/>
        </w:numPr>
      </w:pPr>
      <w:r w:rsidRPr="00193CD8">
        <w:t>Contextual knowledge.</w:t>
      </w:r>
    </w:p>
    <w:p w14:paraId="1910B1AF" w14:textId="47FC3BB7" w:rsidR="00193CD8" w:rsidRDefault="00193CD8">
      <w:r>
        <w:br w:type="page"/>
      </w:r>
    </w:p>
    <w:p w14:paraId="2FBE1FB2" w14:textId="26FB4141" w:rsidR="001C0D43" w:rsidRPr="001C0D43" w:rsidRDefault="001C0D43" w:rsidP="00B20BBB">
      <w:pPr>
        <w:pStyle w:val="SCSAHeading2"/>
      </w:pPr>
      <w:bookmarkStart w:id="24" w:name="_Toc168405026"/>
      <w:bookmarkStart w:id="25" w:name="_Toc214976416"/>
      <w:bookmarkStart w:id="26" w:name="_Hlk169254979"/>
      <w:r w:rsidRPr="001C0D43">
        <w:lastRenderedPageBreak/>
        <w:t>Prescribed genre</w:t>
      </w:r>
      <w:bookmarkEnd w:id="24"/>
      <w:r w:rsidR="00EE596E">
        <w:t>s</w:t>
      </w:r>
      <w:bookmarkEnd w:id="25"/>
    </w:p>
    <w:p w14:paraId="2BD2B31A" w14:textId="2AEB72C4" w:rsidR="001C0D43" w:rsidRPr="001C0D43" w:rsidRDefault="00BC50B7" w:rsidP="00193CD8">
      <w:pPr>
        <w:spacing w:after="0"/>
        <w:rPr>
          <w:strike/>
        </w:rPr>
      </w:pPr>
      <w:r w:rsidRPr="00BC50B7">
        <w:t>In th</w:t>
      </w:r>
      <w:r>
        <w:t>e Year 11 ATAR</w:t>
      </w:r>
      <w:r w:rsidRPr="00BC50B7">
        <w:t xml:space="preserve"> course, students are required to work in at least two different genres</w:t>
      </w:r>
      <w:r w:rsidR="001C0D43" w:rsidRPr="001C0D43">
        <w:t>:</w:t>
      </w:r>
    </w:p>
    <w:p w14:paraId="4D2DB234" w14:textId="77777777" w:rsidR="001C0D43" w:rsidRPr="00193CD8" w:rsidRDefault="001C0D43" w:rsidP="0094505F">
      <w:pPr>
        <w:pStyle w:val="ListParagraph"/>
        <w:numPr>
          <w:ilvl w:val="0"/>
          <w:numId w:val="9"/>
        </w:numPr>
      </w:pPr>
      <w:r w:rsidRPr="00193CD8">
        <w:t>ballet</w:t>
      </w:r>
    </w:p>
    <w:p w14:paraId="6D1A52D9" w14:textId="77777777" w:rsidR="001C0D43" w:rsidRPr="00193CD8" w:rsidRDefault="001C0D43" w:rsidP="0094505F">
      <w:pPr>
        <w:pStyle w:val="ListParagraph"/>
        <w:numPr>
          <w:ilvl w:val="0"/>
          <w:numId w:val="9"/>
        </w:numPr>
      </w:pPr>
      <w:r w:rsidRPr="00193CD8">
        <w:t>ballroom</w:t>
      </w:r>
    </w:p>
    <w:p w14:paraId="25E9467F" w14:textId="77777777" w:rsidR="001C0D43" w:rsidRPr="00193CD8" w:rsidRDefault="001C0D43" w:rsidP="0094505F">
      <w:pPr>
        <w:pStyle w:val="ListParagraph"/>
        <w:numPr>
          <w:ilvl w:val="0"/>
          <w:numId w:val="9"/>
        </w:numPr>
      </w:pPr>
      <w:r w:rsidRPr="00193CD8">
        <w:t>contemporary</w:t>
      </w:r>
    </w:p>
    <w:p w14:paraId="62BBF846" w14:textId="77777777" w:rsidR="001C0D43" w:rsidRPr="00193CD8" w:rsidRDefault="001C0D43" w:rsidP="0094505F">
      <w:pPr>
        <w:pStyle w:val="ListParagraph"/>
        <w:numPr>
          <w:ilvl w:val="0"/>
          <w:numId w:val="9"/>
        </w:numPr>
      </w:pPr>
      <w:r w:rsidRPr="00193CD8">
        <w:t>hip-hop</w:t>
      </w:r>
    </w:p>
    <w:p w14:paraId="52D69E50" w14:textId="2A961E83" w:rsidR="00F57B98" w:rsidRPr="00193CD8" w:rsidRDefault="00F57B98" w:rsidP="0094505F">
      <w:pPr>
        <w:pStyle w:val="ListParagraph"/>
        <w:numPr>
          <w:ilvl w:val="0"/>
          <w:numId w:val="9"/>
        </w:numPr>
      </w:pPr>
      <w:r w:rsidRPr="00193CD8">
        <w:t>jazz</w:t>
      </w:r>
    </w:p>
    <w:p w14:paraId="6030818D" w14:textId="77777777" w:rsidR="001C0D43" w:rsidRPr="00193CD8" w:rsidRDefault="001C0D43" w:rsidP="0094505F">
      <w:pPr>
        <w:pStyle w:val="ListParagraph"/>
        <w:numPr>
          <w:ilvl w:val="0"/>
          <w:numId w:val="9"/>
        </w:numPr>
      </w:pPr>
      <w:r w:rsidRPr="00193CD8">
        <w:t>tap</w:t>
      </w:r>
    </w:p>
    <w:p w14:paraId="3FE6E7A6" w14:textId="2F01BAEC" w:rsidR="001C0D43" w:rsidRPr="00193CD8" w:rsidRDefault="001C0D43" w:rsidP="0094505F">
      <w:pPr>
        <w:pStyle w:val="ListParagraph"/>
        <w:numPr>
          <w:ilvl w:val="0"/>
          <w:numId w:val="9"/>
        </w:numPr>
      </w:pPr>
      <w:r w:rsidRPr="00193CD8">
        <w:t>dance from other cultures</w:t>
      </w:r>
      <w:r w:rsidR="000A56D3" w:rsidRPr="00193CD8">
        <w:t>,</w:t>
      </w:r>
      <w:r w:rsidRPr="00193CD8">
        <w:t xml:space="preserve"> such as Indian, Spanish</w:t>
      </w:r>
      <w:r w:rsidR="000A56D3" w:rsidRPr="00193CD8">
        <w:t xml:space="preserve">, etc. </w:t>
      </w:r>
    </w:p>
    <w:p w14:paraId="18519496" w14:textId="322FE495" w:rsidR="001C0D43" w:rsidRPr="001C0D43" w:rsidRDefault="00313AFA" w:rsidP="00394FDC">
      <w:pPr>
        <w:rPr>
          <w:rFonts w:eastAsia="Times New Roman"/>
        </w:rPr>
      </w:pPr>
      <w:bookmarkStart w:id="27" w:name="_Hlk167178927"/>
      <w:bookmarkEnd w:id="26"/>
      <w:r>
        <w:t>Note:</w:t>
      </w:r>
      <w:r w:rsidR="001C0D43" w:rsidRPr="001C0D43">
        <w:t xml:space="preserve"> </w:t>
      </w:r>
      <w:r>
        <w:t>The t</w:t>
      </w:r>
      <w:r w:rsidR="001C0D43" w:rsidRPr="001C0D43">
        <w:t>eacher select</w:t>
      </w:r>
      <w:r>
        <w:t>s</w:t>
      </w:r>
      <w:r w:rsidR="001C0D43" w:rsidRPr="001C0D43">
        <w:t xml:space="preserve"> </w:t>
      </w:r>
      <w:r>
        <w:t xml:space="preserve">the </w:t>
      </w:r>
      <w:r w:rsidR="001C0D43" w:rsidRPr="001C0D43">
        <w:t xml:space="preserve">dance genre which is informed by </w:t>
      </w:r>
      <w:r>
        <w:t xml:space="preserve">the </w:t>
      </w:r>
      <w:r w:rsidR="001C0D43" w:rsidRPr="001C0D43">
        <w:t>context of the school. The course is not designed for individual students to select separate genres as their personal focus of study</w:t>
      </w:r>
      <w:bookmarkEnd w:id="27"/>
      <w:r>
        <w:t>.</w:t>
      </w:r>
    </w:p>
    <w:p w14:paraId="0CBE0AB3" w14:textId="0B020724" w:rsidR="001C0D43" w:rsidRPr="001C0D43" w:rsidRDefault="001C0D43" w:rsidP="00B20BBB">
      <w:pPr>
        <w:pStyle w:val="SCSAHeading2"/>
      </w:pPr>
      <w:bookmarkStart w:id="28" w:name="_Toc156479287"/>
      <w:bookmarkStart w:id="29" w:name="_Toc214976417"/>
      <w:r w:rsidRPr="001C0D43">
        <w:t>Progression from the Year</w:t>
      </w:r>
      <w:r w:rsidR="006B122A">
        <w:t>s</w:t>
      </w:r>
      <w:r w:rsidRPr="001C0D43">
        <w:t xml:space="preserve"> 7–10 curriculum</w:t>
      </w:r>
      <w:bookmarkEnd w:id="22"/>
      <w:bookmarkEnd w:id="28"/>
      <w:bookmarkEnd w:id="29"/>
    </w:p>
    <w:p w14:paraId="62DCCB16" w14:textId="77777777" w:rsidR="00193CD8" w:rsidRPr="001B4C2B" w:rsidRDefault="00193CD8" w:rsidP="00193CD8">
      <w:pPr>
        <w:spacing w:line="266" w:lineRule="auto"/>
        <w:rPr>
          <w:rFonts w:ascii="Calibri" w:hAnsi="Calibri" w:cs="Calibri"/>
        </w:rPr>
      </w:pPr>
      <w:bookmarkStart w:id="30" w:name="_Toc156479288"/>
      <w:r w:rsidRPr="002A4399">
        <w:rPr>
          <w:rFonts w:ascii="Calibri" w:hAnsi="Calibri" w:cs="Calibri"/>
        </w:rPr>
        <w:t xml:space="preserve">This syllabus builds on the dance skills, techniques, processes, elements and principles explored in the Years 7–10 Arts curriculum. This includes the interrelated strands of Making and Responding. Making includes learning about and using knowledge, skills, techniques, processes, materials and technologies to explore dance practices and make </w:t>
      </w:r>
      <w:r>
        <w:rPr>
          <w:rFonts w:ascii="Calibri" w:hAnsi="Calibri" w:cs="Calibri"/>
        </w:rPr>
        <w:t xml:space="preserve">choreographic </w:t>
      </w:r>
      <w:r w:rsidRPr="002A4399">
        <w:rPr>
          <w:rFonts w:ascii="Calibri" w:hAnsi="Calibri" w:cs="Calibri"/>
        </w:rPr>
        <w:t>works that communicate ideas and intentions. Responding includes exploring, responding to, analysing and interpreting dance.</w:t>
      </w:r>
    </w:p>
    <w:p w14:paraId="2511A049" w14:textId="487790AB" w:rsidR="00193CD8" w:rsidRPr="006054A2" w:rsidRDefault="00193CD8" w:rsidP="00193CD8">
      <w:pPr>
        <w:pStyle w:val="SCSAHeading2"/>
        <w:spacing w:line="266" w:lineRule="auto"/>
      </w:pPr>
      <w:bookmarkStart w:id="31" w:name="_Toc214976418"/>
      <w:bookmarkEnd w:id="30"/>
      <w:r w:rsidRPr="006054A2">
        <w:t xml:space="preserve">Representation of the </w:t>
      </w:r>
      <w:r w:rsidR="00FF6A7D">
        <w:t>General Capabilities</w:t>
      </w:r>
      <w:bookmarkEnd w:id="31"/>
    </w:p>
    <w:p w14:paraId="303ED947" w14:textId="35A0C589" w:rsidR="00193CD8" w:rsidRDefault="00193CD8" w:rsidP="00193CD8">
      <w:pPr>
        <w:spacing w:line="266" w:lineRule="auto"/>
      </w:pPr>
      <w:r w:rsidRPr="009C3CBD">
        <w:t xml:space="preserve">The </w:t>
      </w:r>
      <w:r w:rsidR="00FF6A7D">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T</w:t>
      </w:r>
      <w:r w:rsidR="003870B1">
        <w:t>hey</w:t>
      </w:r>
      <w:r w:rsidRPr="009C3CBD">
        <w:t xml:space="preserve"> are not assessed unless they are identified within the specified unit content.</w:t>
      </w:r>
      <w:r w:rsidR="003870B1">
        <w:t xml:space="preserve"> </w:t>
      </w:r>
      <w:r w:rsidR="003870B1" w:rsidRPr="009C3CBD">
        <w:t xml:space="preserve">Teachers should find opportunities to incorporate the following </w:t>
      </w:r>
      <w:r w:rsidR="008E191E">
        <w:t>General C</w:t>
      </w:r>
      <w:r w:rsidR="003870B1" w:rsidRPr="009C3CBD">
        <w:t xml:space="preserve">apabilities into the teaching and learning program for the </w:t>
      </w:r>
      <w:bookmarkStart w:id="32" w:name="_Hlk197498480"/>
      <w:r w:rsidR="003870B1">
        <w:t>Dance ATAR</w:t>
      </w:r>
      <w:r w:rsidR="003870B1" w:rsidRPr="009C3CBD">
        <w:t xml:space="preserve"> </w:t>
      </w:r>
      <w:bookmarkEnd w:id="32"/>
      <w:r w:rsidR="003870B1" w:rsidRPr="009C3CBD">
        <w:t>course.</w:t>
      </w:r>
    </w:p>
    <w:p w14:paraId="76223A94" w14:textId="77777777" w:rsidR="00193CD8" w:rsidRDefault="00193CD8" w:rsidP="00193CD8">
      <w:pPr>
        <w:pStyle w:val="SCSAHeading3"/>
        <w:spacing w:line="266" w:lineRule="auto"/>
      </w:pPr>
      <w:r w:rsidRPr="009C3CBD">
        <w:t>Critical and creative thinking</w:t>
      </w:r>
    </w:p>
    <w:p w14:paraId="1A2E2C0A" w14:textId="77777777" w:rsidR="00193CD8" w:rsidRPr="00CD33AD" w:rsidRDefault="00193CD8" w:rsidP="00193CD8">
      <w:pPr>
        <w:spacing w:line="266" w:lineRule="auto"/>
        <w:rPr>
          <w:rFonts w:ascii="Calibri" w:hAnsi="Calibri" w:cs="Calibri"/>
        </w:rPr>
      </w:pPr>
      <w:r w:rsidRPr="001C533B">
        <w:rPr>
          <w:rFonts w:ascii="Calibri" w:hAnsi="Calibri" w:cs="Calibri"/>
        </w:rPr>
        <w:t>Dance fosters creativity and problem-solving as students explore and manipulate movement ideas. In Choreography, students experiment with the elements of dance (</w:t>
      </w:r>
      <w:r>
        <w:rPr>
          <w:rFonts w:ascii="Calibri" w:hAnsi="Calibri" w:cs="Calibri"/>
        </w:rPr>
        <w:t>b</w:t>
      </w:r>
      <w:r w:rsidRPr="001C533B">
        <w:rPr>
          <w:rFonts w:ascii="Calibri" w:hAnsi="Calibri" w:cs="Calibri"/>
        </w:rPr>
        <w:t xml:space="preserve">ody, </w:t>
      </w:r>
      <w:r>
        <w:rPr>
          <w:rFonts w:ascii="Calibri" w:hAnsi="Calibri" w:cs="Calibri"/>
        </w:rPr>
        <w:t>d</w:t>
      </w:r>
      <w:r w:rsidRPr="001C533B">
        <w:rPr>
          <w:rFonts w:ascii="Calibri" w:hAnsi="Calibri" w:cs="Calibri"/>
        </w:rPr>
        <w:t xml:space="preserve">ynamics, </w:t>
      </w:r>
      <w:r>
        <w:rPr>
          <w:rFonts w:ascii="Calibri" w:hAnsi="Calibri" w:cs="Calibri"/>
        </w:rPr>
        <w:t>s</w:t>
      </w:r>
      <w:r w:rsidRPr="001C533B">
        <w:rPr>
          <w:rFonts w:ascii="Calibri" w:hAnsi="Calibri" w:cs="Calibri"/>
        </w:rPr>
        <w:t xml:space="preserve">pace and </w:t>
      </w:r>
      <w:r>
        <w:rPr>
          <w:rFonts w:ascii="Calibri" w:hAnsi="Calibri" w:cs="Calibri"/>
        </w:rPr>
        <w:t>t</w:t>
      </w:r>
      <w:r w:rsidRPr="001C533B">
        <w:rPr>
          <w:rFonts w:ascii="Calibri" w:hAnsi="Calibri" w:cs="Calibri"/>
        </w:rPr>
        <w:t xml:space="preserve">ime </w:t>
      </w:r>
      <w:r>
        <w:rPr>
          <w:rFonts w:ascii="Calibri" w:hAnsi="Calibri" w:cs="Calibri"/>
        </w:rPr>
        <w:t>–</w:t>
      </w:r>
      <w:r w:rsidRPr="001C533B">
        <w:rPr>
          <w:rFonts w:ascii="Calibri" w:hAnsi="Calibri" w:cs="Calibri"/>
        </w:rPr>
        <w:t xml:space="preserve"> BDST) to generate and refine original works. They evaluate choreographic choices through peer feedback and rehearsal </w:t>
      </w:r>
      <w:r w:rsidRPr="00FC714F">
        <w:t>processes</w:t>
      </w:r>
      <w:r w:rsidRPr="001C533B">
        <w:rPr>
          <w:rFonts w:ascii="Calibri" w:hAnsi="Calibri" w:cs="Calibri"/>
        </w:rPr>
        <w:t xml:space="preserve">. </w:t>
      </w:r>
      <w:r>
        <w:rPr>
          <w:rFonts w:ascii="Calibri" w:hAnsi="Calibri" w:cs="Calibri"/>
        </w:rPr>
        <w:t>S</w:t>
      </w:r>
      <w:r w:rsidRPr="001C533B">
        <w:rPr>
          <w:rFonts w:ascii="Calibri" w:hAnsi="Calibri" w:cs="Calibri"/>
        </w:rPr>
        <w:t xml:space="preserve">tudents analyse the evolution of dance genres and critique the artistic and technical aspects of professional performances, developing their </w:t>
      </w:r>
      <w:r>
        <w:rPr>
          <w:rFonts w:ascii="Calibri" w:hAnsi="Calibri" w:cs="Calibri"/>
        </w:rPr>
        <w:t xml:space="preserve">critical thinking through their </w:t>
      </w:r>
      <w:r w:rsidRPr="001C533B">
        <w:rPr>
          <w:rFonts w:ascii="Calibri" w:hAnsi="Calibri" w:cs="Calibri"/>
        </w:rPr>
        <w:t>ability to interpret and reflect on complex movement ideas.</w:t>
      </w:r>
    </w:p>
    <w:p w14:paraId="785C413D" w14:textId="77777777" w:rsidR="00193CD8" w:rsidRPr="009C3CBD" w:rsidRDefault="00193CD8" w:rsidP="00193CD8">
      <w:pPr>
        <w:pStyle w:val="SCSAHeading3"/>
      </w:pPr>
      <w:r w:rsidRPr="009C3CBD">
        <w:t>Ethical understanding</w:t>
      </w:r>
    </w:p>
    <w:p w14:paraId="063FB78D" w14:textId="77777777" w:rsidR="00193CD8" w:rsidRPr="009C3CBD" w:rsidRDefault="00193CD8" w:rsidP="00193CD8">
      <w:r w:rsidRPr="00E273D0">
        <w:rPr>
          <w:rFonts w:ascii="Calibri" w:hAnsi="Calibri" w:cs="Calibri"/>
        </w:rPr>
        <w:t xml:space="preserve">Ethical understanding is integral to dance practice, particularly in the exploration of culturally significant movement forms and sensitive themes. </w:t>
      </w:r>
      <w:r>
        <w:rPr>
          <w:rFonts w:ascii="Calibri" w:hAnsi="Calibri" w:cs="Calibri"/>
        </w:rPr>
        <w:t>S</w:t>
      </w:r>
      <w:r w:rsidRPr="00E273D0">
        <w:rPr>
          <w:rFonts w:ascii="Calibri" w:hAnsi="Calibri" w:cs="Calibri"/>
        </w:rPr>
        <w:t>tudents examine ethical considerations surrounding representation and appropriation in dance, particularly when engaging with Aboriginal and Torres Strait Islander</w:t>
      </w:r>
      <w:r>
        <w:rPr>
          <w:rFonts w:ascii="Calibri" w:hAnsi="Calibri" w:cs="Calibri"/>
        </w:rPr>
        <w:t xml:space="preserve"> Peoples</w:t>
      </w:r>
      <w:r w:rsidRPr="00E273D0">
        <w:rPr>
          <w:rFonts w:ascii="Calibri" w:hAnsi="Calibri" w:cs="Calibri"/>
        </w:rPr>
        <w:t xml:space="preserve"> and international dance traditions. They also explore issues of artistic integrity and copyright when creating and presenting original choreography</w:t>
      </w:r>
      <w:r>
        <w:rPr>
          <w:rFonts w:ascii="Calibri" w:hAnsi="Calibri" w:cs="Calibri"/>
        </w:rPr>
        <w:t>.</w:t>
      </w:r>
    </w:p>
    <w:p w14:paraId="55714F66" w14:textId="77777777" w:rsidR="00193CD8" w:rsidRPr="009C3CBD" w:rsidRDefault="00193CD8" w:rsidP="00193CD8">
      <w:pPr>
        <w:pStyle w:val="SCSAHeading3"/>
      </w:pPr>
      <w:bookmarkStart w:id="33" w:name="_Hlk200452644"/>
      <w:r w:rsidRPr="009C3CBD">
        <w:lastRenderedPageBreak/>
        <w:t>Intercultural understanding</w:t>
      </w:r>
    </w:p>
    <w:bookmarkEnd w:id="33"/>
    <w:p w14:paraId="76FFD837" w14:textId="77777777" w:rsidR="00193CD8" w:rsidRDefault="00193CD8" w:rsidP="00193CD8">
      <w:pPr>
        <w:rPr>
          <w:rFonts w:ascii="Calibri" w:hAnsi="Calibri" w:cs="Calibri"/>
        </w:rPr>
      </w:pPr>
      <w:r w:rsidRPr="00AE1F50">
        <w:rPr>
          <w:rFonts w:ascii="Calibri" w:hAnsi="Calibri" w:cs="Calibri"/>
        </w:rPr>
        <w:t xml:space="preserve">Dance is a global art form that enables students to engage with diverse cultural expressions. In Prescribed </w:t>
      </w:r>
      <w:r>
        <w:rPr>
          <w:rFonts w:ascii="Calibri" w:hAnsi="Calibri" w:cs="Calibri"/>
        </w:rPr>
        <w:t>g</w:t>
      </w:r>
      <w:r w:rsidRPr="00AE1F50">
        <w:rPr>
          <w:rFonts w:ascii="Calibri" w:hAnsi="Calibri" w:cs="Calibri"/>
        </w:rPr>
        <w:t xml:space="preserve">enres, students study dance forms from various traditions, such as Indian, Spanish and </w:t>
      </w:r>
      <w:r>
        <w:rPr>
          <w:rFonts w:ascii="Calibri" w:hAnsi="Calibri" w:cs="Calibri"/>
        </w:rPr>
        <w:t>h</w:t>
      </w:r>
      <w:r w:rsidRPr="00AE1F50">
        <w:rPr>
          <w:rFonts w:ascii="Calibri" w:hAnsi="Calibri" w:cs="Calibri"/>
        </w:rPr>
        <w:t>ip</w:t>
      </w:r>
      <w:r>
        <w:rPr>
          <w:rFonts w:ascii="Calibri" w:hAnsi="Calibri" w:cs="Calibri"/>
        </w:rPr>
        <w:noBreakHyphen/>
        <w:t>h</w:t>
      </w:r>
      <w:r w:rsidRPr="00AE1F50">
        <w:rPr>
          <w:rFonts w:ascii="Calibri" w:hAnsi="Calibri" w:cs="Calibri"/>
        </w:rPr>
        <w:t xml:space="preserve">op, gaining an appreciation for their historical and social contexts. Through </w:t>
      </w:r>
      <w:r>
        <w:rPr>
          <w:rFonts w:ascii="Calibri" w:hAnsi="Calibri" w:cs="Calibri"/>
        </w:rPr>
        <w:t>c</w:t>
      </w:r>
      <w:r w:rsidRPr="00AE1F50">
        <w:rPr>
          <w:rFonts w:ascii="Calibri" w:hAnsi="Calibri" w:cs="Calibri"/>
        </w:rPr>
        <w:t xml:space="preserve">ase </w:t>
      </w:r>
      <w:r>
        <w:rPr>
          <w:rFonts w:ascii="Calibri" w:hAnsi="Calibri" w:cs="Calibri"/>
        </w:rPr>
        <w:t>s</w:t>
      </w:r>
      <w:r w:rsidRPr="00AE1F50">
        <w:rPr>
          <w:rFonts w:ascii="Calibri" w:hAnsi="Calibri" w:cs="Calibri"/>
        </w:rPr>
        <w:t>tudies, students investigate choreographers who integrate intercultural influences, fostering respect and open</w:t>
      </w:r>
      <w:r>
        <w:rPr>
          <w:rFonts w:ascii="Calibri" w:hAnsi="Calibri" w:cs="Calibri"/>
        </w:rPr>
        <w:noBreakHyphen/>
      </w:r>
      <w:r w:rsidRPr="00AE1F50">
        <w:rPr>
          <w:rFonts w:ascii="Calibri" w:hAnsi="Calibri" w:cs="Calibri"/>
        </w:rPr>
        <w:t>mindedness towards different artistic and cultural perspectives. Additionally, the study of dance in context highlights how movement reflects and shapes cultural identities and narratives</w:t>
      </w:r>
      <w:r>
        <w:rPr>
          <w:rFonts w:ascii="Calibri" w:hAnsi="Calibri" w:cs="Calibri"/>
        </w:rPr>
        <w:t>.</w:t>
      </w:r>
    </w:p>
    <w:p w14:paraId="50169FDA" w14:textId="77777777" w:rsidR="00193CD8" w:rsidRDefault="00193CD8" w:rsidP="00193CD8">
      <w:pPr>
        <w:pStyle w:val="SCSAHeading3"/>
        <w:spacing w:line="266" w:lineRule="auto"/>
      </w:pPr>
      <w:r w:rsidRPr="009C3CBD">
        <w:t>Literacy</w:t>
      </w:r>
    </w:p>
    <w:p w14:paraId="0EFF615D" w14:textId="77777777" w:rsidR="00193CD8" w:rsidRPr="00553EB9" w:rsidRDefault="00193CD8" w:rsidP="00193CD8">
      <w:pPr>
        <w:spacing w:line="266" w:lineRule="auto"/>
      </w:pPr>
      <w:r w:rsidRPr="00553EB9">
        <w:rPr>
          <w:rFonts w:cstheme="minorHAnsi"/>
        </w:rPr>
        <w:t>Dance relies on multiple literacies</w:t>
      </w:r>
      <w:r>
        <w:rPr>
          <w:rFonts w:cstheme="minorHAnsi"/>
        </w:rPr>
        <w:t xml:space="preserve"> –</w:t>
      </w:r>
      <w:r w:rsidRPr="00553EB9">
        <w:rPr>
          <w:rFonts w:cstheme="minorHAnsi"/>
        </w:rPr>
        <w:t xml:space="preserve"> oral, visual, kinetic and text-based</w:t>
      </w:r>
      <w:r>
        <w:rPr>
          <w:rFonts w:cstheme="minorHAnsi"/>
        </w:rPr>
        <w:t xml:space="preserve"> –</w:t>
      </w:r>
      <w:r w:rsidRPr="00553EB9">
        <w:rPr>
          <w:rFonts w:cstheme="minorHAnsi"/>
        </w:rPr>
        <w:t xml:space="preserve"> which are fundamental to learning, communicating, creating and responding. Students develop literacy skills </w:t>
      </w:r>
      <w:r>
        <w:rPr>
          <w:rFonts w:cstheme="minorHAnsi"/>
        </w:rPr>
        <w:t xml:space="preserve">in the course </w:t>
      </w:r>
      <w:r w:rsidRPr="00553EB9">
        <w:rPr>
          <w:rFonts w:cstheme="minorHAnsi"/>
        </w:rPr>
        <w:t xml:space="preserve">as they describe, analyse and document their dance practice and that of others. Students critically examine a </w:t>
      </w:r>
      <w:r w:rsidRPr="00FC714F">
        <w:t>choreographer</w:t>
      </w:r>
      <w:r w:rsidRPr="00553EB9">
        <w:rPr>
          <w:rFonts w:cstheme="minorHAnsi"/>
        </w:rPr>
        <w:t xml:space="preserve"> or company, using appropriate dance terminology to describe movement choices, choreographic intent and design concepts. </w:t>
      </w:r>
      <w:r>
        <w:rPr>
          <w:rFonts w:cstheme="minorHAnsi"/>
        </w:rPr>
        <w:t>They also</w:t>
      </w:r>
      <w:r w:rsidRPr="00553EB9">
        <w:rPr>
          <w:rFonts w:cstheme="minorHAnsi"/>
        </w:rPr>
        <w:t xml:space="preserve"> develop structured analyses of dance works</w:t>
      </w:r>
      <w:r>
        <w:rPr>
          <w:rFonts w:cstheme="minorHAnsi"/>
        </w:rPr>
        <w:t>,</w:t>
      </w:r>
      <w:r w:rsidRPr="00553EB9">
        <w:rPr>
          <w:rFonts w:cstheme="minorHAnsi"/>
        </w:rPr>
        <w:t xml:space="preserve"> using precise language and technical vocabulary</w:t>
      </w:r>
      <w:r w:rsidRPr="00553EB9">
        <w:rPr>
          <w:rFonts w:ascii="Calibri" w:hAnsi="Calibri" w:cs="Calibri"/>
        </w:rPr>
        <w:t>.</w:t>
      </w:r>
    </w:p>
    <w:p w14:paraId="7646E73A" w14:textId="77777777" w:rsidR="00193CD8" w:rsidRPr="009C3CBD" w:rsidRDefault="00193CD8" w:rsidP="00193CD8">
      <w:pPr>
        <w:pStyle w:val="SCSAHeading3"/>
        <w:spacing w:line="266" w:lineRule="auto"/>
      </w:pPr>
      <w:r w:rsidRPr="009C3CBD">
        <w:t>Numeracy</w:t>
      </w:r>
    </w:p>
    <w:p w14:paraId="19218FFD" w14:textId="77777777" w:rsidR="00193CD8" w:rsidRPr="009C3CBD" w:rsidRDefault="00193CD8" w:rsidP="00193CD8">
      <w:pPr>
        <w:spacing w:line="266" w:lineRule="auto"/>
      </w:pPr>
      <w:r w:rsidRPr="00A9247D">
        <w:rPr>
          <w:rFonts w:ascii="Calibri" w:hAnsi="Calibri" w:cs="Calibri"/>
        </w:rPr>
        <w:t xml:space="preserve">Creating dance works requires an understanding of spatial and temporal measurement to manipulate space, time and form effectively. Students develop an appreciation for numerical concepts such as size, scale, proportion, depth and </w:t>
      </w:r>
      <w:r>
        <w:rPr>
          <w:rFonts w:ascii="Calibri" w:hAnsi="Calibri" w:cs="Calibri"/>
        </w:rPr>
        <w:t>pattern. They</w:t>
      </w:r>
      <w:r w:rsidRPr="00A9247D">
        <w:rPr>
          <w:rFonts w:ascii="Calibri" w:hAnsi="Calibri" w:cs="Calibri"/>
        </w:rPr>
        <w:t xml:space="preserve"> structure movement sequences using mathematical patterns, such as canon and repetition. Additionally, students apply rhythmic analysis when measuring dance phrases across different metres and tempos</w:t>
      </w:r>
      <w:r>
        <w:rPr>
          <w:rFonts w:ascii="Calibri" w:hAnsi="Calibri" w:cs="Calibri"/>
        </w:rPr>
        <w:t>, enha</w:t>
      </w:r>
      <w:r w:rsidRPr="00E92587">
        <w:rPr>
          <w:rFonts w:ascii="Calibri" w:hAnsi="Calibri" w:cs="Calibri"/>
        </w:rPr>
        <w:t>ncing their spatial awareness during performance</w:t>
      </w:r>
      <w:r>
        <w:rPr>
          <w:rFonts w:ascii="Calibri" w:hAnsi="Calibri" w:cs="Calibri"/>
        </w:rPr>
        <w:t>.</w:t>
      </w:r>
    </w:p>
    <w:p w14:paraId="379D9063" w14:textId="77777777" w:rsidR="00193CD8" w:rsidRPr="009C3CBD" w:rsidRDefault="00193CD8" w:rsidP="00193CD8">
      <w:pPr>
        <w:pStyle w:val="SCSAHeading3"/>
        <w:spacing w:line="266" w:lineRule="auto"/>
      </w:pPr>
      <w:r w:rsidRPr="009C3CBD">
        <w:t>Personal and social capability</w:t>
      </w:r>
    </w:p>
    <w:p w14:paraId="32B8F7A3" w14:textId="77777777" w:rsidR="00193CD8" w:rsidRPr="009C3CBD" w:rsidRDefault="00193CD8" w:rsidP="00193CD8">
      <w:pPr>
        <w:spacing w:line="266" w:lineRule="auto"/>
      </w:pPr>
      <w:r w:rsidRPr="009D4039">
        <w:rPr>
          <w:rFonts w:ascii="Calibri" w:hAnsi="Calibri" w:cs="Calibri"/>
        </w:rPr>
        <w:t xml:space="preserve">Students develop confidence, resilience and interpersonal skills through individual and collaborative dance experiences. The Performance component requires students to work effectively in ensembles, demonstrating leadership, </w:t>
      </w:r>
      <w:r w:rsidRPr="00FC714F">
        <w:t>communication</w:t>
      </w:r>
      <w:r w:rsidRPr="009D4039">
        <w:rPr>
          <w:rFonts w:ascii="Calibri" w:hAnsi="Calibri" w:cs="Calibri"/>
        </w:rPr>
        <w:t xml:space="preserve">, and respect for diverse perspectives. The </w:t>
      </w:r>
      <w:r>
        <w:rPr>
          <w:rFonts w:ascii="Calibri" w:hAnsi="Calibri" w:cs="Calibri"/>
        </w:rPr>
        <w:t>r</w:t>
      </w:r>
      <w:r w:rsidRPr="009D4039">
        <w:rPr>
          <w:rFonts w:ascii="Calibri" w:hAnsi="Calibri" w:cs="Calibri"/>
        </w:rPr>
        <w:t xml:space="preserve">ehearsal </w:t>
      </w:r>
      <w:r>
        <w:rPr>
          <w:rFonts w:ascii="Calibri" w:hAnsi="Calibri" w:cs="Calibri"/>
        </w:rPr>
        <w:t>p</w:t>
      </w:r>
      <w:r w:rsidRPr="009D4039">
        <w:rPr>
          <w:rFonts w:ascii="Calibri" w:hAnsi="Calibri" w:cs="Calibri"/>
        </w:rPr>
        <w:t xml:space="preserve">rocess promotes self-discipline, adaptability and </w:t>
      </w:r>
      <w:proofErr w:type="gramStart"/>
      <w:r w:rsidRPr="009D4039">
        <w:rPr>
          <w:rFonts w:ascii="Calibri" w:hAnsi="Calibri" w:cs="Calibri"/>
        </w:rPr>
        <w:t>goal</w:t>
      </w:r>
      <w:r>
        <w:rPr>
          <w:rFonts w:ascii="Calibri" w:hAnsi="Calibri" w:cs="Calibri"/>
        </w:rPr>
        <w:t>-</w:t>
      </w:r>
      <w:r w:rsidRPr="009D4039">
        <w:rPr>
          <w:rFonts w:ascii="Calibri" w:hAnsi="Calibri" w:cs="Calibri"/>
        </w:rPr>
        <w:t>setting</w:t>
      </w:r>
      <w:proofErr w:type="gramEnd"/>
      <w:r w:rsidRPr="009D4039">
        <w:rPr>
          <w:rFonts w:ascii="Calibri" w:hAnsi="Calibri" w:cs="Calibri"/>
        </w:rPr>
        <w:t xml:space="preserve"> as </w:t>
      </w:r>
      <w:r>
        <w:rPr>
          <w:rFonts w:ascii="Calibri" w:hAnsi="Calibri" w:cs="Calibri"/>
        </w:rPr>
        <w:t>they</w:t>
      </w:r>
      <w:r w:rsidRPr="009D4039">
        <w:rPr>
          <w:rFonts w:ascii="Calibri" w:hAnsi="Calibri" w:cs="Calibri"/>
        </w:rPr>
        <w:t xml:space="preserve"> refine their technique and performance qualities. </w:t>
      </w:r>
      <w:r>
        <w:rPr>
          <w:rFonts w:ascii="Calibri" w:hAnsi="Calibri" w:cs="Calibri"/>
        </w:rPr>
        <w:t>S</w:t>
      </w:r>
      <w:r w:rsidRPr="009D4039">
        <w:rPr>
          <w:rFonts w:ascii="Calibri" w:hAnsi="Calibri" w:cs="Calibri"/>
        </w:rPr>
        <w:t xml:space="preserve">tudents </w:t>
      </w:r>
      <w:r>
        <w:rPr>
          <w:rFonts w:ascii="Calibri" w:hAnsi="Calibri" w:cs="Calibri"/>
        </w:rPr>
        <w:t xml:space="preserve">also </w:t>
      </w:r>
      <w:r w:rsidRPr="00FC714F">
        <w:t>develop</w:t>
      </w:r>
      <w:r w:rsidRPr="009D4039">
        <w:rPr>
          <w:rFonts w:ascii="Calibri" w:hAnsi="Calibri" w:cs="Calibri"/>
        </w:rPr>
        <w:t xml:space="preserve"> </w:t>
      </w:r>
      <w:r>
        <w:rPr>
          <w:rFonts w:ascii="Calibri" w:hAnsi="Calibri" w:cs="Calibri"/>
        </w:rPr>
        <w:t>skills in</w:t>
      </w:r>
      <w:r w:rsidRPr="009D4039">
        <w:rPr>
          <w:rFonts w:ascii="Calibri" w:hAnsi="Calibri" w:cs="Calibri"/>
        </w:rPr>
        <w:t xml:space="preserve"> teamwork and negotiation </w:t>
      </w:r>
      <w:r>
        <w:rPr>
          <w:rFonts w:ascii="Calibri" w:hAnsi="Calibri" w:cs="Calibri"/>
        </w:rPr>
        <w:t>through</w:t>
      </w:r>
      <w:r w:rsidRPr="009D4039">
        <w:rPr>
          <w:rFonts w:ascii="Calibri" w:hAnsi="Calibri" w:cs="Calibri"/>
        </w:rPr>
        <w:t xml:space="preserve"> choreographic projects</w:t>
      </w:r>
      <w:r>
        <w:rPr>
          <w:rFonts w:ascii="Calibri" w:hAnsi="Calibri" w:cs="Calibri"/>
        </w:rPr>
        <w:t>.</w:t>
      </w:r>
    </w:p>
    <w:p w14:paraId="7D01019A" w14:textId="7C43D13A" w:rsidR="00193CD8" w:rsidRPr="009C3CBD" w:rsidRDefault="00193CD8" w:rsidP="00193CD8">
      <w:pPr>
        <w:pStyle w:val="SCSAHeading3"/>
      </w:pPr>
      <w:r>
        <w:t xml:space="preserve">Addressing the other </w:t>
      </w:r>
      <w:r w:rsidR="00FF6A7D">
        <w:t>General Capabilities</w:t>
      </w:r>
    </w:p>
    <w:p w14:paraId="2AA76589" w14:textId="1FE68BDE" w:rsidR="00193CD8" w:rsidRPr="009C3CBD" w:rsidRDefault="00193CD8" w:rsidP="00193CD8">
      <w:r w:rsidRPr="009C3CBD">
        <w:t xml:space="preserve">Although the following </w:t>
      </w:r>
      <w:r w:rsidR="00FF6A7D">
        <w:t>General Capabilit</w:t>
      </w:r>
      <w:r w:rsidR="002558E1">
        <w:t>y</w:t>
      </w:r>
      <w:r w:rsidRPr="009C3CBD">
        <w:t xml:space="preserve"> ha</w:t>
      </w:r>
      <w:r w:rsidR="002558E1">
        <w:t>s</w:t>
      </w:r>
      <w:r w:rsidRPr="009C3CBD">
        <w:t xml:space="preserve"> not been identified as a focus in the </w:t>
      </w:r>
      <w:r>
        <w:t>Dance ATAR</w:t>
      </w:r>
      <w:r w:rsidRPr="009C3CBD">
        <w:t xml:space="preserve"> Year</w:t>
      </w:r>
      <w:r>
        <w:t xml:space="preserve"> 11 </w:t>
      </w:r>
      <w:r w:rsidRPr="000C7FFB">
        <w:t>syllabus</w:t>
      </w:r>
      <w:r w:rsidRPr="009C3CBD">
        <w:t xml:space="preserve">, </w:t>
      </w:r>
      <w:r w:rsidRPr="00FC714F">
        <w:t>teachers</w:t>
      </w:r>
      <w:r w:rsidRPr="009C3CBD">
        <w:t xml:space="preserve"> may find opportunities to incorporate </w:t>
      </w:r>
      <w:r w:rsidR="002558E1">
        <w:t>it</w:t>
      </w:r>
      <w:r w:rsidRPr="009C3CBD">
        <w:t xml:space="preserve"> into the teaching and learning program.</w:t>
      </w:r>
    </w:p>
    <w:p w14:paraId="72EF0485" w14:textId="77777777" w:rsidR="00193CD8" w:rsidRDefault="00193CD8" w:rsidP="0094505F">
      <w:pPr>
        <w:pStyle w:val="ListParagraph"/>
        <w:numPr>
          <w:ilvl w:val="0"/>
          <w:numId w:val="10"/>
        </w:numPr>
        <w:spacing w:before="120" w:line="259" w:lineRule="auto"/>
        <w:rPr>
          <w:rFonts w:ascii="Calibri" w:hAnsi="Calibri" w:cs="Calibri"/>
        </w:rPr>
      </w:pPr>
      <w:r w:rsidRPr="00906DA9">
        <w:rPr>
          <w:rFonts w:ascii="Calibri" w:hAnsi="Calibri" w:cs="Calibri"/>
        </w:rPr>
        <w:t xml:space="preserve">Digital </w:t>
      </w:r>
      <w:r>
        <w:rPr>
          <w:rFonts w:ascii="Calibri" w:hAnsi="Calibri" w:cs="Calibri"/>
        </w:rPr>
        <w:t>l</w:t>
      </w:r>
      <w:r w:rsidRPr="00906DA9">
        <w:rPr>
          <w:rFonts w:ascii="Calibri" w:hAnsi="Calibri" w:cs="Calibri"/>
        </w:rPr>
        <w:t>iteracy</w:t>
      </w:r>
    </w:p>
    <w:p w14:paraId="568D54A8" w14:textId="18384D36" w:rsidR="00193CD8" w:rsidRDefault="00193CD8" w:rsidP="00193CD8">
      <w:r w:rsidRPr="009C3CBD">
        <w:t>Such opportunities may occur through the application of different contexts, pedagogical practices and/or assessment strategies that relate to the syllabus as part of the teaching and learning program.</w:t>
      </w:r>
    </w:p>
    <w:p w14:paraId="42F6C0CC" w14:textId="77777777" w:rsidR="00193CD8" w:rsidRDefault="00193CD8">
      <w:r>
        <w:br w:type="page"/>
      </w:r>
    </w:p>
    <w:p w14:paraId="06F59211" w14:textId="0E1DEB6E" w:rsidR="00193CD8" w:rsidRPr="009C3CBD" w:rsidRDefault="00193CD8" w:rsidP="00193CD8">
      <w:pPr>
        <w:pStyle w:val="SCSAHeading3"/>
      </w:pPr>
      <w:r w:rsidRPr="009C3CBD">
        <w:lastRenderedPageBreak/>
        <w:t xml:space="preserve">Summary representation of the </w:t>
      </w:r>
      <w:r w:rsidR="00FF6A7D">
        <w:t>General Capabilities</w:t>
      </w:r>
      <w:r w:rsidRPr="009C3CBD">
        <w:t xml:space="preserve"> in the </w:t>
      </w:r>
      <w:r>
        <w:t xml:space="preserve">Dance ATAR </w:t>
      </w:r>
      <w:r w:rsidRPr="009C3CBD">
        <w:t>course</w:t>
      </w:r>
    </w:p>
    <w:p w14:paraId="23854E17" w14:textId="77777777" w:rsidR="000335A0" w:rsidRDefault="000335A0" w:rsidP="000335A0">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1"/>
        <w:gridCol w:w="3055"/>
        <w:gridCol w:w="852"/>
        <w:gridCol w:w="596"/>
        <w:gridCol w:w="596"/>
        <w:gridCol w:w="596"/>
        <w:gridCol w:w="596"/>
        <w:gridCol w:w="596"/>
        <w:gridCol w:w="596"/>
        <w:gridCol w:w="596"/>
      </w:tblGrid>
      <w:tr w:rsidR="00193CD8" w:rsidRPr="006A76EA" w14:paraId="5C48B6B8" w14:textId="77777777" w:rsidTr="00E75341">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65EDEE77" w14:textId="77777777" w:rsidR="00193CD8" w:rsidRPr="006A76EA" w:rsidRDefault="00193CD8" w:rsidP="00E75341">
            <w:pPr>
              <w:spacing w:after="100" w:afterAutospacing="1"/>
              <w:rPr>
                <w:b w:val="0"/>
                <w:bCs/>
              </w:rPr>
            </w:pPr>
            <w:bookmarkStart w:id="34" w:name="_Hlk197439578"/>
            <w:bookmarkStart w:id="35" w:name="_Hlk199486036"/>
            <w:r w:rsidRPr="006A76EA">
              <w:rPr>
                <w:bCs/>
              </w:rPr>
              <w:t>Year</w:t>
            </w:r>
          </w:p>
        </w:tc>
        <w:tc>
          <w:tcPr>
            <w:tcW w:w="3055" w:type="dxa"/>
            <w:vMerge w:val="restart"/>
          </w:tcPr>
          <w:p w14:paraId="73E23D6B" w14:textId="77777777" w:rsidR="00193CD8" w:rsidRPr="006A76EA" w:rsidRDefault="00193CD8" w:rsidP="00E75341">
            <w:pPr>
              <w:spacing w:after="100" w:afterAutospacing="1"/>
              <w:rPr>
                <w:b w:val="0"/>
                <w:bCs/>
              </w:rPr>
            </w:pPr>
            <w:r w:rsidRPr="006A76EA">
              <w:rPr>
                <w:bCs/>
              </w:rPr>
              <w:t>Course</w:t>
            </w:r>
          </w:p>
        </w:tc>
        <w:tc>
          <w:tcPr>
            <w:tcW w:w="852" w:type="dxa"/>
            <w:vMerge w:val="restart"/>
          </w:tcPr>
          <w:p w14:paraId="495B2B2E" w14:textId="77777777" w:rsidR="00193CD8" w:rsidRPr="006A76EA" w:rsidRDefault="00193CD8" w:rsidP="00E75341">
            <w:pPr>
              <w:spacing w:after="100" w:afterAutospacing="1"/>
              <w:rPr>
                <w:b w:val="0"/>
                <w:bCs/>
              </w:rPr>
            </w:pPr>
            <w:r w:rsidRPr="006A76EA">
              <w:rPr>
                <w:bCs/>
              </w:rPr>
              <w:t xml:space="preserve">Course </w:t>
            </w:r>
            <w:r>
              <w:rPr>
                <w:bCs/>
              </w:rPr>
              <w:t>t</w:t>
            </w:r>
            <w:r w:rsidRPr="006A76EA">
              <w:rPr>
                <w:bCs/>
              </w:rPr>
              <w:t>ype</w:t>
            </w:r>
          </w:p>
        </w:tc>
        <w:tc>
          <w:tcPr>
            <w:tcW w:w="4172" w:type="dxa"/>
            <w:gridSpan w:val="7"/>
          </w:tcPr>
          <w:p w14:paraId="4994608C" w14:textId="7BC65B58" w:rsidR="00193CD8" w:rsidRPr="006A76EA" w:rsidRDefault="00FF6A7D" w:rsidP="00E75341">
            <w:pPr>
              <w:spacing w:after="100" w:afterAutospacing="1"/>
              <w:jc w:val="center"/>
              <w:rPr>
                <w:b w:val="0"/>
                <w:bCs/>
              </w:rPr>
            </w:pPr>
            <w:r>
              <w:rPr>
                <w:bCs/>
              </w:rPr>
              <w:t>General Capabilities</w:t>
            </w:r>
          </w:p>
        </w:tc>
      </w:tr>
      <w:tr w:rsidR="00193CD8" w:rsidRPr="006A76EA" w14:paraId="71EF5DC9" w14:textId="77777777" w:rsidTr="00E75341">
        <w:trPr>
          <w:trHeight w:val="142"/>
        </w:trPr>
        <w:tc>
          <w:tcPr>
            <w:tcW w:w="981" w:type="dxa"/>
            <w:vMerge/>
          </w:tcPr>
          <w:p w14:paraId="6C96A534" w14:textId="77777777" w:rsidR="00193CD8" w:rsidRPr="006A76EA" w:rsidRDefault="00193CD8" w:rsidP="00E75341">
            <w:pPr>
              <w:spacing w:after="100" w:afterAutospacing="1"/>
              <w:rPr>
                <w:b/>
                <w:bCs/>
              </w:rPr>
            </w:pPr>
          </w:p>
        </w:tc>
        <w:tc>
          <w:tcPr>
            <w:tcW w:w="3055" w:type="dxa"/>
            <w:vMerge/>
          </w:tcPr>
          <w:p w14:paraId="6A4CBF76" w14:textId="77777777" w:rsidR="00193CD8" w:rsidRPr="006A76EA" w:rsidRDefault="00193CD8" w:rsidP="00E75341">
            <w:pPr>
              <w:spacing w:after="100" w:afterAutospacing="1"/>
              <w:rPr>
                <w:b/>
                <w:bCs/>
              </w:rPr>
            </w:pPr>
          </w:p>
        </w:tc>
        <w:tc>
          <w:tcPr>
            <w:tcW w:w="852" w:type="dxa"/>
            <w:vMerge/>
          </w:tcPr>
          <w:p w14:paraId="1D5A1093" w14:textId="77777777" w:rsidR="00193CD8" w:rsidRPr="006A76EA" w:rsidRDefault="00193CD8" w:rsidP="00E75341">
            <w:pPr>
              <w:spacing w:after="100" w:afterAutospacing="1"/>
              <w:rPr>
                <w:b/>
                <w:bCs/>
              </w:rPr>
            </w:pPr>
          </w:p>
        </w:tc>
        <w:tc>
          <w:tcPr>
            <w:tcW w:w="596" w:type="dxa"/>
          </w:tcPr>
          <w:p w14:paraId="233A90CD" w14:textId="77777777" w:rsidR="00193CD8" w:rsidRPr="006A76EA" w:rsidRDefault="00193CD8" w:rsidP="00E75341">
            <w:pPr>
              <w:spacing w:after="100" w:afterAutospacing="1"/>
              <w:jc w:val="center"/>
              <w:rPr>
                <w:b/>
                <w:bCs/>
              </w:rPr>
            </w:pPr>
            <w:r>
              <w:rPr>
                <w:b/>
                <w:bCs/>
              </w:rPr>
              <w:t>CCT</w:t>
            </w:r>
          </w:p>
        </w:tc>
        <w:tc>
          <w:tcPr>
            <w:tcW w:w="596" w:type="dxa"/>
          </w:tcPr>
          <w:p w14:paraId="18D1C132" w14:textId="77777777" w:rsidR="00193CD8" w:rsidRPr="006A76EA" w:rsidRDefault="00193CD8" w:rsidP="00E75341">
            <w:pPr>
              <w:spacing w:after="100" w:afterAutospacing="1"/>
              <w:jc w:val="center"/>
              <w:rPr>
                <w:b/>
                <w:bCs/>
              </w:rPr>
            </w:pPr>
            <w:r>
              <w:rPr>
                <w:b/>
                <w:bCs/>
              </w:rPr>
              <w:t>DL</w:t>
            </w:r>
          </w:p>
        </w:tc>
        <w:tc>
          <w:tcPr>
            <w:tcW w:w="596" w:type="dxa"/>
          </w:tcPr>
          <w:p w14:paraId="41ED61E6" w14:textId="77777777" w:rsidR="00193CD8" w:rsidRPr="006A76EA" w:rsidRDefault="00193CD8" w:rsidP="00E75341">
            <w:pPr>
              <w:spacing w:after="100" w:afterAutospacing="1"/>
              <w:jc w:val="center"/>
              <w:rPr>
                <w:b/>
                <w:bCs/>
              </w:rPr>
            </w:pPr>
            <w:r>
              <w:rPr>
                <w:b/>
                <w:bCs/>
              </w:rPr>
              <w:t>EU</w:t>
            </w:r>
          </w:p>
        </w:tc>
        <w:tc>
          <w:tcPr>
            <w:tcW w:w="596" w:type="dxa"/>
          </w:tcPr>
          <w:p w14:paraId="4AD17A03" w14:textId="77777777" w:rsidR="00193CD8" w:rsidRPr="006A76EA" w:rsidRDefault="00193CD8" w:rsidP="00E75341">
            <w:pPr>
              <w:spacing w:after="100" w:afterAutospacing="1"/>
              <w:jc w:val="center"/>
              <w:rPr>
                <w:b/>
                <w:bCs/>
              </w:rPr>
            </w:pPr>
            <w:r>
              <w:rPr>
                <w:b/>
                <w:bCs/>
              </w:rPr>
              <w:t>IU</w:t>
            </w:r>
          </w:p>
        </w:tc>
        <w:tc>
          <w:tcPr>
            <w:tcW w:w="596" w:type="dxa"/>
          </w:tcPr>
          <w:p w14:paraId="6142AD8A" w14:textId="77777777" w:rsidR="00193CD8" w:rsidRPr="006A76EA" w:rsidRDefault="00193CD8" w:rsidP="00E75341">
            <w:pPr>
              <w:spacing w:after="100" w:afterAutospacing="1"/>
              <w:jc w:val="center"/>
              <w:rPr>
                <w:b/>
                <w:bCs/>
              </w:rPr>
            </w:pPr>
            <w:r>
              <w:rPr>
                <w:b/>
                <w:bCs/>
              </w:rPr>
              <w:t>L</w:t>
            </w:r>
          </w:p>
        </w:tc>
        <w:tc>
          <w:tcPr>
            <w:tcW w:w="596" w:type="dxa"/>
          </w:tcPr>
          <w:p w14:paraId="560868EA" w14:textId="77777777" w:rsidR="00193CD8" w:rsidRPr="006A76EA" w:rsidRDefault="00193CD8" w:rsidP="00E75341">
            <w:pPr>
              <w:spacing w:after="100" w:afterAutospacing="1"/>
              <w:jc w:val="center"/>
              <w:rPr>
                <w:b/>
                <w:bCs/>
              </w:rPr>
            </w:pPr>
            <w:r>
              <w:rPr>
                <w:b/>
                <w:bCs/>
              </w:rPr>
              <w:t>N</w:t>
            </w:r>
          </w:p>
        </w:tc>
        <w:tc>
          <w:tcPr>
            <w:tcW w:w="596" w:type="dxa"/>
          </w:tcPr>
          <w:p w14:paraId="1BADB46C" w14:textId="77777777" w:rsidR="00193CD8" w:rsidRPr="006A76EA" w:rsidRDefault="00193CD8" w:rsidP="00E75341">
            <w:pPr>
              <w:spacing w:after="100" w:afterAutospacing="1"/>
              <w:jc w:val="center"/>
              <w:rPr>
                <w:b/>
                <w:bCs/>
              </w:rPr>
            </w:pPr>
            <w:r>
              <w:rPr>
                <w:b/>
                <w:bCs/>
              </w:rPr>
              <w:t>PSC</w:t>
            </w:r>
          </w:p>
        </w:tc>
      </w:tr>
      <w:bookmarkEnd w:id="34"/>
      <w:tr w:rsidR="00193CD8" w:rsidRPr="0072163C" w14:paraId="7051D66A" w14:textId="77777777" w:rsidTr="00E75341">
        <w:trPr>
          <w:trHeight w:val="261"/>
        </w:trPr>
        <w:tc>
          <w:tcPr>
            <w:tcW w:w="981" w:type="dxa"/>
          </w:tcPr>
          <w:p w14:paraId="06EDDDF6" w14:textId="77777777" w:rsidR="00193CD8" w:rsidRDefault="00193CD8" w:rsidP="00E75341">
            <w:pPr>
              <w:spacing w:after="100" w:afterAutospacing="1"/>
            </w:pPr>
            <w:r>
              <w:t>Year 11</w:t>
            </w:r>
          </w:p>
        </w:tc>
        <w:tc>
          <w:tcPr>
            <w:tcW w:w="3055" w:type="dxa"/>
          </w:tcPr>
          <w:p w14:paraId="6E68D63E" w14:textId="77777777" w:rsidR="00193CD8" w:rsidRPr="0072163C" w:rsidRDefault="00193CD8" w:rsidP="00E75341">
            <w:pPr>
              <w:spacing w:after="100" w:afterAutospacing="1"/>
            </w:pPr>
            <w:r>
              <w:rPr>
                <w:rFonts w:cs="Calibri"/>
              </w:rPr>
              <w:t>Dance</w:t>
            </w:r>
            <w:r w:rsidRPr="0072163C">
              <w:rPr>
                <w:rFonts w:cs="Calibri"/>
              </w:rPr>
              <w:t xml:space="preserve"> </w:t>
            </w:r>
            <w:r w:rsidRPr="0072163C">
              <w:t>(</w:t>
            </w:r>
            <w:r>
              <w:t>AEDAN</w:t>
            </w:r>
            <w:r w:rsidRPr="0072163C">
              <w:t>)</w:t>
            </w:r>
          </w:p>
        </w:tc>
        <w:tc>
          <w:tcPr>
            <w:tcW w:w="852" w:type="dxa"/>
          </w:tcPr>
          <w:p w14:paraId="46F00B59" w14:textId="77777777" w:rsidR="00193CD8" w:rsidRPr="0072163C" w:rsidRDefault="00193CD8" w:rsidP="00E75341">
            <w:pPr>
              <w:spacing w:after="100" w:afterAutospacing="1"/>
            </w:pPr>
            <w:r w:rsidRPr="0072163C">
              <w:t>ATAR</w:t>
            </w:r>
          </w:p>
        </w:tc>
        <w:tc>
          <w:tcPr>
            <w:tcW w:w="596" w:type="dxa"/>
          </w:tcPr>
          <w:p w14:paraId="01F034DF" w14:textId="77777777" w:rsidR="00193CD8" w:rsidRPr="0072163C" w:rsidRDefault="00193CD8" w:rsidP="00E75341">
            <w:pPr>
              <w:spacing w:after="100" w:afterAutospacing="1"/>
              <w:jc w:val="center"/>
            </w:pPr>
            <w:r w:rsidRPr="0072163C">
              <w:sym w:font="Wingdings" w:char="F0FC"/>
            </w:r>
          </w:p>
        </w:tc>
        <w:tc>
          <w:tcPr>
            <w:tcW w:w="596" w:type="dxa"/>
            <w:shd w:val="clear" w:color="auto" w:fill="DECFE8" w:themeFill="accent5"/>
          </w:tcPr>
          <w:p w14:paraId="7728F2D3" w14:textId="77777777" w:rsidR="00193CD8" w:rsidRPr="0072163C" w:rsidRDefault="00193CD8" w:rsidP="00E75341">
            <w:pPr>
              <w:spacing w:after="100" w:afterAutospacing="1"/>
              <w:jc w:val="center"/>
            </w:pPr>
          </w:p>
        </w:tc>
        <w:tc>
          <w:tcPr>
            <w:tcW w:w="596" w:type="dxa"/>
          </w:tcPr>
          <w:p w14:paraId="78F8821C" w14:textId="77777777" w:rsidR="00193CD8" w:rsidRPr="0072163C" w:rsidRDefault="00193CD8" w:rsidP="00E75341">
            <w:pPr>
              <w:spacing w:after="100" w:afterAutospacing="1"/>
              <w:jc w:val="center"/>
            </w:pPr>
            <w:r w:rsidRPr="000C306F">
              <w:sym w:font="Wingdings" w:char="F0FC"/>
            </w:r>
          </w:p>
        </w:tc>
        <w:tc>
          <w:tcPr>
            <w:tcW w:w="596" w:type="dxa"/>
          </w:tcPr>
          <w:p w14:paraId="70A46DDF" w14:textId="77777777" w:rsidR="00193CD8" w:rsidRPr="0072163C" w:rsidRDefault="00193CD8" w:rsidP="00E75341">
            <w:pPr>
              <w:spacing w:after="100" w:afterAutospacing="1"/>
              <w:jc w:val="center"/>
            </w:pPr>
            <w:r w:rsidRPr="0072163C">
              <w:sym w:font="Wingdings" w:char="F0FC"/>
            </w:r>
          </w:p>
        </w:tc>
        <w:tc>
          <w:tcPr>
            <w:tcW w:w="596" w:type="dxa"/>
          </w:tcPr>
          <w:p w14:paraId="6F17EE08" w14:textId="77777777" w:rsidR="00193CD8" w:rsidRPr="0072163C" w:rsidRDefault="00193CD8" w:rsidP="00E75341">
            <w:pPr>
              <w:spacing w:after="100" w:afterAutospacing="1"/>
              <w:jc w:val="center"/>
            </w:pPr>
            <w:r w:rsidRPr="0072163C">
              <w:sym w:font="Wingdings" w:char="F0FC"/>
            </w:r>
          </w:p>
        </w:tc>
        <w:tc>
          <w:tcPr>
            <w:tcW w:w="596" w:type="dxa"/>
          </w:tcPr>
          <w:p w14:paraId="0413AA03" w14:textId="77777777" w:rsidR="00193CD8" w:rsidRPr="0072163C" w:rsidRDefault="00193CD8" w:rsidP="00E75341">
            <w:pPr>
              <w:spacing w:after="100" w:afterAutospacing="1"/>
              <w:jc w:val="center"/>
            </w:pPr>
            <w:r w:rsidRPr="0072163C">
              <w:sym w:font="Wingdings" w:char="F0FC"/>
            </w:r>
          </w:p>
        </w:tc>
        <w:tc>
          <w:tcPr>
            <w:tcW w:w="596" w:type="dxa"/>
          </w:tcPr>
          <w:p w14:paraId="016DE75F" w14:textId="77777777" w:rsidR="00193CD8" w:rsidRPr="0072163C" w:rsidRDefault="00193CD8" w:rsidP="00E75341">
            <w:pPr>
              <w:spacing w:after="100" w:afterAutospacing="1"/>
              <w:jc w:val="center"/>
            </w:pPr>
            <w:r w:rsidRPr="0072163C">
              <w:sym w:font="Wingdings" w:char="F0FC"/>
            </w:r>
          </w:p>
        </w:tc>
      </w:tr>
      <w:tr w:rsidR="00193CD8" w:rsidRPr="0072163C" w14:paraId="71F60DD1" w14:textId="77777777" w:rsidTr="00E75341">
        <w:trPr>
          <w:trHeight w:val="261"/>
        </w:trPr>
        <w:tc>
          <w:tcPr>
            <w:tcW w:w="981" w:type="dxa"/>
          </w:tcPr>
          <w:p w14:paraId="0E9B957A" w14:textId="77777777" w:rsidR="00193CD8" w:rsidRDefault="00193CD8" w:rsidP="00E75341">
            <w:pPr>
              <w:spacing w:after="100" w:afterAutospacing="1"/>
            </w:pPr>
            <w:r>
              <w:t>Year 12</w:t>
            </w:r>
          </w:p>
        </w:tc>
        <w:tc>
          <w:tcPr>
            <w:tcW w:w="3055" w:type="dxa"/>
          </w:tcPr>
          <w:p w14:paraId="01C216CE" w14:textId="77777777" w:rsidR="00193CD8" w:rsidRPr="0072163C" w:rsidRDefault="00193CD8" w:rsidP="00E75341">
            <w:pPr>
              <w:spacing w:after="100" w:afterAutospacing="1"/>
            </w:pPr>
            <w:r>
              <w:rPr>
                <w:rFonts w:cs="Calibri"/>
              </w:rPr>
              <w:t>Dance</w:t>
            </w:r>
            <w:r w:rsidRPr="0072163C">
              <w:rPr>
                <w:rFonts w:cs="Calibri"/>
              </w:rPr>
              <w:t xml:space="preserve"> </w:t>
            </w:r>
            <w:r>
              <w:rPr>
                <w:rFonts w:cs="Calibri"/>
              </w:rPr>
              <w:t>(ATDAN</w:t>
            </w:r>
            <w:r w:rsidRPr="0072163C">
              <w:t>)</w:t>
            </w:r>
          </w:p>
        </w:tc>
        <w:tc>
          <w:tcPr>
            <w:tcW w:w="852" w:type="dxa"/>
          </w:tcPr>
          <w:p w14:paraId="0DF19A21" w14:textId="77777777" w:rsidR="00193CD8" w:rsidRPr="0072163C" w:rsidRDefault="00193CD8" w:rsidP="00E75341">
            <w:pPr>
              <w:spacing w:after="100" w:afterAutospacing="1"/>
            </w:pPr>
            <w:r w:rsidRPr="0072163C">
              <w:t>ATAR</w:t>
            </w:r>
          </w:p>
        </w:tc>
        <w:tc>
          <w:tcPr>
            <w:tcW w:w="596" w:type="dxa"/>
          </w:tcPr>
          <w:p w14:paraId="08B2ADCC" w14:textId="77777777" w:rsidR="00193CD8" w:rsidRPr="0072163C" w:rsidRDefault="00193CD8" w:rsidP="00E75341">
            <w:pPr>
              <w:spacing w:after="100" w:afterAutospacing="1"/>
              <w:jc w:val="center"/>
            </w:pPr>
            <w:r w:rsidRPr="0072163C">
              <w:sym w:font="Wingdings" w:char="F0FC"/>
            </w:r>
          </w:p>
        </w:tc>
        <w:tc>
          <w:tcPr>
            <w:tcW w:w="596" w:type="dxa"/>
            <w:shd w:val="clear" w:color="auto" w:fill="DECFE8" w:themeFill="accent5"/>
          </w:tcPr>
          <w:p w14:paraId="49C2325E" w14:textId="77777777" w:rsidR="00193CD8" w:rsidRPr="0072163C" w:rsidRDefault="00193CD8" w:rsidP="00E75341">
            <w:pPr>
              <w:spacing w:after="100" w:afterAutospacing="1"/>
              <w:jc w:val="center"/>
            </w:pPr>
          </w:p>
        </w:tc>
        <w:tc>
          <w:tcPr>
            <w:tcW w:w="596" w:type="dxa"/>
          </w:tcPr>
          <w:p w14:paraId="3A131006" w14:textId="77777777" w:rsidR="00193CD8" w:rsidRPr="0072163C" w:rsidRDefault="00193CD8" w:rsidP="00E75341">
            <w:pPr>
              <w:spacing w:after="100" w:afterAutospacing="1"/>
              <w:jc w:val="center"/>
            </w:pPr>
            <w:r w:rsidRPr="000C306F">
              <w:sym w:font="Wingdings" w:char="F0FC"/>
            </w:r>
          </w:p>
        </w:tc>
        <w:tc>
          <w:tcPr>
            <w:tcW w:w="596" w:type="dxa"/>
          </w:tcPr>
          <w:p w14:paraId="085A81C9" w14:textId="77777777" w:rsidR="00193CD8" w:rsidRPr="0072163C" w:rsidRDefault="00193CD8" w:rsidP="00E75341">
            <w:pPr>
              <w:spacing w:after="100" w:afterAutospacing="1"/>
              <w:jc w:val="center"/>
            </w:pPr>
            <w:r w:rsidRPr="0072163C">
              <w:sym w:font="Wingdings" w:char="F0FC"/>
            </w:r>
          </w:p>
        </w:tc>
        <w:tc>
          <w:tcPr>
            <w:tcW w:w="596" w:type="dxa"/>
          </w:tcPr>
          <w:p w14:paraId="1331BA10" w14:textId="77777777" w:rsidR="00193CD8" w:rsidRPr="0072163C" w:rsidRDefault="00193CD8" w:rsidP="00E75341">
            <w:pPr>
              <w:spacing w:after="100" w:afterAutospacing="1"/>
              <w:jc w:val="center"/>
            </w:pPr>
            <w:r w:rsidRPr="0072163C">
              <w:sym w:font="Wingdings" w:char="F0FC"/>
            </w:r>
          </w:p>
        </w:tc>
        <w:tc>
          <w:tcPr>
            <w:tcW w:w="596" w:type="dxa"/>
          </w:tcPr>
          <w:p w14:paraId="75BBBA92" w14:textId="77777777" w:rsidR="00193CD8" w:rsidRPr="0072163C" w:rsidRDefault="00193CD8" w:rsidP="00E75341">
            <w:pPr>
              <w:spacing w:after="100" w:afterAutospacing="1"/>
              <w:jc w:val="center"/>
            </w:pPr>
            <w:r w:rsidRPr="0072163C">
              <w:sym w:font="Wingdings" w:char="F0FC"/>
            </w:r>
          </w:p>
        </w:tc>
        <w:tc>
          <w:tcPr>
            <w:tcW w:w="596" w:type="dxa"/>
          </w:tcPr>
          <w:p w14:paraId="3DF16D2C" w14:textId="77777777" w:rsidR="00193CD8" w:rsidRPr="0072163C" w:rsidRDefault="00193CD8" w:rsidP="00E75341">
            <w:pPr>
              <w:spacing w:after="100" w:afterAutospacing="1"/>
              <w:jc w:val="center"/>
            </w:pPr>
            <w:r w:rsidRPr="0072163C">
              <w:sym w:font="Wingdings" w:char="F0FC"/>
            </w:r>
          </w:p>
        </w:tc>
      </w:tr>
    </w:tbl>
    <w:bookmarkEnd w:id="35"/>
    <w:p w14:paraId="077D0D28" w14:textId="77777777" w:rsidR="00193CD8" w:rsidRPr="009C3CBD" w:rsidRDefault="00193CD8" w:rsidP="00193CD8">
      <w:pPr>
        <w:spacing w:before="120" w:after="0"/>
        <w:rPr>
          <w:b/>
          <w:bCs/>
        </w:rPr>
      </w:pPr>
      <w:r w:rsidRPr="009C3CBD">
        <w:rPr>
          <w:b/>
          <w:bCs/>
        </w:rPr>
        <w:t>Key</w:t>
      </w:r>
    </w:p>
    <w:p w14:paraId="636E5F51" w14:textId="77777777" w:rsidR="00193CD8" w:rsidRPr="009C3CBD" w:rsidRDefault="00193CD8" w:rsidP="00193CD8">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38204DC3" w14:textId="54FA97EC" w:rsidR="001C0D43" w:rsidRPr="001C0D43" w:rsidRDefault="001C0D43" w:rsidP="00B20BBB">
      <w:pPr>
        <w:pStyle w:val="SCSAHeading2"/>
      </w:pPr>
      <w:bookmarkStart w:id="36" w:name="_Toc156479289"/>
      <w:bookmarkStart w:id="37" w:name="_Toc214976419"/>
      <w:r w:rsidRPr="001C0D43">
        <w:t xml:space="preserve">Representation of the </w:t>
      </w:r>
      <w:r w:rsidR="007F3641">
        <w:t>C</w:t>
      </w:r>
      <w:r w:rsidRPr="001C0D43">
        <w:t xml:space="preserve">ross-curriculum </w:t>
      </w:r>
      <w:r w:rsidR="007F3641">
        <w:t>P</w:t>
      </w:r>
      <w:r w:rsidRPr="001C0D43">
        <w:t>riorities</w:t>
      </w:r>
      <w:bookmarkEnd w:id="36"/>
      <w:bookmarkEnd w:id="37"/>
    </w:p>
    <w:p w14:paraId="4A53FBCB" w14:textId="6C6ED2AA" w:rsidR="001C0D43" w:rsidRPr="001C0D43" w:rsidRDefault="001C0D43" w:rsidP="001C0D43">
      <w:pPr>
        <w:rPr>
          <w:rFonts w:cs="Calibri"/>
        </w:rPr>
      </w:pPr>
      <w:r w:rsidRPr="001C0D43">
        <w:rPr>
          <w:rFonts w:cs="Calibri"/>
        </w:rPr>
        <w:t xml:space="preserve">The </w:t>
      </w:r>
      <w:r w:rsidR="00B11B98">
        <w:rPr>
          <w:rFonts w:cs="Calibri"/>
        </w:rPr>
        <w:t>C</w:t>
      </w:r>
      <w:r w:rsidRPr="001C0D43">
        <w:rPr>
          <w:rFonts w:cs="Calibri"/>
        </w:rPr>
        <w:t xml:space="preserve">ross-curriculum </w:t>
      </w:r>
      <w:r w:rsidR="00B11B98">
        <w:rPr>
          <w:rFonts w:cs="Calibri"/>
        </w:rPr>
        <w:t>P</w:t>
      </w:r>
      <w:r w:rsidRPr="001C0D43">
        <w:rPr>
          <w:rFonts w:cs="Calibri"/>
        </w:rPr>
        <w:t xml:space="preserve">riorities address the contemporary issues </w:t>
      </w:r>
      <w:r w:rsidR="005800DC">
        <w:rPr>
          <w:rFonts w:cs="Calibri"/>
        </w:rPr>
        <w:t>that</w:t>
      </w:r>
      <w:r w:rsidRPr="001C0D43">
        <w:rPr>
          <w:rFonts w:cs="Calibri"/>
        </w:rPr>
        <w:t xml:space="preserve"> students face in a globalised world. Teachers may find opportunities to incorporate </w:t>
      </w:r>
      <w:r w:rsidR="006D4F3C">
        <w:rPr>
          <w:rFonts w:cs="Calibri"/>
        </w:rPr>
        <w:t>them</w:t>
      </w:r>
      <w:r w:rsidRPr="001C0D43">
        <w:rPr>
          <w:rFonts w:cs="Calibri"/>
        </w:rPr>
        <w:t xml:space="preserve"> into the teaching and learning program for the Dance ATAR course. The </w:t>
      </w:r>
      <w:r w:rsidR="00B11B98">
        <w:rPr>
          <w:rFonts w:cs="Calibri"/>
        </w:rPr>
        <w:t>C</w:t>
      </w:r>
      <w:r w:rsidRPr="001C0D43">
        <w:rPr>
          <w:rFonts w:cs="Calibri"/>
        </w:rPr>
        <w:t xml:space="preserve">ross-curriculum </w:t>
      </w:r>
      <w:r w:rsidR="00B11B98">
        <w:rPr>
          <w:rFonts w:cs="Calibri"/>
        </w:rPr>
        <w:t>P</w:t>
      </w:r>
      <w:r w:rsidRPr="001C0D43">
        <w:rPr>
          <w:rFonts w:cs="Calibri"/>
        </w:rPr>
        <w:t>riorities are not assessed unless they are identified within the specified unit content.</w:t>
      </w:r>
    </w:p>
    <w:p w14:paraId="12EF7F4E" w14:textId="77777777" w:rsidR="001C0D43" w:rsidRPr="001C0D43" w:rsidRDefault="001C0D43" w:rsidP="00B20BBB">
      <w:pPr>
        <w:pStyle w:val="SCSAHeading3"/>
      </w:pPr>
      <w:r w:rsidRPr="001C0D43">
        <w:t>Aboriginal and Torres Strait Islander histories and cultures</w:t>
      </w:r>
    </w:p>
    <w:p w14:paraId="08F37DAD" w14:textId="30A964CA" w:rsidR="001C0D43" w:rsidRPr="001C0D43" w:rsidRDefault="001C0D43" w:rsidP="001C0D43">
      <w:pPr>
        <w:rPr>
          <w:rFonts w:cs="Calibri"/>
        </w:rPr>
      </w:pPr>
      <w:r w:rsidRPr="001C0D43">
        <w:rPr>
          <w:rFonts w:cs="Calibri"/>
        </w:rPr>
        <w:t>The Aboriginal and Torres Strait Islander cultures carry an ancient tradition with stories that communicate histories of indigenous Australia that are both unique and share parallels with other ancient cultures. Exploration of the history and cultures of Aboriginal and Torres Strait Islander Peoples provides a rich opportunity to build a greater understanding of a part of Australian history and society</w:t>
      </w:r>
      <w:r w:rsidR="003E1C84">
        <w:rPr>
          <w:rFonts w:cs="Calibri"/>
        </w:rPr>
        <w:t>,</w:t>
      </w:r>
      <w:r w:rsidRPr="001C0D43">
        <w:rPr>
          <w:rFonts w:cs="Calibri"/>
        </w:rPr>
        <w:t xml:space="preserve"> as well as foster values of mutual understanding and respect between cultures included under the broad identity of this country.</w:t>
      </w:r>
    </w:p>
    <w:p w14:paraId="0028FB04" w14:textId="77777777" w:rsidR="001C0D43" w:rsidRPr="001C0D43" w:rsidRDefault="001C0D43" w:rsidP="00B20BBB">
      <w:pPr>
        <w:pStyle w:val="SCSAHeading3"/>
      </w:pPr>
      <w:r w:rsidRPr="001C0D43">
        <w:t>Asia and Australia's engagement with Asia</w:t>
      </w:r>
    </w:p>
    <w:p w14:paraId="3F327F87" w14:textId="77777777" w:rsidR="001C0D43" w:rsidRPr="001C0D43" w:rsidRDefault="001C0D43" w:rsidP="001C0D43">
      <w:pPr>
        <w:rPr>
          <w:rFonts w:cs="Calibri"/>
        </w:rPr>
      </w:pPr>
      <w:r w:rsidRPr="001C0D43">
        <w:rPr>
          <w:rFonts w:cs="Calibri"/>
        </w:rPr>
        <w:t xml:space="preserve">The Asia region represents a highly diverse spectrum of cultures, traditions and peoples with a third of the world’s population located north of Australia. Engaging in a respectful exploration of </w:t>
      </w:r>
      <w:proofErr w:type="gramStart"/>
      <w:r w:rsidRPr="001C0D43">
        <w:rPr>
          <w:rFonts w:cs="Calibri"/>
        </w:rPr>
        <w:t>particular traditions</w:t>
      </w:r>
      <w:proofErr w:type="gramEnd"/>
      <w:r w:rsidRPr="001C0D43">
        <w:rPr>
          <w:rFonts w:cs="Calibri"/>
        </w:rPr>
        <w:t xml:space="preserve"> from countries like China, India, North Korea, South Korea and Japan, for example, enables students to understand more deeply the values and histories of our near neighbours with whom we share important interrelationships.</w:t>
      </w:r>
    </w:p>
    <w:p w14:paraId="0F5324EE" w14:textId="77777777" w:rsidR="001C0D43" w:rsidRPr="001C0D43" w:rsidRDefault="001C0D43" w:rsidP="00B20BBB">
      <w:pPr>
        <w:pStyle w:val="SCSAHeading3"/>
      </w:pPr>
      <w:r w:rsidRPr="001C0D43">
        <w:t xml:space="preserve">Sustainability </w:t>
      </w:r>
    </w:p>
    <w:p w14:paraId="03BC79E2" w14:textId="77777777" w:rsidR="001C0D43" w:rsidRPr="001C0D43" w:rsidRDefault="001C0D43" w:rsidP="001C0D43">
      <w:pPr>
        <w:rPr>
          <w:rFonts w:cs="Calibri"/>
        </w:rPr>
      </w:pPr>
      <w:r w:rsidRPr="001C0D43">
        <w:rPr>
          <w:rFonts w:cs="Calibri"/>
        </w:rPr>
        <w:t xml:space="preserve">Students use the exploratory and creative platform of dance to develop world views that recognise the importance of social justice, healthy ecosystems and effective action for sustainability. </w:t>
      </w:r>
    </w:p>
    <w:p w14:paraId="709C8826" w14:textId="20D46089" w:rsidR="001C0D43" w:rsidRPr="001C0D43" w:rsidRDefault="001C0D43" w:rsidP="001C0D43">
      <w:pPr>
        <w:rPr>
          <w:rFonts w:cs="Calibri"/>
        </w:rPr>
      </w:pPr>
      <w:r w:rsidRPr="001C0D43">
        <w:rPr>
          <w:rFonts w:cs="Calibri"/>
        </w:rPr>
        <w:t xml:space="preserve">Sustainability provides engaging and thought-provoking contexts in which to explore the nature </w:t>
      </w:r>
      <w:r w:rsidR="00C53002">
        <w:rPr>
          <w:rFonts w:cs="Calibri"/>
        </w:rPr>
        <w:br/>
      </w:r>
      <w:r w:rsidRPr="001C0D43">
        <w:rPr>
          <w:rFonts w:cs="Calibri"/>
        </w:rPr>
        <w:t xml:space="preserve">of dance making and </w:t>
      </w:r>
      <w:proofErr w:type="gramStart"/>
      <w:r w:rsidRPr="001C0D43">
        <w:rPr>
          <w:rFonts w:cs="Calibri"/>
        </w:rPr>
        <w:t>responding, and</w:t>
      </w:r>
      <w:proofErr w:type="gramEnd"/>
      <w:r w:rsidRPr="001C0D43">
        <w:rPr>
          <w:rFonts w:cs="Calibri"/>
        </w:rPr>
        <w:t xml:space="preserve"> enables the investigation of the interrelated nature of social, economic and ecological systems.</w:t>
      </w:r>
      <w:r w:rsidRPr="001C0D43">
        <w:rPr>
          <w:rFonts w:cs="Calibri"/>
        </w:rPr>
        <w:br w:type="page"/>
      </w:r>
    </w:p>
    <w:p w14:paraId="40200AB9" w14:textId="79246520" w:rsidR="001C0D43" w:rsidRPr="001C0D43" w:rsidRDefault="001C0D43" w:rsidP="00B20BBB">
      <w:pPr>
        <w:pStyle w:val="SCSAHeading1"/>
      </w:pPr>
      <w:bookmarkStart w:id="38" w:name="_Toc156479290"/>
      <w:bookmarkStart w:id="39" w:name="_Toc214976420"/>
      <w:r w:rsidRPr="001C0D43">
        <w:lastRenderedPageBreak/>
        <w:t>Unit 1</w:t>
      </w:r>
      <w:bookmarkEnd w:id="23"/>
      <w:r w:rsidRPr="001C0D43">
        <w:t xml:space="preserve"> – Popular </w:t>
      </w:r>
      <w:bookmarkEnd w:id="38"/>
      <w:r w:rsidR="006B122A">
        <w:t>d</w:t>
      </w:r>
      <w:r w:rsidRPr="001C0D43">
        <w:t>ance</w:t>
      </w:r>
      <w:bookmarkEnd w:id="39"/>
    </w:p>
    <w:p w14:paraId="28482ADC" w14:textId="77777777" w:rsidR="001C0D43" w:rsidRPr="001C0D43" w:rsidRDefault="001C0D43" w:rsidP="00B20BBB">
      <w:pPr>
        <w:pStyle w:val="SCSAHeading2"/>
      </w:pPr>
      <w:bookmarkStart w:id="40" w:name="_Toc156479291"/>
      <w:bookmarkStart w:id="41" w:name="_Toc214976421"/>
      <w:r w:rsidRPr="001C0D43">
        <w:t>Unit description</w:t>
      </w:r>
      <w:bookmarkEnd w:id="40"/>
      <w:bookmarkEnd w:id="41"/>
    </w:p>
    <w:p w14:paraId="73A0F09E" w14:textId="5A75735E" w:rsidR="001C0D43" w:rsidRPr="001C0D43" w:rsidRDefault="008315F3" w:rsidP="00394FDC">
      <w:bookmarkStart w:id="42" w:name="_Toc168405040"/>
      <w:bookmarkStart w:id="43" w:name="_Toc358372276"/>
      <w:bookmarkStart w:id="44" w:name="_Toc156479292"/>
      <w:r>
        <w:t>In t</w:t>
      </w:r>
      <w:r w:rsidR="001C0D43" w:rsidRPr="001C0D43">
        <w:t>h</w:t>
      </w:r>
      <w:r>
        <w:t>is</w:t>
      </w:r>
      <w:r w:rsidR="001C0D43" w:rsidRPr="001C0D43">
        <w:t xml:space="preserve"> unit</w:t>
      </w:r>
      <w:r w:rsidR="001A7F14">
        <w:t>,</w:t>
      </w:r>
      <w:r w:rsidR="001C0D43" w:rsidRPr="001C0D43">
        <w:t xml:space="preserve"> students will explore how popular dance reflects and influences cultural and social trends, identity and community. They will learn about the impact of media and technology on the evolution of popular dance, considering how platforms such as radio through to social media have transformed the visibility and accessibility of dance.</w:t>
      </w:r>
      <w:bookmarkEnd w:id="42"/>
    </w:p>
    <w:p w14:paraId="003BCE2B" w14:textId="77777777" w:rsidR="001C0D43" w:rsidRPr="001C0D43" w:rsidRDefault="001C0D43" w:rsidP="00B20BBB">
      <w:pPr>
        <w:pStyle w:val="SCSAHeading2"/>
      </w:pPr>
      <w:bookmarkStart w:id="45" w:name="_Toc214976422"/>
      <w:r w:rsidRPr="001C0D43">
        <w:t>Unit content</w:t>
      </w:r>
      <w:bookmarkEnd w:id="43"/>
      <w:bookmarkEnd w:id="44"/>
      <w:bookmarkEnd w:id="45"/>
    </w:p>
    <w:p w14:paraId="11610956" w14:textId="77777777" w:rsidR="001C0D43" w:rsidRPr="001C0D43" w:rsidRDefault="001C0D43" w:rsidP="00394FDC">
      <w:r w:rsidRPr="001C0D43">
        <w:t>This unit includes the knowledge, understandings and skills described below.</w:t>
      </w:r>
    </w:p>
    <w:p w14:paraId="52AFE72F" w14:textId="77777777" w:rsidR="001C0D43" w:rsidRPr="001C0D43" w:rsidRDefault="001C0D43" w:rsidP="00B20BBB">
      <w:pPr>
        <w:pStyle w:val="SCSAHeading3"/>
      </w:pPr>
      <w:r w:rsidRPr="001C0D43">
        <w:t>Prescribed genres</w:t>
      </w:r>
    </w:p>
    <w:p w14:paraId="4144CE19" w14:textId="54F31AF5" w:rsidR="001C0D43" w:rsidRPr="001C0D43" w:rsidRDefault="00EE596E" w:rsidP="00193CD8">
      <w:pPr>
        <w:spacing w:after="0"/>
        <w:rPr>
          <w:rFonts w:eastAsia="MS PGothic" w:cs="Calibri"/>
          <w:strike/>
        </w:rPr>
      </w:pPr>
      <w:r w:rsidRPr="00EE596E">
        <w:rPr>
          <w:rFonts w:eastAsia="MS PGothic" w:cs="Calibri"/>
        </w:rPr>
        <w:t xml:space="preserve">In Unit 1, students </w:t>
      </w:r>
      <w:r w:rsidR="00D600C6">
        <w:rPr>
          <w:rFonts w:eastAsia="MS PGothic" w:cs="Calibri"/>
        </w:rPr>
        <w:t>must</w:t>
      </w:r>
      <w:r w:rsidRPr="00EE596E">
        <w:rPr>
          <w:rFonts w:eastAsia="MS PGothic" w:cs="Calibri"/>
        </w:rPr>
        <w:t xml:space="preserve"> work in at least one of the following genres</w:t>
      </w:r>
      <w:r w:rsidR="001C0D43" w:rsidRPr="001C0D43">
        <w:rPr>
          <w:rFonts w:eastAsia="MS PGothic" w:cs="Calibri"/>
        </w:rPr>
        <w:t>:</w:t>
      </w:r>
    </w:p>
    <w:p w14:paraId="07A360D7" w14:textId="77777777" w:rsidR="001C0D43" w:rsidRPr="00193CD8" w:rsidRDefault="001C0D43" w:rsidP="0094505F">
      <w:pPr>
        <w:pStyle w:val="ListParagraph"/>
        <w:numPr>
          <w:ilvl w:val="0"/>
          <w:numId w:val="11"/>
        </w:numPr>
      </w:pPr>
      <w:r w:rsidRPr="00193CD8">
        <w:t>ballet</w:t>
      </w:r>
    </w:p>
    <w:p w14:paraId="21C6BDB9" w14:textId="77777777" w:rsidR="001C0D43" w:rsidRPr="00193CD8" w:rsidRDefault="001C0D43" w:rsidP="0094505F">
      <w:pPr>
        <w:pStyle w:val="ListParagraph"/>
        <w:numPr>
          <w:ilvl w:val="0"/>
          <w:numId w:val="11"/>
        </w:numPr>
      </w:pPr>
      <w:r w:rsidRPr="00193CD8">
        <w:t>ballroom</w:t>
      </w:r>
    </w:p>
    <w:p w14:paraId="60691CB9" w14:textId="77777777" w:rsidR="001C0D43" w:rsidRDefault="001C0D43" w:rsidP="0094505F">
      <w:pPr>
        <w:pStyle w:val="ListParagraph"/>
        <w:numPr>
          <w:ilvl w:val="0"/>
          <w:numId w:val="11"/>
        </w:numPr>
      </w:pPr>
      <w:r w:rsidRPr="00193CD8">
        <w:t>contemporary</w:t>
      </w:r>
    </w:p>
    <w:p w14:paraId="1EF8E117" w14:textId="23F4E05B" w:rsidR="00A93A29" w:rsidRPr="00193CD8" w:rsidRDefault="00A93A29" w:rsidP="00A93A29">
      <w:pPr>
        <w:pStyle w:val="ListParagraph"/>
        <w:numPr>
          <w:ilvl w:val="0"/>
          <w:numId w:val="11"/>
        </w:numPr>
      </w:pPr>
      <w:r w:rsidRPr="00193CD8">
        <w:t>hip-hop</w:t>
      </w:r>
    </w:p>
    <w:p w14:paraId="3B7FE017" w14:textId="77777777" w:rsidR="001C0D43" w:rsidRPr="00193CD8" w:rsidRDefault="001C0D43" w:rsidP="0094505F">
      <w:pPr>
        <w:pStyle w:val="ListParagraph"/>
        <w:numPr>
          <w:ilvl w:val="0"/>
          <w:numId w:val="11"/>
        </w:numPr>
      </w:pPr>
      <w:r w:rsidRPr="00193CD8">
        <w:t>jazz</w:t>
      </w:r>
    </w:p>
    <w:p w14:paraId="1A6DD315" w14:textId="77777777" w:rsidR="001C0D43" w:rsidRPr="00193CD8" w:rsidRDefault="001C0D43" w:rsidP="0094505F">
      <w:pPr>
        <w:pStyle w:val="ListParagraph"/>
        <w:numPr>
          <w:ilvl w:val="0"/>
          <w:numId w:val="11"/>
        </w:numPr>
      </w:pPr>
      <w:r w:rsidRPr="00193CD8">
        <w:t>tap</w:t>
      </w:r>
    </w:p>
    <w:p w14:paraId="02478042" w14:textId="2CE6B172" w:rsidR="001C0D43" w:rsidRPr="00193CD8" w:rsidRDefault="001C0D43" w:rsidP="0094505F">
      <w:pPr>
        <w:pStyle w:val="ListParagraph"/>
        <w:numPr>
          <w:ilvl w:val="0"/>
          <w:numId w:val="11"/>
        </w:numPr>
      </w:pPr>
      <w:r w:rsidRPr="00193CD8">
        <w:t>dance from other cultures</w:t>
      </w:r>
      <w:r w:rsidR="00AB3F54" w:rsidRPr="00193CD8">
        <w:t>,</w:t>
      </w:r>
      <w:r w:rsidRPr="00193CD8">
        <w:t xml:space="preserve"> such as Indian, Spanish</w:t>
      </w:r>
    </w:p>
    <w:p w14:paraId="0C101D3A" w14:textId="77777777" w:rsidR="001C0D43" w:rsidRPr="001C0D43" w:rsidRDefault="001C0D43" w:rsidP="00B20BBB">
      <w:pPr>
        <w:pStyle w:val="SCSAHeading3"/>
      </w:pPr>
      <w:r w:rsidRPr="001C0D43">
        <w:t>Choreography</w:t>
      </w:r>
    </w:p>
    <w:p w14:paraId="613DE4DB" w14:textId="77777777" w:rsidR="001C0D43" w:rsidRPr="001C0D43" w:rsidRDefault="001C0D43" w:rsidP="00B20BBB">
      <w:pPr>
        <w:pStyle w:val="SCSAHeading4"/>
      </w:pPr>
      <w:bookmarkStart w:id="46" w:name="_Toc168405042"/>
      <w:r w:rsidRPr="001C0D43">
        <w:t>Choreographic processes</w:t>
      </w:r>
      <w:bookmarkEnd w:id="46"/>
    </w:p>
    <w:p w14:paraId="1E818B87" w14:textId="26FDE79A" w:rsidR="001C0D43" w:rsidRPr="00193CD8" w:rsidRDefault="001C0D43" w:rsidP="0094505F">
      <w:pPr>
        <w:pStyle w:val="ListParagraph"/>
        <w:numPr>
          <w:ilvl w:val="0"/>
          <w:numId w:val="12"/>
        </w:numPr>
      </w:pPr>
      <w:r w:rsidRPr="00193CD8">
        <w:t>selection and combination of elements of dance</w:t>
      </w:r>
      <w:r w:rsidR="00DD1F58" w:rsidRPr="00193CD8">
        <w:t xml:space="preserve"> –</w:t>
      </w:r>
      <w:r w:rsidRPr="00193CD8">
        <w:t xml:space="preserve"> body, dynamics, space, time (BDST) to convey ideas </w:t>
      </w:r>
    </w:p>
    <w:p w14:paraId="6AD28CC3" w14:textId="0CB7FC89" w:rsidR="001C0D43" w:rsidRPr="00193CD8" w:rsidRDefault="001C0D43" w:rsidP="0094505F">
      <w:pPr>
        <w:pStyle w:val="ListParagraph"/>
        <w:numPr>
          <w:ilvl w:val="0"/>
          <w:numId w:val="12"/>
        </w:numPr>
      </w:pPr>
      <w:r w:rsidRPr="00193CD8">
        <w:t>choreographic devices</w:t>
      </w:r>
      <w:r w:rsidR="00DD1F58" w:rsidRPr="00193CD8">
        <w:t xml:space="preserve"> –</w:t>
      </w:r>
      <w:r w:rsidRPr="00193CD8">
        <w:t xml:space="preserve"> canon, contrast, </w:t>
      </w:r>
      <w:r w:rsidR="008C5DAA" w:rsidRPr="00193CD8">
        <w:t xml:space="preserve">motif, </w:t>
      </w:r>
      <w:r w:rsidRPr="00193CD8">
        <w:t>repetition</w:t>
      </w:r>
      <w:r w:rsidR="008C5DAA" w:rsidRPr="00193CD8">
        <w:t>, unison</w:t>
      </w:r>
    </w:p>
    <w:p w14:paraId="2A6F0310" w14:textId="06271D1B" w:rsidR="001C0D43" w:rsidRPr="00193CD8" w:rsidRDefault="001C0D43" w:rsidP="0094505F">
      <w:pPr>
        <w:pStyle w:val="ListParagraph"/>
        <w:numPr>
          <w:ilvl w:val="0"/>
          <w:numId w:val="12"/>
        </w:numPr>
      </w:pPr>
      <w:r w:rsidRPr="00193CD8">
        <w:t>choreographic structure</w:t>
      </w:r>
      <w:r w:rsidR="00DD1F58" w:rsidRPr="00193CD8">
        <w:t xml:space="preserve"> –</w:t>
      </w:r>
      <w:r w:rsidRPr="00193CD8">
        <w:t xml:space="preserve"> </w:t>
      </w:r>
      <w:r w:rsidR="008C5DAA" w:rsidRPr="00193CD8">
        <w:t xml:space="preserve">binary, </w:t>
      </w:r>
      <w:r w:rsidRPr="00193CD8">
        <w:t xml:space="preserve">narrative </w:t>
      </w:r>
    </w:p>
    <w:p w14:paraId="7FD537C7" w14:textId="77777777" w:rsidR="001C0D43" w:rsidRPr="00193CD8" w:rsidRDefault="001C0D43" w:rsidP="0094505F">
      <w:pPr>
        <w:pStyle w:val="ListParagraph"/>
        <w:numPr>
          <w:ilvl w:val="0"/>
          <w:numId w:val="12"/>
        </w:numPr>
      </w:pPr>
      <w:r w:rsidRPr="00193CD8">
        <w:t>create movement to convey choreographic intent</w:t>
      </w:r>
    </w:p>
    <w:p w14:paraId="31C9CBA0" w14:textId="77777777" w:rsidR="001C0D43" w:rsidRPr="00193CD8" w:rsidRDefault="001C0D43" w:rsidP="0094505F">
      <w:pPr>
        <w:pStyle w:val="ListParagraph"/>
        <w:numPr>
          <w:ilvl w:val="0"/>
          <w:numId w:val="12"/>
        </w:numPr>
      </w:pPr>
      <w:r w:rsidRPr="00193CD8">
        <w:t>movement exploration through improvisation</w:t>
      </w:r>
    </w:p>
    <w:p w14:paraId="25957632" w14:textId="77777777" w:rsidR="001C0D43" w:rsidRPr="00193CD8" w:rsidRDefault="001C0D43" w:rsidP="0094505F">
      <w:pPr>
        <w:pStyle w:val="ListParagraph"/>
        <w:numPr>
          <w:ilvl w:val="0"/>
          <w:numId w:val="12"/>
        </w:numPr>
      </w:pPr>
      <w:r w:rsidRPr="00193CD8">
        <w:t>introduction to improvisation plans</w:t>
      </w:r>
    </w:p>
    <w:p w14:paraId="556F75CB" w14:textId="77777777" w:rsidR="001C0D43" w:rsidRPr="00943E59" w:rsidRDefault="001C0D43" w:rsidP="00B20BBB">
      <w:pPr>
        <w:pStyle w:val="SCSAHeading4"/>
      </w:pPr>
      <w:bookmarkStart w:id="47" w:name="_Toc168405043"/>
      <w:r w:rsidRPr="00943E59">
        <w:t>Design concepts</w:t>
      </w:r>
      <w:bookmarkEnd w:id="47"/>
    </w:p>
    <w:p w14:paraId="3006C4A3" w14:textId="6E0A1B73" w:rsidR="001C0D43" w:rsidRPr="00193CD8" w:rsidRDefault="00381CDB" w:rsidP="00193CD8">
      <w:pPr>
        <w:spacing w:after="0"/>
      </w:pPr>
      <w:r w:rsidRPr="00193CD8">
        <w:t>D</w:t>
      </w:r>
      <w:r w:rsidR="001C0D43" w:rsidRPr="00193CD8">
        <w:t>escribing design concepts which convey meaning and effect:</w:t>
      </w:r>
    </w:p>
    <w:p w14:paraId="0EB27D88" w14:textId="77777777" w:rsidR="001C0D43" w:rsidRPr="00193CD8" w:rsidRDefault="001C0D43" w:rsidP="0094505F">
      <w:pPr>
        <w:pStyle w:val="ListParagraph"/>
        <w:numPr>
          <w:ilvl w:val="0"/>
          <w:numId w:val="13"/>
        </w:numPr>
      </w:pPr>
      <w:r w:rsidRPr="00193CD8">
        <w:t>costume</w:t>
      </w:r>
    </w:p>
    <w:p w14:paraId="7086757D" w14:textId="77777777" w:rsidR="001C0D43" w:rsidRPr="00193CD8" w:rsidRDefault="001C0D43" w:rsidP="0094505F">
      <w:pPr>
        <w:pStyle w:val="ListParagraph"/>
        <w:numPr>
          <w:ilvl w:val="0"/>
          <w:numId w:val="13"/>
        </w:numPr>
      </w:pPr>
      <w:r w:rsidRPr="00193CD8">
        <w:t>lighting</w:t>
      </w:r>
    </w:p>
    <w:p w14:paraId="71562741" w14:textId="7B62E5E9" w:rsidR="001C0D43" w:rsidRPr="00193CD8" w:rsidRDefault="001C0D43" w:rsidP="0094505F">
      <w:pPr>
        <w:pStyle w:val="ListParagraph"/>
        <w:numPr>
          <w:ilvl w:val="0"/>
          <w:numId w:val="13"/>
        </w:numPr>
      </w:pPr>
      <w:r w:rsidRPr="00193CD8">
        <w:t>music/sound</w:t>
      </w:r>
    </w:p>
    <w:p w14:paraId="112CE9B8" w14:textId="1C1B0692" w:rsidR="001C0D43" w:rsidRPr="00193CD8" w:rsidRDefault="001C0D43" w:rsidP="0094505F">
      <w:pPr>
        <w:pStyle w:val="ListParagraph"/>
        <w:numPr>
          <w:ilvl w:val="0"/>
          <w:numId w:val="13"/>
        </w:numPr>
      </w:pPr>
      <w:r w:rsidRPr="00193CD8">
        <w:t>props</w:t>
      </w:r>
    </w:p>
    <w:p w14:paraId="030EEA20" w14:textId="53D7CA4E" w:rsidR="001C0D43" w:rsidRPr="00193CD8" w:rsidRDefault="001C0D43" w:rsidP="0094505F">
      <w:pPr>
        <w:pStyle w:val="ListParagraph"/>
        <w:numPr>
          <w:ilvl w:val="0"/>
          <w:numId w:val="13"/>
        </w:numPr>
      </w:pPr>
      <w:r w:rsidRPr="00193CD8">
        <w:t>set</w:t>
      </w:r>
    </w:p>
    <w:p w14:paraId="6E387C87" w14:textId="77777777" w:rsidR="001C0D43" w:rsidRPr="00193CD8" w:rsidRDefault="001C0D43" w:rsidP="0094505F">
      <w:pPr>
        <w:pStyle w:val="ListParagraph"/>
        <w:numPr>
          <w:ilvl w:val="0"/>
          <w:numId w:val="13"/>
        </w:numPr>
      </w:pPr>
      <w:r w:rsidRPr="00193CD8">
        <w:t>technology</w:t>
      </w:r>
    </w:p>
    <w:p w14:paraId="7CD56D08" w14:textId="77777777" w:rsidR="001C0D43" w:rsidRPr="001C0D43" w:rsidRDefault="001C0D43" w:rsidP="00E80C6D">
      <w:pPr>
        <w:pStyle w:val="SCSAHeading3"/>
        <w:spacing w:line="266" w:lineRule="auto"/>
      </w:pPr>
      <w:r w:rsidRPr="001C0D43">
        <w:lastRenderedPageBreak/>
        <w:t>Performance</w:t>
      </w:r>
    </w:p>
    <w:p w14:paraId="22C4D5DA" w14:textId="77777777" w:rsidR="001C0D43" w:rsidRPr="001C0D43" w:rsidRDefault="001C0D43" w:rsidP="00E80C6D">
      <w:pPr>
        <w:pStyle w:val="SCSAHeading4"/>
        <w:spacing w:line="266" w:lineRule="auto"/>
      </w:pPr>
      <w:bookmarkStart w:id="48" w:name="_Toc168405044"/>
      <w:r w:rsidRPr="001C0D43">
        <w:t>Technique and skills</w:t>
      </w:r>
      <w:bookmarkEnd w:id="48"/>
    </w:p>
    <w:p w14:paraId="744CCF1A" w14:textId="3BA9A5D2" w:rsidR="001C0D43" w:rsidRPr="001C0D43" w:rsidRDefault="00381CDB" w:rsidP="00E80C6D">
      <w:pPr>
        <w:spacing w:after="0" w:line="266" w:lineRule="auto"/>
      </w:pPr>
      <w:r>
        <w:t>D</w:t>
      </w:r>
      <w:r w:rsidR="001C0D43" w:rsidRPr="001C0D43">
        <w:t>evelopment of dance technique and skills as applicable to selected genres</w:t>
      </w:r>
      <w:r>
        <w:t>,</w:t>
      </w:r>
      <w:r w:rsidR="001C0D43" w:rsidRPr="001C0D43">
        <w:t xml:space="preserve"> such as:</w:t>
      </w:r>
    </w:p>
    <w:p w14:paraId="41B22084" w14:textId="77777777" w:rsidR="001C0D43" w:rsidRPr="00193CD8" w:rsidRDefault="001C0D43" w:rsidP="0094505F">
      <w:pPr>
        <w:pStyle w:val="ListParagraph"/>
        <w:numPr>
          <w:ilvl w:val="0"/>
          <w:numId w:val="14"/>
        </w:numPr>
        <w:spacing w:line="266" w:lineRule="auto"/>
      </w:pPr>
      <w:r w:rsidRPr="00193CD8">
        <w:t>elevation</w:t>
      </w:r>
    </w:p>
    <w:p w14:paraId="69963C65" w14:textId="77777777" w:rsidR="001C0D43" w:rsidRPr="00193CD8" w:rsidRDefault="001C0D43" w:rsidP="0094505F">
      <w:pPr>
        <w:pStyle w:val="ListParagraph"/>
        <w:numPr>
          <w:ilvl w:val="0"/>
          <w:numId w:val="14"/>
        </w:numPr>
        <w:spacing w:line="266" w:lineRule="auto"/>
      </w:pPr>
      <w:r w:rsidRPr="00193CD8">
        <w:t>floor work</w:t>
      </w:r>
    </w:p>
    <w:p w14:paraId="4397E3BB" w14:textId="77777777" w:rsidR="001C0D43" w:rsidRPr="00193CD8" w:rsidRDefault="001C0D43" w:rsidP="0094505F">
      <w:pPr>
        <w:pStyle w:val="ListParagraph"/>
        <w:numPr>
          <w:ilvl w:val="0"/>
          <w:numId w:val="14"/>
        </w:numPr>
        <w:spacing w:line="266" w:lineRule="auto"/>
      </w:pPr>
      <w:r w:rsidRPr="00193CD8">
        <w:t xml:space="preserve">standing work </w:t>
      </w:r>
    </w:p>
    <w:p w14:paraId="35084C22" w14:textId="77777777" w:rsidR="001C0D43" w:rsidRPr="00193CD8" w:rsidRDefault="001C0D43" w:rsidP="0094505F">
      <w:pPr>
        <w:pStyle w:val="ListParagraph"/>
        <w:numPr>
          <w:ilvl w:val="0"/>
          <w:numId w:val="14"/>
        </w:numPr>
        <w:spacing w:line="266" w:lineRule="auto"/>
      </w:pPr>
      <w:r w:rsidRPr="00193CD8">
        <w:t>travelling</w:t>
      </w:r>
    </w:p>
    <w:p w14:paraId="1A5D8DF8" w14:textId="77777777" w:rsidR="001C0D43" w:rsidRPr="00193CD8" w:rsidRDefault="001C0D43" w:rsidP="0094505F">
      <w:pPr>
        <w:pStyle w:val="ListParagraph"/>
        <w:numPr>
          <w:ilvl w:val="0"/>
          <w:numId w:val="14"/>
        </w:numPr>
        <w:spacing w:line="266" w:lineRule="auto"/>
      </w:pPr>
      <w:r w:rsidRPr="00193CD8">
        <w:t>turning</w:t>
      </w:r>
    </w:p>
    <w:p w14:paraId="5BFF20AC" w14:textId="2A9BD5F3" w:rsidR="001C0D43" w:rsidRPr="001C0D43" w:rsidRDefault="00381CDB" w:rsidP="00E80C6D">
      <w:pPr>
        <w:spacing w:after="0" w:line="266" w:lineRule="auto"/>
      </w:pPr>
      <w:r>
        <w:t>E</w:t>
      </w:r>
      <w:r w:rsidR="001C0D43" w:rsidRPr="001C0D43">
        <w:t>xercises and sequences that require a competent level of fitness:</w:t>
      </w:r>
    </w:p>
    <w:p w14:paraId="659559F2" w14:textId="1879062E" w:rsidR="001C0D43" w:rsidRPr="00193CD8" w:rsidRDefault="001C0D43" w:rsidP="0094505F">
      <w:pPr>
        <w:pStyle w:val="ListParagraph"/>
        <w:numPr>
          <w:ilvl w:val="0"/>
          <w:numId w:val="15"/>
        </w:numPr>
        <w:spacing w:line="266" w:lineRule="auto"/>
      </w:pPr>
      <w:r w:rsidRPr="00193CD8">
        <w:t>cardiovascular endurance</w:t>
      </w:r>
    </w:p>
    <w:p w14:paraId="2DA89599" w14:textId="77777777" w:rsidR="001C0D43" w:rsidRPr="00193CD8" w:rsidRDefault="001C0D43" w:rsidP="0094505F">
      <w:pPr>
        <w:pStyle w:val="ListParagraph"/>
        <w:numPr>
          <w:ilvl w:val="0"/>
          <w:numId w:val="15"/>
        </w:numPr>
        <w:spacing w:line="266" w:lineRule="auto"/>
      </w:pPr>
      <w:r w:rsidRPr="00193CD8">
        <w:t>coordination</w:t>
      </w:r>
    </w:p>
    <w:p w14:paraId="377FCBA6" w14:textId="77777777" w:rsidR="001C0D43" w:rsidRPr="00193CD8" w:rsidRDefault="001C0D43" w:rsidP="0094505F">
      <w:pPr>
        <w:pStyle w:val="ListParagraph"/>
        <w:numPr>
          <w:ilvl w:val="0"/>
          <w:numId w:val="15"/>
        </w:numPr>
        <w:spacing w:line="266" w:lineRule="auto"/>
      </w:pPr>
      <w:r w:rsidRPr="00193CD8">
        <w:t>flexibility</w:t>
      </w:r>
    </w:p>
    <w:p w14:paraId="3CB47A91" w14:textId="77777777" w:rsidR="001C0D43" w:rsidRPr="00193CD8" w:rsidRDefault="001C0D43" w:rsidP="0094505F">
      <w:pPr>
        <w:pStyle w:val="ListParagraph"/>
        <w:numPr>
          <w:ilvl w:val="0"/>
          <w:numId w:val="15"/>
        </w:numPr>
        <w:spacing w:line="266" w:lineRule="auto"/>
      </w:pPr>
      <w:r w:rsidRPr="00193CD8">
        <w:t>muscular endurance</w:t>
      </w:r>
    </w:p>
    <w:p w14:paraId="72CEEFA7" w14:textId="77777777" w:rsidR="001C0D43" w:rsidRPr="00193CD8" w:rsidRDefault="001C0D43" w:rsidP="0094505F">
      <w:pPr>
        <w:pStyle w:val="ListParagraph"/>
        <w:numPr>
          <w:ilvl w:val="0"/>
          <w:numId w:val="15"/>
        </w:numPr>
        <w:spacing w:line="266" w:lineRule="auto"/>
      </w:pPr>
      <w:r w:rsidRPr="00193CD8">
        <w:t>strength</w:t>
      </w:r>
    </w:p>
    <w:p w14:paraId="5881752D" w14:textId="698F3FEA" w:rsidR="001C0D43" w:rsidRPr="00F57B98" w:rsidRDefault="00F57B98" w:rsidP="00E80C6D">
      <w:pPr>
        <w:spacing w:line="266" w:lineRule="auto"/>
      </w:pPr>
      <w:bookmarkStart w:id="49" w:name="_Toc168405045"/>
      <w:r>
        <w:t>T</w:t>
      </w:r>
      <w:r w:rsidR="001C0D43" w:rsidRPr="00F57B98">
        <w:t xml:space="preserve">echnique and style applied to </w:t>
      </w:r>
      <w:r w:rsidR="00E05D37" w:rsidRPr="00F57B98">
        <w:t xml:space="preserve">a </w:t>
      </w:r>
      <w:r w:rsidR="001C0D43" w:rsidRPr="00F57B98">
        <w:t>dance genre</w:t>
      </w:r>
      <w:bookmarkEnd w:id="49"/>
    </w:p>
    <w:p w14:paraId="797914EA" w14:textId="3DB6FF36" w:rsidR="001C0D43" w:rsidRPr="00F57B98" w:rsidRDefault="00F57B98" w:rsidP="00E80C6D">
      <w:pPr>
        <w:spacing w:line="266" w:lineRule="auto"/>
      </w:pPr>
      <w:bookmarkStart w:id="50" w:name="_Toc168405046"/>
      <w:r>
        <w:t>C</w:t>
      </w:r>
      <w:r w:rsidR="001C0D43" w:rsidRPr="00F57B98">
        <w:t>omplex and extended sequences</w:t>
      </w:r>
      <w:bookmarkEnd w:id="50"/>
    </w:p>
    <w:p w14:paraId="35243F7B" w14:textId="5A4C4263" w:rsidR="001C0D43" w:rsidRPr="00F57B98" w:rsidRDefault="00F57B98" w:rsidP="00E80C6D">
      <w:pPr>
        <w:spacing w:line="266" w:lineRule="auto"/>
      </w:pPr>
      <w:bookmarkStart w:id="51" w:name="_Toc168405047"/>
      <w:r>
        <w:t>C</w:t>
      </w:r>
      <w:r w:rsidR="001C0D43" w:rsidRPr="00F57B98">
        <w:t xml:space="preserve">orrect execution and control of </w:t>
      </w:r>
      <w:r w:rsidR="00D67F80" w:rsidRPr="00F57B98">
        <w:t xml:space="preserve">technique and </w:t>
      </w:r>
      <w:r w:rsidR="001C0D43" w:rsidRPr="00F57B98">
        <w:t xml:space="preserve">skills </w:t>
      </w:r>
      <w:bookmarkEnd w:id="51"/>
    </w:p>
    <w:p w14:paraId="4AA42FDE" w14:textId="012FD11D" w:rsidR="001C0D43" w:rsidRPr="001C0D43" w:rsidRDefault="00F57B98" w:rsidP="00E80C6D">
      <w:pPr>
        <w:spacing w:line="266" w:lineRule="auto"/>
        <w:rPr>
          <w:b/>
          <w:bCs/>
          <w:color w:val="595959"/>
          <w:sz w:val="26"/>
          <w:szCs w:val="26"/>
        </w:rPr>
      </w:pPr>
      <w:bookmarkStart w:id="52" w:name="_Toc168405048"/>
      <w:r>
        <w:t>A</w:t>
      </w:r>
      <w:r w:rsidR="001C0D43" w:rsidRPr="00F57B98">
        <w:t>lignment and placement of body</w:t>
      </w:r>
      <w:bookmarkEnd w:id="52"/>
    </w:p>
    <w:p w14:paraId="17CD3DDA" w14:textId="77777777" w:rsidR="001C0D43" w:rsidRPr="001C0D43" w:rsidRDefault="001C0D43" w:rsidP="00E80C6D">
      <w:pPr>
        <w:pStyle w:val="SCSAHeading3"/>
        <w:spacing w:line="266" w:lineRule="auto"/>
      </w:pPr>
      <w:bookmarkStart w:id="53" w:name="_Toc168405049"/>
      <w:r w:rsidRPr="001C0D43">
        <w:t>Safe and healthy dance</w:t>
      </w:r>
      <w:bookmarkEnd w:id="53"/>
    </w:p>
    <w:p w14:paraId="37CAA4BE" w14:textId="72165000" w:rsidR="001C0D43" w:rsidRPr="00193CD8" w:rsidRDefault="001C0D43" w:rsidP="0094505F">
      <w:pPr>
        <w:pStyle w:val="ListParagraph"/>
        <w:numPr>
          <w:ilvl w:val="0"/>
          <w:numId w:val="16"/>
        </w:numPr>
        <w:spacing w:line="266" w:lineRule="auto"/>
      </w:pPr>
      <w:bookmarkStart w:id="54" w:name="_Hlk167458523"/>
      <w:r w:rsidRPr="00193CD8">
        <w:t xml:space="preserve">warm-up and cool-down specific to </w:t>
      </w:r>
      <w:r w:rsidR="00E05D37" w:rsidRPr="00193CD8">
        <w:t xml:space="preserve">a </w:t>
      </w:r>
      <w:r w:rsidRPr="00193CD8">
        <w:t>dance genre and performance requirements</w:t>
      </w:r>
    </w:p>
    <w:bookmarkEnd w:id="54"/>
    <w:p w14:paraId="741EF0FA" w14:textId="032E24ED" w:rsidR="001C0D43" w:rsidRPr="00193CD8" w:rsidRDefault="001C0D43" w:rsidP="0094505F">
      <w:pPr>
        <w:pStyle w:val="ListParagraph"/>
        <w:numPr>
          <w:ilvl w:val="0"/>
          <w:numId w:val="16"/>
        </w:numPr>
        <w:spacing w:line="266" w:lineRule="auto"/>
      </w:pPr>
      <w:r w:rsidRPr="00193CD8">
        <w:t>emotional</w:t>
      </w:r>
      <w:r w:rsidR="00F57B98" w:rsidRPr="00193CD8">
        <w:t xml:space="preserve">, </w:t>
      </w:r>
      <w:r w:rsidRPr="00193CD8">
        <w:t xml:space="preserve">mental </w:t>
      </w:r>
      <w:r w:rsidR="00F57B98" w:rsidRPr="00193CD8">
        <w:t xml:space="preserve">and physical </w:t>
      </w:r>
      <w:r w:rsidRPr="00193CD8">
        <w:t>wellbeing that sustains the developing dancer</w:t>
      </w:r>
      <w:r w:rsidR="00381CDB" w:rsidRPr="00193CD8">
        <w:t xml:space="preserve"> –</w:t>
      </w:r>
      <w:r w:rsidR="00EA3487">
        <w:t xml:space="preserve"> </w:t>
      </w:r>
      <w:r w:rsidRPr="00193CD8">
        <w:t>recovery</w:t>
      </w:r>
      <w:r w:rsidR="00F57B98" w:rsidRPr="00193CD8">
        <w:t xml:space="preserve">, rest </w:t>
      </w:r>
      <w:r w:rsidRPr="00193CD8">
        <w:t>and stress management</w:t>
      </w:r>
    </w:p>
    <w:p w14:paraId="620F8C7F" w14:textId="77777777" w:rsidR="001C0D43" w:rsidRPr="001C0D43" w:rsidRDefault="001C0D43" w:rsidP="00E80C6D">
      <w:pPr>
        <w:pStyle w:val="SCSAHeading3"/>
        <w:spacing w:line="266" w:lineRule="auto"/>
      </w:pPr>
      <w:bookmarkStart w:id="55" w:name="_Toc168405050"/>
      <w:r w:rsidRPr="001C0D43">
        <w:t>Biomechanical principles</w:t>
      </w:r>
      <w:bookmarkEnd w:id="55"/>
    </w:p>
    <w:p w14:paraId="098DD0B6" w14:textId="77777777" w:rsidR="001C0D43" w:rsidRPr="001C0D43" w:rsidRDefault="001C0D43" w:rsidP="00E80C6D">
      <w:pPr>
        <w:spacing w:after="0" w:line="266" w:lineRule="auto"/>
      </w:pPr>
      <w:r w:rsidRPr="001C0D43">
        <w:rPr>
          <w:bCs/>
        </w:rPr>
        <w:t>Identifying</w:t>
      </w:r>
      <w:r w:rsidRPr="001C0D43">
        <w:t xml:space="preserve"> biomechanical principles of movement:</w:t>
      </w:r>
    </w:p>
    <w:p w14:paraId="4235468F" w14:textId="77777777" w:rsidR="00D67F80" w:rsidRPr="00193CD8" w:rsidRDefault="00D67F80" w:rsidP="0094505F">
      <w:pPr>
        <w:pStyle w:val="ListParagraph"/>
        <w:numPr>
          <w:ilvl w:val="0"/>
          <w:numId w:val="17"/>
        </w:numPr>
        <w:spacing w:line="266" w:lineRule="auto"/>
      </w:pPr>
      <w:bookmarkStart w:id="56" w:name="_Hlk166761439"/>
      <w:r w:rsidRPr="00193CD8">
        <w:t>balance</w:t>
      </w:r>
    </w:p>
    <w:p w14:paraId="10E0B079" w14:textId="77777777" w:rsidR="00D67F80" w:rsidRPr="00193CD8" w:rsidRDefault="00D67F80" w:rsidP="0094505F">
      <w:pPr>
        <w:pStyle w:val="ListParagraph"/>
        <w:numPr>
          <w:ilvl w:val="0"/>
          <w:numId w:val="17"/>
        </w:numPr>
        <w:spacing w:line="266" w:lineRule="auto"/>
      </w:pPr>
      <w:r w:rsidRPr="00193CD8">
        <w:t>base of support</w:t>
      </w:r>
    </w:p>
    <w:p w14:paraId="16DEC13D" w14:textId="77777777" w:rsidR="00D67F80" w:rsidRPr="00193CD8" w:rsidRDefault="00D67F80" w:rsidP="0094505F">
      <w:pPr>
        <w:pStyle w:val="ListParagraph"/>
        <w:numPr>
          <w:ilvl w:val="0"/>
          <w:numId w:val="17"/>
        </w:numPr>
        <w:spacing w:line="266" w:lineRule="auto"/>
      </w:pPr>
      <w:r w:rsidRPr="00193CD8">
        <w:t>centre of gravity</w:t>
      </w:r>
    </w:p>
    <w:p w14:paraId="7AA80C3C" w14:textId="77777777" w:rsidR="00D67F80" w:rsidRPr="00193CD8" w:rsidRDefault="00D67F80" w:rsidP="0094505F">
      <w:pPr>
        <w:pStyle w:val="ListParagraph"/>
        <w:numPr>
          <w:ilvl w:val="0"/>
          <w:numId w:val="17"/>
        </w:numPr>
        <w:spacing w:line="266" w:lineRule="auto"/>
      </w:pPr>
      <w:r w:rsidRPr="00193CD8">
        <w:t>force</w:t>
      </w:r>
    </w:p>
    <w:p w14:paraId="1BEA5A27" w14:textId="77777777" w:rsidR="00D67F80" w:rsidRPr="00193CD8" w:rsidRDefault="00D67F80" w:rsidP="0094505F">
      <w:pPr>
        <w:pStyle w:val="ListParagraph"/>
        <w:numPr>
          <w:ilvl w:val="0"/>
          <w:numId w:val="17"/>
        </w:numPr>
        <w:spacing w:line="266" w:lineRule="auto"/>
      </w:pPr>
      <w:r w:rsidRPr="00193CD8">
        <w:t>motion</w:t>
      </w:r>
    </w:p>
    <w:p w14:paraId="0891437E" w14:textId="77777777" w:rsidR="00D67F80" w:rsidRPr="00193CD8" w:rsidRDefault="00D67F80" w:rsidP="0094505F">
      <w:pPr>
        <w:pStyle w:val="ListParagraph"/>
        <w:numPr>
          <w:ilvl w:val="0"/>
          <w:numId w:val="17"/>
        </w:numPr>
        <w:spacing w:line="266" w:lineRule="auto"/>
      </w:pPr>
      <w:r w:rsidRPr="00193CD8">
        <w:t>transfer of weight</w:t>
      </w:r>
    </w:p>
    <w:bookmarkEnd w:id="56"/>
    <w:p w14:paraId="3881D35D" w14:textId="77777777" w:rsidR="001C0D43" w:rsidRPr="001C0D43" w:rsidRDefault="001C0D43" w:rsidP="00E80C6D">
      <w:pPr>
        <w:pStyle w:val="SCSAHeading3"/>
        <w:spacing w:line="266" w:lineRule="auto"/>
      </w:pPr>
      <w:r w:rsidRPr="001C0D43">
        <w:t>Performance qualities</w:t>
      </w:r>
    </w:p>
    <w:p w14:paraId="6796732B" w14:textId="77777777" w:rsidR="001C0D43" w:rsidRPr="00193CD8" w:rsidRDefault="001C0D43" w:rsidP="0094505F">
      <w:pPr>
        <w:pStyle w:val="ListParagraph"/>
        <w:numPr>
          <w:ilvl w:val="0"/>
          <w:numId w:val="18"/>
        </w:numPr>
        <w:spacing w:line="266" w:lineRule="auto"/>
      </w:pPr>
      <w:r w:rsidRPr="00193CD8">
        <w:t xml:space="preserve">artistic interpretation </w:t>
      </w:r>
    </w:p>
    <w:p w14:paraId="11CD3767" w14:textId="77777777" w:rsidR="001C0D43" w:rsidRPr="00193CD8" w:rsidRDefault="001C0D43" w:rsidP="0094505F">
      <w:pPr>
        <w:pStyle w:val="ListParagraph"/>
        <w:numPr>
          <w:ilvl w:val="0"/>
          <w:numId w:val="18"/>
        </w:numPr>
        <w:spacing w:line="266" w:lineRule="auto"/>
      </w:pPr>
      <w:r w:rsidRPr="00193CD8">
        <w:t>commitment</w:t>
      </w:r>
    </w:p>
    <w:p w14:paraId="08D32AC9" w14:textId="77777777" w:rsidR="001C0D43" w:rsidRPr="00193CD8" w:rsidRDefault="001C0D43" w:rsidP="0094505F">
      <w:pPr>
        <w:pStyle w:val="ListParagraph"/>
        <w:numPr>
          <w:ilvl w:val="0"/>
          <w:numId w:val="18"/>
        </w:numPr>
        <w:spacing w:line="266" w:lineRule="auto"/>
      </w:pPr>
      <w:r w:rsidRPr="00193CD8">
        <w:t>confidence</w:t>
      </w:r>
    </w:p>
    <w:p w14:paraId="281D159F" w14:textId="77777777" w:rsidR="001C0D43" w:rsidRPr="00193CD8" w:rsidRDefault="001C0D43" w:rsidP="0094505F">
      <w:pPr>
        <w:pStyle w:val="ListParagraph"/>
        <w:numPr>
          <w:ilvl w:val="0"/>
          <w:numId w:val="18"/>
        </w:numPr>
        <w:spacing w:line="266" w:lineRule="auto"/>
      </w:pPr>
      <w:r w:rsidRPr="00193CD8">
        <w:t>engagement</w:t>
      </w:r>
    </w:p>
    <w:p w14:paraId="7ED33BDD" w14:textId="77777777" w:rsidR="001C0D43" w:rsidRPr="00193CD8" w:rsidRDefault="001C0D43" w:rsidP="0094505F">
      <w:pPr>
        <w:pStyle w:val="ListParagraph"/>
        <w:numPr>
          <w:ilvl w:val="0"/>
          <w:numId w:val="18"/>
        </w:numPr>
        <w:spacing w:line="266" w:lineRule="auto"/>
      </w:pPr>
      <w:r w:rsidRPr="00193CD8">
        <w:t>expression</w:t>
      </w:r>
    </w:p>
    <w:p w14:paraId="08AC9BF4" w14:textId="77777777" w:rsidR="001C0D43" w:rsidRPr="00193CD8" w:rsidRDefault="001C0D43" w:rsidP="0094505F">
      <w:pPr>
        <w:pStyle w:val="ListParagraph"/>
        <w:numPr>
          <w:ilvl w:val="0"/>
          <w:numId w:val="18"/>
        </w:numPr>
        <w:spacing w:line="266" w:lineRule="auto"/>
      </w:pPr>
      <w:r w:rsidRPr="00193CD8">
        <w:t>focus</w:t>
      </w:r>
    </w:p>
    <w:p w14:paraId="60E78D1F" w14:textId="77777777" w:rsidR="001C0D43" w:rsidRPr="00193CD8" w:rsidRDefault="001C0D43" w:rsidP="0094505F">
      <w:pPr>
        <w:pStyle w:val="ListParagraph"/>
        <w:numPr>
          <w:ilvl w:val="0"/>
          <w:numId w:val="18"/>
        </w:numPr>
        <w:spacing w:line="266" w:lineRule="auto"/>
      </w:pPr>
      <w:r w:rsidRPr="00193CD8">
        <w:t>musicality</w:t>
      </w:r>
    </w:p>
    <w:p w14:paraId="2E1DC1EB" w14:textId="77777777" w:rsidR="001C0D43" w:rsidRPr="00193CD8" w:rsidRDefault="001C0D43" w:rsidP="0094505F">
      <w:pPr>
        <w:pStyle w:val="ListParagraph"/>
        <w:numPr>
          <w:ilvl w:val="0"/>
          <w:numId w:val="18"/>
        </w:numPr>
        <w:spacing w:line="266" w:lineRule="auto"/>
      </w:pPr>
      <w:r w:rsidRPr="00193CD8">
        <w:t>projection</w:t>
      </w:r>
    </w:p>
    <w:p w14:paraId="47837AF7" w14:textId="77777777" w:rsidR="001C0D43" w:rsidRPr="001C0D43" w:rsidRDefault="001C0D43" w:rsidP="00B20BBB">
      <w:pPr>
        <w:pStyle w:val="SCSAHeading3"/>
      </w:pPr>
      <w:r w:rsidRPr="001C0D43">
        <w:lastRenderedPageBreak/>
        <w:t>Contextual knowledge</w:t>
      </w:r>
    </w:p>
    <w:p w14:paraId="1A112EAC" w14:textId="77777777" w:rsidR="001C0D43" w:rsidRPr="001C0D43" w:rsidRDefault="001C0D43" w:rsidP="00B20BBB">
      <w:pPr>
        <w:pStyle w:val="SCSAHeading4"/>
      </w:pPr>
      <w:bookmarkStart w:id="57" w:name="_Toc168405051"/>
      <w:bookmarkStart w:id="58" w:name="_Hlk167981142"/>
      <w:r w:rsidRPr="001C0D43">
        <w:t>Functions and contexts of dance</w:t>
      </w:r>
      <w:bookmarkEnd w:id="57"/>
    </w:p>
    <w:p w14:paraId="20384744" w14:textId="77777777" w:rsidR="001C0D43" w:rsidRPr="00E80C6D" w:rsidRDefault="001C0D43" w:rsidP="0094505F">
      <w:pPr>
        <w:pStyle w:val="ListParagraph"/>
        <w:numPr>
          <w:ilvl w:val="0"/>
          <w:numId w:val="19"/>
        </w:numPr>
      </w:pPr>
      <w:r w:rsidRPr="00E80C6D">
        <w:t>evolution of popular dance styles over time</w:t>
      </w:r>
    </w:p>
    <w:p w14:paraId="2A12B9D2" w14:textId="77777777" w:rsidR="001C0D43" w:rsidRPr="00E80C6D" w:rsidRDefault="001C0D43" w:rsidP="0094505F">
      <w:pPr>
        <w:pStyle w:val="ListParagraph"/>
        <w:numPr>
          <w:ilvl w:val="0"/>
          <w:numId w:val="19"/>
        </w:numPr>
      </w:pPr>
      <w:r w:rsidRPr="00E80C6D">
        <w:t>key figures and iconic movements in popular dance</w:t>
      </w:r>
    </w:p>
    <w:p w14:paraId="6E35CA76" w14:textId="77777777" w:rsidR="001C0D43" w:rsidRPr="001C0D43" w:rsidRDefault="001C0D43" w:rsidP="00B20BBB">
      <w:pPr>
        <w:pStyle w:val="SCSAHeading3"/>
      </w:pPr>
      <w:bookmarkStart w:id="59" w:name="_Toc167101527"/>
      <w:bookmarkStart w:id="60" w:name="_Toc168405052"/>
      <w:bookmarkEnd w:id="58"/>
      <w:r w:rsidRPr="001C0D43">
        <w:t>Dance language</w:t>
      </w:r>
      <w:bookmarkEnd w:id="59"/>
      <w:bookmarkEnd w:id="60"/>
    </w:p>
    <w:p w14:paraId="20A5144B" w14:textId="77777777" w:rsidR="001C0D43" w:rsidRPr="00E80C6D" w:rsidRDefault="001C0D43" w:rsidP="0094505F">
      <w:pPr>
        <w:pStyle w:val="ListParagraph"/>
        <w:numPr>
          <w:ilvl w:val="0"/>
          <w:numId w:val="20"/>
        </w:numPr>
      </w:pPr>
      <w:r w:rsidRPr="00E80C6D">
        <w:t>application of dance terminology and language</w:t>
      </w:r>
    </w:p>
    <w:p w14:paraId="78084BCC" w14:textId="1AF007E6" w:rsidR="001C0D43" w:rsidRPr="00E80C6D" w:rsidRDefault="001C0D43" w:rsidP="0094505F">
      <w:pPr>
        <w:pStyle w:val="ListParagraph"/>
        <w:numPr>
          <w:ilvl w:val="0"/>
          <w:numId w:val="20"/>
        </w:numPr>
      </w:pPr>
      <w:r w:rsidRPr="00E80C6D">
        <w:t>describe and explain dance</w:t>
      </w:r>
    </w:p>
    <w:p w14:paraId="2D01466A" w14:textId="77777777" w:rsidR="00FB1E92" w:rsidRPr="00FB1E92" w:rsidRDefault="00FB1E92" w:rsidP="00B20BBB">
      <w:pPr>
        <w:pStyle w:val="SCSAHeading3"/>
      </w:pPr>
      <w:r w:rsidRPr="00FB1E92">
        <w:t>Case study</w:t>
      </w:r>
    </w:p>
    <w:p w14:paraId="24F722C8" w14:textId="77777777" w:rsidR="00FB1E92" w:rsidRPr="00FB1E92" w:rsidRDefault="00FB1E92" w:rsidP="00E80C6D">
      <w:pPr>
        <w:spacing w:after="0"/>
      </w:pPr>
      <w:r w:rsidRPr="00FB1E92">
        <w:t xml:space="preserve">Within the focus of popular dance, students must conduct </w:t>
      </w:r>
      <w:r w:rsidRPr="00FB1E92">
        <w:rPr>
          <w:b/>
          <w:bCs/>
          <w:color w:val="3B3838"/>
        </w:rPr>
        <w:t>one</w:t>
      </w:r>
      <w:r w:rsidRPr="00FB1E92">
        <w:rPr>
          <w:color w:val="3B3838"/>
        </w:rPr>
        <w:t xml:space="preserve"> case study chosen from the following:</w:t>
      </w:r>
    </w:p>
    <w:p w14:paraId="37FE1711" w14:textId="0B7726CE" w:rsidR="00FB1E92" w:rsidRPr="00E80C6D" w:rsidRDefault="00F57B98" w:rsidP="0094505F">
      <w:pPr>
        <w:pStyle w:val="ListParagraph"/>
        <w:numPr>
          <w:ilvl w:val="0"/>
          <w:numId w:val="21"/>
        </w:numPr>
      </w:pPr>
      <w:r w:rsidRPr="00E80C6D">
        <w:t>choreographers</w:t>
      </w:r>
    </w:p>
    <w:p w14:paraId="29C7BACC" w14:textId="3D34825E" w:rsidR="00FB1E92" w:rsidRPr="00E80C6D" w:rsidRDefault="00F57B98" w:rsidP="0094505F">
      <w:pPr>
        <w:pStyle w:val="ListParagraph"/>
        <w:numPr>
          <w:ilvl w:val="0"/>
          <w:numId w:val="21"/>
        </w:numPr>
      </w:pPr>
      <w:r w:rsidRPr="00E80C6D">
        <w:t>dance companies</w:t>
      </w:r>
    </w:p>
    <w:p w14:paraId="7252B816" w14:textId="77777777" w:rsidR="00FB1E92" w:rsidRPr="00E80C6D" w:rsidRDefault="00FB1E92" w:rsidP="0094505F">
      <w:pPr>
        <w:pStyle w:val="ListParagraph"/>
        <w:numPr>
          <w:ilvl w:val="0"/>
          <w:numId w:val="21"/>
        </w:numPr>
      </w:pPr>
      <w:r w:rsidRPr="00E80C6D">
        <w:t>dance genre/style</w:t>
      </w:r>
    </w:p>
    <w:p w14:paraId="41175E33" w14:textId="16073623" w:rsidR="00F57B98" w:rsidRPr="00E80C6D" w:rsidRDefault="00F57B98" w:rsidP="0094505F">
      <w:pPr>
        <w:pStyle w:val="ListParagraph"/>
        <w:numPr>
          <w:ilvl w:val="0"/>
          <w:numId w:val="21"/>
        </w:numPr>
      </w:pPr>
      <w:r w:rsidRPr="00E80C6D">
        <w:t>dancers</w:t>
      </w:r>
    </w:p>
    <w:p w14:paraId="77716B26" w14:textId="1FB2053C" w:rsidR="00FB1E92" w:rsidRPr="00FB1E92" w:rsidRDefault="00FB1E92" w:rsidP="00E80C6D">
      <w:pPr>
        <w:spacing w:after="0"/>
      </w:pPr>
      <w:r w:rsidRPr="00FB1E92">
        <w:t>The case study must investigate the following:</w:t>
      </w:r>
    </w:p>
    <w:p w14:paraId="55289820" w14:textId="77777777" w:rsidR="00FB1E92" w:rsidRPr="00E80C6D" w:rsidRDefault="00FB1E92" w:rsidP="0094505F">
      <w:pPr>
        <w:pStyle w:val="ListParagraph"/>
        <w:numPr>
          <w:ilvl w:val="0"/>
          <w:numId w:val="22"/>
        </w:numPr>
      </w:pPr>
      <w:r w:rsidRPr="00E80C6D">
        <w:t>background information</w:t>
      </w:r>
    </w:p>
    <w:p w14:paraId="1160DF44" w14:textId="14CEFCD8" w:rsidR="00FB1E92" w:rsidRPr="00E80C6D" w:rsidRDefault="00FB1E92" w:rsidP="0094505F">
      <w:pPr>
        <w:pStyle w:val="ListParagraph"/>
        <w:numPr>
          <w:ilvl w:val="0"/>
          <w:numId w:val="22"/>
        </w:numPr>
      </w:pPr>
      <w:r w:rsidRPr="00E80C6D">
        <w:t>related and relevant dance works</w:t>
      </w:r>
      <w:r w:rsidR="002010FA" w:rsidRPr="00E80C6D">
        <w:t xml:space="preserve"> –</w:t>
      </w:r>
      <w:r w:rsidRPr="00E80C6D">
        <w:t xml:space="preserve"> choreographic </w:t>
      </w:r>
      <w:r w:rsidR="00F57B98" w:rsidRPr="00E80C6D">
        <w:t>devices</w:t>
      </w:r>
      <w:r w:rsidRPr="00E80C6D">
        <w:t xml:space="preserve">, choreographic </w:t>
      </w:r>
      <w:r w:rsidR="00F57B98" w:rsidRPr="00E80C6D">
        <w:t>intent</w:t>
      </w:r>
      <w:r w:rsidRPr="00E80C6D">
        <w:t>, choreographic structures</w:t>
      </w:r>
      <w:r w:rsidR="00F57B98" w:rsidRPr="00E80C6D">
        <w:t xml:space="preserve">, </w:t>
      </w:r>
      <w:r w:rsidRPr="00E80C6D">
        <w:t>design concepts</w:t>
      </w:r>
      <w:r w:rsidR="00F57B98" w:rsidRPr="00E80C6D">
        <w:t xml:space="preserve"> and elements of dance</w:t>
      </w:r>
    </w:p>
    <w:p w14:paraId="2D104D73" w14:textId="6E9D9F7E" w:rsidR="00625029" w:rsidRPr="001C0D43" w:rsidRDefault="00625029" w:rsidP="00B20BBB">
      <w:pPr>
        <w:pStyle w:val="SCSAHeading4"/>
      </w:pPr>
      <w:r>
        <w:t xml:space="preserve">Suggested </w:t>
      </w:r>
      <w:r w:rsidR="00891042">
        <w:t>case studies</w:t>
      </w:r>
    </w:p>
    <w:p w14:paraId="34A08593" w14:textId="2378041E" w:rsidR="001C0D43" w:rsidRDefault="00625029" w:rsidP="00943E59">
      <w:r w:rsidRPr="00625029">
        <w:t xml:space="preserve">This </w:t>
      </w:r>
      <w:r w:rsidR="00F97C5F">
        <w:t xml:space="preserve">is only a suggested list and teachers </w:t>
      </w:r>
      <w:proofErr w:type="gramStart"/>
      <w:r w:rsidR="00F97C5F">
        <w:t>are able to</w:t>
      </w:r>
      <w:proofErr w:type="gramEnd"/>
      <w:r w:rsidR="00F97C5F">
        <w:t xml:space="preserve"> make their own selection for case studies.</w:t>
      </w:r>
    </w:p>
    <w:tbl>
      <w:tblPr>
        <w:tblStyle w:val="SCSATable"/>
        <w:tblW w:w="5000" w:type="pct"/>
        <w:tblLook w:val="00A0" w:firstRow="1" w:lastRow="0" w:firstColumn="1" w:lastColumn="0" w:noHBand="0" w:noVBand="0"/>
      </w:tblPr>
      <w:tblGrid>
        <w:gridCol w:w="4530"/>
        <w:gridCol w:w="4530"/>
      </w:tblGrid>
      <w:tr w:rsidR="00F97C5F" w:rsidRPr="00943E59" w14:paraId="145B866D" w14:textId="77777777" w:rsidTr="00F51E36">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8D45206" w14:textId="0BEDEDD0" w:rsidR="00F97C5F" w:rsidRPr="00943E59" w:rsidRDefault="00F97C5F" w:rsidP="00943E59">
            <w:pPr>
              <w:keepNext/>
              <w:rPr>
                <w:rFonts w:ascii="Calibri" w:hAnsi="Calibri"/>
                <w:b w:val="0"/>
                <w:bCs/>
              </w:rPr>
            </w:pPr>
            <w:r w:rsidRPr="00943E59">
              <w:rPr>
                <w:rFonts w:ascii="Calibri" w:hAnsi="Calibri"/>
              </w:rPr>
              <w:t xml:space="preserve">Unit 1 Popular </w:t>
            </w:r>
            <w:r w:rsidR="0057319C">
              <w:rPr>
                <w:rFonts w:ascii="Calibri" w:hAnsi="Calibri"/>
              </w:rPr>
              <w:t>d</w:t>
            </w:r>
            <w:r w:rsidRPr="00943E59">
              <w:rPr>
                <w:rFonts w:ascii="Calibri" w:hAnsi="Calibri"/>
              </w:rPr>
              <w:t>ance</w:t>
            </w:r>
          </w:p>
        </w:tc>
      </w:tr>
      <w:tr w:rsidR="00F97C5F" w:rsidRPr="00943E59" w14:paraId="1F9ACBF8" w14:textId="77777777" w:rsidTr="00F51E36">
        <w:tc>
          <w:tcPr>
            <w:tcW w:w="2500" w:type="pct"/>
          </w:tcPr>
          <w:p w14:paraId="1640B9B3" w14:textId="12B6C4FB" w:rsidR="00F97C5F" w:rsidRPr="00943E59" w:rsidRDefault="00F97C5F" w:rsidP="00943E59">
            <w:pPr>
              <w:rPr>
                <w:rFonts w:ascii="Calibri" w:hAnsi="Calibri" w:cs="Calibri"/>
                <w:b/>
                <w:bCs/>
              </w:rPr>
            </w:pPr>
            <w:r w:rsidRPr="00943E59">
              <w:rPr>
                <w:rFonts w:ascii="Calibri" w:hAnsi="Calibri" w:cs="Calibri"/>
              </w:rPr>
              <w:t xml:space="preserve">Boy Blue (UK) </w:t>
            </w:r>
            <w:r w:rsidR="00833889">
              <w:rPr>
                <w:rFonts w:ascii="Calibri" w:hAnsi="Calibri" w:cs="Calibri"/>
              </w:rPr>
              <w:t xml:space="preserve">– </w:t>
            </w:r>
            <w:r w:rsidRPr="00943E59">
              <w:rPr>
                <w:rFonts w:ascii="Calibri" w:hAnsi="Calibri" w:cs="Calibri"/>
                <w:i/>
                <w:iCs/>
              </w:rPr>
              <w:t>Emancipation of Expressionism</w:t>
            </w:r>
            <w:r w:rsidRPr="00943E59">
              <w:rPr>
                <w:rFonts w:ascii="Calibri" w:hAnsi="Calibri" w:cs="Calibri"/>
              </w:rPr>
              <w:t xml:space="preserve"> </w:t>
            </w:r>
          </w:p>
        </w:tc>
        <w:tc>
          <w:tcPr>
            <w:tcW w:w="2500" w:type="pct"/>
          </w:tcPr>
          <w:p w14:paraId="4C20C10C" w14:textId="6D84978C" w:rsidR="00F97C5F" w:rsidRPr="00943E59" w:rsidRDefault="00CC77E5" w:rsidP="00943E59">
            <w:pPr>
              <w:rPr>
                <w:rFonts w:ascii="Calibri" w:hAnsi="Calibri" w:cs="Calibri"/>
              </w:rPr>
            </w:pPr>
            <w:r w:rsidRPr="00943E59">
              <w:rPr>
                <w:rFonts w:ascii="Calibri" w:hAnsi="Calibri" w:cs="Calibri"/>
              </w:rPr>
              <w:t xml:space="preserve">Mourad </w:t>
            </w:r>
            <w:proofErr w:type="spellStart"/>
            <w:r w:rsidRPr="00943E59">
              <w:rPr>
                <w:rFonts w:ascii="Calibri" w:hAnsi="Calibri" w:cs="Calibri"/>
              </w:rPr>
              <w:t>Merzouki</w:t>
            </w:r>
            <w:proofErr w:type="spellEnd"/>
            <w:r w:rsidRPr="00943E59">
              <w:rPr>
                <w:rFonts w:ascii="Calibri" w:hAnsi="Calibri" w:cs="Calibri"/>
                <w:b/>
              </w:rPr>
              <w:t xml:space="preserve"> </w:t>
            </w:r>
            <w:r w:rsidR="00833889">
              <w:rPr>
                <w:rFonts w:ascii="Calibri" w:hAnsi="Calibri" w:cs="Calibri"/>
                <w:b/>
              </w:rPr>
              <w:t xml:space="preserve">– </w:t>
            </w:r>
            <w:r w:rsidRPr="00943E59">
              <w:rPr>
                <w:rFonts w:ascii="Calibri" w:hAnsi="Calibri" w:cs="Calibri"/>
                <w:i/>
                <w:iCs/>
              </w:rPr>
              <w:t>Pixel</w:t>
            </w:r>
          </w:p>
        </w:tc>
      </w:tr>
      <w:tr w:rsidR="00F97C5F" w:rsidRPr="00943E59" w14:paraId="259C8B52" w14:textId="77777777" w:rsidTr="00F51E36">
        <w:tc>
          <w:tcPr>
            <w:tcW w:w="2500" w:type="pct"/>
          </w:tcPr>
          <w:p w14:paraId="108F9E12" w14:textId="647137A1" w:rsidR="00F97C5F" w:rsidRPr="00943E59" w:rsidRDefault="00CC77E5" w:rsidP="00943E59">
            <w:pPr>
              <w:rPr>
                <w:rFonts w:ascii="Calibri" w:hAnsi="Calibri" w:cs="Calibri"/>
                <w:b/>
              </w:rPr>
            </w:pPr>
            <w:r w:rsidRPr="00943E59">
              <w:rPr>
                <w:rFonts w:ascii="Calibri" w:hAnsi="Calibri" w:cs="Calibri"/>
              </w:rPr>
              <w:t>CDK Company</w:t>
            </w:r>
          </w:p>
        </w:tc>
        <w:tc>
          <w:tcPr>
            <w:tcW w:w="2500" w:type="pct"/>
          </w:tcPr>
          <w:p w14:paraId="70AFDC1F" w14:textId="2CB8DC44" w:rsidR="00F97C5F" w:rsidRPr="00943E59" w:rsidRDefault="00CC77E5" w:rsidP="00943E59">
            <w:pPr>
              <w:rPr>
                <w:rFonts w:ascii="Calibri" w:hAnsi="Calibri" w:cs="Calibri"/>
              </w:rPr>
            </w:pPr>
            <w:r w:rsidRPr="00943E59">
              <w:rPr>
                <w:rFonts w:ascii="Calibri" w:hAnsi="Calibri" w:cs="Calibri"/>
              </w:rPr>
              <w:t>Les Twins</w:t>
            </w:r>
          </w:p>
        </w:tc>
      </w:tr>
    </w:tbl>
    <w:p w14:paraId="03A43663" w14:textId="77777777" w:rsidR="0084256F" w:rsidRPr="00E80C6D" w:rsidRDefault="0084256F" w:rsidP="00E80C6D">
      <w:bookmarkStart w:id="61" w:name="_Toc440442418"/>
      <w:r w:rsidRPr="00E80C6D">
        <w:br w:type="page"/>
      </w:r>
    </w:p>
    <w:p w14:paraId="1AB1D83C" w14:textId="7499C24A" w:rsidR="001C0D43" w:rsidRPr="00891042" w:rsidRDefault="001C0D43" w:rsidP="00B20BBB">
      <w:pPr>
        <w:pStyle w:val="SCSAHeading1"/>
      </w:pPr>
      <w:bookmarkStart w:id="62" w:name="_Toc214976423"/>
      <w:r w:rsidRPr="001C0D43">
        <w:lastRenderedPageBreak/>
        <w:t xml:space="preserve">Unit 2 – </w:t>
      </w:r>
      <w:bookmarkEnd w:id="61"/>
      <w:r w:rsidRPr="001C0D43">
        <w:t xml:space="preserve">Youth </w:t>
      </w:r>
      <w:r w:rsidR="00B27952">
        <w:t>d</w:t>
      </w:r>
      <w:r w:rsidRPr="001C0D43">
        <w:t>ance</w:t>
      </w:r>
      <w:bookmarkEnd w:id="62"/>
    </w:p>
    <w:p w14:paraId="33C13556" w14:textId="77777777" w:rsidR="001C0D43" w:rsidRPr="001C0D43" w:rsidRDefault="001C0D43" w:rsidP="00B20BBB">
      <w:pPr>
        <w:pStyle w:val="SCSAHeading2"/>
      </w:pPr>
      <w:bookmarkStart w:id="63" w:name="_Toc440442419"/>
      <w:bookmarkStart w:id="64" w:name="_Toc214976424"/>
      <w:r w:rsidRPr="001C0D43">
        <w:t>Unit description</w:t>
      </w:r>
      <w:bookmarkEnd w:id="63"/>
      <w:bookmarkEnd w:id="64"/>
    </w:p>
    <w:p w14:paraId="1627FF48" w14:textId="3782C075" w:rsidR="001C0D43" w:rsidRPr="001C0D43" w:rsidRDefault="001C0D43" w:rsidP="0084256F">
      <w:bookmarkStart w:id="65" w:name="_Toc168405056"/>
      <w:bookmarkStart w:id="66" w:name="_Toc440442420"/>
      <w:r w:rsidRPr="001C0D43">
        <w:t>This unit focuses on creating dance that explores original concepts and expresses personal ideas. This course focuses on the development of technical skills, artistic expression and performance abilities in various dance styles popular among youth. Students explore learning contexts that reflect their own cultural understanding and produce unique work with a personal style.</w:t>
      </w:r>
      <w:bookmarkEnd w:id="65"/>
      <w:r w:rsidRPr="001C0D43">
        <w:t xml:space="preserve"> </w:t>
      </w:r>
    </w:p>
    <w:p w14:paraId="17793B3C" w14:textId="77777777" w:rsidR="001C0D43" w:rsidRPr="001C0D43" w:rsidRDefault="001C0D43" w:rsidP="00B20BBB">
      <w:pPr>
        <w:pStyle w:val="SCSAHeading2"/>
      </w:pPr>
      <w:bookmarkStart w:id="67" w:name="_Toc214976425"/>
      <w:r w:rsidRPr="001C0D43">
        <w:t>Unit content</w:t>
      </w:r>
      <w:bookmarkEnd w:id="66"/>
      <w:bookmarkEnd w:id="67"/>
    </w:p>
    <w:p w14:paraId="20E22A9D" w14:textId="77777777" w:rsidR="001C0D43" w:rsidRPr="001C0D43" w:rsidRDefault="001C0D43" w:rsidP="001C0D43">
      <w:pPr>
        <w:spacing w:before="120"/>
        <w:rPr>
          <w:rFonts w:eastAsia="MS PGothic" w:cs="Calibri"/>
        </w:rPr>
      </w:pPr>
      <w:r w:rsidRPr="001C0D43">
        <w:rPr>
          <w:rFonts w:eastAsia="MS PGothic" w:cs="Calibri"/>
        </w:rPr>
        <w:t>This unit builds on the content covered in Unit 1.</w:t>
      </w:r>
    </w:p>
    <w:p w14:paraId="1F899D42" w14:textId="77777777" w:rsidR="001C0D43" w:rsidRPr="001C0D43" w:rsidRDefault="001C0D43" w:rsidP="001C0D43">
      <w:pPr>
        <w:spacing w:before="120"/>
        <w:rPr>
          <w:rFonts w:eastAsia="MS PGothic" w:cs="Calibri"/>
        </w:rPr>
      </w:pPr>
      <w:r w:rsidRPr="001C0D43">
        <w:rPr>
          <w:rFonts w:eastAsia="MS PGothic" w:cs="Calibri"/>
        </w:rPr>
        <w:t>This unit includes the knowledge, understandings and skills described below.</w:t>
      </w:r>
    </w:p>
    <w:p w14:paraId="7D62A6BE" w14:textId="77777777" w:rsidR="001C0D43" w:rsidRPr="001C0D43" w:rsidRDefault="001C0D43" w:rsidP="00B20BBB">
      <w:pPr>
        <w:pStyle w:val="SCSAHeading3"/>
      </w:pPr>
      <w:bookmarkStart w:id="68" w:name="_Hlk168476747"/>
      <w:r w:rsidRPr="001C0D43">
        <w:t>Prescribed genres</w:t>
      </w:r>
    </w:p>
    <w:p w14:paraId="2CFE504B" w14:textId="075FD898" w:rsidR="00D600C6" w:rsidRDefault="00EE596E" w:rsidP="00E80C6D">
      <w:pPr>
        <w:spacing w:after="0"/>
      </w:pPr>
      <w:r w:rsidRPr="00EE596E">
        <w:t xml:space="preserve">In Unit 2, students </w:t>
      </w:r>
      <w:r w:rsidR="00D600C6">
        <w:t>must</w:t>
      </w:r>
      <w:r w:rsidRPr="00EE596E">
        <w:t xml:space="preserve"> work in at least one of the following genres</w:t>
      </w:r>
      <w:r w:rsidR="00D600C6">
        <w:t xml:space="preserve"> not studied in Unit 1:</w:t>
      </w:r>
      <w:r w:rsidRPr="00EE596E">
        <w:t xml:space="preserve"> </w:t>
      </w:r>
    </w:p>
    <w:p w14:paraId="4260EAEB" w14:textId="77777777" w:rsidR="001C0D43" w:rsidRPr="00E80C6D" w:rsidRDefault="001C0D43" w:rsidP="0094505F">
      <w:pPr>
        <w:pStyle w:val="ListParagraph"/>
        <w:numPr>
          <w:ilvl w:val="0"/>
          <w:numId w:val="23"/>
        </w:numPr>
      </w:pPr>
      <w:r w:rsidRPr="00E80C6D">
        <w:t>ballet</w:t>
      </w:r>
    </w:p>
    <w:p w14:paraId="1B210EA4" w14:textId="77777777" w:rsidR="001C0D43" w:rsidRPr="00E80C6D" w:rsidRDefault="001C0D43" w:rsidP="0094505F">
      <w:pPr>
        <w:pStyle w:val="ListParagraph"/>
        <w:numPr>
          <w:ilvl w:val="0"/>
          <w:numId w:val="23"/>
        </w:numPr>
      </w:pPr>
      <w:r w:rsidRPr="00E80C6D">
        <w:t>ballroom</w:t>
      </w:r>
    </w:p>
    <w:p w14:paraId="5E3B782D" w14:textId="77777777" w:rsidR="001C0D43" w:rsidRPr="00E80C6D" w:rsidRDefault="001C0D43" w:rsidP="0094505F">
      <w:pPr>
        <w:pStyle w:val="ListParagraph"/>
        <w:numPr>
          <w:ilvl w:val="0"/>
          <w:numId w:val="23"/>
        </w:numPr>
      </w:pPr>
      <w:r w:rsidRPr="00E80C6D">
        <w:t>contemporary</w:t>
      </w:r>
    </w:p>
    <w:p w14:paraId="4927AF49" w14:textId="77777777" w:rsidR="001C0D43" w:rsidRPr="00E80C6D" w:rsidRDefault="001C0D43" w:rsidP="0094505F">
      <w:pPr>
        <w:pStyle w:val="ListParagraph"/>
        <w:numPr>
          <w:ilvl w:val="0"/>
          <w:numId w:val="23"/>
        </w:numPr>
      </w:pPr>
      <w:r w:rsidRPr="00E80C6D">
        <w:t>hip-hop</w:t>
      </w:r>
    </w:p>
    <w:p w14:paraId="5804A34C" w14:textId="10FF0B4E" w:rsidR="00F57B98" w:rsidRPr="00E80C6D" w:rsidRDefault="00F57B98" w:rsidP="0094505F">
      <w:pPr>
        <w:pStyle w:val="ListParagraph"/>
        <w:numPr>
          <w:ilvl w:val="0"/>
          <w:numId w:val="23"/>
        </w:numPr>
      </w:pPr>
      <w:r w:rsidRPr="00E80C6D">
        <w:t>jazz</w:t>
      </w:r>
    </w:p>
    <w:p w14:paraId="127C6647" w14:textId="77777777" w:rsidR="001C0D43" w:rsidRPr="00E80C6D" w:rsidRDefault="001C0D43" w:rsidP="0094505F">
      <w:pPr>
        <w:pStyle w:val="ListParagraph"/>
        <w:numPr>
          <w:ilvl w:val="0"/>
          <w:numId w:val="23"/>
        </w:numPr>
      </w:pPr>
      <w:r w:rsidRPr="00E80C6D">
        <w:t>tap</w:t>
      </w:r>
    </w:p>
    <w:p w14:paraId="496C74B4" w14:textId="0EE3C572" w:rsidR="001C0D43" w:rsidRPr="00E80C6D" w:rsidRDefault="001C0D43" w:rsidP="0094505F">
      <w:pPr>
        <w:pStyle w:val="ListParagraph"/>
        <w:numPr>
          <w:ilvl w:val="0"/>
          <w:numId w:val="23"/>
        </w:numPr>
      </w:pPr>
      <w:r w:rsidRPr="00E80C6D">
        <w:t>dance from other cultures</w:t>
      </w:r>
      <w:r w:rsidR="00D21AB0" w:rsidRPr="00E80C6D">
        <w:t>,</w:t>
      </w:r>
      <w:r w:rsidRPr="00E80C6D">
        <w:t xml:space="preserve"> such as Indian, Spanish</w:t>
      </w:r>
    </w:p>
    <w:bookmarkEnd w:id="68"/>
    <w:p w14:paraId="26D83687" w14:textId="77777777" w:rsidR="001C0D43" w:rsidRPr="00E80C6D" w:rsidRDefault="001C0D43" w:rsidP="00B20BBB">
      <w:pPr>
        <w:pStyle w:val="SCSAHeading3"/>
      </w:pPr>
      <w:r w:rsidRPr="001C0D43">
        <w:t>Choreography</w:t>
      </w:r>
    </w:p>
    <w:p w14:paraId="4FB0A7B8" w14:textId="77777777" w:rsidR="001C0D43" w:rsidRPr="001C0D43" w:rsidRDefault="001C0D43" w:rsidP="00B20BBB">
      <w:pPr>
        <w:pStyle w:val="SCSAHeading4"/>
      </w:pPr>
      <w:bookmarkStart w:id="69" w:name="_Toc168405058"/>
      <w:r w:rsidRPr="001C0D43">
        <w:t>Choreographic processes</w:t>
      </w:r>
      <w:bookmarkEnd w:id="69"/>
    </w:p>
    <w:p w14:paraId="471F0D0B" w14:textId="466A1EF6" w:rsidR="001C0D43" w:rsidRPr="00E80C6D" w:rsidRDefault="001C0D43" w:rsidP="0094505F">
      <w:pPr>
        <w:pStyle w:val="ListParagraph"/>
        <w:numPr>
          <w:ilvl w:val="0"/>
          <w:numId w:val="24"/>
        </w:numPr>
      </w:pPr>
      <w:r w:rsidRPr="00E80C6D">
        <w:t>manipulate the elements of dance</w:t>
      </w:r>
      <w:r w:rsidR="007A3849" w:rsidRPr="00E80C6D">
        <w:t xml:space="preserve"> –</w:t>
      </w:r>
      <w:r w:rsidRPr="00E80C6D">
        <w:t xml:space="preserve"> body, </w:t>
      </w:r>
      <w:r w:rsidR="00FB49A8" w:rsidRPr="00E80C6D">
        <w:t>dynamics</w:t>
      </w:r>
      <w:r w:rsidRPr="00E80C6D">
        <w:t>, space, time (</w:t>
      </w:r>
      <w:r w:rsidR="00FB49A8" w:rsidRPr="00E80C6D">
        <w:t>BDST</w:t>
      </w:r>
      <w:r w:rsidRPr="00E80C6D">
        <w:t>) to reflect concept</w:t>
      </w:r>
    </w:p>
    <w:p w14:paraId="0D44389D" w14:textId="3BFF5401" w:rsidR="001C0D43" w:rsidRPr="00E80C6D" w:rsidRDefault="001C0D43" w:rsidP="0094505F">
      <w:pPr>
        <w:pStyle w:val="ListParagraph"/>
        <w:numPr>
          <w:ilvl w:val="0"/>
          <w:numId w:val="24"/>
        </w:numPr>
      </w:pPr>
      <w:r w:rsidRPr="00E80C6D">
        <w:t>utilise choreographic devices</w:t>
      </w:r>
      <w:r w:rsidR="007A3849" w:rsidRPr="00E80C6D">
        <w:t xml:space="preserve"> –</w:t>
      </w:r>
      <w:r w:rsidR="00D67F80" w:rsidRPr="00E80C6D">
        <w:t xml:space="preserve"> accumulation </w:t>
      </w:r>
      <w:r w:rsidRPr="00E80C6D">
        <w:t xml:space="preserve">canon, </w:t>
      </w:r>
      <w:r w:rsidR="00D67F80" w:rsidRPr="00E80C6D">
        <w:t>contrast, embellishment, fragmentation, motif, repetition</w:t>
      </w:r>
      <w:r w:rsidRPr="00E80C6D">
        <w:t xml:space="preserve">, </w:t>
      </w:r>
      <w:r w:rsidR="00D67F80" w:rsidRPr="00E80C6D">
        <w:t>unison</w:t>
      </w:r>
    </w:p>
    <w:p w14:paraId="0D3C9BCE" w14:textId="2AB6771D" w:rsidR="001C0D43" w:rsidRPr="00E80C6D" w:rsidRDefault="001C0D43" w:rsidP="0094505F">
      <w:pPr>
        <w:pStyle w:val="ListParagraph"/>
        <w:numPr>
          <w:ilvl w:val="0"/>
          <w:numId w:val="24"/>
        </w:numPr>
      </w:pPr>
      <w:r w:rsidRPr="00E80C6D">
        <w:t>choreographic structure</w:t>
      </w:r>
      <w:r w:rsidR="007A3849" w:rsidRPr="00E80C6D">
        <w:t xml:space="preserve"> –</w:t>
      </w:r>
      <w:r w:rsidRPr="00E80C6D">
        <w:t xml:space="preserve"> </w:t>
      </w:r>
      <w:r w:rsidR="00D67F80" w:rsidRPr="00E80C6D">
        <w:t xml:space="preserve">binary, </w:t>
      </w:r>
      <w:r w:rsidRPr="00E80C6D">
        <w:t>narrative, ternary</w:t>
      </w:r>
    </w:p>
    <w:p w14:paraId="6931ED39" w14:textId="435135E8" w:rsidR="001C0D43" w:rsidRPr="00E80C6D" w:rsidRDefault="001C0D43" w:rsidP="0094505F">
      <w:pPr>
        <w:pStyle w:val="ListParagraph"/>
        <w:numPr>
          <w:ilvl w:val="0"/>
          <w:numId w:val="24"/>
        </w:numPr>
      </w:pPr>
      <w:r w:rsidRPr="00E80C6D">
        <w:t>introduction to improvisation plans</w:t>
      </w:r>
    </w:p>
    <w:p w14:paraId="69C2494D" w14:textId="7951DB97" w:rsidR="001C0D43" w:rsidRPr="001C0D43" w:rsidRDefault="001C0D43" w:rsidP="00B20BBB">
      <w:pPr>
        <w:pStyle w:val="SCSAHeading4"/>
      </w:pPr>
      <w:bookmarkStart w:id="70" w:name="_Toc168405059"/>
      <w:r w:rsidRPr="001C0D43">
        <w:t>Design concepts</w:t>
      </w:r>
      <w:bookmarkEnd w:id="70"/>
      <w:r w:rsidRPr="001C0D43">
        <w:t xml:space="preserve"> </w:t>
      </w:r>
    </w:p>
    <w:p w14:paraId="5D82F267" w14:textId="14A9C544" w:rsidR="001C0D43" w:rsidRPr="001C0D43" w:rsidRDefault="007A3849" w:rsidP="00E80C6D">
      <w:pPr>
        <w:spacing w:after="0"/>
      </w:pPr>
      <w:r>
        <w:t>D</w:t>
      </w:r>
      <w:r w:rsidR="001C0D43" w:rsidRPr="001C0D43">
        <w:t xml:space="preserve">escribing design concepts </w:t>
      </w:r>
      <w:r w:rsidR="000B171F">
        <w:t xml:space="preserve">which </w:t>
      </w:r>
      <w:r w:rsidR="001C0D43" w:rsidRPr="001C0D43">
        <w:t>convey meaning and effect:</w:t>
      </w:r>
    </w:p>
    <w:p w14:paraId="039A34AF" w14:textId="77777777" w:rsidR="001C0D43" w:rsidRPr="00E80C6D" w:rsidRDefault="001C0D43" w:rsidP="0094505F">
      <w:pPr>
        <w:pStyle w:val="ListParagraph"/>
        <w:numPr>
          <w:ilvl w:val="0"/>
          <w:numId w:val="25"/>
        </w:numPr>
      </w:pPr>
      <w:r w:rsidRPr="00E80C6D">
        <w:t>costume</w:t>
      </w:r>
    </w:p>
    <w:p w14:paraId="4DE3DA31" w14:textId="77777777" w:rsidR="001C0D43" w:rsidRPr="00E80C6D" w:rsidRDefault="001C0D43" w:rsidP="0094505F">
      <w:pPr>
        <w:pStyle w:val="ListParagraph"/>
        <w:numPr>
          <w:ilvl w:val="0"/>
          <w:numId w:val="25"/>
        </w:numPr>
      </w:pPr>
      <w:r w:rsidRPr="00E80C6D">
        <w:t>lighting</w:t>
      </w:r>
    </w:p>
    <w:p w14:paraId="3936619E" w14:textId="77BFF3ED" w:rsidR="001C0D43" w:rsidRPr="00E80C6D" w:rsidRDefault="001C0D43" w:rsidP="0094505F">
      <w:pPr>
        <w:pStyle w:val="ListParagraph"/>
        <w:numPr>
          <w:ilvl w:val="0"/>
          <w:numId w:val="25"/>
        </w:numPr>
      </w:pPr>
      <w:r w:rsidRPr="00E80C6D">
        <w:t>music/sound</w:t>
      </w:r>
    </w:p>
    <w:p w14:paraId="764BBFBD" w14:textId="77777777" w:rsidR="001C0D43" w:rsidRPr="00E80C6D" w:rsidRDefault="001C0D43" w:rsidP="0094505F">
      <w:pPr>
        <w:pStyle w:val="ListParagraph"/>
        <w:numPr>
          <w:ilvl w:val="0"/>
          <w:numId w:val="25"/>
        </w:numPr>
      </w:pPr>
      <w:r w:rsidRPr="00E80C6D">
        <w:t>props</w:t>
      </w:r>
    </w:p>
    <w:p w14:paraId="5307B197" w14:textId="77777777" w:rsidR="001C0D43" w:rsidRPr="00E80C6D" w:rsidRDefault="001C0D43" w:rsidP="0094505F">
      <w:pPr>
        <w:pStyle w:val="ListParagraph"/>
        <w:numPr>
          <w:ilvl w:val="0"/>
          <w:numId w:val="25"/>
        </w:numPr>
      </w:pPr>
      <w:r w:rsidRPr="00E80C6D">
        <w:t xml:space="preserve">set </w:t>
      </w:r>
    </w:p>
    <w:p w14:paraId="6934D87A" w14:textId="77777777" w:rsidR="001C0D43" w:rsidRDefault="001C0D43" w:rsidP="0094505F">
      <w:pPr>
        <w:pStyle w:val="ListParagraph"/>
        <w:numPr>
          <w:ilvl w:val="0"/>
          <w:numId w:val="25"/>
        </w:numPr>
      </w:pPr>
      <w:r w:rsidRPr="00E80C6D">
        <w:t>technology</w:t>
      </w:r>
    </w:p>
    <w:p w14:paraId="160381D7" w14:textId="5705E668" w:rsidR="00E80C6D" w:rsidRDefault="00E80C6D">
      <w:r>
        <w:br w:type="page"/>
      </w:r>
    </w:p>
    <w:p w14:paraId="5D1E6924" w14:textId="77777777" w:rsidR="001C0D43" w:rsidRPr="0084256F" w:rsidRDefault="001C0D43" w:rsidP="00B20BBB">
      <w:pPr>
        <w:pStyle w:val="SCSAHeading3"/>
      </w:pPr>
      <w:r w:rsidRPr="0084256F">
        <w:lastRenderedPageBreak/>
        <w:t>Performance</w:t>
      </w:r>
    </w:p>
    <w:p w14:paraId="72B45F7E" w14:textId="77777777" w:rsidR="001C0D43" w:rsidRPr="0084256F" w:rsidRDefault="001C0D43" w:rsidP="00B20BBB">
      <w:pPr>
        <w:pStyle w:val="SCSAHeading4"/>
      </w:pPr>
      <w:bookmarkStart w:id="71" w:name="_Toc168405060"/>
      <w:r w:rsidRPr="0084256F">
        <w:t>Technique and skills</w:t>
      </w:r>
      <w:bookmarkEnd w:id="71"/>
    </w:p>
    <w:p w14:paraId="0CC067AD" w14:textId="0BE38058" w:rsidR="001C0D43" w:rsidRPr="001C0D43" w:rsidRDefault="007A3849" w:rsidP="00E80C6D">
      <w:pPr>
        <w:spacing w:after="0"/>
      </w:pPr>
      <w:r>
        <w:t>D</w:t>
      </w:r>
      <w:r w:rsidR="001C0D43" w:rsidRPr="001C0D43">
        <w:t>evelopment of complex dance technique and skills in selected genres</w:t>
      </w:r>
      <w:r w:rsidR="000C546D">
        <w:t>,</w:t>
      </w:r>
      <w:r w:rsidR="001C0D43" w:rsidRPr="001C0D43">
        <w:t xml:space="preserve"> such as:</w:t>
      </w:r>
    </w:p>
    <w:p w14:paraId="4C5617E9" w14:textId="77777777" w:rsidR="001C0D43" w:rsidRPr="00E80C6D" w:rsidRDefault="001C0D43" w:rsidP="0094505F">
      <w:pPr>
        <w:pStyle w:val="ListParagraph"/>
        <w:numPr>
          <w:ilvl w:val="0"/>
          <w:numId w:val="26"/>
        </w:numPr>
      </w:pPr>
      <w:r w:rsidRPr="00E80C6D">
        <w:t>elevation</w:t>
      </w:r>
    </w:p>
    <w:p w14:paraId="1DE02B1A" w14:textId="77777777" w:rsidR="001C0D43" w:rsidRPr="00E80C6D" w:rsidRDefault="001C0D43" w:rsidP="0094505F">
      <w:pPr>
        <w:pStyle w:val="ListParagraph"/>
        <w:numPr>
          <w:ilvl w:val="0"/>
          <w:numId w:val="26"/>
        </w:numPr>
      </w:pPr>
      <w:r w:rsidRPr="00E80C6D">
        <w:t>floor work</w:t>
      </w:r>
    </w:p>
    <w:p w14:paraId="3BE235AC" w14:textId="77777777" w:rsidR="001C0D43" w:rsidRPr="00E80C6D" w:rsidRDefault="001C0D43" w:rsidP="0094505F">
      <w:pPr>
        <w:pStyle w:val="ListParagraph"/>
        <w:numPr>
          <w:ilvl w:val="0"/>
          <w:numId w:val="26"/>
        </w:numPr>
      </w:pPr>
      <w:r w:rsidRPr="00E80C6D">
        <w:t xml:space="preserve">standing work </w:t>
      </w:r>
    </w:p>
    <w:p w14:paraId="7031EE49" w14:textId="77777777" w:rsidR="001C0D43" w:rsidRPr="00E80C6D" w:rsidRDefault="001C0D43" w:rsidP="0094505F">
      <w:pPr>
        <w:pStyle w:val="ListParagraph"/>
        <w:numPr>
          <w:ilvl w:val="0"/>
          <w:numId w:val="26"/>
        </w:numPr>
      </w:pPr>
      <w:r w:rsidRPr="00E80C6D">
        <w:t>travelling</w:t>
      </w:r>
    </w:p>
    <w:p w14:paraId="468F4873" w14:textId="77777777" w:rsidR="001C0D43" w:rsidRPr="00E80C6D" w:rsidRDefault="001C0D43" w:rsidP="0094505F">
      <w:pPr>
        <w:pStyle w:val="ListParagraph"/>
        <w:numPr>
          <w:ilvl w:val="0"/>
          <w:numId w:val="26"/>
        </w:numPr>
      </w:pPr>
      <w:r w:rsidRPr="00E80C6D">
        <w:t>turning</w:t>
      </w:r>
    </w:p>
    <w:p w14:paraId="552D8D2B" w14:textId="49EC5152" w:rsidR="001C0D43" w:rsidRPr="001C0D43" w:rsidRDefault="008456D7" w:rsidP="00E80C6D">
      <w:pPr>
        <w:spacing w:after="0"/>
      </w:pPr>
      <w:r>
        <w:t>E</w:t>
      </w:r>
      <w:r w:rsidR="001C0D43" w:rsidRPr="001C0D43">
        <w:t xml:space="preserve">xercises and sequences that </w:t>
      </w:r>
      <w:r w:rsidR="003A2368">
        <w:t>require</w:t>
      </w:r>
      <w:r w:rsidR="001C0D43" w:rsidRPr="001C0D43">
        <w:t xml:space="preserve"> a competent level of fitness:</w:t>
      </w:r>
    </w:p>
    <w:p w14:paraId="4F8D9D30" w14:textId="531A55EB" w:rsidR="001C0D43" w:rsidRDefault="001C0D43" w:rsidP="0094505F">
      <w:pPr>
        <w:pStyle w:val="ListParagraph"/>
        <w:numPr>
          <w:ilvl w:val="0"/>
          <w:numId w:val="27"/>
        </w:numPr>
      </w:pPr>
      <w:r w:rsidRPr="00E80C6D">
        <w:t>cardiovascular endurance</w:t>
      </w:r>
    </w:p>
    <w:p w14:paraId="004075D2" w14:textId="4A5ED23B" w:rsidR="00E11CCD" w:rsidRPr="00E80C6D" w:rsidRDefault="00E11CCD" w:rsidP="0094505F">
      <w:pPr>
        <w:pStyle w:val="ListParagraph"/>
        <w:numPr>
          <w:ilvl w:val="0"/>
          <w:numId w:val="27"/>
        </w:numPr>
      </w:pPr>
      <w:r>
        <w:t>complex and extended sequences</w:t>
      </w:r>
    </w:p>
    <w:p w14:paraId="06D420DE" w14:textId="77777777" w:rsidR="001C0D43" w:rsidRPr="00E80C6D" w:rsidRDefault="001C0D43" w:rsidP="0094505F">
      <w:pPr>
        <w:pStyle w:val="ListParagraph"/>
        <w:numPr>
          <w:ilvl w:val="0"/>
          <w:numId w:val="27"/>
        </w:numPr>
      </w:pPr>
      <w:r w:rsidRPr="00E80C6D">
        <w:t>coordination</w:t>
      </w:r>
    </w:p>
    <w:p w14:paraId="12FDA3BE" w14:textId="77777777" w:rsidR="001C0D43" w:rsidRPr="00E80C6D" w:rsidRDefault="001C0D43" w:rsidP="0094505F">
      <w:pPr>
        <w:pStyle w:val="ListParagraph"/>
        <w:numPr>
          <w:ilvl w:val="0"/>
          <w:numId w:val="27"/>
        </w:numPr>
      </w:pPr>
      <w:r w:rsidRPr="00E80C6D">
        <w:t>flexibility</w:t>
      </w:r>
    </w:p>
    <w:p w14:paraId="277F6141" w14:textId="77777777" w:rsidR="001C0D43" w:rsidRPr="00E80C6D" w:rsidRDefault="001C0D43" w:rsidP="0094505F">
      <w:pPr>
        <w:pStyle w:val="ListParagraph"/>
        <w:numPr>
          <w:ilvl w:val="0"/>
          <w:numId w:val="27"/>
        </w:numPr>
      </w:pPr>
      <w:r w:rsidRPr="00E80C6D">
        <w:t>muscular endurance</w:t>
      </w:r>
    </w:p>
    <w:p w14:paraId="5CC2BB0D" w14:textId="77777777" w:rsidR="001C0D43" w:rsidRPr="00E80C6D" w:rsidRDefault="001C0D43" w:rsidP="0094505F">
      <w:pPr>
        <w:pStyle w:val="ListParagraph"/>
        <w:numPr>
          <w:ilvl w:val="0"/>
          <w:numId w:val="27"/>
        </w:numPr>
      </w:pPr>
      <w:r w:rsidRPr="00E80C6D">
        <w:t>strength</w:t>
      </w:r>
    </w:p>
    <w:p w14:paraId="40F4C704" w14:textId="6CE45708" w:rsidR="001C0D43" w:rsidRPr="00F57B98" w:rsidRDefault="00F57B98" w:rsidP="00F57B98">
      <w:r>
        <w:t>T</w:t>
      </w:r>
      <w:r w:rsidR="001C0D43" w:rsidRPr="00F57B98">
        <w:t xml:space="preserve">echnique and style applied to </w:t>
      </w:r>
      <w:r w:rsidR="00E05D37" w:rsidRPr="00F57B98">
        <w:t xml:space="preserve">a </w:t>
      </w:r>
      <w:r w:rsidR="001C0D43" w:rsidRPr="00F57B98">
        <w:t>dance genre</w:t>
      </w:r>
    </w:p>
    <w:p w14:paraId="0983CD22" w14:textId="02F0AC4E" w:rsidR="001C0D43" w:rsidRPr="00F57B98" w:rsidRDefault="00F57B98" w:rsidP="00F57B98">
      <w:r>
        <w:t>C</w:t>
      </w:r>
      <w:r w:rsidR="001C0D43" w:rsidRPr="00F57B98">
        <w:t>omplex and extended sequences</w:t>
      </w:r>
    </w:p>
    <w:p w14:paraId="20613B50" w14:textId="6479170D" w:rsidR="001C0D43" w:rsidRPr="00F57B98" w:rsidRDefault="00F57B98" w:rsidP="00F57B98">
      <w:r>
        <w:t>C</w:t>
      </w:r>
      <w:r w:rsidR="001C0D43" w:rsidRPr="00F57B98">
        <w:t xml:space="preserve">orrect execution and control of </w:t>
      </w:r>
      <w:r w:rsidR="00D67F80" w:rsidRPr="00F57B98">
        <w:t xml:space="preserve">technique and </w:t>
      </w:r>
      <w:r w:rsidR="001C0D43" w:rsidRPr="00F57B98">
        <w:t xml:space="preserve">skills </w:t>
      </w:r>
    </w:p>
    <w:p w14:paraId="4D2D3B1D" w14:textId="195ED15C" w:rsidR="001C0D43" w:rsidRPr="00F57B98" w:rsidRDefault="00F57B98" w:rsidP="00F57B98">
      <w:r>
        <w:t>A</w:t>
      </w:r>
      <w:r w:rsidR="001C0D43" w:rsidRPr="00F57B98">
        <w:t>lignment and placement of body</w:t>
      </w:r>
    </w:p>
    <w:p w14:paraId="7DB969FC" w14:textId="77777777" w:rsidR="001C0D43" w:rsidRPr="001C0D43" w:rsidRDefault="001C0D43" w:rsidP="00B20BBB">
      <w:pPr>
        <w:pStyle w:val="SCSAHeading3"/>
      </w:pPr>
      <w:bookmarkStart w:id="72" w:name="_Toc168405061"/>
      <w:r w:rsidRPr="001C0D43">
        <w:t>Safe and healthy dance</w:t>
      </w:r>
      <w:bookmarkEnd w:id="72"/>
    </w:p>
    <w:p w14:paraId="4D23F3EA" w14:textId="0723B538" w:rsidR="001C0D43" w:rsidRPr="00E80C6D" w:rsidRDefault="001C0D43" w:rsidP="0094505F">
      <w:pPr>
        <w:pStyle w:val="ListParagraph"/>
        <w:numPr>
          <w:ilvl w:val="0"/>
          <w:numId w:val="28"/>
        </w:numPr>
      </w:pPr>
      <w:r w:rsidRPr="00E80C6D">
        <w:t xml:space="preserve">warm-up and cool-down specific to </w:t>
      </w:r>
      <w:r w:rsidR="00E05D37" w:rsidRPr="00E80C6D">
        <w:t xml:space="preserve">a </w:t>
      </w:r>
      <w:r w:rsidRPr="00E80C6D">
        <w:t>dance genre and performance requirements</w:t>
      </w:r>
    </w:p>
    <w:p w14:paraId="520C5DB1" w14:textId="50EF8D83" w:rsidR="00891042" w:rsidRPr="00E80C6D" w:rsidRDefault="001C0D43" w:rsidP="00E80C6D">
      <w:pPr>
        <w:pStyle w:val="ListParagraph"/>
        <w:numPr>
          <w:ilvl w:val="0"/>
          <w:numId w:val="28"/>
        </w:numPr>
      </w:pPr>
      <w:r w:rsidRPr="00E80C6D">
        <w:t>emotional</w:t>
      </w:r>
      <w:r w:rsidR="00F57B98" w:rsidRPr="00E80C6D">
        <w:t xml:space="preserve">, </w:t>
      </w:r>
      <w:r w:rsidRPr="00E80C6D">
        <w:t xml:space="preserve">mental </w:t>
      </w:r>
      <w:r w:rsidR="00F57B98" w:rsidRPr="00E80C6D">
        <w:t xml:space="preserve">and physical </w:t>
      </w:r>
      <w:r w:rsidRPr="00E80C6D">
        <w:t>wellbeing that sustains the developing dancer</w:t>
      </w:r>
      <w:r w:rsidR="008456D7" w:rsidRPr="00E80C6D">
        <w:t xml:space="preserve"> –</w:t>
      </w:r>
      <w:r w:rsidR="00F57B98" w:rsidRPr="00E80C6D">
        <w:t xml:space="preserve"> </w:t>
      </w:r>
      <w:r w:rsidRPr="00E80C6D">
        <w:t>recovery</w:t>
      </w:r>
      <w:r w:rsidR="00F57B98" w:rsidRPr="00E80C6D">
        <w:t xml:space="preserve">, rest </w:t>
      </w:r>
      <w:r w:rsidRPr="00E80C6D">
        <w:t>and stress management</w:t>
      </w:r>
    </w:p>
    <w:p w14:paraId="276175B7" w14:textId="570E136F" w:rsidR="001C0D43" w:rsidRPr="0084256F" w:rsidRDefault="001C0D43" w:rsidP="00B20BBB">
      <w:pPr>
        <w:pStyle w:val="SCSAHeading3"/>
      </w:pPr>
      <w:r w:rsidRPr="0084256F">
        <w:t xml:space="preserve">Biomechanical principles </w:t>
      </w:r>
    </w:p>
    <w:p w14:paraId="60EDAD2B" w14:textId="697B78E8" w:rsidR="001C0D43" w:rsidRPr="001C0D43" w:rsidRDefault="00D307F8" w:rsidP="0094505F">
      <w:pPr>
        <w:spacing w:after="0"/>
      </w:pPr>
      <w:r>
        <w:t>U</w:t>
      </w:r>
      <w:r w:rsidR="001C0D43" w:rsidRPr="001C0D43">
        <w:t>ses biomechanical principles to enhance movement:</w:t>
      </w:r>
    </w:p>
    <w:p w14:paraId="65A5F451" w14:textId="77777777" w:rsidR="00D67F80" w:rsidRPr="0094505F" w:rsidRDefault="00D67F80" w:rsidP="0094505F">
      <w:pPr>
        <w:pStyle w:val="ListParagraph"/>
        <w:numPr>
          <w:ilvl w:val="0"/>
          <w:numId w:val="29"/>
        </w:numPr>
      </w:pPr>
      <w:r w:rsidRPr="0094505F">
        <w:t>balance</w:t>
      </w:r>
    </w:p>
    <w:p w14:paraId="2A9AB93E" w14:textId="77777777" w:rsidR="00D67F80" w:rsidRPr="0094505F" w:rsidRDefault="00D67F80" w:rsidP="0094505F">
      <w:pPr>
        <w:pStyle w:val="ListParagraph"/>
        <w:numPr>
          <w:ilvl w:val="0"/>
          <w:numId w:val="29"/>
        </w:numPr>
      </w:pPr>
      <w:r w:rsidRPr="0094505F">
        <w:t>base of support</w:t>
      </w:r>
    </w:p>
    <w:p w14:paraId="0CC155FE" w14:textId="77777777" w:rsidR="00D67F80" w:rsidRPr="0094505F" w:rsidRDefault="00D67F80" w:rsidP="0094505F">
      <w:pPr>
        <w:pStyle w:val="ListParagraph"/>
        <w:numPr>
          <w:ilvl w:val="0"/>
          <w:numId w:val="29"/>
        </w:numPr>
      </w:pPr>
      <w:r w:rsidRPr="0094505F">
        <w:t>centre of gravity</w:t>
      </w:r>
    </w:p>
    <w:p w14:paraId="700CBC46" w14:textId="77777777" w:rsidR="00D67F80" w:rsidRPr="0094505F" w:rsidRDefault="00D67F80" w:rsidP="0094505F">
      <w:pPr>
        <w:pStyle w:val="ListParagraph"/>
        <w:numPr>
          <w:ilvl w:val="0"/>
          <w:numId w:val="29"/>
        </w:numPr>
      </w:pPr>
      <w:r w:rsidRPr="0094505F">
        <w:t>force</w:t>
      </w:r>
    </w:p>
    <w:p w14:paraId="339FC2D1" w14:textId="77777777" w:rsidR="00D67F80" w:rsidRPr="0094505F" w:rsidRDefault="00D67F80" w:rsidP="0094505F">
      <w:pPr>
        <w:pStyle w:val="ListParagraph"/>
        <w:numPr>
          <w:ilvl w:val="0"/>
          <w:numId w:val="29"/>
        </w:numPr>
      </w:pPr>
      <w:r w:rsidRPr="0094505F">
        <w:t>motion</w:t>
      </w:r>
    </w:p>
    <w:p w14:paraId="1301894C" w14:textId="6FBDC576" w:rsidR="000E309C" w:rsidRDefault="00D67F80" w:rsidP="0094505F">
      <w:pPr>
        <w:pStyle w:val="ListParagraph"/>
        <w:numPr>
          <w:ilvl w:val="0"/>
          <w:numId w:val="29"/>
        </w:numPr>
      </w:pPr>
      <w:r w:rsidRPr="0094505F">
        <w:t>transfer of weight</w:t>
      </w:r>
    </w:p>
    <w:p w14:paraId="20156483" w14:textId="52936587" w:rsidR="00D67F80" w:rsidRPr="000E309C" w:rsidRDefault="000E309C" w:rsidP="000E309C">
      <w:pPr>
        <w:rPr>
          <w:kern w:val="2"/>
          <w:lang w:eastAsia="ja-JP"/>
          <w14:ligatures w14:val="standardContextual"/>
        </w:rPr>
      </w:pPr>
      <w:r>
        <w:br w:type="page"/>
      </w:r>
    </w:p>
    <w:p w14:paraId="5164A901" w14:textId="77777777" w:rsidR="001C0D43" w:rsidRPr="001C0D43" w:rsidRDefault="001C0D43" w:rsidP="00B20BBB">
      <w:pPr>
        <w:pStyle w:val="SCSAHeading3"/>
      </w:pPr>
      <w:r w:rsidRPr="001C0D43">
        <w:lastRenderedPageBreak/>
        <w:t>Performance qualities</w:t>
      </w:r>
    </w:p>
    <w:p w14:paraId="1DB47085" w14:textId="77777777" w:rsidR="001C0D43" w:rsidRPr="0094505F" w:rsidRDefault="001C0D43" w:rsidP="0094505F">
      <w:pPr>
        <w:pStyle w:val="ListParagraph"/>
        <w:numPr>
          <w:ilvl w:val="0"/>
          <w:numId w:val="30"/>
        </w:numPr>
      </w:pPr>
      <w:r w:rsidRPr="0094505F">
        <w:t xml:space="preserve">artistic interpretation </w:t>
      </w:r>
    </w:p>
    <w:p w14:paraId="2E4D5A09" w14:textId="77777777" w:rsidR="001C0D43" w:rsidRPr="0094505F" w:rsidRDefault="001C0D43" w:rsidP="0094505F">
      <w:pPr>
        <w:pStyle w:val="ListParagraph"/>
        <w:numPr>
          <w:ilvl w:val="0"/>
          <w:numId w:val="30"/>
        </w:numPr>
      </w:pPr>
      <w:r w:rsidRPr="0094505F">
        <w:t>commitment</w:t>
      </w:r>
    </w:p>
    <w:p w14:paraId="6883DC31" w14:textId="77777777" w:rsidR="001C0D43" w:rsidRPr="0094505F" w:rsidRDefault="001C0D43" w:rsidP="0094505F">
      <w:pPr>
        <w:pStyle w:val="ListParagraph"/>
        <w:numPr>
          <w:ilvl w:val="0"/>
          <w:numId w:val="30"/>
        </w:numPr>
      </w:pPr>
      <w:r w:rsidRPr="0094505F">
        <w:t>confidence</w:t>
      </w:r>
    </w:p>
    <w:p w14:paraId="25A3243C" w14:textId="77777777" w:rsidR="001C0D43" w:rsidRPr="0094505F" w:rsidRDefault="001C0D43" w:rsidP="0094505F">
      <w:pPr>
        <w:pStyle w:val="ListParagraph"/>
        <w:numPr>
          <w:ilvl w:val="0"/>
          <w:numId w:val="30"/>
        </w:numPr>
      </w:pPr>
      <w:r w:rsidRPr="0094505F">
        <w:t>engagement</w:t>
      </w:r>
    </w:p>
    <w:p w14:paraId="7EB1E2DE" w14:textId="77777777" w:rsidR="001C0D43" w:rsidRPr="0094505F" w:rsidRDefault="001C0D43" w:rsidP="0094505F">
      <w:pPr>
        <w:pStyle w:val="ListParagraph"/>
        <w:numPr>
          <w:ilvl w:val="0"/>
          <w:numId w:val="30"/>
        </w:numPr>
      </w:pPr>
      <w:r w:rsidRPr="0094505F">
        <w:t>expression</w:t>
      </w:r>
    </w:p>
    <w:p w14:paraId="09594D05" w14:textId="77777777" w:rsidR="001C0D43" w:rsidRPr="0094505F" w:rsidRDefault="001C0D43" w:rsidP="0094505F">
      <w:pPr>
        <w:pStyle w:val="ListParagraph"/>
        <w:numPr>
          <w:ilvl w:val="0"/>
          <w:numId w:val="30"/>
        </w:numPr>
      </w:pPr>
      <w:r w:rsidRPr="0094505F">
        <w:t>focus</w:t>
      </w:r>
    </w:p>
    <w:p w14:paraId="41EC81B9" w14:textId="77777777" w:rsidR="001C0D43" w:rsidRPr="0094505F" w:rsidRDefault="001C0D43" w:rsidP="0094505F">
      <w:pPr>
        <w:pStyle w:val="ListParagraph"/>
        <w:numPr>
          <w:ilvl w:val="0"/>
          <w:numId w:val="30"/>
        </w:numPr>
      </w:pPr>
      <w:r w:rsidRPr="0094505F">
        <w:t>musicality</w:t>
      </w:r>
    </w:p>
    <w:p w14:paraId="293965EF" w14:textId="77777777" w:rsidR="001C0D43" w:rsidRPr="0094505F" w:rsidRDefault="001C0D43" w:rsidP="0094505F">
      <w:pPr>
        <w:pStyle w:val="ListParagraph"/>
        <w:numPr>
          <w:ilvl w:val="0"/>
          <w:numId w:val="30"/>
        </w:numPr>
      </w:pPr>
      <w:r w:rsidRPr="0094505F">
        <w:t>projection</w:t>
      </w:r>
    </w:p>
    <w:p w14:paraId="49788B0E" w14:textId="77777777" w:rsidR="001C0D43" w:rsidRPr="001C0D43" w:rsidRDefault="001C0D43" w:rsidP="00B20BBB">
      <w:pPr>
        <w:pStyle w:val="SCSAHeading3"/>
      </w:pPr>
      <w:bookmarkStart w:id="73" w:name="_Toc168405062"/>
      <w:r w:rsidRPr="001C0D43">
        <w:t>Contextual knowledge</w:t>
      </w:r>
      <w:bookmarkEnd w:id="73"/>
    </w:p>
    <w:p w14:paraId="307B8076" w14:textId="77777777" w:rsidR="001C0D43" w:rsidRPr="001C0D43" w:rsidRDefault="001C0D43" w:rsidP="00B20BBB">
      <w:pPr>
        <w:pStyle w:val="SCSAHeading4"/>
      </w:pPr>
      <w:bookmarkStart w:id="74" w:name="_Toc168405063"/>
      <w:r w:rsidRPr="001C0D43">
        <w:t>Functions and contexts of dance</w:t>
      </w:r>
      <w:bookmarkEnd w:id="74"/>
    </w:p>
    <w:p w14:paraId="0CFC09AF" w14:textId="77777777" w:rsidR="001C0D43" w:rsidRPr="0094505F" w:rsidRDefault="001C0D43" w:rsidP="0094505F">
      <w:pPr>
        <w:pStyle w:val="ListParagraph"/>
        <w:numPr>
          <w:ilvl w:val="0"/>
          <w:numId w:val="31"/>
        </w:numPr>
      </w:pPr>
      <w:r w:rsidRPr="0094505F">
        <w:t>individual and group expression and identity</w:t>
      </w:r>
    </w:p>
    <w:p w14:paraId="3C0C37BF" w14:textId="77777777" w:rsidR="001C0D43" w:rsidRPr="0094505F" w:rsidRDefault="001C0D43" w:rsidP="0094505F">
      <w:pPr>
        <w:pStyle w:val="ListParagraph"/>
        <w:numPr>
          <w:ilvl w:val="0"/>
          <w:numId w:val="31"/>
        </w:numPr>
      </w:pPr>
      <w:r w:rsidRPr="0094505F">
        <w:t>youth communication through dance</w:t>
      </w:r>
    </w:p>
    <w:p w14:paraId="51F5E1C5" w14:textId="77777777" w:rsidR="001C0D43" w:rsidRPr="001C0D43" w:rsidRDefault="001C0D43" w:rsidP="00B20BBB">
      <w:pPr>
        <w:pStyle w:val="SCSAHeading3"/>
      </w:pPr>
      <w:bookmarkStart w:id="75" w:name="_Toc168405064"/>
      <w:r w:rsidRPr="001C0D43">
        <w:t>Dance language</w:t>
      </w:r>
      <w:bookmarkEnd w:id="75"/>
    </w:p>
    <w:p w14:paraId="60E32D43" w14:textId="77777777" w:rsidR="001C0D43" w:rsidRPr="0094505F" w:rsidRDefault="001C0D43" w:rsidP="0094505F">
      <w:pPr>
        <w:pStyle w:val="ListParagraph"/>
        <w:numPr>
          <w:ilvl w:val="0"/>
          <w:numId w:val="32"/>
        </w:numPr>
      </w:pPr>
      <w:r w:rsidRPr="0094505F">
        <w:t>application of dance terminology and language</w:t>
      </w:r>
    </w:p>
    <w:p w14:paraId="064C565C" w14:textId="3CFCD305" w:rsidR="001C0D43" w:rsidRPr="0094505F" w:rsidRDefault="001C0D43" w:rsidP="0094505F">
      <w:pPr>
        <w:pStyle w:val="ListParagraph"/>
        <w:numPr>
          <w:ilvl w:val="0"/>
          <w:numId w:val="32"/>
        </w:numPr>
      </w:pPr>
      <w:r w:rsidRPr="0094505F">
        <w:t xml:space="preserve">describe, explain and evaluate dance </w:t>
      </w:r>
    </w:p>
    <w:p w14:paraId="374DEF18" w14:textId="77777777" w:rsidR="00FB1E92" w:rsidRPr="00FB1E92" w:rsidRDefault="00FB1E92" w:rsidP="00B20BBB">
      <w:pPr>
        <w:pStyle w:val="SCSAHeading3"/>
      </w:pPr>
      <w:bookmarkStart w:id="76" w:name="_Toc168405065"/>
      <w:r w:rsidRPr="00FB1E92">
        <w:t>Case study</w:t>
      </w:r>
      <w:bookmarkEnd w:id="76"/>
    </w:p>
    <w:p w14:paraId="43DA37B2" w14:textId="77777777" w:rsidR="00FB1E92" w:rsidRPr="00FB1E92" w:rsidRDefault="00FB1E92" w:rsidP="0094505F">
      <w:pPr>
        <w:spacing w:after="0"/>
      </w:pPr>
      <w:r w:rsidRPr="00FB1E92">
        <w:t xml:space="preserve">Within the focus of Youth dance, students must conduct </w:t>
      </w:r>
      <w:r w:rsidRPr="00FB1E92">
        <w:rPr>
          <w:b/>
          <w:bCs/>
        </w:rPr>
        <w:t xml:space="preserve">one </w:t>
      </w:r>
      <w:r w:rsidRPr="00FB1E92">
        <w:t>case study chosen from the following:</w:t>
      </w:r>
    </w:p>
    <w:p w14:paraId="2597888C" w14:textId="77777777" w:rsidR="00FB1E92" w:rsidRPr="0094505F" w:rsidRDefault="00FB1E92" w:rsidP="0094505F">
      <w:pPr>
        <w:pStyle w:val="ListParagraph"/>
        <w:numPr>
          <w:ilvl w:val="0"/>
          <w:numId w:val="33"/>
        </w:numPr>
      </w:pPr>
      <w:r w:rsidRPr="0094505F">
        <w:t xml:space="preserve">youth dance companies </w:t>
      </w:r>
    </w:p>
    <w:p w14:paraId="415E3761" w14:textId="77777777" w:rsidR="00FB1E92" w:rsidRPr="0094505F" w:rsidRDefault="00FB1E92" w:rsidP="0094505F">
      <w:pPr>
        <w:pStyle w:val="ListParagraph"/>
        <w:numPr>
          <w:ilvl w:val="0"/>
          <w:numId w:val="33"/>
        </w:numPr>
      </w:pPr>
      <w:r w:rsidRPr="0094505F">
        <w:t>companies who create dance for and/or with youth</w:t>
      </w:r>
    </w:p>
    <w:p w14:paraId="567F59E1" w14:textId="77777777" w:rsidR="00FB1E92" w:rsidRPr="0094505F" w:rsidRDefault="00FB1E92" w:rsidP="0094505F">
      <w:pPr>
        <w:pStyle w:val="ListParagraph"/>
        <w:numPr>
          <w:ilvl w:val="0"/>
          <w:numId w:val="33"/>
        </w:numPr>
      </w:pPr>
      <w:r w:rsidRPr="0094505F">
        <w:t>choreographers who create dance for and/or with youth.</w:t>
      </w:r>
    </w:p>
    <w:p w14:paraId="3DCF04B3" w14:textId="3F733D5F" w:rsidR="00FB1E92" w:rsidRPr="00FB1E92" w:rsidRDefault="00FB1E92" w:rsidP="0094505F">
      <w:pPr>
        <w:spacing w:after="0"/>
      </w:pPr>
      <w:r w:rsidRPr="00FB1E92">
        <w:t>The case studies must investigate the following:</w:t>
      </w:r>
    </w:p>
    <w:p w14:paraId="49F426B6" w14:textId="77777777" w:rsidR="00FB1E92" w:rsidRPr="0094505F" w:rsidRDefault="00FB1E92" w:rsidP="0094505F">
      <w:pPr>
        <w:pStyle w:val="ListParagraph"/>
        <w:numPr>
          <w:ilvl w:val="0"/>
          <w:numId w:val="34"/>
        </w:numPr>
      </w:pPr>
      <w:r w:rsidRPr="0094505F">
        <w:t>background information</w:t>
      </w:r>
    </w:p>
    <w:p w14:paraId="65B02581" w14:textId="19B0248F" w:rsidR="00E43974" w:rsidRPr="0094505F" w:rsidRDefault="00E43974" w:rsidP="0094505F">
      <w:pPr>
        <w:pStyle w:val="ListParagraph"/>
        <w:numPr>
          <w:ilvl w:val="0"/>
          <w:numId w:val="34"/>
        </w:numPr>
      </w:pPr>
      <w:r w:rsidRPr="0094505F">
        <w:t>cultural and social context of the dance work</w:t>
      </w:r>
    </w:p>
    <w:p w14:paraId="40D3C1A6" w14:textId="39440686" w:rsidR="0094505F" w:rsidRDefault="00FB1E92" w:rsidP="000E309C">
      <w:pPr>
        <w:pStyle w:val="ListParagraph"/>
        <w:numPr>
          <w:ilvl w:val="0"/>
          <w:numId w:val="34"/>
        </w:numPr>
      </w:pPr>
      <w:r w:rsidRPr="0094505F">
        <w:t>related and relevant dance works</w:t>
      </w:r>
      <w:r w:rsidR="00D307F8" w:rsidRPr="0094505F">
        <w:t xml:space="preserve"> –</w:t>
      </w:r>
      <w:r w:rsidRPr="0094505F">
        <w:t xml:space="preserve"> choreographic </w:t>
      </w:r>
      <w:r w:rsidR="00E43974" w:rsidRPr="0094505F">
        <w:t>devices</w:t>
      </w:r>
      <w:r w:rsidRPr="0094505F">
        <w:t xml:space="preserve">, choreographic </w:t>
      </w:r>
      <w:r w:rsidR="00E43974" w:rsidRPr="0094505F">
        <w:t>intent</w:t>
      </w:r>
      <w:r w:rsidRPr="0094505F">
        <w:t>, choreographic structures</w:t>
      </w:r>
      <w:r w:rsidR="00E43974" w:rsidRPr="0094505F">
        <w:t xml:space="preserve">, </w:t>
      </w:r>
      <w:r w:rsidRPr="0094505F">
        <w:t>design concepts</w:t>
      </w:r>
      <w:r w:rsidR="00E43974" w:rsidRPr="0094505F">
        <w:t xml:space="preserve"> and elements of dance</w:t>
      </w:r>
    </w:p>
    <w:p w14:paraId="1F882AD7" w14:textId="34743643" w:rsidR="00F97C5F" w:rsidRPr="001C0D43" w:rsidRDefault="00F97C5F" w:rsidP="00B20BBB">
      <w:pPr>
        <w:pStyle w:val="SCSAHeading4"/>
      </w:pPr>
      <w:r>
        <w:t>Suggested</w:t>
      </w:r>
      <w:r w:rsidR="00891042">
        <w:t xml:space="preserve"> case studies</w:t>
      </w:r>
    </w:p>
    <w:p w14:paraId="45E03C0B" w14:textId="385623D8" w:rsidR="00F97C5F" w:rsidRDefault="00F97C5F" w:rsidP="0084256F">
      <w:r w:rsidRPr="00625029">
        <w:t xml:space="preserve">This </w:t>
      </w:r>
      <w:r>
        <w:t xml:space="preserve">is only a suggested list and teachers </w:t>
      </w:r>
      <w:proofErr w:type="gramStart"/>
      <w:r>
        <w:t>are able to</w:t>
      </w:r>
      <w:proofErr w:type="gramEnd"/>
      <w:r>
        <w:t xml:space="preserve"> make their own selection for case studies.</w:t>
      </w:r>
    </w:p>
    <w:tbl>
      <w:tblPr>
        <w:tblStyle w:val="SCSATable"/>
        <w:tblW w:w="5000" w:type="pct"/>
        <w:tblLook w:val="00A0" w:firstRow="1" w:lastRow="0" w:firstColumn="1" w:lastColumn="0" w:noHBand="0" w:noVBand="0"/>
      </w:tblPr>
      <w:tblGrid>
        <w:gridCol w:w="4530"/>
        <w:gridCol w:w="4530"/>
      </w:tblGrid>
      <w:tr w:rsidR="00F97C5F" w:rsidRPr="0084256F" w14:paraId="42C02CC3" w14:textId="77777777" w:rsidTr="00F51E36">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66C45D7" w14:textId="589AE9E1" w:rsidR="00F97C5F" w:rsidRPr="0084256F" w:rsidRDefault="00F97C5F" w:rsidP="0084256F">
            <w:pPr>
              <w:rPr>
                <w:rFonts w:ascii="Calibri" w:hAnsi="Calibri"/>
                <w:b w:val="0"/>
                <w:bCs/>
              </w:rPr>
            </w:pPr>
            <w:r w:rsidRPr="0084256F">
              <w:rPr>
                <w:rFonts w:ascii="Calibri" w:hAnsi="Calibri"/>
              </w:rPr>
              <w:t xml:space="preserve">Unit 2 Youth </w:t>
            </w:r>
            <w:r w:rsidR="0057319C">
              <w:rPr>
                <w:rFonts w:ascii="Calibri" w:hAnsi="Calibri"/>
              </w:rPr>
              <w:t>d</w:t>
            </w:r>
            <w:r w:rsidRPr="0084256F">
              <w:rPr>
                <w:rFonts w:ascii="Calibri" w:hAnsi="Calibri"/>
              </w:rPr>
              <w:t>ance</w:t>
            </w:r>
          </w:p>
        </w:tc>
      </w:tr>
      <w:tr w:rsidR="00F97C5F" w:rsidRPr="0084256F" w14:paraId="14BE04E4" w14:textId="77777777" w:rsidTr="00F51E36">
        <w:tc>
          <w:tcPr>
            <w:tcW w:w="2500" w:type="pct"/>
          </w:tcPr>
          <w:p w14:paraId="6181FEA4" w14:textId="6CBAB56F" w:rsidR="00F97C5F" w:rsidRPr="0084256F" w:rsidRDefault="00F97C5F" w:rsidP="0084256F">
            <w:pPr>
              <w:rPr>
                <w:rFonts w:ascii="Calibri" w:hAnsi="Calibri" w:cs="Calibri"/>
                <w:b/>
                <w:bCs/>
              </w:rPr>
            </w:pPr>
            <w:proofErr w:type="spellStart"/>
            <w:r w:rsidRPr="0084256F">
              <w:rPr>
                <w:rFonts w:ascii="Calibri" w:hAnsi="Calibri" w:cs="Calibri"/>
              </w:rPr>
              <w:t>BalletBoyz</w:t>
            </w:r>
            <w:proofErr w:type="spellEnd"/>
            <w:r w:rsidRPr="0084256F">
              <w:rPr>
                <w:rFonts w:ascii="Calibri" w:hAnsi="Calibri" w:cs="Calibri"/>
              </w:rPr>
              <w:t xml:space="preserve"> </w:t>
            </w:r>
            <w:r w:rsidR="006E0BDF">
              <w:rPr>
                <w:rFonts w:ascii="Calibri" w:hAnsi="Calibri" w:cs="Calibri"/>
              </w:rPr>
              <w:t>–</w:t>
            </w:r>
            <w:r w:rsidRPr="0084256F">
              <w:rPr>
                <w:rFonts w:ascii="Calibri" w:hAnsi="Calibri" w:cs="Calibri"/>
              </w:rPr>
              <w:t xml:space="preserve"> </w:t>
            </w:r>
            <w:r w:rsidRPr="0084256F">
              <w:rPr>
                <w:rFonts w:ascii="Calibri" w:hAnsi="Calibri" w:cs="Calibri"/>
                <w:i/>
                <w:iCs/>
              </w:rPr>
              <w:t>Them/Us</w:t>
            </w:r>
          </w:p>
        </w:tc>
        <w:tc>
          <w:tcPr>
            <w:tcW w:w="2500" w:type="pct"/>
          </w:tcPr>
          <w:p w14:paraId="5312D68F" w14:textId="7C7B93EB" w:rsidR="00F97C5F" w:rsidRPr="0084256F" w:rsidRDefault="00F97C5F" w:rsidP="0084256F">
            <w:pPr>
              <w:rPr>
                <w:rFonts w:ascii="Calibri" w:hAnsi="Calibri" w:cs="Calibri"/>
              </w:rPr>
            </w:pPr>
            <w:r w:rsidRPr="0084256F">
              <w:rPr>
                <w:rFonts w:ascii="Calibri" w:hAnsi="Calibri" w:cs="Calibri"/>
              </w:rPr>
              <w:t xml:space="preserve">Yellow Wheel </w:t>
            </w:r>
            <w:r w:rsidR="006E0BDF">
              <w:rPr>
                <w:rFonts w:ascii="Calibri" w:hAnsi="Calibri" w:cs="Calibri"/>
              </w:rPr>
              <w:t>–</w:t>
            </w:r>
            <w:r w:rsidRPr="0084256F">
              <w:rPr>
                <w:rFonts w:ascii="Calibri" w:hAnsi="Calibri" w:cs="Calibri"/>
              </w:rPr>
              <w:t xml:space="preserve"> </w:t>
            </w:r>
            <w:r w:rsidRPr="0084256F">
              <w:rPr>
                <w:rFonts w:ascii="Calibri" w:hAnsi="Calibri" w:cs="Calibri"/>
                <w:i/>
                <w:iCs/>
              </w:rPr>
              <w:t xml:space="preserve">QUARK </w:t>
            </w:r>
          </w:p>
        </w:tc>
      </w:tr>
      <w:tr w:rsidR="00F97C5F" w:rsidRPr="0084256F" w14:paraId="4853661D" w14:textId="77777777" w:rsidTr="00F51E36">
        <w:tc>
          <w:tcPr>
            <w:tcW w:w="2500" w:type="pct"/>
          </w:tcPr>
          <w:p w14:paraId="58CE699B" w14:textId="18E2A98E" w:rsidR="00F97C5F" w:rsidRPr="0084256F" w:rsidRDefault="00F97C5F" w:rsidP="0084256F">
            <w:pPr>
              <w:rPr>
                <w:rFonts w:ascii="Calibri" w:hAnsi="Calibri" w:cs="Calibri"/>
                <w:b/>
              </w:rPr>
            </w:pPr>
            <w:r w:rsidRPr="0084256F">
              <w:rPr>
                <w:rFonts w:ascii="Calibri" w:hAnsi="Calibri" w:cs="Calibri"/>
              </w:rPr>
              <w:t xml:space="preserve">Company Chameleon </w:t>
            </w:r>
            <w:r w:rsidR="006E0BDF">
              <w:rPr>
                <w:rFonts w:ascii="Calibri" w:hAnsi="Calibri" w:cs="Calibri"/>
              </w:rPr>
              <w:t>–</w:t>
            </w:r>
            <w:r w:rsidRPr="0084256F">
              <w:rPr>
                <w:rFonts w:ascii="Calibri" w:hAnsi="Calibri" w:cs="Calibri"/>
              </w:rPr>
              <w:t xml:space="preserve"> </w:t>
            </w:r>
            <w:r w:rsidRPr="0084256F">
              <w:rPr>
                <w:rFonts w:ascii="Calibri" w:hAnsi="Calibri" w:cs="Calibri"/>
                <w:i/>
                <w:iCs/>
              </w:rPr>
              <w:t>This Witness</w:t>
            </w:r>
            <w:r w:rsidRPr="0084256F">
              <w:rPr>
                <w:rFonts w:ascii="Calibri" w:hAnsi="Calibri" w:cs="Calibri"/>
              </w:rPr>
              <w:t xml:space="preserve"> </w:t>
            </w:r>
          </w:p>
        </w:tc>
        <w:tc>
          <w:tcPr>
            <w:tcW w:w="2500" w:type="pct"/>
          </w:tcPr>
          <w:p w14:paraId="01B643CB" w14:textId="4630C3AC" w:rsidR="00F97C5F" w:rsidRPr="0084256F" w:rsidRDefault="00F97C5F" w:rsidP="0084256F">
            <w:pPr>
              <w:rPr>
                <w:rFonts w:ascii="Calibri" w:hAnsi="Calibri" w:cs="Calibri"/>
              </w:rPr>
            </w:pPr>
            <w:r w:rsidRPr="0084256F">
              <w:rPr>
                <w:rFonts w:ascii="Calibri" w:hAnsi="Calibri" w:cs="Calibri"/>
              </w:rPr>
              <w:t xml:space="preserve">QL2 </w:t>
            </w:r>
            <w:r w:rsidR="006E0BDF">
              <w:rPr>
                <w:rFonts w:ascii="Calibri" w:hAnsi="Calibri" w:cs="Calibri"/>
              </w:rPr>
              <w:t>–</w:t>
            </w:r>
            <w:r w:rsidRPr="0084256F">
              <w:rPr>
                <w:rFonts w:ascii="Calibri" w:hAnsi="Calibri" w:cs="Calibri"/>
              </w:rPr>
              <w:t xml:space="preserve"> </w:t>
            </w:r>
            <w:r w:rsidRPr="0084256F">
              <w:rPr>
                <w:rFonts w:ascii="Calibri" w:hAnsi="Calibri" w:cs="Calibri"/>
                <w:i/>
                <w:iCs/>
              </w:rPr>
              <w:t>Me Right Now</w:t>
            </w:r>
            <w:r w:rsidRPr="0084256F">
              <w:rPr>
                <w:rFonts w:ascii="Calibri" w:hAnsi="Calibri" w:cs="Calibri"/>
              </w:rPr>
              <w:t xml:space="preserve"> </w:t>
            </w:r>
          </w:p>
        </w:tc>
      </w:tr>
    </w:tbl>
    <w:p w14:paraId="6AD62EC8" w14:textId="77777777" w:rsidR="0084256F" w:rsidRPr="0094505F" w:rsidRDefault="0084256F" w:rsidP="0094505F">
      <w:r w:rsidRPr="0094505F">
        <w:br w:type="page"/>
      </w:r>
    </w:p>
    <w:p w14:paraId="6E076E0C" w14:textId="511D4468" w:rsidR="004C17EA" w:rsidRPr="001C0D43" w:rsidRDefault="001C0D43" w:rsidP="00B20BBB">
      <w:pPr>
        <w:pStyle w:val="SCSAHeading1"/>
      </w:pPr>
      <w:bookmarkStart w:id="77" w:name="_Toc214976426"/>
      <w:r w:rsidRPr="001C0D43">
        <w:lastRenderedPageBreak/>
        <w:t>Assessment</w:t>
      </w:r>
      <w:bookmarkEnd w:id="77"/>
    </w:p>
    <w:p w14:paraId="1CAD2789" w14:textId="05C7B45A" w:rsidR="001C0D43" w:rsidRPr="001C0D43" w:rsidRDefault="001C0D43" w:rsidP="00676BAA">
      <w:pPr>
        <w:spacing w:after="0"/>
      </w:pPr>
      <w:bookmarkStart w:id="78" w:name="_Toc168405066"/>
      <w:r w:rsidRPr="001C0D43">
        <w:t>Assessment is an integral part of teaching and learning that at the senior secondary years:</w:t>
      </w:r>
      <w:bookmarkEnd w:id="78"/>
    </w:p>
    <w:p w14:paraId="39D267E5" w14:textId="2476FFF6" w:rsidR="001C0D43" w:rsidRPr="00676BAA" w:rsidRDefault="001C0D43" w:rsidP="00676BAA">
      <w:pPr>
        <w:pStyle w:val="ListParagraph"/>
        <w:numPr>
          <w:ilvl w:val="0"/>
          <w:numId w:val="35"/>
        </w:numPr>
      </w:pPr>
      <w:bookmarkStart w:id="79" w:name="_Toc168405067"/>
      <w:r w:rsidRPr="00676BAA">
        <w:t>provides evidence of student achievement</w:t>
      </w:r>
      <w:bookmarkEnd w:id="79"/>
    </w:p>
    <w:p w14:paraId="57E88DB6" w14:textId="044647A1" w:rsidR="001C0D43" w:rsidRPr="00676BAA" w:rsidRDefault="001C0D43" w:rsidP="00676BAA">
      <w:pPr>
        <w:pStyle w:val="ListParagraph"/>
        <w:numPr>
          <w:ilvl w:val="0"/>
          <w:numId w:val="35"/>
        </w:numPr>
      </w:pPr>
      <w:bookmarkStart w:id="80" w:name="_Toc168405068"/>
      <w:r w:rsidRPr="00676BAA">
        <w:t>identifies opportunities for further learning</w:t>
      </w:r>
      <w:bookmarkEnd w:id="80"/>
    </w:p>
    <w:p w14:paraId="0F9170F0" w14:textId="17369500" w:rsidR="001C0D43" w:rsidRPr="00676BAA" w:rsidRDefault="001C0D43" w:rsidP="00676BAA">
      <w:pPr>
        <w:pStyle w:val="ListParagraph"/>
        <w:numPr>
          <w:ilvl w:val="0"/>
          <w:numId w:val="35"/>
        </w:numPr>
      </w:pPr>
      <w:bookmarkStart w:id="81" w:name="_Toc168405069"/>
      <w:r w:rsidRPr="00676BAA">
        <w:t>connects to the standards described for the course</w:t>
      </w:r>
      <w:bookmarkEnd w:id="81"/>
    </w:p>
    <w:p w14:paraId="6863A317" w14:textId="1DD49172" w:rsidR="000E309C" w:rsidRDefault="001C0D43" w:rsidP="00676BAA">
      <w:pPr>
        <w:pStyle w:val="ListParagraph"/>
        <w:numPr>
          <w:ilvl w:val="0"/>
          <w:numId w:val="35"/>
        </w:numPr>
      </w:pPr>
      <w:bookmarkStart w:id="82" w:name="_Toc168405070"/>
      <w:r w:rsidRPr="00676BAA">
        <w:t>contributes to the recognition of student achievement.</w:t>
      </w:r>
      <w:bookmarkEnd w:id="82"/>
    </w:p>
    <w:p w14:paraId="51749ADF" w14:textId="77777777" w:rsidR="000E309C" w:rsidRPr="001C0D43" w:rsidRDefault="000E309C" w:rsidP="000E309C">
      <w:r w:rsidRPr="001C0D43">
        <w:t xml:space="preserve">Assessment for learning (formative) and assessment of learning (summative) enable teachers to gather evidence to support students and make judgements about student achievement. These </w:t>
      </w:r>
      <w:r>
        <w:br/>
      </w:r>
      <w:r w:rsidRPr="001C0D43">
        <w:t xml:space="preserve">are not necessarily discrete approaches and may be used individually or together, and formally </w:t>
      </w:r>
      <w:r>
        <w:br/>
      </w:r>
      <w:r w:rsidRPr="001C0D43">
        <w:t xml:space="preserve">or informally. </w:t>
      </w:r>
    </w:p>
    <w:p w14:paraId="01663DF9" w14:textId="77777777" w:rsidR="000E309C" w:rsidRPr="001C0D43" w:rsidRDefault="000E309C" w:rsidP="000E309C">
      <w:r w:rsidRPr="001C0D43">
        <w:t xml:space="preserve">Formative assessment involves a range of informal and formal assessment procedures used by teachers during the learning process </w:t>
      </w:r>
      <w:proofErr w:type="gramStart"/>
      <w:r w:rsidRPr="001C0D43">
        <w:t>in order to</w:t>
      </w:r>
      <w:proofErr w:type="gramEnd"/>
      <w:r w:rsidRPr="001C0D43">
        <w:t xml:space="preserve"> improve student achievement and to guide teaching and learning activities. It often involves qualitative feedback (rather than scores) for both students and teachers, which focuses on the details of specific knowledge and skills that are being learnt. </w:t>
      </w:r>
    </w:p>
    <w:p w14:paraId="4A642E95" w14:textId="77777777" w:rsidR="000E309C" w:rsidRPr="001C0D43" w:rsidRDefault="000E309C" w:rsidP="000E309C">
      <w:r w:rsidRPr="001C0D43">
        <w:t xml:space="preserve">Summative assessment involves assessment procedures that aim to determine students’ learning </w:t>
      </w:r>
      <w:r>
        <w:br/>
      </w:r>
      <w:r w:rsidRPr="001C0D43">
        <w:t>at a particular time</w:t>
      </w:r>
      <w:r>
        <w:t>;</w:t>
      </w:r>
      <w:r w:rsidRPr="001C0D43">
        <w:t xml:space="preserve"> for example</w:t>
      </w:r>
      <w:r>
        <w:t>,</w:t>
      </w:r>
      <w:r w:rsidRPr="001C0D43">
        <w:t xml:space="preserve"> when reporting against the standards, after completion of a unit/s. These assessments should be limited in number and made clear to students through the assessment outline. Appropriate assessment of student work in this course is underpinned by reference to the set of pre-determined course standards. These standards describe the level of achievement required to achieve each grade, from A to E. Teachers use these standards to determine how well a student has demonstrated their learning. </w:t>
      </w:r>
    </w:p>
    <w:p w14:paraId="1436ACD5" w14:textId="4C33AFD6" w:rsidR="000E309C" w:rsidRPr="00676BAA" w:rsidRDefault="000E309C" w:rsidP="000E309C">
      <w:r w:rsidRPr="001C0D43">
        <w:t xml:space="preserve">Where relevant, higher order cognitive skills (e.g. application, analysis, evaluation and synthesis) and the </w:t>
      </w:r>
      <w:r w:rsidR="0037356D">
        <w:t>G</w:t>
      </w:r>
      <w:r w:rsidRPr="001C0D43">
        <w:t xml:space="preserve">eneral </w:t>
      </w:r>
      <w:r w:rsidR="0037356D">
        <w:t>C</w:t>
      </w:r>
      <w:r w:rsidRPr="001C0D43">
        <w:t xml:space="preserve">apabilities should be included in the assessment of student achievement in this course. All assessment should be consistent with the requirements identified in the course assessment table. Assessment should not generate workload and/or stress that, under </w:t>
      </w:r>
      <w:r w:rsidRPr="00891042">
        <w:t>fair and reasonable circumstances, would unduly diminish the performance of students</w:t>
      </w:r>
      <w:r w:rsidR="0084256F" w:rsidRPr="00676BAA">
        <w:br w:type="page"/>
      </w:r>
    </w:p>
    <w:p w14:paraId="5E010142" w14:textId="2B0A4105" w:rsidR="001C0D43" w:rsidRPr="001C0D43" w:rsidRDefault="001C0D43" w:rsidP="00B20BBB">
      <w:pPr>
        <w:pStyle w:val="SCSAHeading1"/>
      </w:pPr>
      <w:bookmarkStart w:id="83" w:name="_Toc214976427"/>
      <w:r w:rsidRPr="001C0D43">
        <w:lastRenderedPageBreak/>
        <w:t>School-based assessment</w:t>
      </w:r>
      <w:bookmarkEnd w:id="83"/>
    </w:p>
    <w:p w14:paraId="679A218F" w14:textId="77777777" w:rsidR="001C0D43" w:rsidRPr="001C0D43" w:rsidRDefault="001C0D43" w:rsidP="0084256F">
      <w:r w:rsidRPr="001C0D43">
        <w:t xml:space="preserve">The </w:t>
      </w:r>
      <w:r w:rsidRPr="006B122A">
        <w:rPr>
          <w:i/>
          <w:iCs/>
        </w:rPr>
        <w:t>Western Australian Certificate of Education (WACE) Manual</w:t>
      </w:r>
      <w:r w:rsidRPr="001C0D43">
        <w:t xml:space="preserve"> contains essential information on principles, policies and procedures for school-based assessment that must be read in conjunction with this syllabus.</w:t>
      </w:r>
    </w:p>
    <w:p w14:paraId="1F0649F6" w14:textId="77777777" w:rsidR="001C0D43" w:rsidRPr="001C0D43" w:rsidRDefault="001C0D43" w:rsidP="0084256F">
      <w:r w:rsidRPr="001C0D43">
        <w:t>School-based assessment involves teachers gathering, describing and quantifying information about student achievement.</w:t>
      </w:r>
    </w:p>
    <w:p w14:paraId="4F502221" w14:textId="77777777" w:rsidR="001C0D43" w:rsidRPr="001C0D43" w:rsidRDefault="001C0D43" w:rsidP="001D150A">
      <w:pPr>
        <w:spacing w:after="0"/>
      </w:pPr>
      <w:r w:rsidRPr="001C0D43">
        <w:t xml:space="preserve">Teachers design school-based assessment tasks to meet the needs of students. As outlined in the </w:t>
      </w:r>
      <w:r w:rsidRPr="006E0BDF">
        <w:rPr>
          <w:i/>
          <w:iCs/>
        </w:rPr>
        <w:t>WACE Manual</w:t>
      </w:r>
      <w:r w:rsidRPr="001C0D43">
        <w:t>, school-based assessment of student achievement in this course must be based on the Principles of Assessment:</w:t>
      </w:r>
    </w:p>
    <w:p w14:paraId="503A3BEE" w14:textId="651C9A6A" w:rsidR="001C0D43" w:rsidRPr="001D150A" w:rsidRDefault="001C0D43" w:rsidP="001D150A">
      <w:pPr>
        <w:pStyle w:val="ListParagraph"/>
        <w:numPr>
          <w:ilvl w:val="0"/>
          <w:numId w:val="36"/>
        </w:numPr>
      </w:pPr>
      <w:r w:rsidRPr="001D150A">
        <w:t>Assessment is an integral part of teaching and learning</w:t>
      </w:r>
    </w:p>
    <w:p w14:paraId="651A0189" w14:textId="229BBB59" w:rsidR="001C0D43" w:rsidRPr="001D150A" w:rsidRDefault="001C0D43" w:rsidP="001D150A">
      <w:pPr>
        <w:pStyle w:val="ListParagraph"/>
        <w:numPr>
          <w:ilvl w:val="0"/>
          <w:numId w:val="36"/>
        </w:numPr>
      </w:pPr>
      <w:r w:rsidRPr="001D150A">
        <w:t>Assessment should be educative</w:t>
      </w:r>
    </w:p>
    <w:p w14:paraId="31B9CA13" w14:textId="7C7121AD" w:rsidR="001C0D43" w:rsidRPr="001D150A" w:rsidRDefault="001C0D43" w:rsidP="001D150A">
      <w:pPr>
        <w:pStyle w:val="ListParagraph"/>
        <w:numPr>
          <w:ilvl w:val="0"/>
          <w:numId w:val="36"/>
        </w:numPr>
      </w:pPr>
      <w:r w:rsidRPr="001D150A">
        <w:t>Assessment should be fair</w:t>
      </w:r>
    </w:p>
    <w:p w14:paraId="3F8A048F" w14:textId="18BEC467" w:rsidR="001C0D43" w:rsidRPr="001D150A" w:rsidRDefault="001C0D43" w:rsidP="001D150A">
      <w:pPr>
        <w:pStyle w:val="ListParagraph"/>
        <w:numPr>
          <w:ilvl w:val="0"/>
          <w:numId w:val="36"/>
        </w:numPr>
      </w:pPr>
      <w:r w:rsidRPr="001D150A">
        <w:t>Assessment should be designed to meet its specific purpose/s</w:t>
      </w:r>
    </w:p>
    <w:p w14:paraId="2CDDAAA2" w14:textId="248762FE" w:rsidR="001C0D43" w:rsidRPr="001D150A" w:rsidRDefault="001C0D43" w:rsidP="001D150A">
      <w:pPr>
        <w:pStyle w:val="ListParagraph"/>
        <w:numPr>
          <w:ilvl w:val="0"/>
          <w:numId w:val="36"/>
        </w:numPr>
      </w:pPr>
      <w:r w:rsidRPr="001D150A">
        <w:t>Assessment should lead to informative reporting</w:t>
      </w:r>
    </w:p>
    <w:p w14:paraId="4EE7C3AB" w14:textId="463234E9" w:rsidR="001C0D43" w:rsidRPr="001D150A" w:rsidRDefault="001C0D43" w:rsidP="001D150A">
      <w:pPr>
        <w:pStyle w:val="ListParagraph"/>
        <w:numPr>
          <w:ilvl w:val="0"/>
          <w:numId w:val="36"/>
        </w:numPr>
      </w:pPr>
      <w:r w:rsidRPr="001D150A">
        <w:t>Assessment should lead to school-wide evaluation processes</w:t>
      </w:r>
    </w:p>
    <w:p w14:paraId="2C4A6784" w14:textId="0ED8D245" w:rsidR="001C0D43" w:rsidRPr="001D150A" w:rsidRDefault="001C0D43" w:rsidP="001D150A">
      <w:pPr>
        <w:pStyle w:val="ListParagraph"/>
        <w:numPr>
          <w:ilvl w:val="0"/>
          <w:numId w:val="36"/>
        </w:numPr>
      </w:pPr>
      <w:r w:rsidRPr="001D150A">
        <w:t>Assessment should provide significant data for improvement of teaching practices.</w:t>
      </w:r>
    </w:p>
    <w:p w14:paraId="3D71F81D" w14:textId="10AA7F2A" w:rsidR="001C0D43" w:rsidRPr="001C0D43" w:rsidRDefault="001C0D43" w:rsidP="0084256F">
      <w:r w:rsidRPr="001C0D43">
        <w:t>The table below provides details of the assessment types and their weighting for the Dance ATAR</w:t>
      </w:r>
      <w:r w:rsidR="00B50BD1">
        <w:t xml:space="preserve"> </w:t>
      </w:r>
      <w:r w:rsidR="00974AE7">
        <w:t>Year 11 syllabus</w:t>
      </w:r>
      <w:r w:rsidR="00B50BD1">
        <w:t>.</w:t>
      </w:r>
    </w:p>
    <w:p w14:paraId="58483D1C" w14:textId="77777777" w:rsidR="001C0D43" w:rsidRPr="001C0D43" w:rsidRDefault="001C0D43" w:rsidP="001D150A">
      <w:pPr>
        <w:spacing w:after="0"/>
      </w:pPr>
      <w:r w:rsidRPr="001C0D43">
        <w:t>Summative assessments in this course must:</w:t>
      </w:r>
    </w:p>
    <w:p w14:paraId="665D4D6F" w14:textId="2E86844C" w:rsidR="001C0D43" w:rsidRPr="001D150A" w:rsidRDefault="001C0D43" w:rsidP="001D150A">
      <w:pPr>
        <w:pStyle w:val="ListParagraph"/>
        <w:numPr>
          <w:ilvl w:val="0"/>
          <w:numId w:val="37"/>
        </w:numPr>
      </w:pPr>
      <w:r w:rsidRPr="001C0D43">
        <w:t xml:space="preserve">be </w:t>
      </w:r>
      <w:r w:rsidRPr="001D150A">
        <w:t>limited in number to no more than eight tasks</w:t>
      </w:r>
    </w:p>
    <w:p w14:paraId="24709B9A" w14:textId="5CDE3389" w:rsidR="001C0D43" w:rsidRPr="001D150A" w:rsidRDefault="001C0D43" w:rsidP="001D150A">
      <w:pPr>
        <w:pStyle w:val="ListParagraph"/>
        <w:numPr>
          <w:ilvl w:val="0"/>
          <w:numId w:val="37"/>
        </w:numPr>
      </w:pPr>
      <w:r w:rsidRPr="001D150A">
        <w:t>allow for the assessment of each assessment type at least once over the year/pair of units</w:t>
      </w:r>
    </w:p>
    <w:p w14:paraId="0F0E3B97" w14:textId="05F19E18" w:rsidR="001C0D43" w:rsidRPr="001D150A" w:rsidRDefault="001C0D43" w:rsidP="001D150A">
      <w:pPr>
        <w:pStyle w:val="ListParagraph"/>
        <w:numPr>
          <w:ilvl w:val="0"/>
          <w:numId w:val="37"/>
        </w:numPr>
      </w:pPr>
      <w:r w:rsidRPr="001D150A">
        <w:t xml:space="preserve">have a minimum value of </w:t>
      </w:r>
      <w:r w:rsidR="00B41B03" w:rsidRPr="001D150A">
        <w:t>five</w:t>
      </w:r>
      <w:r w:rsidRPr="001D150A">
        <w:t xml:space="preserve"> per cent of the total school assessment mark</w:t>
      </w:r>
    </w:p>
    <w:p w14:paraId="3010BEC3" w14:textId="43FB7CB2" w:rsidR="001C0D43" w:rsidRPr="001D150A" w:rsidRDefault="001C0D43" w:rsidP="001D150A">
      <w:pPr>
        <w:pStyle w:val="ListParagraph"/>
        <w:numPr>
          <w:ilvl w:val="0"/>
          <w:numId w:val="37"/>
        </w:numPr>
      </w:pPr>
      <w:r w:rsidRPr="001D150A">
        <w:t>provide a representative sampling of the syllabus content.</w:t>
      </w:r>
    </w:p>
    <w:p w14:paraId="0D730D71" w14:textId="77777777" w:rsidR="001C0D43" w:rsidRPr="001D150A" w:rsidRDefault="001C0D43" w:rsidP="001D150A">
      <w:r w:rsidRPr="001D150A">
        <w:t>Assessment tasks not administered under test or controlled conditions require appropriate authentication processes.</w:t>
      </w:r>
    </w:p>
    <w:p w14:paraId="08E06450" w14:textId="77777777" w:rsidR="0084256F" w:rsidRPr="001D150A" w:rsidRDefault="0084256F" w:rsidP="001D150A">
      <w:bookmarkStart w:id="84" w:name="_Toc168405075"/>
      <w:r w:rsidRPr="001D150A">
        <w:br w:type="page"/>
      </w:r>
    </w:p>
    <w:p w14:paraId="6328E253" w14:textId="29B46701" w:rsidR="001C0D43" w:rsidRPr="001C0D43" w:rsidRDefault="001C0D43" w:rsidP="00B20BBB">
      <w:pPr>
        <w:pStyle w:val="SCSAHeading2"/>
      </w:pPr>
      <w:bookmarkStart w:id="85" w:name="_Toc214976428"/>
      <w:r w:rsidRPr="001C0D43">
        <w:lastRenderedPageBreak/>
        <w:t>Assessment table – Year 11</w:t>
      </w:r>
      <w:bookmarkEnd w:id="84"/>
      <w:bookmarkEnd w:id="85"/>
    </w:p>
    <w:tbl>
      <w:tblPr>
        <w:tblStyle w:val="SCSATable"/>
        <w:tblW w:w="5000" w:type="pct"/>
        <w:tblLook w:val="00A0" w:firstRow="1" w:lastRow="0" w:firstColumn="1" w:lastColumn="0" w:noHBand="0" w:noVBand="0"/>
      </w:tblPr>
      <w:tblGrid>
        <w:gridCol w:w="6202"/>
        <w:gridCol w:w="1118"/>
        <w:gridCol w:w="1740"/>
      </w:tblGrid>
      <w:tr w:rsidR="004B7836" w:rsidRPr="0084256F" w14:paraId="441978B4" w14:textId="77777777" w:rsidTr="00B20BBB">
        <w:trPr>
          <w:cnfStyle w:val="100000000000" w:firstRow="1" w:lastRow="0" w:firstColumn="0" w:lastColumn="0" w:oddVBand="0" w:evenVBand="0" w:oddHBand="0" w:evenHBand="0" w:firstRowFirstColumn="0" w:firstRowLastColumn="0" w:lastRowFirstColumn="0" w:lastRowLastColumn="0"/>
          <w:trHeight w:val="20"/>
        </w:trPr>
        <w:tc>
          <w:tcPr>
            <w:tcW w:w="3423" w:type="pct"/>
            <w:hideMark/>
          </w:tcPr>
          <w:p w14:paraId="327F6D49" w14:textId="77777777" w:rsidR="001C0D43" w:rsidRPr="0084256F" w:rsidRDefault="001C0D43" w:rsidP="0084256F">
            <w:pPr>
              <w:rPr>
                <w:rFonts w:cstheme="minorHAnsi"/>
              </w:rPr>
            </w:pPr>
            <w:r w:rsidRPr="0084256F">
              <w:rPr>
                <w:rFonts w:cstheme="minorHAnsi"/>
              </w:rPr>
              <w:t>Type of assessment</w:t>
            </w:r>
          </w:p>
        </w:tc>
        <w:tc>
          <w:tcPr>
            <w:tcW w:w="617" w:type="pct"/>
            <w:hideMark/>
          </w:tcPr>
          <w:p w14:paraId="5D9048E8" w14:textId="77777777" w:rsidR="001C0D43" w:rsidRPr="0084256F" w:rsidRDefault="001C0D43" w:rsidP="0084256F">
            <w:pPr>
              <w:rPr>
                <w:rFonts w:cstheme="minorHAnsi"/>
              </w:rPr>
            </w:pPr>
            <w:r w:rsidRPr="0084256F">
              <w:rPr>
                <w:rFonts w:cstheme="minorHAnsi"/>
              </w:rPr>
              <w:t>Weighting</w:t>
            </w:r>
          </w:p>
        </w:tc>
        <w:tc>
          <w:tcPr>
            <w:tcW w:w="960" w:type="pct"/>
          </w:tcPr>
          <w:p w14:paraId="0349DFC0" w14:textId="77777777" w:rsidR="001C0D43" w:rsidRPr="0084256F" w:rsidRDefault="001C0D43" w:rsidP="0084256F">
            <w:pPr>
              <w:jc w:val="center"/>
              <w:rPr>
                <w:rFonts w:cstheme="minorHAnsi"/>
              </w:rPr>
            </w:pPr>
            <w:r w:rsidRPr="0084256F">
              <w:rPr>
                <w:rFonts w:cstheme="minorHAnsi"/>
              </w:rPr>
              <w:t>To SCSA</w:t>
            </w:r>
          </w:p>
        </w:tc>
      </w:tr>
      <w:tr w:rsidR="001C0D43" w:rsidRPr="0084256F" w14:paraId="3F1EC121" w14:textId="77777777" w:rsidTr="00B20BBB">
        <w:trPr>
          <w:trHeight w:val="20"/>
        </w:trPr>
        <w:tc>
          <w:tcPr>
            <w:tcW w:w="3423" w:type="pct"/>
            <w:hideMark/>
          </w:tcPr>
          <w:p w14:paraId="203874D3" w14:textId="77777777" w:rsidR="001C0D43" w:rsidRPr="00B20BBB" w:rsidRDefault="001C0D43" w:rsidP="0084256F">
            <w:pPr>
              <w:rPr>
                <w:rFonts w:cstheme="minorHAnsi"/>
                <w:b/>
                <w:bCs/>
                <w:szCs w:val="18"/>
              </w:rPr>
            </w:pPr>
            <w:r w:rsidRPr="00B20BBB">
              <w:rPr>
                <w:rFonts w:cstheme="minorHAnsi"/>
                <w:b/>
                <w:bCs/>
                <w:szCs w:val="18"/>
              </w:rPr>
              <w:t>Performance/production</w:t>
            </w:r>
          </w:p>
          <w:p w14:paraId="17F7B781" w14:textId="179882C4" w:rsidR="001C0D43" w:rsidRPr="00BC0318" w:rsidRDefault="001C0D43" w:rsidP="0084256F">
            <w:pPr>
              <w:rPr>
                <w:rFonts w:cstheme="minorHAnsi"/>
                <w:b/>
                <w:bCs/>
                <w:szCs w:val="18"/>
              </w:rPr>
            </w:pPr>
            <w:r w:rsidRPr="0084256F">
              <w:rPr>
                <w:rFonts w:cstheme="minorHAnsi"/>
                <w:szCs w:val="18"/>
              </w:rPr>
              <w:t>Exploring ideas, improvising, manipulating the elements of dance and using choreographic devices and structures to create original dance.</w:t>
            </w:r>
            <w:r w:rsidR="00BC0318">
              <w:rPr>
                <w:rFonts w:cstheme="minorHAnsi"/>
                <w:szCs w:val="18"/>
              </w:rPr>
              <w:t xml:space="preserve"> </w:t>
            </w:r>
            <w:r w:rsidRPr="0084256F">
              <w:rPr>
                <w:rFonts w:cstheme="minorHAnsi"/>
                <w:szCs w:val="18"/>
              </w:rPr>
              <w:t xml:space="preserve">Demonstrating competence in the use of technical dance skills, techniques/styles, performance qualities in a range of </w:t>
            </w:r>
            <w:r w:rsidR="00BC0318">
              <w:rPr>
                <w:rFonts w:cstheme="minorHAnsi"/>
                <w:szCs w:val="18"/>
              </w:rPr>
              <w:br/>
            </w:r>
            <w:r w:rsidRPr="0084256F">
              <w:rPr>
                <w:rFonts w:cstheme="minorHAnsi"/>
                <w:szCs w:val="18"/>
              </w:rPr>
              <w:t>performance contexts.</w:t>
            </w:r>
          </w:p>
        </w:tc>
        <w:tc>
          <w:tcPr>
            <w:tcW w:w="617" w:type="pct"/>
            <w:vAlign w:val="center"/>
            <w:hideMark/>
          </w:tcPr>
          <w:p w14:paraId="15478225" w14:textId="77777777" w:rsidR="001C0D43" w:rsidRPr="0084256F" w:rsidRDefault="001C0D43" w:rsidP="00B20BBB">
            <w:pPr>
              <w:jc w:val="center"/>
              <w:rPr>
                <w:rFonts w:cstheme="minorHAnsi"/>
                <w:szCs w:val="18"/>
              </w:rPr>
            </w:pPr>
            <w:r w:rsidRPr="0084256F">
              <w:rPr>
                <w:rFonts w:cstheme="minorHAnsi"/>
                <w:szCs w:val="18"/>
              </w:rPr>
              <w:t>40%</w:t>
            </w:r>
          </w:p>
        </w:tc>
        <w:tc>
          <w:tcPr>
            <w:tcW w:w="960" w:type="pct"/>
            <w:vMerge w:val="restart"/>
            <w:vAlign w:val="center"/>
          </w:tcPr>
          <w:p w14:paraId="73587458" w14:textId="77777777" w:rsidR="001C0D43" w:rsidRPr="0084256F" w:rsidRDefault="001C0D43" w:rsidP="00B20BBB">
            <w:pPr>
              <w:jc w:val="center"/>
              <w:rPr>
                <w:rFonts w:cstheme="minorHAnsi"/>
                <w:szCs w:val="18"/>
              </w:rPr>
            </w:pPr>
            <w:r w:rsidRPr="0084256F">
              <w:rPr>
                <w:rFonts w:cstheme="minorHAnsi"/>
                <w:szCs w:val="18"/>
              </w:rPr>
              <w:t>60%</w:t>
            </w:r>
          </w:p>
          <w:p w14:paraId="237448EF" w14:textId="77777777" w:rsidR="001C0D43" w:rsidRPr="0084256F" w:rsidRDefault="001C0D43" w:rsidP="00B20BBB">
            <w:pPr>
              <w:jc w:val="center"/>
              <w:rPr>
                <w:rFonts w:cstheme="minorHAnsi"/>
                <w:szCs w:val="18"/>
              </w:rPr>
            </w:pPr>
            <w:r w:rsidRPr="0084256F">
              <w:rPr>
                <w:rFonts w:cstheme="minorHAnsi"/>
                <w:szCs w:val="18"/>
              </w:rPr>
              <w:t>Practical</w:t>
            </w:r>
          </w:p>
        </w:tc>
      </w:tr>
      <w:tr w:rsidR="001C0D43" w:rsidRPr="0084256F" w14:paraId="4A5A16B4" w14:textId="77777777" w:rsidTr="00B20BBB">
        <w:trPr>
          <w:trHeight w:val="20"/>
        </w:trPr>
        <w:tc>
          <w:tcPr>
            <w:tcW w:w="3423" w:type="pct"/>
          </w:tcPr>
          <w:p w14:paraId="19E3F3B2" w14:textId="77777777" w:rsidR="001C0D43" w:rsidRPr="00B20BBB" w:rsidRDefault="001C0D43" w:rsidP="0084256F">
            <w:pPr>
              <w:rPr>
                <w:rFonts w:cstheme="minorHAnsi"/>
                <w:b/>
                <w:bCs/>
                <w:szCs w:val="18"/>
              </w:rPr>
            </w:pPr>
            <w:r w:rsidRPr="00B20BBB">
              <w:rPr>
                <w:rFonts w:cstheme="minorHAnsi"/>
                <w:b/>
                <w:bCs/>
                <w:szCs w:val="18"/>
              </w:rPr>
              <w:t>Examination</w:t>
            </w:r>
          </w:p>
          <w:p w14:paraId="5908ABEF" w14:textId="220132D3" w:rsidR="001C0D43" w:rsidRPr="000E309C" w:rsidRDefault="001C0D43" w:rsidP="0084256F">
            <w:pPr>
              <w:ind w:left="357" w:hanging="357"/>
              <w:rPr>
                <w:rFonts w:cstheme="minorHAnsi"/>
                <w:b/>
                <w:bCs/>
                <w:szCs w:val="18"/>
              </w:rPr>
            </w:pPr>
            <w:r w:rsidRPr="000E309C">
              <w:rPr>
                <w:rFonts w:cstheme="minorHAnsi"/>
                <w:b/>
                <w:bCs/>
                <w:szCs w:val="18"/>
              </w:rPr>
              <w:t>Practical</w:t>
            </w:r>
          </w:p>
          <w:p w14:paraId="3CB8D979" w14:textId="787BF121" w:rsidR="001C0D43" w:rsidRPr="0084256F" w:rsidRDefault="001C0D43" w:rsidP="0084256F">
            <w:pPr>
              <w:rPr>
                <w:rFonts w:cstheme="minorHAnsi"/>
                <w:b/>
                <w:bCs/>
                <w:szCs w:val="18"/>
              </w:rPr>
            </w:pPr>
            <w:r w:rsidRPr="0084256F">
              <w:rPr>
                <w:rFonts w:cstheme="minorHAnsi"/>
                <w:szCs w:val="18"/>
              </w:rPr>
              <w:t xml:space="preserve">Typically conducted at the end of semester and/or unit and reflecting </w:t>
            </w:r>
            <w:r w:rsidR="00BC0318">
              <w:rPr>
                <w:rFonts w:cstheme="minorHAnsi"/>
                <w:szCs w:val="18"/>
              </w:rPr>
              <w:br/>
            </w:r>
            <w:r w:rsidRPr="0084256F">
              <w:rPr>
                <w:rFonts w:cstheme="minorHAnsi"/>
                <w:szCs w:val="18"/>
              </w:rPr>
              <w:t>the practical examination design brief and the practical (performance) examination requirements document for this syllabus.</w:t>
            </w:r>
          </w:p>
        </w:tc>
        <w:tc>
          <w:tcPr>
            <w:tcW w:w="617" w:type="pct"/>
            <w:vAlign w:val="center"/>
          </w:tcPr>
          <w:p w14:paraId="1A7BD525" w14:textId="77777777" w:rsidR="001C0D43" w:rsidRPr="0084256F" w:rsidRDefault="001C0D43" w:rsidP="00B20BBB">
            <w:pPr>
              <w:ind w:left="64"/>
              <w:contextualSpacing/>
              <w:jc w:val="center"/>
              <w:rPr>
                <w:rFonts w:cstheme="minorHAnsi"/>
                <w:szCs w:val="18"/>
              </w:rPr>
            </w:pPr>
            <w:r w:rsidRPr="0084256F">
              <w:rPr>
                <w:rFonts w:cstheme="minorHAnsi"/>
                <w:szCs w:val="18"/>
              </w:rPr>
              <w:t>20%</w:t>
            </w:r>
          </w:p>
        </w:tc>
        <w:tc>
          <w:tcPr>
            <w:tcW w:w="960" w:type="pct"/>
            <w:vMerge/>
            <w:vAlign w:val="center"/>
          </w:tcPr>
          <w:p w14:paraId="1BACAC48" w14:textId="77777777" w:rsidR="001C0D43" w:rsidRPr="0084256F" w:rsidRDefault="001C0D43" w:rsidP="00B20BBB">
            <w:pPr>
              <w:ind w:left="62"/>
              <w:jc w:val="center"/>
              <w:rPr>
                <w:rFonts w:cstheme="minorHAnsi"/>
                <w:szCs w:val="18"/>
              </w:rPr>
            </w:pPr>
          </w:p>
        </w:tc>
      </w:tr>
      <w:tr w:rsidR="001C0D43" w:rsidRPr="0084256F" w14:paraId="61599532" w14:textId="77777777" w:rsidTr="00B20BBB">
        <w:trPr>
          <w:trHeight w:val="20"/>
        </w:trPr>
        <w:tc>
          <w:tcPr>
            <w:tcW w:w="3423" w:type="pct"/>
          </w:tcPr>
          <w:p w14:paraId="0ACA1D44" w14:textId="77777777" w:rsidR="004B2163" w:rsidRPr="00B20BBB" w:rsidRDefault="004B2163" w:rsidP="0084256F">
            <w:pPr>
              <w:ind w:left="357" w:hanging="357"/>
              <w:rPr>
                <w:rFonts w:cstheme="minorHAnsi"/>
                <w:b/>
                <w:bCs/>
                <w:szCs w:val="18"/>
              </w:rPr>
            </w:pPr>
            <w:r w:rsidRPr="00B20BBB">
              <w:rPr>
                <w:rFonts w:cstheme="minorHAnsi"/>
                <w:b/>
                <w:bCs/>
                <w:szCs w:val="18"/>
              </w:rPr>
              <w:t>Examination</w:t>
            </w:r>
          </w:p>
          <w:p w14:paraId="7D25DB57" w14:textId="63A6A30D" w:rsidR="001C0D43" w:rsidRPr="000E309C" w:rsidRDefault="001C0D43" w:rsidP="0084256F">
            <w:pPr>
              <w:ind w:left="357" w:hanging="357"/>
              <w:rPr>
                <w:rFonts w:cstheme="minorHAnsi"/>
                <w:b/>
                <w:bCs/>
                <w:szCs w:val="18"/>
              </w:rPr>
            </w:pPr>
            <w:r w:rsidRPr="000E309C">
              <w:rPr>
                <w:rFonts w:cstheme="minorHAnsi"/>
                <w:b/>
                <w:bCs/>
                <w:szCs w:val="18"/>
              </w:rPr>
              <w:t>Written</w:t>
            </w:r>
          </w:p>
          <w:p w14:paraId="305CA4A6" w14:textId="45DE6FAE" w:rsidR="001C0D43" w:rsidRPr="0084256F" w:rsidRDefault="001C0D43" w:rsidP="0084256F">
            <w:pPr>
              <w:rPr>
                <w:rFonts w:cstheme="minorHAnsi"/>
                <w:b/>
                <w:bCs/>
                <w:szCs w:val="18"/>
              </w:rPr>
            </w:pPr>
            <w:r w:rsidRPr="0084256F">
              <w:rPr>
                <w:rFonts w:cstheme="minorHAnsi"/>
                <w:szCs w:val="18"/>
              </w:rPr>
              <w:t xml:space="preserve">Typically conducted at the end of semester and/or unit and reflecting </w:t>
            </w:r>
            <w:r w:rsidR="00BC0318">
              <w:rPr>
                <w:rFonts w:cstheme="minorHAnsi"/>
                <w:szCs w:val="18"/>
              </w:rPr>
              <w:br/>
            </w:r>
            <w:r w:rsidRPr="0084256F">
              <w:rPr>
                <w:rFonts w:cstheme="minorHAnsi"/>
                <w:szCs w:val="18"/>
              </w:rPr>
              <w:t>the written examination design brief for this syllabus.</w:t>
            </w:r>
          </w:p>
        </w:tc>
        <w:tc>
          <w:tcPr>
            <w:tcW w:w="617" w:type="pct"/>
            <w:vAlign w:val="center"/>
          </w:tcPr>
          <w:p w14:paraId="6D253A83" w14:textId="77777777" w:rsidR="001C0D43" w:rsidRPr="0084256F" w:rsidRDefault="001C0D43" w:rsidP="00B20BBB">
            <w:pPr>
              <w:ind w:left="64"/>
              <w:contextualSpacing/>
              <w:jc w:val="center"/>
              <w:rPr>
                <w:rFonts w:cstheme="minorHAnsi"/>
                <w:szCs w:val="18"/>
              </w:rPr>
            </w:pPr>
            <w:r w:rsidRPr="0084256F">
              <w:rPr>
                <w:rFonts w:cstheme="minorHAnsi"/>
                <w:szCs w:val="18"/>
              </w:rPr>
              <w:t>15%</w:t>
            </w:r>
          </w:p>
        </w:tc>
        <w:tc>
          <w:tcPr>
            <w:tcW w:w="960" w:type="pct"/>
            <w:vMerge w:val="restart"/>
            <w:vAlign w:val="center"/>
          </w:tcPr>
          <w:p w14:paraId="484294FF" w14:textId="77777777" w:rsidR="001C0D43" w:rsidRPr="0084256F" w:rsidRDefault="001C0D43" w:rsidP="00B20BBB">
            <w:pPr>
              <w:jc w:val="center"/>
              <w:rPr>
                <w:rFonts w:cstheme="minorHAnsi"/>
                <w:szCs w:val="18"/>
              </w:rPr>
            </w:pPr>
            <w:r w:rsidRPr="0084256F">
              <w:rPr>
                <w:rFonts w:cstheme="minorHAnsi"/>
                <w:szCs w:val="18"/>
              </w:rPr>
              <w:t>40%</w:t>
            </w:r>
          </w:p>
          <w:p w14:paraId="3D5AD992" w14:textId="77777777" w:rsidR="001C0D43" w:rsidRPr="0084256F" w:rsidRDefault="001C0D43" w:rsidP="00B20BBB">
            <w:pPr>
              <w:jc w:val="center"/>
              <w:rPr>
                <w:rFonts w:cstheme="minorHAnsi"/>
                <w:szCs w:val="18"/>
              </w:rPr>
            </w:pPr>
            <w:r w:rsidRPr="0084256F">
              <w:rPr>
                <w:rFonts w:cstheme="minorHAnsi"/>
                <w:szCs w:val="18"/>
              </w:rPr>
              <w:t>Written</w:t>
            </w:r>
          </w:p>
        </w:tc>
      </w:tr>
      <w:tr w:rsidR="001C0D43" w:rsidRPr="0084256F" w14:paraId="4339F2AA" w14:textId="77777777" w:rsidTr="00B20BBB">
        <w:trPr>
          <w:trHeight w:val="20"/>
        </w:trPr>
        <w:tc>
          <w:tcPr>
            <w:tcW w:w="3423" w:type="pct"/>
          </w:tcPr>
          <w:p w14:paraId="44BD933A" w14:textId="77777777" w:rsidR="001C0D43" w:rsidRPr="00B20BBB" w:rsidRDefault="001C0D43" w:rsidP="0084256F">
            <w:pPr>
              <w:rPr>
                <w:rFonts w:cstheme="minorHAnsi"/>
                <w:b/>
                <w:bCs/>
                <w:szCs w:val="18"/>
              </w:rPr>
            </w:pPr>
            <w:r w:rsidRPr="00B20BBB">
              <w:rPr>
                <w:rFonts w:cstheme="minorHAnsi"/>
                <w:b/>
                <w:bCs/>
                <w:szCs w:val="18"/>
              </w:rPr>
              <w:t>Response</w:t>
            </w:r>
          </w:p>
          <w:p w14:paraId="37C5FFC6" w14:textId="016F473F" w:rsidR="001C0D43" w:rsidRPr="0084256F" w:rsidRDefault="001C0D43" w:rsidP="0084256F">
            <w:pPr>
              <w:rPr>
                <w:rFonts w:cstheme="minorHAnsi"/>
                <w:b/>
                <w:bCs/>
                <w:szCs w:val="18"/>
              </w:rPr>
            </w:pPr>
            <w:r w:rsidRPr="0084256F">
              <w:rPr>
                <w:rFonts w:cstheme="minorHAnsi"/>
                <w:szCs w:val="18"/>
              </w:rPr>
              <w:t xml:space="preserve">Response to analysis and evaluation of own or others’ dance works. Research work in which students plan, conduct and communicate </w:t>
            </w:r>
            <w:r w:rsidR="00BC0318">
              <w:rPr>
                <w:rFonts w:cstheme="minorHAnsi"/>
                <w:szCs w:val="18"/>
              </w:rPr>
              <w:br/>
            </w:r>
            <w:r w:rsidRPr="0084256F">
              <w:rPr>
                <w:rFonts w:cstheme="minorHAnsi"/>
                <w:szCs w:val="18"/>
              </w:rPr>
              <w:t>case studies.</w:t>
            </w:r>
          </w:p>
        </w:tc>
        <w:tc>
          <w:tcPr>
            <w:tcW w:w="617" w:type="pct"/>
            <w:vAlign w:val="center"/>
          </w:tcPr>
          <w:p w14:paraId="41F21164" w14:textId="77777777" w:rsidR="001C0D43" w:rsidRPr="0084256F" w:rsidRDefault="001C0D43" w:rsidP="00B20BBB">
            <w:pPr>
              <w:jc w:val="center"/>
              <w:rPr>
                <w:rFonts w:cstheme="minorHAnsi"/>
                <w:szCs w:val="18"/>
              </w:rPr>
            </w:pPr>
            <w:r w:rsidRPr="0084256F">
              <w:rPr>
                <w:rFonts w:cstheme="minorHAnsi"/>
                <w:szCs w:val="18"/>
              </w:rPr>
              <w:t>25%</w:t>
            </w:r>
          </w:p>
        </w:tc>
        <w:tc>
          <w:tcPr>
            <w:tcW w:w="960" w:type="pct"/>
            <w:vMerge/>
          </w:tcPr>
          <w:p w14:paraId="7E920796" w14:textId="77777777" w:rsidR="001C0D43" w:rsidRPr="0084256F" w:rsidRDefault="001C0D43" w:rsidP="0084256F">
            <w:pPr>
              <w:jc w:val="center"/>
              <w:rPr>
                <w:rFonts w:cstheme="minorHAnsi"/>
                <w:szCs w:val="18"/>
              </w:rPr>
            </w:pPr>
          </w:p>
        </w:tc>
      </w:tr>
    </w:tbl>
    <w:p w14:paraId="448B3F46" w14:textId="50DD524C" w:rsidR="001C0D43" w:rsidRPr="001C0D43" w:rsidRDefault="001C0D43" w:rsidP="004B7836">
      <w:pPr>
        <w:spacing w:before="120"/>
      </w:pPr>
      <w:r w:rsidRPr="001C0D43">
        <w:t xml:space="preserve">Teachers must use the assessment table to develop an assessment outline for the pair of units </w:t>
      </w:r>
      <w:bookmarkStart w:id="86" w:name="_Hlk128050737"/>
      <w:r w:rsidR="00BC0318">
        <w:br/>
      </w:r>
      <w:r w:rsidRPr="001C0D43">
        <w:rPr>
          <w:rFonts w:eastAsia="Calibri"/>
        </w:rPr>
        <w:t>(or for a single unit where only one is being studied)</w:t>
      </w:r>
      <w:bookmarkEnd w:id="86"/>
      <w:r w:rsidRPr="001C0D43">
        <w:t>.</w:t>
      </w:r>
    </w:p>
    <w:p w14:paraId="2D073E77" w14:textId="77777777" w:rsidR="001C0D43" w:rsidRPr="001C0D43" w:rsidRDefault="001C0D43" w:rsidP="001D150A">
      <w:pPr>
        <w:spacing w:after="0"/>
      </w:pPr>
      <w:r w:rsidRPr="001C0D43">
        <w:t>The assessment outline must:</w:t>
      </w:r>
    </w:p>
    <w:p w14:paraId="09F43380" w14:textId="77777777" w:rsidR="001C0D43" w:rsidRPr="001D150A" w:rsidRDefault="001C0D43" w:rsidP="001D150A">
      <w:pPr>
        <w:pStyle w:val="ListParagraph"/>
        <w:numPr>
          <w:ilvl w:val="0"/>
          <w:numId w:val="38"/>
        </w:numPr>
      </w:pPr>
      <w:r w:rsidRPr="001D150A">
        <w:t>include a set of assessment tasks</w:t>
      </w:r>
    </w:p>
    <w:p w14:paraId="786867EC" w14:textId="77777777" w:rsidR="001C0D43" w:rsidRPr="001D150A" w:rsidRDefault="001C0D43" w:rsidP="001D150A">
      <w:pPr>
        <w:pStyle w:val="ListParagraph"/>
        <w:numPr>
          <w:ilvl w:val="0"/>
          <w:numId w:val="38"/>
        </w:numPr>
      </w:pPr>
      <w:r w:rsidRPr="001D150A">
        <w:t>include a general description of each task</w:t>
      </w:r>
    </w:p>
    <w:p w14:paraId="5867D24D" w14:textId="77777777" w:rsidR="001C0D43" w:rsidRPr="001D150A" w:rsidRDefault="001C0D43" w:rsidP="001D150A">
      <w:pPr>
        <w:pStyle w:val="ListParagraph"/>
        <w:numPr>
          <w:ilvl w:val="0"/>
          <w:numId w:val="38"/>
        </w:numPr>
      </w:pPr>
      <w:r w:rsidRPr="001D150A">
        <w:t>indicate the unit content to be assessed</w:t>
      </w:r>
    </w:p>
    <w:p w14:paraId="21FBC0B2" w14:textId="77777777" w:rsidR="001C0D43" w:rsidRPr="001D150A" w:rsidRDefault="001C0D43" w:rsidP="001D150A">
      <w:pPr>
        <w:pStyle w:val="ListParagraph"/>
        <w:numPr>
          <w:ilvl w:val="0"/>
          <w:numId w:val="38"/>
        </w:numPr>
      </w:pPr>
      <w:r w:rsidRPr="001D150A">
        <w:t>indicate a weighting for each task and each assessment type</w:t>
      </w:r>
    </w:p>
    <w:p w14:paraId="521C35A5" w14:textId="3B853964" w:rsidR="001C0D43" w:rsidRPr="001D150A" w:rsidRDefault="001C0D43" w:rsidP="001D150A">
      <w:pPr>
        <w:pStyle w:val="ListParagraph"/>
        <w:numPr>
          <w:ilvl w:val="0"/>
          <w:numId w:val="38"/>
        </w:numPr>
      </w:pPr>
      <w:r w:rsidRPr="001D150A">
        <w:t>include the approximate timing of each task (e.g. the week the task is conducted, or the issue and submission dates for an extended task).</w:t>
      </w:r>
    </w:p>
    <w:p w14:paraId="330A2D4D" w14:textId="77777777" w:rsidR="004B7836" w:rsidRPr="001D150A" w:rsidRDefault="004B7836" w:rsidP="001D150A">
      <w:bookmarkStart w:id="87" w:name="_Toc80088005"/>
      <w:r w:rsidRPr="001D150A">
        <w:br w:type="page"/>
      </w:r>
    </w:p>
    <w:p w14:paraId="40BCC94A" w14:textId="58724692" w:rsidR="001C0D43" w:rsidRPr="001C0D43" w:rsidRDefault="001C0D43" w:rsidP="00B20BBB">
      <w:pPr>
        <w:pStyle w:val="SCSAHeading2"/>
      </w:pPr>
      <w:bookmarkStart w:id="88" w:name="_Toc214976429"/>
      <w:r w:rsidRPr="001C0D43">
        <w:lastRenderedPageBreak/>
        <w:t>Reporting</w:t>
      </w:r>
      <w:bookmarkEnd w:id="87"/>
      <w:bookmarkEnd w:id="88"/>
    </w:p>
    <w:p w14:paraId="2582FB0B" w14:textId="77777777" w:rsidR="001C0D43" w:rsidRDefault="001C0D43" w:rsidP="004B7836">
      <w:r w:rsidRPr="001C0D43">
        <w:t>Schools report student achievement, underpinned by a set of pre-determined standards, using the following grades:</w:t>
      </w:r>
    </w:p>
    <w:tbl>
      <w:tblPr>
        <w:tblStyle w:val="SCSATable"/>
        <w:tblW w:w="0" w:type="auto"/>
        <w:tblLook w:val="00A0" w:firstRow="1" w:lastRow="0" w:firstColumn="1" w:lastColumn="0" w:noHBand="0" w:noVBand="0"/>
      </w:tblPr>
      <w:tblGrid>
        <w:gridCol w:w="722"/>
        <w:gridCol w:w="2265"/>
      </w:tblGrid>
      <w:tr w:rsidR="004B7836" w:rsidRPr="00DF6C1F" w14:paraId="01ACF488" w14:textId="77777777" w:rsidTr="00B20BBB">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5C217568" w14:textId="77777777" w:rsidR="004B7836" w:rsidRPr="00DF6C1F" w:rsidRDefault="004B7836" w:rsidP="00132F86">
            <w:r w:rsidRPr="00DF6C1F">
              <w:t>Grade</w:t>
            </w:r>
          </w:p>
        </w:tc>
        <w:tc>
          <w:tcPr>
            <w:tcW w:w="0" w:type="auto"/>
          </w:tcPr>
          <w:p w14:paraId="0AA1F126" w14:textId="77777777" w:rsidR="004B7836" w:rsidRPr="00DF6C1F" w:rsidRDefault="004B7836" w:rsidP="00132F86">
            <w:r w:rsidRPr="00DF6C1F">
              <w:t>Interpretation</w:t>
            </w:r>
          </w:p>
        </w:tc>
      </w:tr>
      <w:tr w:rsidR="004B7836" w:rsidRPr="00DF6C1F" w14:paraId="701FB417" w14:textId="77777777" w:rsidTr="00B20BBB">
        <w:tc>
          <w:tcPr>
            <w:tcW w:w="0" w:type="auto"/>
          </w:tcPr>
          <w:p w14:paraId="632DC1F2" w14:textId="77777777" w:rsidR="004B7836" w:rsidRPr="00B20BBB" w:rsidRDefault="004B7836" w:rsidP="00B20BBB">
            <w:pPr>
              <w:jc w:val="center"/>
              <w:rPr>
                <w:b/>
                <w:bCs/>
              </w:rPr>
            </w:pPr>
            <w:r w:rsidRPr="00B20BBB">
              <w:rPr>
                <w:b/>
                <w:bCs/>
              </w:rPr>
              <w:t>A</w:t>
            </w:r>
          </w:p>
        </w:tc>
        <w:tc>
          <w:tcPr>
            <w:tcW w:w="0" w:type="auto"/>
          </w:tcPr>
          <w:p w14:paraId="6D765820" w14:textId="77777777" w:rsidR="004B7836" w:rsidRPr="00DF6C1F" w:rsidRDefault="004B7836" w:rsidP="00132F86">
            <w:r w:rsidRPr="00DF6C1F">
              <w:t>Excellent achievement</w:t>
            </w:r>
          </w:p>
        </w:tc>
      </w:tr>
      <w:tr w:rsidR="004B7836" w:rsidRPr="00DF6C1F" w14:paraId="69352DEB" w14:textId="77777777" w:rsidTr="00B20BBB">
        <w:tc>
          <w:tcPr>
            <w:tcW w:w="0" w:type="auto"/>
          </w:tcPr>
          <w:p w14:paraId="0B4CC8ED" w14:textId="77777777" w:rsidR="004B7836" w:rsidRPr="00B20BBB" w:rsidRDefault="004B7836" w:rsidP="00B20BBB">
            <w:pPr>
              <w:jc w:val="center"/>
              <w:rPr>
                <w:b/>
                <w:bCs/>
              </w:rPr>
            </w:pPr>
            <w:r w:rsidRPr="00B20BBB">
              <w:rPr>
                <w:b/>
                <w:bCs/>
              </w:rPr>
              <w:t>B</w:t>
            </w:r>
          </w:p>
        </w:tc>
        <w:tc>
          <w:tcPr>
            <w:tcW w:w="0" w:type="auto"/>
          </w:tcPr>
          <w:p w14:paraId="1BC4D53C" w14:textId="77777777" w:rsidR="004B7836" w:rsidRPr="00DF6C1F" w:rsidRDefault="004B7836" w:rsidP="00132F86">
            <w:r w:rsidRPr="00DF6C1F">
              <w:t>High achievement</w:t>
            </w:r>
          </w:p>
        </w:tc>
      </w:tr>
      <w:tr w:rsidR="004B7836" w:rsidRPr="00DF6C1F" w14:paraId="732EE1C9" w14:textId="77777777" w:rsidTr="00B20BBB">
        <w:tc>
          <w:tcPr>
            <w:tcW w:w="0" w:type="auto"/>
          </w:tcPr>
          <w:p w14:paraId="382F8962" w14:textId="77777777" w:rsidR="004B7836" w:rsidRPr="00B20BBB" w:rsidRDefault="004B7836" w:rsidP="00B20BBB">
            <w:pPr>
              <w:jc w:val="center"/>
              <w:rPr>
                <w:b/>
                <w:bCs/>
              </w:rPr>
            </w:pPr>
            <w:r w:rsidRPr="00B20BBB">
              <w:rPr>
                <w:b/>
                <w:bCs/>
              </w:rPr>
              <w:t>C</w:t>
            </w:r>
          </w:p>
        </w:tc>
        <w:tc>
          <w:tcPr>
            <w:tcW w:w="0" w:type="auto"/>
          </w:tcPr>
          <w:p w14:paraId="12B6357E" w14:textId="77777777" w:rsidR="004B7836" w:rsidRPr="00DF6C1F" w:rsidRDefault="004B7836" w:rsidP="00132F86">
            <w:r w:rsidRPr="00DF6C1F">
              <w:t>Satisfactory achievement</w:t>
            </w:r>
          </w:p>
        </w:tc>
      </w:tr>
      <w:tr w:rsidR="004B7836" w:rsidRPr="00DF6C1F" w14:paraId="4021AA14" w14:textId="77777777" w:rsidTr="00B20BBB">
        <w:tc>
          <w:tcPr>
            <w:tcW w:w="0" w:type="auto"/>
          </w:tcPr>
          <w:p w14:paraId="6898D301" w14:textId="77777777" w:rsidR="004B7836" w:rsidRPr="00B20BBB" w:rsidRDefault="004B7836" w:rsidP="00B20BBB">
            <w:pPr>
              <w:jc w:val="center"/>
              <w:rPr>
                <w:b/>
                <w:bCs/>
              </w:rPr>
            </w:pPr>
            <w:r w:rsidRPr="00B20BBB">
              <w:rPr>
                <w:b/>
                <w:bCs/>
              </w:rPr>
              <w:t>D</w:t>
            </w:r>
          </w:p>
        </w:tc>
        <w:tc>
          <w:tcPr>
            <w:tcW w:w="0" w:type="auto"/>
          </w:tcPr>
          <w:p w14:paraId="49E3B849" w14:textId="77777777" w:rsidR="004B7836" w:rsidRPr="00DF6C1F" w:rsidRDefault="004B7836" w:rsidP="00132F86">
            <w:r w:rsidRPr="00DF6C1F">
              <w:t>Limited achievement</w:t>
            </w:r>
          </w:p>
        </w:tc>
      </w:tr>
      <w:tr w:rsidR="004B7836" w:rsidRPr="00DF6C1F" w14:paraId="53358C48" w14:textId="77777777" w:rsidTr="00B20BBB">
        <w:tc>
          <w:tcPr>
            <w:tcW w:w="0" w:type="auto"/>
          </w:tcPr>
          <w:p w14:paraId="668687C5" w14:textId="77777777" w:rsidR="004B7836" w:rsidRPr="00B20BBB" w:rsidRDefault="004B7836" w:rsidP="00B20BBB">
            <w:pPr>
              <w:jc w:val="center"/>
              <w:rPr>
                <w:b/>
                <w:bCs/>
              </w:rPr>
            </w:pPr>
            <w:r w:rsidRPr="00B20BBB">
              <w:rPr>
                <w:b/>
                <w:bCs/>
              </w:rPr>
              <w:t>E</w:t>
            </w:r>
          </w:p>
        </w:tc>
        <w:tc>
          <w:tcPr>
            <w:tcW w:w="0" w:type="auto"/>
          </w:tcPr>
          <w:p w14:paraId="52138DD9" w14:textId="77777777" w:rsidR="004B7836" w:rsidRPr="00DF6C1F" w:rsidRDefault="004B7836" w:rsidP="00132F86">
            <w:r w:rsidRPr="00DF6C1F">
              <w:t>Very low achievement</w:t>
            </w:r>
          </w:p>
        </w:tc>
      </w:tr>
    </w:tbl>
    <w:p w14:paraId="2C152C40" w14:textId="6654E2F0" w:rsidR="001C0D43" w:rsidRPr="001C0D43" w:rsidRDefault="001C0D43" w:rsidP="004B7836">
      <w:pPr>
        <w:spacing w:before="120"/>
      </w:pPr>
      <w:r w:rsidRPr="001C0D43">
        <w:t>The grade descriptions for the D</w:t>
      </w:r>
      <w:r w:rsidR="00D67F80">
        <w:t>ance</w:t>
      </w:r>
      <w:r w:rsidRPr="001C0D43">
        <w:t xml:space="preserve"> ATAR Year 11 syllabus are provided in Appendix 1. They are used to support the allocation of a grade. They can also be accessed, together with annotated work samples, on the course page of the </w:t>
      </w:r>
      <w:r w:rsidR="009D76D0">
        <w:t xml:space="preserve">School Curriculum and Standards </w:t>
      </w:r>
      <w:r w:rsidRPr="001C0D43">
        <w:t xml:space="preserve">Authority website at </w:t>
      </w:r>
      <w:hyperlink r:id="rId12" w:history="1">
        <w:r w:rsidRPr="001C0D43">
          <w:rPr>
            <w:color w:val="580F8B"/>
            <w:u w:val="single"/>
          </w:rPr>
          <w:t>www.scsa.wa.edu.au</w:t>
        </w:r>
      </w:hyperlink>
      <w:r w:rsidRPr="001C0D43">
        <w:t>.</w:t>
      </w:r>
    </w:p>
    <w:p w14:paraId="434F66F2" w14:textId="77777777" w:rsidR="001C0D43" w:rsidRPr="001C0D43" w:rsidRDefault="001C0D43" w:rsidP="004B7836">
      <w:r w:rsidRPr="001C0D43">
        <w:t>To be assigned a grade, a student must have had the opportunity to complete the education program, including the assessment program (unless the school accepts that there are exceptional and justifiable circumstances).</w:t>
      </w:r>
    </w:p>
    <w:p w14:paraId="582D27A2" w14:textId="77777777" w:rsidR="001C0D43" w:rsidRPr="001C0D43" w:rsidRDefault="001C0D43" w:rsidP="001C0D43">
      <w:pPr>
        <w:spacing w:after="160"/>
        <w:rPr>
          <w:rFonts w:eastAsia="Yu Gothic Light" w:cs="Calibri"/>
          <w:szCs w:val="26"/>
        </w:rPr>
      </w:pPr>
      <w:r w:rsidRPr="001C0D43">
        <w:rPr>
          <w:rFonts w:eastAsia="Yu Gothic Light" w:cs="Calibri"/>
          <w:szCs w:val="26"/>
        </w:rPr>
        <w:t xml:space="preserve">Refer to the </w:t>
      </w:r>
      <w:r w:rsidRPr="001C0D43">
        <w:rPr>
          <w:rFonts w:eastAsia="Yu Gothic Light" w:cs="Calibri"/>
          <w:i/>
          <w:szCs w:val="26"/>
        </w:rPr>
        <w:t>WACE Manual</w:t>
      </w:r>
      <w:r w:rsidRPr="001C0D43">
        <w:rPr>
          <w:rFonts w:eastAsia="Yu Gothic Light" w:cs="Calibri"/>
          <w:szCs w:val="26"/>
        </w:rPr>
        <w:t xml:space="preserve"> for further information about the use of a ranked list in the process of assigning grades.</w:t>
      </w:r>
    </w:p>
    <w:p w14:paraId="575643E6" w14:textId="547CB05F" w:rsidR="004B7836" w:rsidRDefault="001C0D43" w:rsidP="004B7836">
      <w:r w:rsidRPr="001C0D43">
        <w:t xml:space="preserve">The grade is determined by reference to the standard, not allocated </w:t>
      </w:r>
      <w:proofErr w:type="gramStart"/>
      <w:r w:rsidRPr="001C0D43">
        <w:t>on the basis of</w:t>
      </w:r>
      <w:proofErr w:type="gramEnd"/>
      <w:r w:rsidRPr="001C0D43">
        <w:t xml:space="preserve"> a pre-determined range of marks (cut-offs).</w:t>
      </w:r>
    </w:p>
    <w:p w14:paraId="4E86FF3B" w14:textId="77777777" w:rsidR="004B7836" w:rsidRDefault="004B7836">
      <w:r>
        <w:br w:type="page"/>
      </w:r>
    </w:p>
    <w:p w14:paraId="7D5ECF15" w14:textId="77777777" w:rsidR="001C0D43" w:rsidRPr="001C0D43" w:rsidRDefault="001C0D43" w:rsidP="00B20BBB">
      <w:pPr>
        <w:pStyle w:val="SCSAAppendixHeading1"/>
      </w:pPr>
      <w:bookmarkStart w:id="89" w:name="_Toc214976430"/>
      <w:r w:rsidRPr="001C0D43">
        <w:lastRenderedPageBreak/>
        <w:t>Appendix 1 – Grade descriptions Year 11</w:t>
      </w:r>
      <w:bookmarkEnd w:id="89"/>
    </w:p>
    <w:tbl>
      <w:tblPr>
        <w:tblStyle w:val="SCSASyllabusGradeDescriptionsTable"/>
        <w:tblW w:w="5000" w:type="pct"/>
        <w:tblLook w:val="00A0" w:firstRow="1" w:lastRow="0" w:firstColumn="1" w:lastColumn="0" w:noHBand="0" w:noVBand="0"/>
      </w:tblPr>
      <w:tblGrid>
        <w:gridCol w:w="850"/>
        <w:gridCol w:w="8210"/>
      </w:tblGrid>
      <w:tr w:rsidR="001C0D43" w:rsidRPr="001C0D43" w14:paraId="0485FD5A" w14:textId="77777777" w:rsidTr="0057060D">
        <w:trPr>
          <w:trHeight w:val="20"/>
        </w:trPr>
        <w:tc>
          <w:tcPr>
            <w:cnfStyle w:val="001000000000" w:firstRow="0" w:lastRow="0" w:firstColumn="1" w:lastColumn="0" w:oddVBand="0" w:evenVBand="0" w:oddHBand="0" w:evenHBand="0" w:firstRowFirstColumn="0" w:firstRowLastColumn="0" w:lastRowFirstColumn="0" w:lastRowLastColumn="0"/>
            <w:tcW w:w="469" w:type="pct"/>
            <w:vMerge w:val="restart"/>
          </w:tcPr>
          <w:p w14:paraId="393B42A7" w14:textId="77777777" w:rsidR="001C0D43" w:rsidRPr="001C0D43" w:rsidRDefault="001C0D43" w:rsidP="00C936AF">
            <w:pPr>
              <w:rPr>
                <w:rFonts w:eastAsia="MS PGothic" w:cs="Calibri"/>
                <w:b w:val="0"/>
                <w:szCs w:val="40"/>
              </w:rPr>
            </w:pPr>
            <w:r w:rsidRPr="001C0D43">
              <w:rPr>
                <w:rFonts w:eastAsia="MS PGothic" w:cs="Calibri"/>
                <w:szCs w:val="40"/>
              </w:rPr>
              <w:t>A</w:t>
            </w:r>
          </w:p>
        </w:tc>
        <w:tc>
          <w:tcPr>
            <w:tcW w:w="4531" w:type="pct"/>
          </w:tcPr>
          <w:p w14:paraId="3178DB68" w14:textId="1FA53D4B"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Demonstrates highly skilled execution of technical dance skills incorporating consistent control </w:t>
            </w:r>
            <w:r w:rsidR="00BC0318">
              <w:rPr>
                <w:rFonts w:eastAsia="MS PGothic" w:cs="Calibri"/>
                <w:szCs w:val="20"/>
              </w:rPr>
              <w:br/>
            </w:r>
            <w:r w:rsidRPr="004B7836">
              <w:rPr>
                <w:rFonts w:eastAsia="MS PGothic" w:cs="Calibri"/>
                <w:szCs w:val="20"/>
              </w:rPr>
              <w:t>of the body, fluency, quality of line, breadth of movement and pliancy in use of weight.</w:t>
            </w:r>
          </w:p>
        </w:tc>
      </w:tr>
      <w:tr w:rsidR="001C0D43" w:rsidRPr="001C0D43" w14:paraId="34B31942" w14:textId="77777777" w:rsidTr="0057060D">
        <w:trPr>
          <w:trHeight w:val="20"/>
        </w:trPr>
        <w:tc>
          <w:tcPr>
            <w:cnfStyle w:val="001000000000" w:firstRow="0" w:lastRow="0" w:firstColumn="1" w:lastColumn="0" w:oddVBand="0" w:evenVBand="0" w:oddHBand="0" w:evenHBand="0" w:firstRowFirstColumn="0" w:firstRowLastColumn="0" w:lastRowFirstColumn="0" w:lastRowLastColumn="0"/>
            <w:tcW w:w="469" w:type="pct"/>
            <w:vMerge/>
          </w:tcPr>
          <w:p w14:paraId="23550DA2" w14:textId="77777777" w:rsidR="001C0D43" w:rsidRPr="001C0D43" w:rsidRDefault="001C0D43" w:rsidP="00C936AF">
            <w:pPr>
              <w:rPr>
                <w:rFonts w:eastAsia="MS PGothic" w:cs="Calibri"/>
                <w:sz w:val="16"/>
                <w:szCs w:val="16"/>
              </w:rPr>
            </w:pPr>
          </w:p>
        </w:tc>
        <w:tc>
          <w:tcPr>
            <w:tcW w:w="4531" w:type="pct"/>
          </w:tcPr>
          <w:p w14:paraId="10F8D293"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Performs confidently, consistently demonstrating accomplished performance qualities.</w:t>
            </w:r>
          </w:p>
        </w:tc>
      </w:tr>
      <w:tr w:rsidR="001C0D43" w:rsidRPr="001C0D43" w14:paraId="4C045326" w14:textId="77777777" w:rsidTr="0057060D">
        <w:trPr>
          <w:trHeight w:val="20"/>
        </w:trPr>
        <w:tc>
          <w:tcPr>
            <w:cnfStyle w:val="001000000000" w:firstRow="0" w:lastRow="0" w:firstColumn="1" w:lastColumn="0" w:oddVBand="0" w:evenVBand="0" w:oddHBand="0" w:evenHBand="0" w:firstRowFirstColumn="0" w:firstRowLastColumn="0" w:lastRowFirstColumn="0" w:lastRowLastColumn="0"/>
            <w:tcW w:w="469" w:type="pct"/>
            <w:vMerge/>
          </w:tcPr>
          <w:p w14:paraId="55DCDA3C" w14:textId="77777777" w:rsidR="001C0D43" w:rsidRPr="001C0D43" w:rsidRDefault="001C0D43" w:rsidP="00C936AF">
            <w:pPr>
              <w:rPr>
                <w:rFonts w:eastAsia="MS PGothic" w:cs="Calibri"/>
                <w:sz w:val="16"/>
                <w:szCs w:val="16"/>
              </w:rPr>
            </w:pPr>
          </w:p>
        </w:tc>
        <w:tc>
          <w:tcPr>
            <w:tcW w:w="4531" w:type="pct"/>
          </w:tcPr>
          <w:p w14:paraId="14AD00CC" w14:textId="212D2A35"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Creates dance which clearly and effectively communicates the choreographic intent. Sustains </w:t>
            </w:r>
            <w:r w:rsidR="00BC0318">
              <w:rPr>
                <w:rFonts w:eastAsia="MS PGothic" w:cs="Calibri"/>
                <w:szCs w:val="20"/>
              </w:rPr>
              <w:br/>
            </w:r>
            <w:r w:rsidRPr="004B7836">
              <w:rPr>
                <w:rFonts w:eastAsia="MS PGothic" w:cs="Calibri"/>
                <w:szCs w:val="20"/>
              </w:rPr>
              <w:t>a skilled manipulation and considered selection of the elements of dance and choreographic structure and devices.</w:t>
            </w:r>
          </w:p>
        </w:tc>
      </w:tr>
      <w:tr w:rsidR="001C0D43" w:rsidRPr="001C0D43" w14:paraId="60367C3B" w14:textId="77777777" w:rsidTr="0057060D">
        <w:trPr>
          <w:trHeight w:val="20"/>
        </w:trPr>
        <w:tc>
          <w:tcPr>
            <w:cnfStyle w:val="001000000000" w:firstRow="0" w:lastRow="0" w:firstColumn="1" w:lastColumn="0" w:oddVBand="0" w:evenVBand="0" w:oddHBand="0" w:evenHBand="0" w:firstRowFirstColumn="0" w:firstRowLastColumn="0" w:lastRowFirstColumn="0" w:lastRowLastColumn="0"/>
            <w:tcW w:w="469" w:type="pct"/>
            <w:vMerge/>
          </w:tcPr>
          <w:p w14:paraId="5CF6A5C1" w14:textId="77777777" w:rsidR="001C0D43" w:rsidRPr="001C0D43" w:rsidRDefault="001C0D43" w:rsidP="00C936AF">
            <w:pPr>
              <w:rPr>
                <w:rFonts w:eastAsia="MS PGothic" w:cs="Calibri"/>
                <w:sz w:val="16"/>
                <w:szCs w:val="16"/>
              </w:rPr>
            </w:pPr>
          </w:p>
        </w:tc>
        <w:tc>
          <w:tcPr>
            <w:tcW w:w="4531" w:type="pct"/>
          </w:tcPr>
          <w:p w14:paraId="7D41CBDB" w14:textId="19ED9C3F"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Uses effective and consistent problem-solving techniques and rehearsal strategies when working individually and collaboratively. Demonstrates a high level of autonomy.</w:t>
            </w:r>
          </w:p>
        </w:tc>
      </w:tr>
      <w:tr w:rsidR="001C0D43" w:rsidRPr="001C0D43" w14:paraId="33A7F9BE" w14:textId="77777777" w:rsidTr="0057060D">
        <w:trPr>
          <w:trHeight w:val="20"/>
        </w:trPr>
        <w:tc>
          <w:tcPr>
            <w:cnfStyle w:val="001000000000" w:firstRow="0" w:lastRow="0" w:firstColumn="1" w:lastColumn="0" w:oddVBand="0" w:evenVBand="0" w:oddHBand="0" w:evenHBand="0" w:firstRowFirstColumn="0" w:firstRowLastColumn="0" w:lastRowFirstColumn="0" w:lastRowLastColumn="0"/>
            <w:tcW w:w="469" w:type="pct"/>
            <w:vMerge/>
          </w:tcPr>
          <w:p w14:paraId="2548BE06" w14:textId="77777777" w:rsidR="001C0D43" w:rsidRPr="001C0D43" w:rsidRDefault="001C0D43" w:rsidP="00C936AF">
            <w:pPr>
              <w:rPr>
                <w:rFonts w:eastAsia="MS PGothic" w:cs="Calibri"/>
                <w:sz w:val="16"/>
                <w:szCs w:val="16"/>
              </w:rPr>
            </w:pPr>
          </w:p>
        </w:tc>
        <w:tc>
          <w:tcPr>
            <w:tcW w:w="4531" w:type="pct"/>
          </w:tcPr>
          <w:p w14:paraId="72AEB6CE"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Succinctly describes, analyses, interprets and evaluates how the elements of dance, choreographic structure and devices and design concepts are used to communicate the choreographic intent of a dance work.</w:t>
            </w:r>
          </w:p>
        </w:tc>
      </w:tr>
      <w:tr w:rsidR="001C0D43" w:rsidRPr="001C0D43" w14:paraId="7A8B9DC3" w14:textId="77777777" w:rsidTr="0057060D">
        <w:trPr>
          <w:trHeight w:val="20"/>
        </w:trPr>
        <w:tc>
          <w:tcPr>
            <w:cnfStyle w:val="001000000000" w:firstRow="0" w:lastRow="0" w:firstColumn="1" w:lastColumn="0" w:oddVBand="0" w:evenVBand="0" w:oddHBand="0" w:evenHBand="0" w:firstRowFirstColumn="0" w:firstRowLastColumn="0" w:lastRowFirstColumn="0" w:lastRowLastColumn="0"/>
            <w:tcW w:w="469" w:type="pct"/>
            <w:vMerge/>
          </w:tcPr>
          <w:p w14:paraId="4E24C012" w14:textId="77777777" w:rsidR="001C0D43" w:rsidRPr="001C0D43" w:rsidRDefault="001C0D43" w:rsidP="00C936AF">
            <w:pPr>
              <w:rPr>
                <w:rFonts w:eastAsia="MS PGothic" w:cs="Calibri"/>
                <w:sz w:val="16"/>
                <w:szCs w:val="16"/>
              </w:rPr>
            </w:pPr>
          </w:p>
        </w:tc>
        <w:tc>
          <w:tcPr>
            <w:tcW w:w="4531" w:type="pct"/>
          </w:tcPr>
          <w:p w14:paraId="72E94867" w14:textId="7958D2E9"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Uses case studies to examine and coherently communicate the significance of the functions </w:t>
            </w:r>
            <w:r w:rsidR="00BC0318">
              <w:rPr>
                <w:rFonts w:eastAsia="MS PGothic" w:cs="Calibri"/>
                <w:szCs w:val="20"/>
              </w:rPr>
              <w:br/>
            </w:r>
            <w:r w:rsidRPr="004B7836">
              <w:rPr>
                <w:rFonts w:eastAsia="MS PGothic" w:cs="Calibri"/>
                <w:szCs w:val="20"/>
              </w:rPr>
              <w:t>and contexts of dance.</w:t>
            </w:r>
          </w:p>
        </w:tc>
      </w:tr>
      <w:tr w:rsidR="001C0D43" w:rsidRPr="001C0D43" w14:paraId="32236418" w14:textId="77777777" w:rsidTr="0057060D">
        <w:trPr>
          <w:trHeight w:val="20"/>
        </w:trPr>
        <w:tc>
          <w:tcPr>
            <w:cnfStyle w:val="001000000000" w:firstRow="0" w:lastRow="0" w:firstColumn="1" w:lastColumn="0" w:oddVBand="0" w:evenVBand="0" w:oddHBand="0" w:evenHBand="0" w:firstRowFirstColumn="0" w:firstRowLastColumn="0" w:lastRowFirstColumn="0" w:lastRowLastColumn="0"/>
            <w:tcW w:w="469" w:type="pct"/>
            <w:vMerge/>
          </w:tcPr>
          <w:p w14:paraId="593035E7" w14:textId="77777777" w:rsidR="001C0D43" w:rsidRPr="001C0D43" w:rsidRDefault="001C0D43" w:rsidP="00C936AF">
            <w:pPr>
              <w:rPr>
                <w:rFonts w:eastAsia="MS PGothic" w:cs="Calibri"/>
                <w:sz w:val="16"/>
                <w:szCs w:val="16"/>
              </w:rPr>
            </w:pPr>
          </w:p>
        </w:tc>
        <w:tc>
          <w:tcPr>
            <w:tcW w:w="4531" w:type="pct"/>
          </w:tcPr>
          <w:p w14:paraId="2990C6B2" w14:textId="6D3730D2"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Develops insightful responses that include substantial evidence and justification, using a range </w:t>
            </w:r>
            <w:r w:rsidR="00BC0318">
              <w:rPr>
                <w:rFonts w:eastAsia="MS PGothic" w:cs="Calibri"/>
                <w:szCs w:val="20"/>
              </w:rPr>
              <w:br/>
            </w:r>
            <w:r w:rsidRPr="004B7836">
              <w:rPr>
                <w:rFonts w:eastAsia="MS PGothic" w:cs="Calibri"/>
                <w:szCs w:val="20"/>
              </w:rPr>
              <w:t>of accurate and relevant terminology.</w:t>
            </w:r>
          </w:p>
        </w:tc>
      </w:tr>
    </w:tbl>
    <w:p w14:paraId="12C3C6DC" w14:textId="77777777" w:rsidR="001C0D43" w:rsidRPr="000E309C" w:rsidRDefault="001C0D43" w:rsidP="00C936AF"/>
    <w:tbl>
      <w:tblPr>
        <w:tblStyle w:val="SCSASyllabusGradeDescriptionsTable"/>
        <w:tblW w:w="9070" w:type="dxa"/>
        <w:tblLook w:val="00A0" w:firstRow="1" w:lastRow="0" w:firstColumn="1" w:lastColumn="0" w:noHBand="0" w:noVBand="0"/>
      </w:tblPr>
      <w:tblGrid>
        <w:gridCol w:w="850"/>
        <w:gridCol w:w="8220"/>
      </w:tblGrid>
      <w:tr w:rsidR="001C0D43" w:rsidRPr="001C0D43" w14:paraId="102E1548" w14:textId="77777777" w:rsidTr="0057060D">
        <w:tc>
          <w:tcPr>
            <w:cnfStyle w:val="001000000000" w:firstRow="0" w:lastRow="0" w:firstColumn="1" w:lastColumn="0" w:oddVBand="0" w:evenVBand="0" w:oddHBand="0" w:evenHBand="0" w:firstRowFirstColumn="0" w:firstRowLastColumn="0" w:lastRowFirstColumn="0" w:lastRowLastColumn="0"/>
            <w:tcW w:w="850" w:type="dxa"/>
            <w:vMerge w:val="restart"/>
          </w:tcPr>
          <w:p w14:paraId="7BB0AD1A" w14:textId="77777777" w:rsidR="001C0D43" w:rsidRPr="001C0D43" w:rsidRDefault="001C0D43" w:rsidP="00C936AF">
            <w:pPr>
              <w:rPr>
                <w:rFonts w:eastAsia="MS PGothic" w:cs="Calibri"/>
                <w:b w:val="0"/>
                <w:szCs w:val="40"/>
              </w:rPr>
            </w:pPr>
            <w:r w:rsidRPr="001C0D43">
              <w:rPr>
                <w:rFonts w:eastAsia="MS PGothic" w:cs="Calibri"/>
                <w:szCs w:val="40"/>
              </w:rPr>
              <w:t>B</w:t>
            </w:r>
          </w:p>
        </w:tc>
        <w:tc>
          <w:tcPr>
            <w:tcW w:w="8220" w:type="dxa"/>
          </w:tcPr>
          <w:p w14:paraId="43EDADB7" w14:textId="234E2C6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Demonstrates skilled execution of technical dance skills incorporating control of the body, fluency, quality of line, breadth of movement and use of weight.</w:t>
            </w:r>
          </w:p>
        </w:tc>
      </w:tr>
      <w:tr w:rsidR="001C0D43" w:rsidRPr="001C0D43" w14:paraId="1E2FED09"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52F32FCA" w14:textId="77777777" w:rsidR="001C0D43" w:rsidRPr="001C0D43" w:rsidRDefault="001C0D43" w:rsidP="00C936AF">
            <w:pPr>
              <w:rPr>
                <w:rFonts w:eastAsia="MS PGothic" w:cs="Calibri"/>
                <w:sz w:val="16"/>
                <w:szCs w:val="16"/>
              </w:rPr>
            </w:pPr>
          </w:p>
        </w:tc>
        <w:tc>
          <w:tcPr>
            <w:tcW w:w="8220" w:type="dxa"/>
          </w:tcPr>
          <w:p w14:paraId="567D40E8"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Performs confidently with commitment and focus, demonstrating competent performance qualities.</w:t>
            </w:r>
          </w:p>
        </w:tc>
      </w:tr>
      <w:tr w:rsidR="001C0D43" w:rsidRPr="001C0D43" w14:paraId="6A84228E"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2FA52333" w14:textId="77777777" w:rsidR="001C0D43" w:rsidRPr="001C0D43" w:rsidRDefault="001C0D43" w:rsidP="00C936AF">
            <w:pPr>
              <w:rPr>
                <w:rFonts w:eastAsia="MS PGothic" w:cs="Calibri"/>
                <w:sz w:val="16"/>
                <w:szCs w:val="16"/>
              </w:rPr>
            </w:pPr>
          </w:p>
        </w:tc>
        <w:tc>
          <w:tcPr>
            <w:tcW w:w="8220" w:type="dxa"/>
          </w:tcPr>
          <w:p w14:paraId="6D442674"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Creates dance, communicating the choreographic intent with clarity. Uses a skilled manipulation of the elements of dance and choreographic structure and devices. </w:t>
            </w:r>
          </w:p>
        </w:tc>
      </w:tr>
      <w:tr w:rsidR="001C0D43" w:rsidRPr="001C0D43" w14:paraId="387BB1E7"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6A2E8982" w14:textId="77777777" w:rsidR="001C0D43" w:rsidRPr="001C0D43" w:rsidRDefault="001C0D43" w:rsidP="00C936AF">
            <w:pPr>
              <w:rPr>
                <w:rFonts w:eastAsia="MS PGothic" w:cs="Calibri"/>
                <w:sz w:val="16"/>
                <w:szCs w:val="16"/>
              </w:rPr>
            </w:pPr>
          </w:p>
        </w:tc>
        <w:tc>
          <w:tcPr>
            <w:tcW w:w="8220" w:type="dxa"/>
          </w:tcPr>
          <w:p w14:paraId="165E3DF6" w14:textId="40C55413"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Uses effective problem-solving techniques and rehearsal strategies when working individually </w:t>
            </w:r>
            <w:r w:rsidR="00BC0318">
              <w:rPr>
                <w:rFonts w:eastAsia="MS PGothic" w:cs="Calibri"/>
                <w:szCs w:val="20"/>
              </w:rPr>
              <w:br/>
            </w:r>
            <w:r w:rsidRPr="004B7836">
              <w:rPr>
                <w:rFonts w:eastAsia="MS PGothic" w:cs="Calibri"/>
                <w:szCs w:val="20"/>
              </w:rPr>
              <w:t>and collaboratively.</w:t>
            </w:r>
          </w:p>
        </w:tc>
      </w:tr>
      <w:tr w:rsidR="001C0D43" w:rsidRPr="001C0D43" w14:paraId="09376767"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7C64B2D9" w14:textId="77777777" w:rsidR="001C0D43" w:rsidRPr="001C0D43" w:rsidRDefault="001C0D43" w:rsidP="00C936AF">
            <w:pPr>
              <w:rPr>
                <w:rFonts w:eastAsia="MS PGothic" w:cs="Calibri"/>
                <w:sz w:val="16"/>
                <w:szCs w:val="16"/>
              </w:rPr>
            </w:pPr>
          </w:p>
        </w:tc>
        <w:tc>
          <w:tcPr>
            <w:tcW w:w="8220" w:type="dxa"/>
          </w:tcPr>
          <w:p w14:paraId="3E2E170F" w14:textId="1D15DD3E"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Analyses in some detail, interprets and evaluates how the elements of dance, choreographic structure and devices and design concepts are used to communicate the choreographic intent </w:t>
            </w:r>
            <w:r w:rsidR="00BC0318">
              <w:rPr>
                <w:rFonts w:eastAsia="MS PGothic" w:cs="Calibri"/>
                <w:szCs w:val="20"/>
              </w:rPr>
              <w:br/>
            </w:r>
            <w:r w:rsidRPr="004B7836">
              <w:rPr>
                <w:rFonts w:eastAsia="MS PGothic" w:cs="Calibri"/>
                <w:szCs w:val="20"/>
              </w:rPr>
              <w:t>of a dance work.</w:t>
            </w:r>
          </w:p>
        </w:tc>
      </w:tr>
      <w:tr w:rsidR="001C0D43" w:rsidRPr="001C0D43" w14:paraId="70D46E2B"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2D86A2CD" w14:textId="77777777" w:rsidR="001C0D43" w:rsidRPr="001C0D43" w:rsidRDefault="001C0D43" w:rsidP="00C936AF">
            <w:pPr>
              <w:rPr>
                <w:rFonts w:eastAsia="MS PGothic" w:cs="Calibri"/>
                <w:sz w:val="16"/>
                <w:szCs w:val="16"/>
              </w:rPr>
            </w:pPr>
          </w:p>
        </w:tc>
        <w:tc>
          <w:tcPr>
            <w:tcW w:w="8220" w:type="dxa"/>
          </w:tcPr>
          <w:p w14:paraId="212057C9"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Uses case studies to clearly communicate in detail the functions and contexts of dance.</w:t>
            </w:r>
          </w:p>
        </w:tc>
      </w:tr>
      <w:tr w:rsidR="001C0D43" w:rsidRPr="001C0D43" w14:paraId="513D48C7"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209351A6" w14:textId="77777777" w:rsidR="001C0D43" w:rsidRPr="001C0D43" w:rsidRDefault="001C0D43" w:rsidP="00C936AF">
            <w:pPr>
              <w:rPr>
                <w:rFonts w:eastAsia="MS PGothic" w:cs="Calibri"/>
                <w:sz w:val="16"/>
                <w:szCs w:val="16"/>
              </w:rPr>
            </w:pPr>
          </w:p>
        </w:tc>
        <w:tc>
          <w:tcPr>
            <w:tcW w:w="8220" w:type="dxa"/>
          </w:tcPr>
          <w:p w14:paraId="4EB001AE"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Develops informed responses that include evidence and justification using accurate and relevant dance terminology.</w:t>
            </w:r>
          </w:p>
        </w:tc>
      </w:tr>
    </w:tbl>
    <w:p w14:paraId="764D223E" w14:textId="77777777" w:rsidR="0057060D" w:rsidRPr="0057060D" w:rsidRDefault="0057060D" w:rsidP="0057060D">
      <w:r w:rsidRPr="0057060D">
        <w:br w:type="page"/>
      </w:r>
    </w:p>
    <w:tbl>
      <w:tblPr>
        <w:tblStyle w:val="SCSASyllabusGradeDescriptionsTable"/>
        <w:tblW w:w="9070" w:type="dxa"/>
        <w:tblLook w:val="00A0" w:firstRow="1" w:lastRow="0" w:firstColumn="1" w:lastColumn="0" w:noHBand="0" w:noVBand="0"/>
      </w:tblPr>
      <w:tblGrid>
        <w:gridCol w:w="850"/>
        <w:gridCol w:w="8220"/>
      </w:tblGrid>
      <w:tr w:rsidR="001C0D43" w:rsidRPr="001C0D43" w14:paraId="2B9AB10A" w14:textId="77777777" w:rsidTr="0057060D">
        <w:tc>
          <w:tcPr>
            <w:cnfStyle w:val="001000000000" w:firstRow="0" w:lastRow="0" w:firstColumn="1" w:lastColumn="0" w:oddVBand="0" w:evenVBand="0" w:oddHBand="0" w:evenHBand="0" w:firstRowFirstColumn="0" w:firstRowLastColumn="0" w:lastRowFirstColumn="0" w:lastRowLastColumn="0"/>
            <w:tcW w:w="850" w:type="dxa"/>
            <w:vMerge w:val="restart"/>
          </w:tcPr>
          <w:p w14:paraId="0CA541F1" w14:textId="77777777" w:rsidR="001C0D43" w:rsidRPr="001C0D43" w:rsidRDefault="001C0D43" w:rsidP="00C936AF">
            <w:pPr>
              <w:rPr>
                <w:rFonts w:eastAsia="MS PGothic" w:cs="Calibri"/>
                <w:b w:val="0"/>
                <w:szCs w:val="40"/>
              </w:rPr>
            </w:pPr>
            <w:r w:rsidRPr="001C0D43">
              <w:rPr>
                <w:rFonts w:eastAsia="MS PGothic" w:cs="Calibri"/>
                <w:szCs w:val="40"/>
              </w:rPr>
              <w:lastRenderedPageBreak/>
              <w:t>C</w:t>
            </w:r>
          </w:p>
        </w:tc>
        <w:tc>
          <w:tcPr>
            <w:tcW w:w="8220" w:type="dxa"/>
          </w:tcPr>
          <w:p w14:paraId="3ADF8268" w14:textId="20F46F90"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Demonstrates control of most technical dance skills with minor inconsistencies in control of the body and/or fluency. Displays adequate quality of line, breadth of movement and use of weight. </w:t>
            </w:r>
          </w:p>
        </w:tc>
      </w:tr>
      <w:tr w:rsidR="001C0D43" w:rsidRPr="001C0D43" w14:paraId="0D46C7C8"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68869DA1" w14:textId="77777777" w:rsidR="001C0D43" w:rsidRPr="001C0D43" w:rsidRDefault="001C0D43" w:rsidP="00C936AF">
            <w:pPr>
              <w:rPr>
                <w:rFonts w:eastAsia="MS PGothic" w:cs="Calibri"/>
                <w:sz w:val="16"/>
                <w:szCs w:val="16"/>
              </w:rPr>
            </w:pPr>
          </w:p>
        </w:tc>
        <w:tc>
          <w:tcPr>
            <w:tcW w:w="8220" w:type="dxa"/>
          </w:tcPr>
          <w:p w14:paraId="0F5A10E5"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Performs mostly with commitment and focus, demonstrating appropriate performance qualities.</w:t>
            </w:r>
          </w:p>
        </w:tc>
      </w:tr>
      <w:tr w:rsidR="001C0D43" w:rsidRPr="001C0D43" w14:paraId="04601825"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6F6B0C09" w14:textId="77777777" w:rsidR="001C0D43" w:rsidRPr="001C0D43" w:rsidRDefault="001C0D43" w:rsidP="00C936AF">
            <w:pPr>
              <w:rPr>
                <w:rFonts w:eastAsia="MS PGothic" w:cs="Calibri"/>
                <w:sz w:val="16"/>
                <w:szCs w:val="16"/>
              </w:rPr>
            </w:pPr>
          </w:p>
        </w:tc>
        <w:tc>
          <w:tcPr>
            <w:tcW w:w="8220" w:type="dxa"/>
          </w:tcPr>
          <w:p w14:paraId="78B9A0F0" w14:textId="53A68320"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Creates dance</w:t>
            </w:r>
            <w:r w:rsidR="00FD5F6E">
              <w:rPr>
                <w:rFonts w:eastAsia="MS PGothic" w:cs="Calibri"/>
                <w:szCs w:val="20"/>
              </w:rPr>
              <w:t>,</w:t>
            </w:r>
            <w:r w:rsidRPr="004B7836">
              <w:rPr>
                <w:rFonts w:eastAsia="MS PGothic" w:cs="Calibri"/>
                <w:szCs w:val="20"/>
              </w:rPr>
              <w:t xml:space="preserve"> communicating the stated choreographic intent with developing clarity. Selects and manipulates the elements of dance and choreographic structure and devices adequately. </w:t>
            </w:r>
          </w:p>
        </w:tc>
      </w:tr>
      <w:tr w:rsidR="001C0D43" w:rsidRPr="001C0D43" w14:paraId="05015C7A"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758AE7C7" w14:textId="77777777" w:rsidR="001C0D43" w:rsidRPr="001C0D43" w:rsidRDefault="001C0D43" w:rsidP="00C936AF">
            <w:pPr>
              <w:rPr>
                <w:rFonts w:eastAsia="MS PGothic" w:cs="Calibri"/>
                <w:sz w:val="16"/>
                <w:szCs w:val="16"/>
              </w:rPr>
            </w:pPr>
          </w:p>
        </w:tc>
        <w:tc>
          <w:tcPr>
            <w:tcW w:w="8220" w:type="dxa"/>
          </w:tcPr>
          <w:p w14:paraId="6CEAC12A"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Uses some effective problem-solving techniques and rehearsal strategies when working individually and collaboratively.</w:t>
            </w:r>
          </w:p>
        </w:tc>
      </w:tr>
      <w:tr w:rsidR="001C0D43" w:rsidRPr="001C0D43" w14:paraId="08A6BF5B"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20455D4F" w14:textId="77777777" w:rsidR="001C0D43" w:rsidRPr="001C0D43" w:rsidRDefault="001C0D43" w:rsidP="00C936AF">
            <w:pPr>
              <w:rPr>
                <w:rFonts w:eastAsia="MS PGothic" w:cs="Calibri"/>
                <w:sz w:val="16"/>
                <w:szCs w:val="16"/>
              </w:rPr>
            </w:pPr>
          </w:p>
        </w:tc>
        <w:tc>
          <w:tcPr>
            <w:tcW w:w="8220" w:type="dxa"/>
          </w:tcPr>
          <w:p w14:paraId="201960E4"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Describes and interprets how the elements of dance, choreographic structure and devices are used to communicate the choreographic intent of a dance work.</w:t>
            </w:r>
          </w:p>
        </w:tc>
      </w:tr>
      <w:tr w:rsidR="001C0D43" w:rsidRPr="001C0D43" w14:paraId="769245F6"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0007C634" w14:textId="77777777" w:rsidR="001C0D43" w:rsidRPr="001C0D43" w:rsidRDefault="001C0D43" w:rsidP="00C936AF">
            <w:pPr>
              <w:rPr>
                <w:rFonts w:eastAsia="MS PGothic" w:cs="Calibri"/>
                <w:sz w:val="16"/>
                <w:szCs w:val="16"/>
              </w:rPr>
            </w:pPr>
          </w:p>
        </w:tc>
        <w:tc>
          <w:tcPr>
            <w:tcW w:w="8220" w:type="dxa"/>
          </w:tcPr>
          <w:p w14:paraId="454B5896" w14:textId="6AD5456C"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Uses case studies to communicate briefly and/or superficially about the functions and contexts </w:t>
            </w:r>
            <w:r w:rsidR="00BC0318">
              <w:rPr>
                <w:rFonts w:eastAsia="MS PGothic" w:cs="Calibri"/>
                <w:szCs w:val="20"/>
              </w:rPr>
              <w:br/>
            </w:r>
            <w:r w:rsidRPr="004B7836">
              <w:rPr>
                <w:rFonts w:eastAsia="MS PGothic" w:cs="Calibri"/>
                <w:szCs w:val="20"/>
              </w:rPr>
              <w:t>of dance.</w:t>
            </w:r>
          </w:p>
        </w:tc>
      </w:tr>
      <w:tr w:rsidR="001C0D43" w:rsidRPr="001C0D43" w14:paraId="2675A800"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6492E32E" w14:textId="77777777" w:rsidR="001C0D43" w:rsidRPr="001C0D43" w:rsidRDefault="001C0D43" w:rsidP="00C936AF">
            <w:pPr>
              <w:rPr>
                <w:rFonts w:eastAsia="MS PGothic" w:cs="Calibri"/>
                <w:sz w:val="16"/>
                <w:szCs w:val="16"/>
              </w:rPr>
            </w:pPr>
          </w:p>
        </w:tc>
        <w:tc>
          <w:tcPr>
            <w:tcW w:w="8220" w:type="dxa"/>
          </w:tcPr>
          <w:p w14:paraId="72223C71"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Develops responses that include some evidence and justification with occasional use of relevant dance terminology.</w:t>
            </w:r>
          </w:p>
        </w:tc>
      </w:tr>
    </w:tbl>
    <w:p w14:paraId="0483E7A6" w14:textId="77777777" w:rsidR="001C0D43" w:rsidRPr="000E309C" w:rsidRDefault="001C0D43" w:rsidP="00C936AF"/>
    <w:tbl>
      <w:tblPr>
        <w:tblStyle w:val="SCSASyllabusGradeDescriptionsTable"/>
        <w:tblW w:w="9070" w:type="dxa"/>
        <w:tblLook w:val="00A0" w:firstRow="1" w:lastRow="0" w:firstColumn="1" w:lastColumn="0" w:noHBand="0" w:noVBand="0"/>
      </w:tblPr>
      <w:tblGrid>
        <w:gridCol w:w="850"/>
        <w:gridCol w:w="8220"/>
      </w:tblGrid>
      <w:tr w:rsidR="001C0D43" w:rsidRPr="001C0D43" w14:paraId="6489C056" w14:textId="77777777" w:rsidTr="0057060D">
        <w:tc>
          <w:tcPr>
            <w:cnfStyle w:val="001000000000" w:firstRow="0" w:lastRow="0" w:firstColumn="1" w:lastColumn="0" w:oddVBand="0" w:evenVBand="0" w:oddHBand="0" w:evenHBand="0" w:firstRowFirstColumn="0" w:firstRowLastColumn="0" w:lastRowFirstColumn="0" w:lastRowLastColumn="0"/>
            <w:tcW w:w="850" w:type="dxa"/>
            <w:vMerge w:val="restart"/>
          </w:tcPr>
          <w:p w14:paraId="395801C0" w14:textId="77777777" w:rsidR="001C0D43" w:rsidRPr="001C0D43" w:rsidRDefault="001C0D43" w:rsidP="00C936AF">
            <w:pPr>
              <w:rPr>
                <w:rFonts w:eastAsia="MS PGothic" w:cs="Calibri"/>
                <w:b w:val="0"/>
                <w:szCs w:val="40"/>
              </w:rPr>
            </w:pPr>
            <w:r w:rsidRPr="001C0D43">
              <w:rPr>
                <w:rFonts w:eastAsia="MS PGothic" w:cs="Calibri"/>
                <w:szCs w:val="40"/>
              </w:rPr>
              <w:t>D</w:t>
            </w:r>
          </w:p>
        </w:tc>
        <w:tc>
          <w:tcPr>
            <w:tcW w:w="8220" w:type="dxa"/>
          </w:tcPr>
          <w:p w14:paraId="0047FB8B"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Demonstrates control in some technical dance skills with inconsistencies in control of the body and/or fluency, adequate quality of line, breadth of movement and use of weight. </w:t>
            </w:r>
          </w:p>
        </w:tc>
      </w:tr>
      <w:tr w:rsidR="001C0D43" w:rsidRPr="001C0D43" w14:paraId="7D7666FA"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13A48FF8" w14:textId="77777777" w:rsidR="001C0D43" w:rsidRPr="001C0D43" w:rsidRDefault="001C0D43" w:rsidP="00C936AF">
            <w:pPr>
              <w:rPr>
                <w:rFonts w:eastAsia="MS PGothic" w:cs="Calibri"/>
                <w:sz w:val="16"/>
                <w:szCs w:val="16"/>
              </w:rPr>
            </w:pPr>
          </w:p>
        </w:tc>
        <w:tc>
          <w:tcPr>
            <w:tcW w:w="8220" w:type="dxa"/>
          </w:tcPr>
          <w:p w14:paraId="2B33CE19" w14:textId="32DD764E"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Performs inconsistently and often with a lack of focus and/or commitment</w:t>
            </w:r>
            <w:r w:rsidR="001E0DEB">
              <w:rPr>
                <w:rFonts w:eastAsia="MS PGothic" w:cs="Calibri"/>
                <w:szCs w:val="20"/>
              </w:rPr>
              <w:t>,</w:t>
            </w:r>
            <w:r w:rsidRPr="004B7836">
              <w:rPr>
                <w:rFonts w:eastAsia="MS PGothic" w:cs="Calibri"/>
                <w:szCs w:val="20"/>
              </w:rPr>
              <w:t xml:space="preserve"> demonstrating some appropriate performance qualities.</w:t>
            </w:r>
          </w:p>
        </w:tc>
      </w:tr>
      <w:tr w:rsidR="001C0D43" w:rsidRPr="001C0D43" w14:paraId="6F1090B7"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4259731D" w14:textId="77777777" w:rsidR="001C0D43" w:rsidRPr="001C0D43" w:rsidRDefault="001C0D43" w:rsidP="00C936AF">
            <w:pPr>
              <w:rPr>
                <w:rFonts w:eastAsia="MS PGothic" w:cs="Calibri"/>
                <w:sz w:val="16"/>
                <w:szCs w:val="16"/>
              </w:rPr>
            </w:pPr>
          </w:p>
        </w:tc>
        <w:tc>
          <w:tcPr>
            <w:tcW w:w="8220" w:type="dxa"/>
          </w:tcPr>
          <w:p w14:paraId="7CA207C2"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Demonstrates simplistic manipulation of the elements of dance and use of choreographic structure and devices when creating dance. </w:t>
            </w:r>
          </w:p>
        </w:tc>
      </w:tr>
      <w:tr w:rsidR="001C0D43" w:rsidRPr="001C0D43" w14:paraId="3D17C093"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698CA467" w14:textId="77777777" w:rsidR="001C0D43" w:rsidRPr="001C0D43" w:rsidRDefault="001C0D43" w:rsidP="00C936AF">
            <w:pPr>
              <w:rPr>
                <w:rFonts w:eastAsia="MS PGothic" w:cs="Calibri"/>
                <w:sz w:val="16"/>
                <w:szCs w:val="16"/>
              </w:rPr>
            </w:pPr>
          </w:p>
        </w:tc>
        <w:tc>
          <w:tcPr>
            <w:tcW w:w="8220" w:type="dxa"/>
          </w:tcPr>
          <w:p w14:paraId="538C0139" w14:textId="4B8FEA36"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Uses few problem-solving techniques and rehearsal strategies. Relies on teacher and/or </w:t>
            </w:r>
            <w:r w:rsidR="00BC0318">
              <w:rPr>
                <w:rFonts w:eastAsia="MS PGothic" w:cs="Calibri"/>
                <w:szCs w:val="20"/>
              </w:rPr>
              <w:br/>
            </w:r>
            <w:r w:rsidRPr="004B7836">
              <w:rPr>
                <w:rFonts w:eastAsia="MS PGothic" w:cs="Calibri"/>
                <w:szCs w:val="20"/>
              </w:rPr>
              <w:t>peer input.</w:t>
            </w:r>
          </w:p>
        </w:tc>
      </w:tr>
      <w:tr w:rsidR="001C0D43" w:rsidRPr="001C0D43" w14:paraId="025D50B4"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53438B36" w14:textId="77777777" w:rsidR="001C0D43" w:rsidRPr="001C0D43" w:rsidRDefault="001C0D43" w:rsidP="00C936AF">
            <w:pPr>
              <w:rPr>
                <w:rFonts w:eastAsia="MS PGothic" w:cs="Calibri"/>
                <w:sz w:val="16"/>
                <w:szCs w:val="16"/>
              </w:rPr>
            </w:pPr>
          </w:p>
        </w:tc>
        <w:tc>
          <w:tcPr>
            <w:tcW w:w="8220" w:type="dxa"/>
          </w:tcPr>
          <w:p w14:paraId="61407F37" w14:textId="7C2E332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Outlines how the elements of dance</w:t>
            </w:r>
            <w:r w:rsidR="009D7451">
              <w:rPr>
                <w:rFonts w:eastAsia="MS PGothic" w:cs="Calibri"/>
                <w:szCs w:val="20"/>
              </w:rPr>
              <w:t>,</w:t>
            </w:r>
            <w:r w:rsidRPr="004B7836">
              <w:rPr>
                <w:rFonts w:eastAsia="MS PGothic" w:cs="Calibri"/>
                <w:szCs w:val="20"/>
              </w:rPr>
              <w:t xml:space="preserve"> choreographic structure and devices and design concepts are used in a dance work.</w:t>
            </w:r>
          </w:p>
        </w:tc>
      </w:tr>
      <w:tr w:rsidR="001C0D43" w:rsidRPr="001C0D43" w14:paraId="4E1503E9"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50EDB632" w14:textId="77777777" w:rsidR="001C0D43" w:rsidRPr="001C0D43" w:rsidRDefault="001C0D43" w:rsidP="00C936AF">
            <w:pPr>
              <w:rPr>
                <w:rFonts w:eastAsia="MS PGothic" w:cs="Calibri"/>
                <w:sz w:val="16"/>
                <w:szCs w:val="16"/>
              </w:rPr>
            </w:pPr>
          </w:p>
        </w:tc>
        <w:tc>
          <w:tcPr>
            <w:tcW w:w="8220" w:type="dxa"/>
          </w:tcPr>
          <w:p w14:paraId="4A738DD5"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Uses case studies to communicate in a limited way some of the functions and contexts of dance.</w:t>
            </w:r>
          </w:p>
        </w:tc>
      </w:tr>
      <w:tr w:rsidR="001C0D43" w:rsidRPr="001C0D43" w14:paraId="6601C21A" w14:textId="77777777" w:rsidTr="0057060D">
        <w:tc>
          <w:tcPr>
            <w:cnfStyle w:val="001000000000" w:firstRow="0" w:lastRow="0" w:firstColumn="1" w:lastColumn="0" w:oddVBand="0" w:evenVBand="0" w:oddHBand="0" w:evenHBand="0" w:firstRowFirstColumn="0" w:firstRowLastColumn="0" w:lastRowFirstColumn="0" w:lastRowLastColumn="0"/>
            <w:tcW w:w="850" w:type="dxa"/>
            <w:vMerge/>
          </w:tcPr>
          <w:p w14:paraId="1743F231" w14:textId="77777777" w:rsidR="001C0D43" w:rsidRPr="001C0D43" w:rsidRDefault="001C0D43" w:rsidP="00C936AF">
            <w:pPr>
              <w:rPr>
                <w:rFonts w:eastAsia="MS PGothic" w:cs="Calibri"/>
                <w:color w:val="000000"/>
                <w:sz w:val="16"/>
                <w:szCs w:val="16"/>
              </w:rPr>
            </w:pPr>
          </w:p>
        </w:tc>
        <w:tc>
          <w:tcPr>
            <w:tcW w:w="8220" w:type="dxa"/>
          </w:tcPr>
          <w:p w14:paraId="24AEEE89" w14:textId="6B1904D6"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 xml:space="preserve">Develops responses that are supported with little evidence or justification or limited </w:t>
            </w:r>
            <w:r w:rsidR="00BC0318">
              <w:rPr>
                <w:rFonts w:eastAsia="MS PGothic" w:cs="Calibri"/>
                <w:szCs w:val="20"/>
              </w:rPr>
              <w:br/>
            </w:r>
            <w:r w:rsidRPr="004B7836">
              <w:rPr>
                <w:rFonts w:eastAsia="MS PGothic" w:cs="Calibri"/>
                <w:szCs w:val="20"/>
              </w:rPr>
              <w:t>dance terminology.</w:t>
            </w:r>
          </w:p>
        </w:tc>
      </w:tr>
    </w:tbl>
    <w:p w14:paraId="6C805275" w14:textId="77777777" w:rsidR="001C0D43" w:rsidRPr="000E309C" w:rsidRDefault="001C0D43" w:rsidP="00C936AF"/>
    <w:tbl>
      <w:tblPr>
        <w:tblStyle w:val="SCSASyllabusGradeDescriptionsTable"/>
        <w:tblW w:w="9070" w:type="dxa"/>
        <w:tblLook w:val="00A0" w:firstRow="1" w:lastRow="0" w:firstColumn="1" w:lastColumn="0" w:noHBand="0" w:noVBand="0"/>
      </w:tblPr>
      <w:tblGrid>
        <w:gridCol w:w="850"/>
        <w:gridCol w:w="8220"/>
      </w:tblGrid>
      <w:tr w:rsidR="001C0D43" w:rsidRPr="001C0D43" w14:paraId="18C965E6" w14:textId="77777777" w:rsidTr="0057060D">
        <w:tc>
          <w:tcPr>
            <w:cnfStyle w:val="001000000000" w:firstRow="0" w:lastRow="0" w:firstColumn="1" w:lastColumn="0" w:oddVBand="0" w:evenVBand="0" w:oddHBand="0" w:evenHBand="0" w:firstRowFirstColumn="0" w:firstRowLastColumn="0" w:lastRowFirstColumn="0" w:lastRowLastColumn="0"/>
            <w:tcW w:w="850" w:type="dxa"/>
          </w:tcPr>
          <w:p w14:paraId="11E84BBE" w14:textId="77777777" w:rsidR="001C0D43" w:rsidRPr="001C0D43" w:rsidRDefault="001C0D43" w:rsidP="00C936AF">
            <w:pPr>
              <w:rPr>
                <w:rFonts w:eastAsia="MS PGothic" w:cs="Calibri"/>
                <w:b w:val="0"/>
                <w:szCs w:val="40"/>
              </w:rPr>
            </w:pPr>
            <w:r w:rsidRPr="001C0D43">
              <w:rPr>
                <w:rFonts w:eastAsia="MS PGothic" w:cs="Calibri"/>
                <w:szCs w:val="40"/>
              </w:rPr>
              <w:t>E</w:t>
            </w:r>
          </w:p>
        </w:tc>
        <w:tc>
          <w:tcPr>
            <w:tcW w:w="8220" w:type="dxa"/>
          </w:tcPr>
          <w:p w14:paraId="17AE679B" w14:textId="77777777" w:rsidR="001C0D43" w:rsidRPr="004B7836" w:rsidRDefault="001C0D43" w:rsidP="00C936AF">
            <w:pPr>
              <w:cnfStyle w:val="000000000000" w:firstRow="0" w:lastRow="0" w:firstColumn="0" w:lastColumn="0" w:oddVBand="0" w:evenVBand="0" w:oddHBand="0" w:evenHBand="0" w:firstRowFirstColumn="0" w:firstRowLastColumn="0" w:lastRowFirstColumn="0" w:lastRowLastColumn="0"/>
              <w:rPr>
                <w:rFonts w:eastAsia="MS PGothic" w:cs="Calibri"/>
                <w:szCs w:val="20"/>
              </w:rPr>
            </w:pPr>
            <w:r w:rsidRPr="004B7836">
              <w:rPr>
                <w:rFonts w:eastAsia="MS PGothic" w:cs="Calibri"/>
                <w:szCs w:val="20"/>
              </w:rPr>
              <w:t>Does not meet the requirements of a D grade and/or has completed insufficient assessment tasks to be assigned a higher grade.</w:t>
            </w:r>
          </w:p>
        </w:tc>
      </w:tr>
    </w:tbl>
    <w:p w14:paraId="4D1848EF" w14:textId="77777777" w:rsidR="004B7836" w:rsidRPr="0057060D" w:rsidRDefault="004B7836" w:rsidP="0057060D">
      <w:bookmarkStart w:id="90" w:name="_Hlk168392880"/>
      <w:r w:rsidRPr="0057060D">
        <w:br w:type="page"/>
      </w:r>
    </w:p>
    <w:p w14:paraId="7F910A8D" w14:textId="39B41862" w:rsidR="001C0D43" w:rsidRPr="001C0D43" w:rsidRDefault="001C0D43" w:rsidP="00B20BBB">
      <w:pPr>
        <w:pStyle w:val="SCSAAppendixHeading1"/>
      </w:pPr>
      <w:bookmarkStart w:id="91" w:name="_Toc214976431"/>
      <w:r w:rsidRPr="001C0D43">
        <w:lastRenderedPageBreak/>
        <w:t>Appendix 2 – Glossary</w:t>
      </w:r>
      <w:bookmarkEnd w:id="91"/>
    </w:p>
    <w:p w14:paraId="7A4ED302" w14:textId="77777777" w:rsidR="001C0D43" w:rsidRPr="005F6B66" w:rsidRDefault="001C0D43" w:rsidP="005F6B66">
      <w:r w:rsidRPr="001C0D43">
        <w:t>T</w:t>
      </w:r>
      <w:r w:rsidRPr="005F6B66">
        <w:t>his glossary is provided to enable a common understanding of the key terms in this syllabus.</w:t>
      </w:r>
    </w:p>
    <w:p w14:paraId="3D01EEFC" w14:textId="77777777" w:rsidR="001C0D43" w:rsidRPr="005F6B66" w:rsidRDefault="001C0D43" w:rsidP="00B20BBB">
      <w:pPr>
        <w:pStyle w:val="SCSAAppendixHeading3"/>
      </w:pPr>
      <w:r w:rsidRPr="005F6B66">
        <w:t>Accumulation</w:t>
      </w:r>
    </w:p>
    <w:p w14:paraId="0E3A0BBF" w14:textId="07B2E387" w:rsidR="001C0D43" w:rsidRPr="005F6B66" w:rsidRDefault="001C0D43" w:rsidP="005F6B66">
      <w:r w:rsidRPr="005F6B66">
        <w:t>A choreographic device where new movements are added to existing movements in a successive manner. It generally begins with move 1, then 1 + 2, then 1 + 2 + 3.</w:t>
      </w:r>
    </w:p>
    <w:p w14:paraId="63E15BD3" w14:textId="77777777" w:rsidR="001C0D43" w:rsidRPr="005F6B66" w:rsidRDefault="001C0D43" w:rsidP="00B20BBB">
      <w:pPr>
        <w:pStyle w:val="SCSAAppendixHeading3"/>
      </w:pPr>
      <w:r w:rsidRPr="005F6B66">
        <w:t>Alignment</w:t>
      </w:r>
    </w:p>
    <w:p w14:paraId="578CABC1" w14:textId="77777777" w:rsidR="001C0D43" w:rsidRPr="005F6B66" w:rsidRDefault="001C0D43" w:rsidP="005F6B66">
      <w:r w:rsidRPr="005F6B66">
        <w:t>The correct positioning and arrangement of the body parts in relation to one another to achieve efficient movement and balance.</w:t>
      </w:r>
    </w:p>
    <w:p w14:paraId="4AA5FFDA" w14:textId="5B0DCD34" w:rsidR="001C0D43" w:rsidRPr="005F6B66" w:rsidRDefault="001C0D43" w:rsidP="00B20BBB">
      <w:pPr>
        <w:pStyle w:val="SCSAAppendixHeading3"/>
      </w:pPr>
      <w:r w:rsidRPr="005F6B66">
        <w:t>Artistic interpretation</w:t>
      </w:r>
    </w:p>
    <w:p w14:paraId="5D5527E2" w14:textId="01562D4C" w:rsidR="001C0D43" w:rsidRPr="005F6B66" w:rsidRDefault="001C0D43" w:rsidP="005F6B66">
      <w:r w:rsidRPr="005F6B66">
        <w:t>The unique way a choreographer or dancer expresses and conveys the emotions, intentions and narrative of a dance work.</w:t>
      </w:r>
    </w:p>
    <w:p w14:paraId="5A0B0910" w14:textId="20B1A9D8" w:rsidR="00BE64B1" w:rsidRPr="005F6B66" w:rsidRDefault="00BE64B1" w:rsidP="00B20BBB">
      <w:pPr>
        <w:pStyle w:val="SCSAAppendixHeading3"/>
      </w:pPr>
      <w:r w:rsidRPr="005F6B66">
        <w:t>Asymmetrical</w:t>
      </w:r>
    </w:p>
    <w:p w14:paraId="6CDAA35A" w14:textId="63BE92AC" w:rsidR="00BE64B1" w:rsidRPr="005F6B66" w:rsidRDefault="00BE64B1" w:rsidP="005F6B66">
      <w:r w:rsidRPr="005F6B66">
        <w:t>Movements or positions that are different or unbalanced on each side of the body or space.</w:t>
      </w:r>
    </w:p>
    <w:p w14:paraId="26E7F334" w14:textId="41474F53" w:rsidR="001C0D43" w:rsidRPr="005F6B66" w:rsidRDefault="001C0D43" w:rsidP="00B20BBB">
      <w:pPr>
        <w:pStyle w:val="SCSAAppendixHeading3"/>
      </w:pPr>
      <w:r w:rsidRPr="005F6B66">
        <w:t xml:space="preserve">Australian </w:t>
      </w:r>
      <w:r w:rsidR="00BD144F">
        <w:t>d</w:t>
      </w:r>
      <w:r w:rsidRPr="005F6B66">
        <w:t>ance</w:t>
      </w:r>
    </w:p>
    <w:p w14:paraId="2B69CD29" w14:textId="589AD188" w:rsidR="001C0D43" w:rsidRPr="005F6B66" w:rsidRDefault="001C0D43" w:rsidP="005F6B66">
      <w:r w:rsidRPr="005F6B66">
        <w:t xml:space="preserve">Encompasses a diverse array of styles and traditions, reflecting the country's multicultural population, </w:t>
      </w:r>
      <w:r w:rsidR="00E43974">
        <w:t xml:space="preserve">Aboriginal and Torres Strait Islander peoples’ </w:t>
      </w:r>
      <w:r w:rsidRPr="005F6B66">
        <w:t>heritage and contemporary innovations.</w:t>
      </w:r>
    </w:p>
    <w:p w14:paraId="14F06B60" w14:textId="77777777" w:rsidR="001C0D43" w:rsidRPr="005F6B66" w:rsidRDefault="001C0D43" w:rsidP="00B20BBB">
      <w:pPr>
        <w:pStyle w:val="SCSAAppendixHeading3"/>
      </w:pPr>
      <w:r w:rsidRPr="005F6B66">
        <w:t>Ballet</w:t>
      </w:r>
    </w:p>
    <w:p w14:paraId="6653EE4E" w14:textId="3D25C2BC" w:rsidR="001C0D43" w:rsidRPr="005F6B66" w:rsidRDefault="001C0D43" w:rsidP="005F6B66">
      <w:r w:rsidRPr="005F6B66">
        <w:t>A highly technical and formalised performing art that originated during the Italian Renaissance and later developed into a concert dance form in France and Russia. Ballet is characteri</w:t>
      </w:r>
      <w:r w:rsidR="004C17EA" w:rsidRPr="005F6B66">
        <w:t>s</w:t>
      </w:r>
      <w:r w:rsidRPr="005F6B66">
        <w:t>ed by its precise and graceful movements, which require a great deal of training and discipline.</w:t>
      </w:r>
    </w:p>
    <w:p w14:paraId="3CEA1B86" w14:textId="77777777" w:rsidR="001C0D43" w:rsidRPr="005F6B66" w:rsidRDefault="001C0D43" w:rsidP="00B20BBB">
      <w:pPr>
        <w:pStyle w:val="SCSAAppendixHeading3"/>
      </w:pPr>
      <w:r w:rsidRPr="005F6B66">
        <w:t>Ballroom</w:t>
      </w:r>
    </w:p>
    <w:p w14:paraId="7C2EC0D0" w14:textId="74CF5CD3" w:rsidR="001C0D43" w:rsidRPr="005F6B66" w:rsidRDefault="001C0D43" w:rsidP="005F6B66">
      <w:r w:rsidRPr="005F6B66">
        <w:t>Encompasses a wide variety of dance styles that are typically performed in pairs. Ballroom dance is characterised by its emphasis on technique, elegance and the connection between partners.</w:t>
      </w:r>
    </w:p>
    <w:p w14:paraId="28A7E34D" w14:textId="698A1C36" w:rsidR="001C0D43" w:rsidRPr="005F6B66" w:rsidRDefault="001C0D43" w:rsidP="00B20BBB">
      <w:pPr>
        <w:pStyle w:val="SCSAAppendixHeading3"/>
      </w:pPr>
      <w:r w:rsidRPr="005F6B66">
        <w:t>Binary</w:t>
      </w:r>
    </w:p>
    <w:p w14:paraId="4BC7BEA3" w14:textId="5228FFFD" w:rsidR="001C0D43" w:rsidRPr="005F6B66" w:rsidRDefault="001C0D43" w:rsidP="005F6B66">
      <w:r w:rsidRPr="005F6B66">
        <w:t>A two</w:t>
      </w:r>
      <w:r w:rsidR="0073029B">
        <w:t>-</w:t>
      </w:r>
      <w:r w:rsidRPr="005F6B66">
        <w:t>part choreographic structure with an A theme and a B theme (AB). The binary form consists of two distinct self-contained sections that share either a character or quality, i.e. the same tempo, movement quality or style.</w:t>
      </w:r>
    </w:p>
    <w:p w14:paraId="3561356C" w14:textId="37CAD367" w:rsidR="001C0D43" w:rsidRPr="005F6B66" w:rsidRDefault="001C0D43" w:rsidP="00B20BBB">
      <w:pPr>
        <w:pStyle w:val="SCSAAppendixHeading3"/>
      </w:pPr>
      <w:r w:rsidRPr="005F6B66">
        <w:t xml:space="preserve">Biomechanical </w:t>
      </w:r>
      <w:r w:rsidR="001519A6">
        <w:t>p</w:t>
      </w:r>
      <w:r w:rsidRPr="005F6B66">
        <w:t>rinciples</w:t>
      </w:r>
    </w:p>
    <w:p w14:paraId="6D4B4FC4" w14:textId="73116C2B" w:rsidR="001C0D43" w:rsidRPr="005F6B66" w:rsidRDefault="001C0D43" w:rsidP="0057534C">
      <w:pPr>
        <w:spacing w:after="0"/>
      </w:pPr>
      <w:r w:rsidRPr="005F6B66">
        <w:t>The study of the mechanics of human movement</w:t>
      </w:r>
      <w:r w:rsidR="0074705A">
        <w:t>:</w:t>
      </w:r>
    </w:p>
    <w:p w14:paraId="7D4002BE" w14:textId="4846BE8B" w:rsidR="001C0D43" w:rsidRPr="009D76D0" w:rsidRDefault="001C0D43" w:rsidP="0094505F">
      <w:pPr>
        <w:pStyle w:val="ListParagraph"/>
        <w:numPr>
          <w:ilvl w:val="0"/>
          <w:numId w:val="3"/>
        </w:numPr>
      </w:pPr>
      <w:r w:rsidRPr="009D76D0">
        <w:t xml:space="preserve">balance </w:t>
      </w:r>
      <w:r w:rsidR="0074705A" w:rsidRPr="009D76D0">
        <w:t>–</w:t>
      </w:r>
      <w:r w:rsidRPr="009D76D0">
        <w:t xml:space="preserve"> ability to maintain a controlled body position during movement or stillness</w:t>
      </w:r>
    </w:p>
    <w:p w14:paraId="1BB62CA2" w14:textId="616AC2D0" w:rsidR="001C0D43" w:rsidRPr="009D76D0" w:rsidRDefault="001C0D43" w:rsidP="0094505F">
      <w:pPr>
        <w:pStyle w:val="ListParagraph"/>
        <w:numPr>
          <w:ilvl w:val="0"/>
          <w:numId w:val="3"/>
        </w:numPr>
      </w:pPr>
      <w:r w:rsidRPr="009D76D0">
        <w:t xml:space="preserve">base of support </w:t>
      </w:r>
      <w:r w:rsidR="0074705A" w:rsidRPr="009D76D0">
        <w:t>–</w:t>
      </w:r>
      <w:r w:rsidRPr="009D76D0">
        <w:t xml:space="preserve"> area beneath a person that includes all points of contact with the ground or another surface</w:t>
      </w:r>
    </w:p>
    <w:p w14:paraId="36DB1533" w14:textId="5FB70577" w:rsidR="001C0D43" w:rsidRPr="009D76D0" w:rsidRDefault="001C0D43" w:rsidP="0094505F">
      <w:pPr>
        <w:pStyle w:val="ListParagraph"/>
        <w:numPr>
          <w:ilvl w:val="0"/>
          <w:numId w:val="3"/>
        </w:numPr>
      </w:pPr>
      <w:r w:rsidRPr="009D76D0">
        <w:t xml:space="preserve">centre of gravity </w:t>
      </w:r>
      <w:r w:rsidR="0074705A" w:rsidRPr="009D76D0">
        <w:t>–</w:t>
      </w:r>
      <w:r w:rsidRPr="009D76D0">
        <w:t xml:space="preserve"> the point at which the body's mass is evenly distributed in all directions</w:t>
      </w:r>
    </w:p>
    <w:p w14:paraId="0DC910E9" w14:textId="4515470A" w:rsidR="001C0D43" w:rsidRPr="009D76D0" w:rsidRDefault="001C0D43" w:rsidP="0094505F">
      <w:pPr>
        <w:pStyle w:val="ListParagraph"/>
        <w:numPr>
          <w:ilvl w:val="0"/>
          <w:numId w:val="3"/>
        </w:numPr>
      </w:pPr>
      <w:r w:rsidRPr="009D76D0">
        <w:t xml:space="preserve">force </w:t>
      </w:r>
      <w:r w:rsidR="0074705A" w:rsidRPr="009D76D0">
        <w:t>–</w:t>
      </w:r>
      <w:r w:rsidRPr="009D76D0">
        <w:t xml:space="preserve"> the use of muscles to apply force</w:t>
      </w:r>
    </w:p>
    <w:p w14:paraId="759A63C7" w14:textId="17DA21D9" w:rsidR="001C0D43" w:rsidRPr="009D76D0" w:rsidRDefault="001C0D43" w:rsidP="0094505F">
      <w:pPr>
        <w:pStyle w:val="ListParagraph"/>
        <w:numPr>
          <w:ilvl w:val="0"/>
          <w:numId w:val="3"/>
        </w:numPr>
      </w:pPr>
      <w:r w:rsidRPr="009D76D0">
        <w:t xml:space="preserve">motion </w:t>
      </w:r>
      <w:r w:rsidR="0074705A" w:rsidRPr="009D76D0">
        <w:t>–</w:t>
      </w:r>
      <w:r w:rsidRPr="009D76D0">
        <w:t xml:space="preserve"> study of movement mechanics and how the body interacts with its environment </w:t>
      </w:r>
    </w:p>
    <w:p w14:paraId="3EF2BEC8" w14:textId="759277DE" w:rsidR="0057534C" w:rsidRDefault="001C0D43" w:rsidP="0094505F">
      <w:pPr>
        <w:pStyle w:val="ListParagraph"/>
        <w:numPr>
          <w:ilvl w:val="0"/>
          <w:numId w:val="3"/>
        </w:numPr>
      </w:pPr>
      <w:r w:rsidRPr="009D76D0">
        <w:t xml:space="preserve">transfer of weight </w:t>
      </w:r>
      <w:r w:rsidR="0074705A" w:rsidRPr="009D76D0">
        <w:t>–</w:t>
      </w:r>
      <w:r w:rsidRPr="009D76D0">
        <w:t xml:space="preserve"> movement or redistribution of body mass from one body part to another</w:t>
      </w:r>
      <w:r w:rsidR="0074705A" w:rsidRPr="009D76D0">
        <w:t>,</w:t>
      </w:r>
      <w:r w:rsidRPr="009D76D0">
        <w:t xml:space="preserve"> </w:t>
      </w:r>
      <w:r w:rsidR="00D67F80" w:rsidRPr="009D76D0">
        <w:t>either fully or partially</w:t>
      </w:r>
      <w:r w:rsidR="006B4153" w:rsidRPr="009D76D0">
        <w:t>.</w:t>
      </w:r>
    </w:p>
    <w:p w14:paraId="6641637C" w14:textId="500B15B6" w:rsidR="001C0D43" w:rsidRPr="009D76D0" w:rsidRDefault="0057534C" w:rsidP="0057534C">
      <w:r>
        <w:br w:type="page"/>
      </w:r>
    </w:p>
    <w:p w14:paraId="018DD14E" w14:textId="77777777" w:rsidR="001C0D43" w:rsidRPr="005F6B66" w:rsidRDefault="001C0D43" w:rsidP="00B20BBB">
      <w:pPr>
        <w:pStyle w:val="SCSAAppendixHeading3"/>
      </w:pPr>
      <w:r w:rsidRPr="005F6B66">
        <w:lastRenderedPageBreak/>
        <w:t>Body</w:t>
      </w:r>
    </w:p>
    <w:p w14:paraId="38A35E3A" w14:textId="77777777" w:rsidR="001C0D43" w:rsidRPr="005F6B66" w:rsidRDefault="001C0D43" w:rsidP="00891042">
      <w:pPr>
        <w:spacing w:after="0"/>
      </w:pPr>
      <w:r w:rsidRPr="005F6B66">
        <w:t>As an element of dance, it encompasses:</w:t>
      </w:r>
    </w:p>
    <w:p w14:paraId="6E629615" w14:textId="77777777" w:rsidR="001C0D43" w:rsidRPr="00F51E36" w:rsidRDefault="001C0D43" w:rsidP="0094505F">
      <w:pPr>
        <w:pStyle w:val="ListParagraph"/>
        <w:numPr>
          <w:ilvl w:val="0"/>
          <w:numId w:val="5"/>
        </w:numPr>
      </w:pPr>
      <w:r w:rsidRPr="00F51E36">
        <w:t>body awareness – this centres on consciousness of the body in space, including body shapes, body bases, body parts, body zones, locomotor and non-locomotor movements</w:t>
      </w:r>
    </w:p>
    <w:p w14:paraId="5724A614" w14:textId="751050A5" w:rsidR="001C0D43" w:rsidRPr="00F51E36" w:rsidRDefault="001C0D43" w:rsidP="0094505F">
      <w:pPr>
        <w:pStyle w:val="ListParagraph"/>
        <w:numPr>
          <w:ilvl w:val="0"/>
          <w:numId w:val="5"/>
        </w:numPr>
      </w:pPr>
      <w:r w:rsidRPr="00F51E36">
        <w:t>body bases – the body parts that support the rest of the body, e.g. when standing</w:t>
      </w:r>
      <w:r w:rsidR="001E0DEB" w:rsidRPr="00F51E36">
        <w:t>,</w:t>
      </w:r>
      <w:r w:rsidRPr="00F51E36">
        <w:t xml:space="preserve"> the feet are the body base</w:t>
      </w:r>
    </w:p>
    <w:p w14:paraId="3404303F" w14:textId="77777777" w:rsidR="001C0D43" w:rsidRPr="00F51E36" w:rsidRDefault="001C0D43" w:rsidP="0094505F">
      <w:pPr>
        <w:pStyle w:val="ListParagraph"/>
        <w:numPr>
          <w:ilvl w:val="0"/>
          <w:numId w:val="5"/>
        </w:numPr>
      </w:pPr>
      <w:r w:rsidRPr="00F51E36">
        <w:t>body parts – legs, arms, head, torso, hands and feet</w:t>
      </w:r>
    </w:p>
    <w:p w14:paraId="1FBBB8B4" w14:textId="4F671F1E" w:rsidR="001C0D43" w:rsidRPr="00F51E36" w:rsidRDefault="001C0D43" w:rsidP="0094505F">
      <w:pPr>
        <w:pStyle w:val="ListParagraph"/>
        <w:numPr>
          <w:ilvl w:val="0"/>
          <w:numId w:val="5"/>
        </w:numPr>
      </w:pPr>
      <w:r w:rsidRPr="00F51E36">
        <w:t>body activity –</w:t>
      </w:r>
      <w:r w:rsidR="008E3296" w:rsidRPr="00F51E36">
        <w:t xml:space="preserve"> </w:t>
      </w:r>
      <w:r w:rsidRPr="00F51E36">
        <w:t>transfer</w:t>
      </w:r>
      <w:r w:rsidR="00D67F80" w:rsidRPr="00F51E36">
        <w:t xml:space="preserve"> of weight</w:t>
      </w:r>
      <w:r w:rsidRPr="00F51E36">
        <w:t>, travelling, turning, rising and falling</w:t>
      </w:r>
    </w:p>
    <w:p w14:paraId="7FA9A6BB" w14:textId="77777777" w:rsidR="001C0D43" w:rsidRPr="00F51E36" w:rsidRDefault="001C0D43" w:rsidP="0094505F">
      <w:pPr>
        <w:pStyle w:val="ListParagraph"/>
        <w:numPr>
          <w:ilvl w:val="0"/>
          <w:numId w:val="5"/>
        </w:numPr>
      </w:pPr>
      <w:r w:rsidRPr="00F51E36">
        <w:t>body shapes – curved, straight, open, closed, symmetrical and asymmetrical</w:t>
      </w:r>
    </w:p>
    <w:p w14:paraId="2A6E4FDE" w14:textId="302AF52D" w:rsidR="001C0D43" w:rsidRPr="00F51E36" w:rsidRDefault="001C0D43" w:rsidP="0094505F">
      <w:pPr>
        <w:pStyle w:val="ListParagraph"/>
        <w:numPr>
          <w:ilvl w:val="0"/>
          <w:numId w:val="5"/>
        </w:numPr>
      </w:pPr>
      <w:r w:rsidRPr="00F51E36">
        <w:t>body zones – body areas of right side, left side (sagittal plane), front, back</w:t>
      </w:r>
      <w:r w:rsidR="00891042" w:rsidRPr="00F51E36">
        <w:t xml:space="preserve"> </w:t>
      </w:r>
      <w:r w:rsidRPr="00F51E36">
        <w:t>(frontal or coronal plane), upper half or lower half (traverse plane).</w:t>
      </w:r>
    </w:p>
    <w:p w14:paraId="64FABBE8" w14:textId="77777777" w:rsidR="001C0D43" w:rsidRPr="005F6B66" w:rsidRDefault="001C0D43" w:rsidP="00B20BBB">
      <w:pPr>
        <w:pStyle w:val="SCSAAppendixHeading3"/>
      </w:pPr>
      <w:r w:rsidRPr="005F6B66">
        <w:t>Canon</w:t>
      </w:r>
    </w:p>
    <w:p w14:paraId="02079F55" w14:textId="77777777" w:rsidR="001C0D43" w:rsidRPr="005F6B66" w:rsidRDefault="001C0D43" w:rsidP="005F6B66">
      <w:r w:rsidRPr="005F6B66">
        <w:t>A choreographic device that reflects the musical form of the same name, in which individuals and groups perform the same movement phrase beginning at different times.</w:t>
      </w:r>
    </w:p>
    <w:p w14:paraId="18FF93EB" w14:textId="4BEA7EB4" w:rsidR="001C0D43" w:rsidRPr="005F6B66" w:rsidRDefault="001C0D43" w:rsidP="00B20BBB">
      <w:pPr>
        <w:pStyle w:val="SCSAAppendixHeading3"/>
      </w:pPr>
      <w:r w:rsidRPr="005F6B66">
        <w:t>Cardiovascular endurance</w:t>
      </w:r>
    </w:p>
    <w:p w14:paraId="1FDA4CFB" w14:textId="01DF8EAA" w:rsidR="001C0D43" w:rsidRPr="005F6B66" w:rsidRDefault="001C0D43" w:rsidP="005F6B66">
      <w:r w:rsidRPr="005F6B66">
        <w:t xml:space="preserve">The ability of the cardiovascular system (heart, lungs and blood vessels) to deliver oxygen and nutrients to working muscles efficiently over an extended </w:t>
      </w:r>
      <w:proofErr w:type="gramStart"/>
      <w:r w:rsidRPr="005F6B66">
        <w:t>period of time</w:t>
      </w:r>
      <w:proofErr w:type="gramEnd"/>
    </w:p>
    <w:p w14:paraId="14C7EBEA" w14:textId="5C8F1E63" w:rsidR="001C0D43" w:rsidRPr="005F6B66" w:rsidRDefault="001C0D43" w:rsidP="00B20BBB">
      <w:pPr>
        <w:pStyle w:val="SCSAAppendixHeading3"/>
      </w:pPr>
      <w:r w:rsidRPr="005F6B66">
        <w:t>Choreography</w:t>
      </w:r>
    </w:p>
    <w:p w14:paraId="54B2225C" w14:textId="77777777" w:rsidR="001C0D43" w:rsidRPr="005F6B66" w:rsidRDefault="001C0D43" w:rsidP="005F6B66">
      <w:r w:rsidRPr="005F6B66">
        <w:t>The art of planning and arranging dance movements into a meaningful whole; the process of building a composition; a finished dance work.</w:t>
      </w:r>
    </w:p>
    <w:p w14:paraId="50DCFFA8" w14:textId="77777777" w:rsidR="001C0D43" w:rsidRPr="005F6B66" w:rsidRDefault="001C0D43" w:rsidP="00B20BBB">
      <w:pPr>
        <w:pStyle w:val="SCSAAppendixHeading3"/>
      </w:pPr>
      <w:r w:rsidRPr="005F6B66">
        <w:t>Choreographic devices</w:t>
      </w:r>
    </w:p>
    <w:p w14:paraId="4948C0DF" w14:textId="7870CCAC" w:rsidR="001C0D43" w:rsidRPr="005F6B66" w:rsidRDefault="001C0D43" w:rsidP="005F6B66">
      <w:r w:rsidRPr="005F6B66">
        <w:t>Tools of the choreographer used for the creation of dances, such as unison, canon, motif, contrast, repetition, fragmentation, embellishment, accumulation and retrograde.</w:t>
      </w:r>
    </w:p>
    <w:p w14:paraId="5C1D8C65" w14:textId="77777777" w:rsidR="001C0D43" w:rsidRPr="005F6B66" w:rsidRDefault="001C0D43" w:rsidP="00B20BBB">
      <w:pPr>
        <w:pStyle w:val="SCSAAppendixHeading3"/>
      </w:pPr>
      <w:r w:rsidRPr="005F6B66">
        <w:t>Choreographic intent</w:t>
      </w:r>
    </w:p>
    <w:p w14:paraId="749FF334" w14:textId="77777777" w:rsidR="001C0D43" w:rsidRPr="005F6B66" w:rsidRDefault="001C0D43" w:rsidP="005F6B66">
      <w:r w:rsidRPr="005F6B66">
        <w:t>The purpose behind the composition or performance of movement.</w:t>
      </w:r>
    </w:p>
    <w:p w14:paraId="3741FD0A" w14:textId="1132B4B0" w:rsidR="001C0D43" w:rsidRPr="005F6B66" w:rsidRDefault="001C0D43" w:rsidP="00B20BBB">
      <w:pPr>
        <w:pStyle w:val="SCSAAppendixHeading3"/>
      </w:pPr>
      <w:r w:rsidRPr="005F6B66">
        <w:t>Choreographic processes</w:t>
      </w:r>
    </w:p>
    <w:p w14:paraId="799538E1" w14:textId="77777777" w:rsidR="001C0D43" w:rsidRPr="005F6B66" w:rsidRDefault="001C0D43" w:rsidP="005F6B66">
      <w:r w:rsidRPr="005F6B66">
        <w:t>The fundamentally accepted methods for creating dances.</w:t>
      </w:r>
    </w:p>
    <w:p w14:paraId="6CB3FE2E" w14:textId="77777777" w:rsidR="001C0D43" w:rsidRPr="005F6B66" w:rsidRDefault="001C0D43" w:rsidP="00B20BBB">
      <w:pPr>
        <w:pStyle w:val="SCSAAppendixHeading3"/>
      </w:pPr>
      <w:r w:rsidRPr="005F6B66">
        <w:t>Choreographic structure</w:t>
      </w:r>
    </w:p>
    <w:p w14:paraId="502B2106" w14:textId="4118983C" w:rsidR="001C0D43" w:rsidRPr="005F6B66" w:rsidRDefault="001C0D43" w:rsidP="005F6B66">
      <w:r w:rsidRPr="005F6B66">
        <w:t>The preconceived plan for the arrangement of movement in a particular structure that a choreographer uses when creating a dance. Examples of such structures include AB</w:t>
      </w:r>
      <w:r w:rsidR="00F51E36">
        <w:t> </w:t>
      </w:r>
      <w:r w:rsidRPr="005F6B66">
        <w:t>(binary),</w:t>
      </w:r>
      <w:r w:rsidR="00F51E36">
        <w:t xml:space="preserve"> </w:t>
      </w:r>
      <w:r w:rsidRPr="005F6B66">
        <w:t>ABA</w:t>
      </w:r>
      <w:r w:rsidR="00F51E36">
        <w:t> </w:t>
      </w:r>
      <w:r w:rsidRPr="005F6B66">
        <w:t>(ternary), rondo</w:t>
      </w:r>
      <w:r w:rsidR="00F51E36">
        <w:t> </w:t>
      </w:r>
      <w:r w:rsidRPr="005F6B66">
        <w:t>(ABACA) and narrative.</w:t>
      </w:r>
    </w:p>
    <w:p w14:paraId="219EB5D4" w14:textId="77777777" w:rsidR="001C0D43" w:rsidRPr="005F6B66" w:rsidRDefault="001C0D43" w:rsidP="00B20BBB">
      <w:pPr>
        <w:pStyle w:val="SCSAAppendixHeading3"/>
      </w:pPr>
      <w:r w:rsidRPr="005F6B66">
        <w:t>Commitment</w:t>
      </w:r>
    </w:p>
    <w:p w14:paraId="60B246E7" w14:textId="2660BD7D" w:rsidR="001C0D43" w:rsidRPr="005F6B66" w:rsidRDefault="001C0D43" w:rsidP="005F6B66">
      <w:r w:rsidRPr="005F6B66">
        <w:t>The dedication and perseverance that dancers demonstrate towards training and performing.</w:t>
      </w:r>
    </w:p>
    <w:p w14:paraId="3256F14C" w14:textId="77777777" w:rsidR="001C0D43" w:rsidRPr="005F6B66" w:rsidRDefault="001C0D43" w:rsidP="00B20BBB">
      <w:pPr>
        <w:pStyle w:val="SCSAAppendixHeading3"/>
      </w:pPr>
      <w:r w:rsidRPr="005F6B66">
        <w:t>Complex and extended sequences</w:t>
      </w:r>
    </w:p>
    <w:p w14:paraId="4C73C13B" w14:textId="77777777" w:rsidR="001C0D43" w:rsidRPr="005F6B66" w:rsidRDefault="001C0D43" w:rsidP="005F6B66">
      <w:r w:rsidRPr="005F6B66">
        <w:t>Involve intricate patterns of movement and a prolonged duration.</w:t>
      </w:r>
    </w:p>
    <w:p w14:paraId="282D879E" w14:textId="09F17823" w:rsidR="001C0D43" w:rsidRPr="005F6B66" w:rsidRDefault="001C0D43" w:rsidP="00B20BBB">
      <w:pPr>
        <w:pStyle w:val="SCSAAppendixHeading3"/>
      </w:pPr>
      <w:r w:rsidRPr="005F6B66">
        <w:t>Confidence</w:t>
      </w:r>
    </w:p>
    <w:p w14:paraId="75B87EE7" w14:textId="3CB7119A" w:rsidR="0057534C" w:rsidRDefault="001C0D43" w:rsidP="005F6B66">
      <w:r w:rsidRPr="005F6B66">
        <w:t>Refers to a dancer's belief in their abilities, skills and artistic expression.</w:t>
      </w:r>
    </w:p>
    <w:p w14:paraId="562B262C" w14:textId="77777777" w:rsidR="0057534C" w:rsidRDefault="0057534C">
      <w:r>
        <w:br w:type="page"/>
      </w:r>
    </w:p>
    <w:p w14:paraId="3142AFFA" w14:textId="0F9A876C" w:rsidR="001C0D43" w:rsidRPr="005F6B66" w:rsidRDefault="001C0D43" w:rsidP="00B20BBB">
      <w:pPr>
        <w:pStyle w:val="SCSAAppendixHeading3"/>
      </w:pPr>
      <w:r w:rsidRPr="005F6B66">
        <w:lastRenderedPageBreak/>
        <w:t>Contemporary dance</w:t>
      </w:r>
    </w:p>
    <w:p w14:paraId="6665EA7A" w14:textId="360E3037" w:rsidR="001C0D43" w:rsidRPr="005F6B66" w:rsidRDefault="001C0D43" w:rsidP="005F6B66">
      <w:r w:rsidRPr="005F6B66">
        <w:t xml:space="preserve">Contemporary dance is a broadly inclusive term to describe an approach to dance that draws on modern dance elements, classical ballet, release work and other forms of dance, often reflective of the creative innovations of </w:t>
      </w:r>
      <w:proofErr w:type="gramStart"/>
      <w:r w:rsidRPr="005F6B66">
        <w:t>particular dance</w:t>
      </w:r>
      <w:proofErr w:type="gramEnd"/>
      <w:r w:rsidRPr="005F6B66">
        <w:t xml:space="preserve"> choreographers and directors. Contemporary dance may also draw on other dance forms, including popular dance and forms from other cultures and times. Many contemporary dance pieces reflect explorations of structure and body dynamics in space/time.</w:t>
      </w:r>
    </w:p>
    <w:p w14:paraId="6EE1304C" w14:textId="77777777" w:rsidR="001C0D43" w:rsidRPr="005F6B66" w:rsidRDefault="001C0D43" w:rsidP="00B20BBB">
      <w:pPr>
        <w:pStyle w:val="SCSAAppendixHeading3"/>
      </w:pPr>
      <w:bookmarkStart w:id="92" w:name="_Hlk169616206"/>
      <w:r w:rsidRPr="005F6B66">
        <w:t>Contextual knowledge</w:t>
      </w:r>
    </w:p>
    <w:p w14:paraId="5006B59D" w14:textId="3649F042" w:rsidR="001C0D43" w:rsidRPr="005F6B66" w:rsidRDefault="001C0D43" w:rsidP="005F6B66">
      <w:r w:rsidRPr="005F6B66">
        <w:t>Refers to an understanding of the broader framework surrounding a particular dance style, piece or performance.</w:t>
      </w:r>
    </w:p>
    <w:bookmarkEnd w:id="92"/>
    <w:p w14:paraId="2C72385B" w14:textId="77777777" w:rsidR="001C0D43" w:rsidRPr="005F6B66" w:rsidRDefault="001C0D43" w:rsidP="00B20BBB">
      <w:pPr>
        <w:pStyle w:val="SCSAAppendixHeading3"/>
      </w:pPr>
      <w:r w:rsidRPr="005F6B66">
        <w:t>Contrast</w:t>
      </w:r>
    </w:p>
    <w:p w14:paraId="34E8B940" w14:textId="4E2F50D2" w:rsidR="001C0D43" w:rsidRPr="005F6B66" w:rsidRDefault="001C0D43" w:rsidP="005F6B66">
      <w:r w:rsidRPr="005F6B66">
        <w:t>A choreographic device where dance elements are altered to create oppositions, thus making contrasts, such as high/low or big/little.</w:t>
      </w:r>
    </w:p>
    <w:p w14:paraId="4D04A2FF" w14:textId="65741906" w:rsidR="00122471" w:rsidRPr="005F6B66" w:rsidRDefault="00122471" w:rsidP="00B20BBB">
      <w:pPr>
        <w:pStyle w:val="SCSAAppendixHeading3"/>
      </w:pPr>
      <w:r w:rsidRPr="005F6B66">
        <w:t>Cool</w:t>
      </w:r>
      <w:r w:rsidR="004727C4">
        <w:t>-</w:t>
      </w:r>
      <w:r w:rsidRPr="005F6B66">
        <w:t>down</w:t>
      </w:r>
    </w:p>
    <w:p w14:paraId="45EDDC2A" w14:textId="13DA90D6" w:rsidR="00122471" w:rsidRPr="005F6B66" w:rsidRDefault="00122471" w:rsidP="005F6B66">
      <w:r w:rsidRPr="005F6B66">
        <w:t>Following dancing, the dancer should allow the body to gradually warm down (cool</w:t>
      </w:r>
      <w:r w:rsidR="004727C4">
        <w:t>-</w:t>
      </w:r>
      <w:r w:rsidRPr="005F6B66">
        <w:t>down). Abruptly stopping vigorous activity causes pooling of the blood, sluggish circulation which hampers removal of waste products, cramping, soreness and even fainting. Light activity and stretching after the dance class is recommended.</w:t>
      </w:r>
    </w:p>
    <w:p w14:paraId="5F179CF2" w14:textId="77777777" w:rsidR="001C0D43" w:rsidRPr="005F6B66" w:rsidRDefault="001C0D43" w:rsidP="00B20BBB">
      <w:pPr>
        <w:pStyle w:val="SCSAAppendixHeading3"/>
      </w:pPr>
      <w:bookmarkStart w:id="93" w:name="_Hlk169616232"/>
      <w:r w:rsidRPr="005F6B66">
        <w:t>Costume</w:t>
      </w:r>
    </w:p>
    <w:p w14:paraId="27ECE1CF" w14:textId="77777777" w:rsidR="001C0D43" w:rsidRPr="005F6B66" w:rsidRDefault="001C0D43" w:rsidP="005F6B66">
      <w:r w:rsidRPr="005F6B66">
        <w:t>The attire worn by dancers during a performance or rehearsal.</w:t>
      </w:r>
    </w:p>
    <w:bookmarkEnd w:id="93"/>
    <w:p w14:paraId="142F8576" w14:textId="38A888B6" w:rsidR="001C0D43" w:rsidRPr="005F6B66" w:rsidRDefault="001C0D43" w:rsidP="00B20BBB">
      <w:pPr>
        <w:pStyle w:val="SCSAAppendixHeading3"/>
      </w:pPr>
      <w:r w:rsidRPr="005F6B66">
        <w:t>Cultur</w:t>
      </w:r>
      <w:r w:rsidR="00C74409" w:rsidRPr="005F6B66">
        <w:t>al</w:t>
      </w:r>
      <w:r w:rsidRPr="005F6B66">
        <w:t xml:space="preserve"> context</w:t>
      </w:r>
    </w:p>
    <w:p w14:paraId="7E1FB9B5" w14:textId="42F30F13" w:rsidR="001C0D43" w:rsidRPr="005F6B66" w:rsidRDefault="001C0D43" w:rsidP="005F6B66">
      <w:r w:rsidRPr="005F6B66">
        <w:t>The values, attitudes, customs, practices, language and conventions commonly shared by a particular group that forms a part of their identity and contributes towards a sense of shared understanding.</w:t>
      </w:r>
    </w:p>
    <w:p w14:paraId="22245DA6" w14:textId="473EB1DF" w:rsidR="001C0D43" w:rsidRPr="005F6B66" w:rsidRDefault="001C0D43" w:rsidP="00B20BBB">
      <w:pPr>
        <w:pStyle w:val="SCSAAppendixHeading3"/>
      </w:pPr>
      <w:bookmarkStart w:id="94" w:name="_Hlk169616284"/>
      <w:r w:rsidRPr="005F6B66">
        <w:t>Dance practices</w:t>
      </w:r>
    </w:p>
    <w:p w14:paraId="68297DBF" w14:textId="7794A2CE" w:rsidR="001C0D43" w:rsidRPr="005F6B66" w:rsidRDefault="001C0D43" w:rsidP="005F6B66">
      <w:r w:rsidRPr="005F6B66">
        <w:t>The collective activities, techniques and processes involved in the creation, learning, performance and retention of dance</w:t>
      </w:r>
      <w:r w:rsidR="00851939">
        <w:t>.</w:t>
      </w:r>
    </w:p>
    <w:bookmarkEnd w:id="94"/>
    <w:p w14:paraId="1AC9FD6D" w14:textId="77777777" w:rsidR="001C0D43" w:rsidRPr="005F6B66" w:rsidRDefault="001C0D43" w:rsidP="00B20BBB">
      <w:pPr>
        <w:pStyle w:val="SCSAAppendixHeading3"/>
      </w:pPr>
      <w:r w:rsidRPr="005F6B66">
        <w:t>Design concepts</w:t>
      </w:r>
    </w:p>
    <w:p w14:paraId="520C0DCC" w14:textId="6BBC80F8" w:rsidR="001C0D43" w:rsidRPr="005F6B66" w:rsidRDefault="001C0D43" w:rsidP="005F6B66">
      <w:r w:rsidRPr="005F6B66">
        <w:t>The use of design and technologies to enhance dance. This includes costume, lighting, music/sound, props, set and technology</w:t>
      </w:r>
      <w:r w:rsidR="00851939">
        <w:t>.</w:t>
      </w:r>
    </w:p>
    <w:p w14:paraId="337A24BA" w14:textId="77777777" w:rsidR="001C0D43" w:rsidRPr="005F6B66" w:rsidRDefault="001C0D43" w:rsidP="00B20BBB">
      <w:pPr>
        <w:pStyle w:val="SCSAAppendixHeading3"/>
      </w:pPr>
      <w:bookmarkStart w:id="95" w:name="_Hlk169616434"/>
      <w:r w:rsidRPr="005F6B66">
        <w:t>Dynamics</w:t>
      </w:r>
    </w:p>
    <w:p w14:paraId="6FDFB056" w14:textId="79CD38B2" w:rsidR="001C0D43" w:rsidRPr="005F6B66" w:rsidRDefault="001C0D43" w:rsidP="005F6B66">
      <w:r w:rsidRPr="005F6B66">
        <w:t>Motion of the body under the action of forces.</w:t>
      </w:r>
      <w:r w:rsidR="004A2E4E" w:rsidRPr="005F6B66">
        <w:t xml:space="preserve"> Variations in energy, intensity and quality of movement that dancers use to express different emotions, create contrast and add depth to their performance.</w:t>
      </w:r>
    </w:p>
    <w:bookmarkEnd w:id="95"/>
    <w:p w14:paraId="737CB8FE" w14:textId="77777777" w:rsidR="001C0D43" w:rsidRPr="005F6B66" w:rsidRDefault="001C0D43" w:rsidP="00B20BBB">
      <w:pPr>
        <w:pStyle w:val="SCSAAppendixHeading3"/>
      </w:pPr>
      <w:r w:rsidRPr="005F6B66">
        <w:t xml:space="preserve">Elements of dance </w:t>
      </w:r>
    </w:p>
    <w:p w14:paraId="4CBC1860" w14:textId="3D7AED63" w:rsidR="004A2E4E" w:rsidRPr="005F6B66" w:rsidRDefault="004A2E4E" w:rsidP="005F6B66">
      <w:r w:rsidRPr="005F6B66">
        <w:t xml:space="preserve">The basic (key) components of dance: </w:t>
      </w:r>
      <w:r w:rsidR="0057534C">
        <w:t>b</w:t>
      </w:r>
      <w:r w:rsidRPr="005F6B66">
        <w:t xml:space="preserve">ody, </w:t>
      </w:r>
      <w:r w:rsidR="0057534C">
        <w:t>d</w:t>
      </w:r>
      <w:r w:rsidRPr="005F6B66">
        <w:t xml:space="preserve">ynamics, </w:t>
      </w:r>
      <w:r w:rsidR="0057534C">
        <w:t>s</w:t>
      </w:r>
      <w:r w:rsidRPr="005F6B66">
        <w:t xml:space="preserve">pace, </w:t>
      </w:r>
      <w:r w:rsidR="0057534C">
        <w:t>t</w:t>
      </w:r>
      <w:r w:rsidRPr="005F6B66">
        <w:t>ime (BDST). These elements can be combined and manipulated to communicate and express meaning through movement. See Body, Dynamic</w:t>
      </w:r>
      <w:r w:rsidR="0057534C">
        <w:t>s</w:t>
      </w:r>
      <w:r w:rsidRPr="005F6B66">
        <w:t>, Space and Time.</w:t>
      </w:r>
    </w:p>
    <w:p w14:paraId="12D1DBE4" w14:textId="77777777" w:rsidR="001C0D43" w:rsidRPr="005F6B66" w:rsidRDefault="001C0D43" w:rsidP="00B20BBB">
      <w:pPr>
        <w:pStyle w:val="SCSAAppendixHeading3"/>
      </w:pPr>
      <w:bookmarkStart w:id="96" w:name="_Hlk169616504"/>
      <w:r w:rsidRPr="005F6B66">
        <w:t>Elevation</w:t>
      </w:r>
    </w:p>
    <w:p w14:paraId="5C05446C" w14:textId="0AAB57D9" w:rsidR="00C74409" w:rsidRPr="005F6B66" w:rsidRDefault="00C74409" w:rsidP="005F6B66">
      <w:r w:rsidRPr="005F6B66">
        <w:t xml:space="preserve">The vertical distance a dancer travels from the floor during movements that involve leaving </w:t>
      </w:r>
      <w:r w:rsidR="00BC0318">
        <w:br/>
      </w:r>
      <w:r w:rsidRPr="005F6B66">
        <w:t>the ground</w:t>
      </w:r>
      <w:bookmarkEnd w:id="96"/>
      <w:r w:rsidRPr="005F6B66">
        <w:t>.</w:t>
      </w:r>
    </w:p>
    <w:p w14:paraId="0C1988E8" w14:textId="71C635A7" w:rsidR="001C0D43" w:rsidRPr="005F6B66" w:rsidRDefault="001C0D43" w:rsidP="00B20BBB">
      <w:pPr>
        <w:pStyle w:val="SCSAAppendixHeading3"/>
      </w:pPr>
      <w:r w:rsidRPr="005F6B66">
        <w:lastRenderedPageBreak/>
        <w:t>Embellishment</w:t>
      </w:r>
    </w:p>
    <w:p w14:paraId="4AA5DDCF" w14:textId="77777777" w:rsidR="001C0D43" w:rsidRPr="005F6B66" w:rsidRDefault="001C0D43" w:rsidP="005F6B66">
      <w:r w:rsidRPr="005F6B66">
        <w:t>A choreographic device where detail is added to the original movement sequence.</w:t>
      </w:r>
    </w:p>
    <w:p w14:paraId="583B2A82" w14:textId="5104F79A" w:rsidR="001C0D43" w:rsidRPr="005F6B66" w:rsidRDefault="001C0D43" w:rsidP="00B20BBB">
      <w:pPr>
        <w:pStyle w:val="SCSAAppendixHeading3"/>
      </w:pPr>
      <w:bookmarkStart w:id="97" w:name="_Hlk169616593"/>
      <w:r w:rsidRPr="005F6B66">
        <w:t>Emotional wellbeing</w:t>
      </w:r>
    </w:p>
    <w:p w14:paraId="70DAB509" w14:textId="7E51FE13" w:rsidR="001C0D43" w:rsidRPr="005F6B66" w:rsidRDefault="001C0D43" w:rsidP="005F6B66">
      <w:r w:rsidRPr="005F6B66">
        <w:t>The state of a dancer's overall emotional health and resilience to manage emotions effectively and maintain positive relationships</w:t>
      </w:r>
      <w:r w:rsidR="00443BA6">
        <w:t>.</w:t>
      </w:r>
    </w:p>
    <w:p w14:paraId="1160051F" w14:textId="77777777" w:rsidR="001C0D43" w:rsidRPr="005F6B66" w:rsidRDefault="001C0D43" w:rsidP="00B20BBB">
      <w:pPr>
        <w:pStyle w:val="SCSAAppendixHeading3"/>
      </w:pPr>
      <w:bookmarkStart w:id="98" w:name="_Hlk169616627"/>
      <w:bookmarkEnd w:id="97"/>
      <w:r w:rsidRPr="005F6B66">
        <w:t>Engagement</w:t>
      </w:r>
    </w:p>
    <w:p w14:paraId="2BB12AA3" w14:textId="77777777" w:rsidR="001C0D43" w:rsidRPr="005F6B66" w:rsidRDefault="001C0D43" w:rsidP="005F6B66">
      <w:r w:rsidRPr="005F6B66">
        <w:t>The level of active involvement and participation.</w:t>
      </w:r>
    </w:p>
    <w:p w14:paraId="46BD87C8" w14:textId="77777777" w:rsidR="001C0D43" w:rsidRPr="005F6B66" w:rsidRDefault="001C0D43" w:rsidP="00B20BBB">
      <w:pPr>
        <w:pStyle w:val="SCSAAppendixHeading3"/>
      </w:pPr>
      <w:bookmarkStart w:id="99" w:name="_Hlk169616662"/>
      <w:bookmarkEnd w:id="98"/>
      <w:r w:rsidRPr="005F6B66">
        <w:t>Expression</w:t>
      </w:r>
    </w:p>
    <w:p w14:paraId="700ED1F4" w14:textId="6055CE45" w:rsidR="001C0D43" w:rsidRPr="005F6B66" w:rsidRDefault="001C0D43" w:rsidP="005F6B66">
      <w:r w:rsidRPr="005F6B66">
        <w:t>The communication of emotions, thoughts and ideas through movement, gesture and physicality.</w:t>
      </w:r>
    </w:p>
    <w:p w14:paraId="039976BB" w14:textId="77777777" w:rsidR="001C0D43" w:rsidRPr="005F6B66" w:rsidRDefault="001C0D43" w:rsidP="00B20BBB">
      <w:pPr>
        <w:pStyle w:val="SCSAAppendixHeading3"/>
      </w:pPr>
      <w:r w:rsidRPr="005F6B66">
        <w:t>Flexibility</w:t>
      </w:r>
    </w:p>
    <w:p w14:paraId="316C856E" w14:textId="77777777" w:rsidR="001C0D43" w:rsidRPr="005F6B66" w:rsidRDefault="001C0D43" w:rsidP="005F6B66">
      <w:r w:rsidRPr="005F6B66">
        <w:t>The ability of a dancer's body to move freely and easily through a wide range of motion.</w:t>
      </w:r>
    </w:p>
    <w:p w14:paraId="2B4787DB" w14:textId="6840F085" w:rsidR="001C0D43" w:rsidRPr="005F6B66" w:rsidRDefault="001C0D43" w:rsidP="00B20BBB">
      <w:pPr>
        <w:pStyle w:val="SCSAAppendixHeading3"/>
      </w:pPr>
      <w:r w:rsidRPr="005F6B66">
        <w:t xml:space="preserve">Floor </w:t>
      </w:r>
      <w:r w:rsidR="002660EC">
        <w:t>w</w:t>
      </w:r>
      <w:r w:rsidRPr="005F6B66">
        <w:t>ork</w:t>
      </w:r>
    </w:p>
    <w:p w14:paraId="7233AD8E" w14:textId="7BFA4B9A" w:rsidR="001C0D43" w:rsidRPr="005F6B66" w:rsidRDefault="00C74409" w:rsidP="005F6B66">
      <w:r w:rsidRPr="005F6B66">
        <w:t>M</w:t>
      </w:r>
      <w:r w:rsidR="001C0D43" w:rsidRPr="005F6B66">
        <w:t>ovements and techniques that are executed while the dancer is in direct contact with the floor</w:t>
      </w:r>
      <w:r w:rsidR="00EF2A11">
        <w:t>.</w:t>
      </w:r>
    </w:p>
    <w:bookmarkEnd w:id="99"/>
    <w:p w14:paraId="2C8BFC95" w14:textId="77777777" w:rsidR="001C0D43" w:rsidRPr="005F6B66" w:rsidRDefault="001C0D43" w:rsidP="00B20BBB">
      <w:pPr>
        <w:pStyle w:val="SCSAAppendixHeading3"/>
      </w:pPr>
      <w:r w:rsidRPr="005F6B66">
        <w:t>Focus</w:t>
      </w:r>
    </w:p>
    <w:p w14:paraId="1165A238" w14:textId="1E5812D5" w:rsidR="001C0D43" w:rsidRPr="005F6B66" w:rsidRDefault="001C0D43" w:rsidP="005F6B66">
      <w:r w:rsidRPr="005F6B66">
        <w:t>Conscious attention toward a certain point, using eyes, body parts or the direction in which the dancer faces. Focus is not just confined to the eyes; it also involves using the whole body to project and communicate the intention of the dance.</w:t>
      </w:r>
    </w:p>
    <w:p w14:paraId="030CF9C4" w14:textId="77777777" w:rsidR="001C0D43" w:rsidRPr="005F6B66" w:rsidRDefault="001C0D43" w:rsidP="00B20BBB">
      <w:pPr>
        <w:pStyle w:val="SCSAAppendixHeading3"/>
      </w:pPr>
      <w:r w:rsidRPr="005F6B66">
        <w:t>Fragmentation</w:t>
      </w:r>
    </w:p>
    <w:p w14:paraId="23D68941" w14:textId="3DC709DC" w:rsidR="001C0D43" w:rsidRPr="005F6B66" w:rsidRDefault="001C0D43" w:rsidP="005F6B66">
      <w:r w:rsidRPr="005F6B66">
        <w:t>A choreographic device, where only a part of the movement sequence/motif is manipulated. A movement is broken down into smaller units.</w:t>
      </w:r>
    </w:p>
    <w:p w14:paraId="6B4CC0C4" w14:textId="1259F5E1" w:rsidR="00187EE0" w:rsidRPr="005F6B66" w:rsidRDefault="00187EE0" w:rsidP="00B20BBB">
      <w:pPr>
        <w:pStyle w:val="SCSAAppendixHeading3"/>
      </w:pPr>
      <w:r w:rsidRPr="005F6B66">
        <w:t>Frontal or coronal plane</w:t>
      </w:r>
    </w:p>
    <w:p w14:paraId="6978CEBD" w14:textId="17D2096D" w:rsidR="00187EE0" w:rsidRPr="005F6B66" w:rsidRDefault="00187EE0" w:rsidP="005F6B66">
      <w:r w:rsidRPr="005F6B66">
        <w:t>An imaginary vertical plane that divides the body into front and back halves, allowing movements to occur in a sideways</w:t>
      </w:r>
      <w:r w:rsidR="005A1281">
        <w:t xml:space="preserve"> motion</w:t>
      </w:r>
      <w:r w:rsidRPr="005F6B66">
        <w:t>.</w:t>
      </w:r>
    </w:p>
    <w:p w14:paraId="785C4D2B" w14:textId="77777777" w:rsidR="001C0D43" w:rsidRPr="005F6B66" w:rsidRDefault="001C0D43" w:rsidP="00B20BBB">
      <w:pPr>
        <w:pStyle w:val="SCSAAppendixHeading3"/>
      </w:pPr>
      <w:r w:rsidRPr="005F6B66">
        <w:t>Genre</w:t>
      </w:r>
    </w:p>
    <w:p w14:paraId="08095134" w14:textId="33D73A2A" w:rsidR="001C0D43" w:rsidRPr="005F6B66" w:rsidRDefault="001C0D43" w:rsidP="005F6B66">
      <w:r w:rsidRPr="005F6B66">
        <w:t>A specific category of dance that has a tradition or history and is identifiable by specific characteristics and social and cultural contexts, e.g. classical ballet, jazz, contemporary or tap.</w:t>
      </w:r>
    </w:p>
    <w:p w14:paraId="687CDEA0" w14:textId="77777777" w:rsidR="001C0D43" w:rsidRPr="005F6B66" w:rsidRDefault="001C0D43" w:rsidP="00B20BBB">
      <w:pPr>
        <w:pStyle w:val="SCSAAppendixHeading3"/>
      </w:pPr>
      <w:r w:rsidRPr="005F6B66">
        <w:t>Hip-hop</w:t>
      </w:r>
    </w:p>
    <w:p w14:paraId="19759CCF" w14:textId="38007DF4" w:rsidR="001C0D43" w:rsidRPr="005F6B66" w:rsidRDefault="001C0D43" w:rsidP="005F6B66">
      <w:r w:rsidRPr="005F6B66">
        <w:t xml:space="preserve">A dynamic and expressive form of movement that originated primarily in urban communities in the United States </w:t>
      </w:r>
      <w:r w:rsidR="0057534C">
        <w:t xml:space="preserve">of America </w:t>
      </w:r>
      <w:r w:rsidRPr="005F6B66">
        <w:t>during the 1970s. In the context of dance, hip-hop is characterised by its rhythmic and percussive movements.</w:t>
      </w:r>
    </w:p>
    <w:p w14:paraId="500D6E44" w14:textId="77777777" w:rsidR="001C0D43" w:rsidRPr="005F6B66" w:rsidRDefault="001C0D43" w:rsidP="00B20BBB">
      <w:pPr>
        <w:pStyle w:val="SCSAAppendixHeading3"/>
      </w:pPr>
      <w:r w:rsidRPr="005F6B66">
        <w:t>Historical context</w:t>
      </w:r>
    </w:p>
    <w:p w14:paraId="2E4C01F8" w14:textId="77777777" w:rsidR="001C0D43" w:rsidRPr="005F6B66" w:rsidRDefault="001C0D43" w:rsidP="005F6B66">
      <w:r w:rsidRPr="005F6B66">
        <w:t>The historical context focuses on when the dance was made. The relevant developments in that era may influence the dance.</w:t>
      </w:r>
    </w:p>
    <w:p w14:paraId="34F443B6" w14:textId="77777777" w:rsidR="001C0D43" w:rsidRPr="005F6B66" w:rsidRDefault="001C0D43" w:rsidP="00B20BBB">
      <w:pPr>
        <w:pStyle w:val="SCSAAppendixHeading3"/>
      </w:pPr>
      <w:r w:rsidRPr="005F6B66">
        <w:t xml:space="preserve">Improvisation </w:t>
      </w:r>
    </w:p>
    <w:p w14:paraId="5D68A930" w14:textId="46482013" w:rsidR="001C0D43" w:rsidRPr="005F6B66" w:rsidRDefault="001C0D43" w:rsidP="005F6B66">
      <w:r w:rsidRPr="005F6B66">
        <w:t>Improvisation permit</w:t>
      </w:r>
      <w:r w:rsidR="00C74409" w:rsidRPr="005F6B66">
        <w:t>s</w:t>
      </w:r>
      <w:r w:rsidRPr="005F6B66">
        <w:t xml:space="preserve"> the dancer elements of freedom and creativity in making movement and dances. </w:t>
      </w:r>
      <w:r w:rsidR="00C74409" w:rsidRPr="005F6B66">
        <w:t>Improvisation can involve the spontaneous creation of dance movement, without pre</w:t>
      </w:r>
      <w:r w:rsidR="00C90ED7">
        <w:noBreakHyphen/>
      </w:r>
      <w:r w:rsidR="00C74409" w:rsidRPr="005F6B66">
        <w:t>planning or choreography.</w:t>
      </w:r>
    </w:p>
    <w:p w14:paraId="207148C2" w14:textId="77777777" w:rsidR="001C0D43" w:rsidRPr="005F6B66" w:rsidRDefault="001C0D43" w:rsidP="00B20BBB">
      <w:pPr>
        <w:pStyle w:val="SCSAAppendixHeading3"/>
      </w:pPr>
      <w:r w:rsidRPr="005F6B66">
        <w:lastRenderedPageBreak/>
        <w:t>Improvisation plan</w:t>
      </w:r>
    </w:p>
    <w:p w14:paraId="3500F359" w14:textId="31D8763E" w:rsidR="001C0D43" w:rsidRPr="005F6B66" w:rsidRDefault="001C0D43" w:rsidP="005F6B66">
      <w:r w:rsidRPr="005F6B66">
        <w:t>A structured outline designed to guide dancers in creating spontaneous movement sequences or compositions in real</w:t>
      </w:r>
      <w:r w:rsidR="001E0DEB">
        <w:t xml:space="preserve"> </w:t>
      </w:r>
      <w:r w:rsidRPr="005F6B66">
        <w:t>time.</w:t>
      </w:r>
    </w:p>
    <w:p w14:paraId="00847201" w14:textId="77777777" w:rsidR="001C0D43" w:rsidRPr="005F6B66" w:rsidRDefault="001C0D43" w:rsidP="00B20BBB">
      <w:pPr>
        <w:pStyle w:val="SCSAAppendixHeading3"/>
      </w:pPr>
      <w:r w:rsidRPr="005F6B66">
        <w:t>Innovation</w:t>
      </w:r>
    </w:p>
    <w:p w14:paraId="74164D94" w14:textId="62DF2D5B" w:rsidR="001C0D43" w:rsidRPr="005F6B66" w:rsidRDefault="001C0D43" w:rsidP="005F6B66">
      <w:r w:rsidRPr="005F6B66">
        <w:t>The creation and introduction of new ideas, techniques, movements, styles or approaches that push the boundaries of traditional dance forms</w:t>
      </w:r>
    </w:p>
    <w:p w14:paraId="16AB0FF8" w14:textId="77777777" w:rsidR="001C0D43" w:rsidRPr="005F6B66" w:rsidRDefault="001C0D43" w:rsidP="00B20BBB">
      <w:pPr>
        <w:pStyle w:val="SCSAAppendixHeading3"/>
      </w:pPr>
      <w:r w:rsidRPr="005F6B66">
        <w:t>Jazz</w:t>
      </w:r>
    </w:p>
    <w:p w14:paraId="3B905D02" w14:textId="26DBDC91" w:rsidR="001C0D43" w:rsidRPr="005F6B66" w:rsidRDefault="001C0D43" w:rsidP="005F6B66">
      <w:r w:rsidRPr="005F6B66">
        <w:t>A broad range of movements and techniques, drawing inspiration from various sources, including African rhythms, European folk dances and the blues.</w:t>
      </w:r>
    </w:p>
    <w:p w14:paraId="2C4CED3F" w14:textId="77777777" w:rsidR="001C0D43" w:rsidRPr="005F6B66" w:rsidRDefault="001C0D43" w:rsidP="00B20BBB">
      <w:pPr>
        <w:pStyle w:val="SCSAAppendixHeading3"/>
      </w:pPr>
      <w:r w:rsidRPr="005F6B66">
        <w:t>Lighting</w:t>
      </w:r>
    </w:p>
    <w:p w14:paraId="1E36435C" w14:textId="77777777" w:rsidR="001C0D43" w:rsidRPr="005F6B66" w:rsidRDefault="001C0D43" w:rsidP="005F6B66">
      <w:r w:rsidRPr="005F6B66">
        <w:t>The use of illumination to enhance the visual presentation of a dance performance.</w:t>
      </w:r>
    </w:p>
    <w:p w14:paraId="22C2E01D" w14:textId="77777777" w:rsidR="001C0D43" w:rsidRPr="005F6B66" w:rsidRDefault="001C0D43" w:rsidP="00B20BBB">
      <w:pPr>
        <w:pStyle w:val="SCSAAppendixHeading3"/>
      </w:pPr>
      <w:r w:rsidRPr="005F6B66">
        <w:t>Manipulation</w:t>
      </w:r>
    </w:p>
    <w:p w14:paraId="291C7B26" w14:textId="5BA97EB7" w:rsidR="001C0D43" w:rsidRPr="005F6B66" w:rsidRDefault="001C0D43" w:rsidP="005F6B66">
      <w:r w:rsidRPr="005F6B66">
        <w:t>The intentional alteration movement to achieve expression, communicate ideas or convey emotions. The manipulation can include the manipulation of body parts, spatial pathways, timing and dynamics.</w:t>
      </w:r>
    </w:p>
    <w:p w14:paraId="44AD26A3" w14:textId="106F1CBB" w:rsidR="001C0D43" w:rsidRPr="005F6B66" w:rsidRDefault="001C0D43" w:rsidP="00B20BBB">
      <w:pPr>
        <w:pStyle w:val="SCSAAppendixHeading3"/>
      </w:pPr>
      <w:r w:rsidRPr="005F6B66">
        <w:t>Mental wellbeing</w:t>
      </w:r>
    </w:p>
    <w:p w14:paraId="41B02025" w14:textId="11ADFB24" w:rsidR="001C0D43" w:rsidRPr="005F6B66" w:rsidRDefault="001C0D43" w:rsidP="005F6B66">
      <w:r w:rsidRPr="005F6B66">
        <w:t>Cognitive health including the ability to cope with stress and adapt to challenges.</w:t>
      </w:r>
    </w:p>
    <w:p w14:paraId="1CCDF89F" w14:textId="77777777" w:rsidR="001C0D43" w:rsidRPr="005F6B66" w:rsidRDefault="001C0D43" w:rsidP="00B20BBB">
      <w:pPr>
        <w:pStyle w:val="SCSAAppendixHeading3"/>
      </w:pPr>
      <w:r w:rsidRPr="005F6B66">
        <w:t>Motif</w:t>
      </w:r>
    </w:p>
    <w:p w14:paraId="24C7A2B0" w14:textId="1A72FFE7" w:rsidR="001C0D43" w:rsidRPr="005F6B66" w:rsidRDefault="001C0D43" w:rsidP="005F6B66">
      <w:r w:rsidRPr="005F6B66">
        <w:t xml:space="preserve">A movement, gesture or short movement phrase which has the potential to be developed during the dance/work. A movement motif functions as </w:t>
      </w:r>
      <w:r w:rsidR="0057534C">
        <w:t xml:space="preserve">a </w:t>
      </w:r>
      <w:r w:rsidRPr="005F6B66">
        <w:t>choreographic device within the choreography. It can contain the essence of the completed piece and is usually repeated with integrity and manipulated throughout the dance.</w:t>
      </w:r>
    </w:p>
    <w:p w14:paraId="74EC2F11" w14:textId="77777777" w:rsidR="00FB20C6" w:rsidRPr="005F6B66" w:rsidRDefault="00FB20C6" w:rsidP="00B20BBB">
      <w:pPr>
        <w:pStyle w:val="SCSAAppendixHeading3"/>
      </w:pPr>
      <w:r w:rsidRPr="005F6B66">
        <w:t>Movement phrase</w:t>
      </w:r>
    </w:p>
    <w:p w14:paraId="77C7AAC8" w14:textId="58036600" w:rsidR="00FB20C6" w:rsidRPr="005F6B66" w:rsidRDefault="00FB20C6" w:rsidP="005F6B66">
      <w:r w:rsidRPr="005F6B66">
        <w:t>Two or more movement ideas linked together.</w:t>
      </w:r>
      <w:r w:rsidR="006E4EFB">
        <w:t xml:space="preserve"> </w:t>
      </w:r>
      <w:r w:rsidRPr="005F6B66">
        <w:t>A series of movements linked together to make a distinctive pattern.</w:t>
      </w:r>
    </w:p>
    <w:p w14:paraId="41EFC4F9" w14:textId="77777777" w:rsidR="00FB20C6" w:rsidRPr="005F6B66" w:rsidRDefault="00FB20C6" w:rsidP="00B20BBB">
      <w:pPr>
        <w:pStyle w:val="SCSAAppendixHeading3"/>
      </w:pPr>
      <w:r w:rsidRPr="005F6B66">
        <w:t>Movement sequence</w:t>
      </w:r>
    </w:p>
    <w:p w14:paraId="26646A49" w14:textId="77777777" w:rsidR="00FB20C6" w:rsidRPr="005F6B66" w:rsidRDefault="00FB20C6" w:rsidP="005F6B66">
      <w:r w:rsidRPr="005F6B66">
        <w:t>A series of movements, longer than a phrase, but shorter than a section of a dance.</w:t>
      </w:r>
    </w:p>
    <w:p w14:paraId="19B8F2E3" w14:textId="044149B9" w:rsidR="001C0D43" w:rsidRPr="005F6B66" w:rsidRDefault="001C0D43" w:rsidP="00B20BBB">
      <w:pPr>
        <w:pStyle w:val="SCSAAppendixHeading3"/>
      </w:pPr>
      <w:r w:rsidRPr="005F6B66">
        <w:t xml:space="preserve">Muscular </w:t>
      </w:r>
      <w:r w:rsidR="009D3B81">
        <w:t>e</w:t>
      </w:r>
      <w:r w:rsidRPr="005F6B66">
        <w:t>ndurance</w:t>
      </w:r>
    </w:p>
    <w:p w14:paraId="674AA3BD" w14:textId="57B5F4FA" w:rsidR="001C0D43" w:rsidRPr="005F6B66" w:rsidRDefault="001C0D43" w:rsidP="005F6B66">
      <w:r w:rsidRPr="005F6B66">
        <w:t>The ability of muscles to perform repetitive movements over an extended period without experiencing fatigue. It involves sustaining dance movements, poses or sequences for an extended duration without compromising technique or form.</w:t>
      </w:r>
    </w:p>
    <w:p w14:paraId="3578691F" w14:textId="7D4491BE" w:rsidR="001C0D43" w:rsidRPr="005F6B66" w:rsidRDefault="001C0D43" w:rsidP="00B20BBB">
      <w:pPr>
        <w:pStyle w:val="SCSAAppendixHeading3"/>
      </w:pPr>
      <w:r w:rsidRPr="005F6B66">
        <w:t>Music/</w:t>
      </w:r>
      <w:r w:rsidR="002808CE">
        <w:t>s</w:t>
      </w:r>
      <w:r w:rsidRPr="005F6B66">
        <w:t>ound</w:t>
      </w:r>
    </w:p>
    <w:p w14:paraId="67658D78" w14:textId="6D91D058" w:rsidR="001C0D43" w:rsidRPr="005F6B66" w:rsidRDefault="001C0D43" w:rsidP="005F6B66">
      <w:r w:rsidRPr="005F6B66">
        <w:t>The intentional selection, arrangement and utilisation of auditory elements to complement, enhance and synchroni</w:t>
      </w:r>
      <w:r w:rsidR="0057534C">
        <w:t>s</w:t>
      </w:r>
      <w:r w:rsidRPr="005F6B66">
        <w:t>e with the movements, emotions and themes of a dance performance.</w:t>
      </w:r>
    </w:p>
    <w:p w14:paraId="3DF1322D" w14:textId="22BBAE67" w:rsidR="001C0D43" w:rsidRPr="005F6B66" w:rsidRDefault="001C0D43" w:rsidP="00B20BBB">
      <w:pPr>
        <w:pStyle w:val="SCSAAppendixHeading3"/>
      </w:pPr>
      <w:r w:rsidRPr="005F6B66">
        <w:t>Mus</w:t>
      </w:r>
      <w:r w:rsidR="00F14B3E">
        <w:t>i</w:t>
      </w:r>
      <w:r w:rsidRPr="005F6B66">
        <w:t>cality</w:t>
      </w:r>
    </w:p>
    <w:p w14:paraId="691EAC4E" w14:textId="70331782" w:rsidR="001C0D43" w:rsidRPr="005F6B66" w:rsidRDefault="00F14B3E" w:rsidP="005F6B66">
      <w:r>
        <w:t>T</w:t>
      </w:r>
      <w:r w:rsidR="001C0D43" w:rsidRPr="005F6B66">
        <w:t>he ability of a dancer to interpret and express movement in sync with the rhythm, tempo, dynamics and mood of the accompanying music.</w:t>
      </w:r>
    </w:p>
    <w:p w14:paraId="58C522DF" w14:textId="77777777" w:rsidR="001C0D43" w:rsidRPr="005F6B66" w:rsidRDefault="001C0D43" w:rsidP="00B20BBB">
      <w:pPr>
        <w:pStyle w:val="SCSAAppendixHeading3"/>
      </w:pPr>
      <w:r w:rsidRPr="005F6B66">
        <w:t>Narrative</w:t>
      </w:r>
    </w:p>
    <w:p w14:paraId="1DD7AC7D" w14:textId="6780107F" w:rsidR="0057534C" w:rsidRDefault="001C0D43" w:rsidP="005F6B66">
      <w:r w:rsidRPr="005F6B66">
        <w:t>The use of movement, gesture, choreography</w:t>
      </w:r>
      <w:r w:rsidR="00F14B3E">
        <w:t xml:space="preserve"> and</w:t>
      </w:r>
      <w:r w:rsidRPr="005F6B66">
        <w:t xml:space="preserve"> music to convey a story.</w:t>
      </w:r>
    </w:p>
    <w:p w14:paraId="5D6CAAD6" w14:textId="203F33B1" w:rsidR="001C0D43" w:rsidRPr="005F6B66" w:rsidRDefault="001C0D43" w:rsidP="00B20BBB">
      <w:pPr>
        <w:pStyle w:val="SCSAAppendixHeading3"/>
      </w:pPr>
      <w:r w:rsidRPr="005F6B66">
        <w:lastRenderedPageBreak/>
        <w:t>Personal style</w:t>
      </w:r>
    </w:p>
    <w:p w14:paraId="2CE2B1B4" w14:textId="213D7D07" w:rsidR="001C0D43" w:rsidRPr="005F6B66" w:rsidRDefault="001C0D43" w:rsidP="005F6B66">
      <w:r w:rsidRPr="005F6B66">
        <w:t xml:space="preserve">A distinctive or individualistic manner of expressing an idea. The dancer </w:t>
      </w:r>
      <w:proofErr w:type="gramStart"/>
      <w:r w:rsidRPr="005F6B66">
        <w:t>is capable of communicating</w:t>
      </w:r>
      <w:proofErr w:type="gramEnd"/>
      <w:r w:rsidRPr="005F6B66">
        <w:t xml:space="preserve"> a sense of physical and/or emotional connection to the movement material. Rather than ‘presenting’, they have a tangible sense of presence, awareness and embodiment that includes other dancers in the space and audience. This quality may be influenced by body structure, type of training, prior dance experience, personality and individual B</w:t>
      </w:r>
      <w:r w:rsidR="004D780F" w:rsidRPr="005F6B66">
        <w:t>D</w:t>
      </w:r>
      <w:r w:rsidRPr="005F6B66">
        <w:t>ST preferences.</w:t>
      </w:r>
    </w:p>
    <w:p w14:paraId="0FC817B1" w14:textId="0D9192F7" w:rsidR="001C0D43" w:rsidRPr="005F6B66" w:rsidRDefault="001C0D43" w:rsidP="00B20BBB">
      <w:pPr>
        <w:pStyle w:val="SCSAAppendixHeading3"/>
      </w:pPr>
      <w:r w:rsidRPr="005F6B66">
        <w:t>Physical wellbeing</w:t>
      </w:r>
    </w:p>
    <w:p w14:paraId="0A4197DA" w14:textId="24BFC135" w:rsidR="001C0D43" w:rsidRPr="005F6B66" w:rsidRDefault="001C0D43" w:rsidP="005F6B66">
      <w:r w:rsidRPr="005F6B66">
        <w:t>Refers to the overall state of health, fitness and vitality of a dancer's body.</w:t>
      </w:r>
    </w:p>
    <w:p w14:paraId="116B42AA" w14:textId="77777777" w:rsidR="001C0D43" w:rsidRPr="005F6B66" w:rsidRDefault="001C0D43" w:rsidP="00B20BBB">
      <w:pPr>
        <w:pStyle w:val="SCSAAppendixHeading3"/>
      </w:pPr>
      <w:r w:rsidRPr="005F6B66">
        <w:t>Placement</w:t>
      </w:r>
    </w:p>
    <w:p w14:paraId="5AE93DA3" w14:textId="77777777" w:rsidR="001C0D43" w:rsidRPr="005F6B66" w:rsidRDefault="001C0D43" w:rsidP="005F6B66">
      <w:r w:rsidRPr="005F6B66">
        <w:t>A balanced alignment of the body, hips, torso, limbs, head, knees and rib cage.</w:t>
      </w:r>
    </w:p>
    <w:p w14:paraId="40EE73CD" w14:textId="66038796" w:rsidR="001C0D43" w:rsidRPr="005F6B66" w:rsidRDefault="001C0D43" w:rsidP="00B20BBB">
      <w:pPr>
        <w:pStyle w:val="SCSAAppendixHeading3"/>
      </w:pPr>
      <w:r w:rsidRPr="005F6B66">
        <w:t>Projection</w:t>
      </w:r>
    </w:p>
    <w:p w14:paraId="3F536FDE" w14:textId="119E7DBF" w:rsidR="003222F9" w:rsidRPr="005F6B66" w:rsidRDefault="003222F9" w:rsidP="005F6B66">
      <w:r w:rsidRPr="005F6B66">
        <w:t>The communication of meaning through extension and focus of the body</w:t>
      </w:r>
      <w:r w:rsidR="0027211D">
        <w:t>.</w:t>
      </w:r>
      <w:r w:rsidRPr="005F6B66">
        <w:t xml:space="preserve"> </w:t>
      </w:r>
    </w:p>
    <w:p w14:paraId="43F78C66" w14:textId="4DD3543C" w:rsidR="001C0D43" w:rsidRPr="005F6B66" w:rsidRDefault="001C0D43" w:rsidP="00B20BBB">
      <w:pPr>
        <w:pStyle w:val="SCSAAppendixHeading3"/>
      </w:pPr>
      <w:r w:rsidRPr="005F6B66">
        <w:t>Props</w:t>
      </w:r>
    </w:p>
    <w:p w14:paraId="4DE1381D" w14:textId="6B63DFEC" w:rsidR="00122471" w:rsidRPr="005F6B66" w:rsidRDefault="00122471" w:rsidP="005F6B66">
      <w:r w:rsidRPr="005F6B66">
        <w:t>Objects that dancers use or interact with during a performance to enhance the choreography. Props can add layers of meaning, create visual interest and help tell a story or convey a specific mood.</w:t>
      </w:r>
    </w:p>
    <w:p w14:paraId="363D7C94" w14:textId="0826A6FF" w:rsidR="001C0D43" w:rsidRPr="005F6B66" w:rsidRDefault="001C0D43" w:rsidP="00B20BBB">
      <w:pPr>
        <w:pStyle w:val="SCSAAppendixHeading3"/>
      </w:pPr>
      <w:r w:rsidRPr="005F6B66">
        <w:t>Recovery</w:t>
      </w:r>
    </w:p>
    <w:p w14:paraId="6FE10B49" w14:textId="178C69B7" w:rsidR="001C0D43" w:rsidRPr="005F6B66" w:rsidRDefault="001C0D43" w:rsidP="005F6B66">
      <w:r w:rsidRPr="005F6B66">
        <w:t>The process of resting, recuperating and restoring the body after intense physical activity, rehearsals or performances.</w:t>
      </w:r>
    </w:p>
    <w:p w14:paraId="277AE156" w14:textId="77777777" w:rsidR="001C0D43" w:rsidRPr="005F6B66" w:rsidRDefault="001C0D43" w:rsidP="00B20BBB">
      <w:pPr>
        <w:pStyle w:val="SCSAAppendixHeading3"/>
      </w:pPr>
      <w:r w:rsidRPr="005F6B66">
        <w:t>Repetition</w:t>
      </w:r>
    </w:p>
    <w:p w14:paraId="302376C9" w14:textId="200C4240" w:rsidR="001C0D43" w:rsidRPr="005F6B66" w:rsidRDefault="001C0D43" w:rsidP="005F6B66">
      <w:r w:rsidRPr="005F6B66">
        <w:t xml:space="preserve">A choreographic device whereby a movement or motif are repeated exactly for emphasis or to </w:t>
      </w:r>
      <w:r w:rsidR="00BC0318">
        <w:br/>
      </w:r>
      <w:r w:rsidRPr="005F6B66">
        <w:t>gain interest.</w:t>
      </w:r>
    </w:p>
    <w:p w14:paraId="5B90CEFD" w14:textId="77777777" w:rsidR="001C0D43" w:rsidRPr="005F6B66" w:rsidRDefault="001C0D43" w:rsidP="00B20BBB">
      <w:pPr>
        <w:pStyle w:val="SCSAAppendixHeading3"/>
      </w:pPr>
      <w:r w:rsidRPr="005F6B66">
        <w:t>Rest</w:t>
      </w:r>
    </w:p>
    <w:p w14:paraId="5D61B52C" w14:textId="00C03DEB" w:rsidR="001C0D43" w:rsidRPr="005F6B66" w:rsidRDefault="003B74F2" w:rsidP="005F6B66">
      <w:r w:rsidRPr="005F6B66">
        <w:t>An important practice which allows a dancer’s body</w:t>
      </w:r>
      <w:r w:rsidR="001C0D43" w:rsidRPr="005F6B66">
        <w:t xml:space="preserve"> to recuperate from fatigue, prevent overuse injuries and recharge energy levels.</w:t>
      </w:r>
    </w:p>
    <w:p w14:paraId="5B1CEBB7" w14:textId="69C0AD45" w:rsidR="003B74F2" w:rsidRPr="005F6B66" w:rsidRDefault="003B74F2" w:rsidP="00B20BBB">
      <w:pPr>
        <w:pStyle w:val="SCSAAppendixHeading3"/>
      </w:pPr>
      <w:r w:rsidRPr="005F6B66">
        <w:t>Rehearsal process</w:t>
      </w:r>
    </w:p>
    <w:p w14:paraId="4FCC08F2" w14:textId="30E65638" w:rsidR="0022289F" w:rsidRPr="005F6B66" w:rsidRDefault="0022289F" w:rsidP="005F6B66">
      <w:r w:rsidRPr="005F6B66">
        <w:t>The structured period of practi</w:t>
      </w:r>
      <w:r w:rsidR="0057534C">
        <w:t>c</w:t>
      </w:r>
      <w:r w:rsidRPr="005F6B66">
        <w:t>e and preparation that dancers and choreographers undertake to perfect a dance piece before its performance.</w:t>
      </w:r>
    </w:p>
    <w:p w14:paraId="08703D18" w14:textId="77777777" w:rsidR="001C0D43" w:rsidRPr="005F6B66" w:rsidRDefault="001C0D43" w:rsidP="00B20BBB">
      <w:pPr>
        <w:pStyle w:val="SCSAAppendixHeading3"/>
      </w:pPr>
      <w:r w:rsidRPr="005F6B66">
        <w:t>Retrograde</w:t>
      </w:r>
    </w:p>
    <w:p w14:paraId="53ACB3BD" w14:textId="77777777" w:rsidR="005F6B66" w:rsidRDefault="00931686" w:rsidP="005F6B66">
      <w:r w:rsidRPr="005F6B66">
        <w:t xml:space="preserve">A choreographic device where a sequence of movements is performed in reverse order. It is </w:t>
      </w:r>
      <w:proofErr w:type="gramStart"/>
      <w:r w:rsidRPr="005F6B66">
        <w:t>similar to</w:t>
      </w:r>
      <w:proofErr w:type="gramEnd"/>
      <w:r w:rsidRPr="005F6B66">
        <w:t xml:space="preserve"> a dancer moving backward through a series of steps they initially performed forward.</w:t>
      </w:r>
    </w:p>
    <w:p w14:paraId="598DE690" w14:textId="237846D5" w:rsidR="001C0D43" w:rsidRPr="005F6B66" w:rsidRDefault="001C0D43" w:rsidP="00B20BBB">
      <w:pPr>
        <w:pStyle w:val="SCSAAppendixHeading3"/>
      </w:pPr>
      <w:r w:rsidRPr="005F6B66">
        <w:t>Rondo</w:t>
      </w:r>
    </w:p>
    <w:p w14:paraId="256C145A" w14:textId="77777777" w:rsidR="004C17EA" w:rsidRPr="005F6B66" w:rsidRDefault="001C0D43" w:rsidP="005F6B66">
      <w:r w:rsidRPr="005F6B66">
        <w:t>A choreographic structure of three or more themes with an alternating return to the main theme (ABACADA).</w:t>
      </w:r>
    </w:p>
    <w:p w14:paraId="7D79D62F" w14:textId="77777777" w:rsidR="004C17EA" w:rsidRPr="005F6B66" w:rsidRDefault="001C0D43" w:rsidP="00B20BBB">
      <w:pPr>
        <w:pStyle w:val="SCSAAppendixHeading3"/>
      </w:pPr>
      <w:r w:rsidRPr="005F6B66">
        <w:t>Safe dance practices</w:t>
      </w:r>
    </w:p>
    <w:p w14:paraId="72B674F7" w14:textId="11564A59" w:rsidR="00BE64B1" w:rsidRPr="005F6B66" w:rsidRDefault="001C0D43" w:rsidP="005F6B66">
      <w:r w:rsidRPr="005F6B66">
        <w:t>The practice of selecting and executing movement safely. The focus is on providing dance activities and exercises which allows students to participate without risk of injury. All dance movement</w:t>
      </w:r>
      <w:r w:rsidR="00F07500">
        <w:t>s</w:t>
      </w:r>
      <w:r w:rsidRPr="005F6B66">
        <w:t xml:space="preserve"> should be performed relevant to an individual’s body type and capabilities. Safe dance practices </w:t>
      </w:r>
      <w:r w:rsidR="00BC0318">
        <w:br/>
      </w:r>
      <w:r w:rsidRPr="005F6B66">
        <w:t xml:space="preserve">also include safe emotional spaces, where individuals </w:t>
      </w:r>
      <w:proofErr w:type="gramStart"/>
      <w:r w:rsidRPr="005F6B66">
        <w:t>are able to</w:t>
      </w:r>
      <w:proofErr w:type="gramEnd"/>
      <w:r w:rsidRPr="005F6B66">
        <w:t xml:space="preserve"> take creative risks in a supportive learning environment.</w:t>
      </w:r>
    </w:p>
    <w:p w14:paraId="3762A837" w14:textId="0876A834" w:rsidR="00BE64B1" w:rsidRPr="005F6B66" w:rsidRDefault="00BE64B1" w:rsidP="00B20BBB">
      <w:pPr>
        <w:pStyle w:val="SCSAAppendixHeading3"/>
      </w:pPr>
      <w:r w:rsidRPr="005F6B66">
        <w:lastRenderedPageBreak/>
        <w:t>Sagittal plane</w:t>
      </w:r>
    </w:p>
    <w:p w14:paraId="14024F5B" w14:textId="49831AA4" w:rsidR="00BE64B1" w:rsidRPr="005F6B66" w:rsidRDefault="00BE64B1" w:rsidP="005F6B66">
      <w:r w:rsidRPr="005F6B66">
        <w:t>An imaginary vertical plane that divides the body into left and right halves, allowing movements to occur in a forward or backward direction.</w:t>
      </w:r>
    </w:p>
    <w:p w14:paraId="11CD4404" w14:textId="5EDC04EB" w:rsidR="001C0D43" w:rsidRPr="005F6B66" w:rsidRDefault="001C0D43" w:rsidP="00B20BBB">
      <w:pPr>
        <w:pStyle w:val="SCSAAppendixHeading3"/>
      </w:pPr>
      <w:r w:rsidRPr="005F6B66">
        <w:t>Set</w:t>
      </w:r>
    </w:p>
    <w:p w14:paraId="0AB70055" w14:textId="2F82BD84" w:rsidR="001C0D43" w:rsidRPr="005F6B66" w:rsidRDefault="001C0D43" w:rsidP="005F6B66">
      <w:r w:rsidRPr="005F6B66">
        <w:t xml:space="preserve">Design concepts of a stage set refer to the artistic elements and arrangements </w:t>
      </w:r>
      <w:r w:rsidR="00277346" w:rsidRPr="005F6B66">
        <w:t>used</w:t>
      </w:r>
      <w:r w:rsidRPr="005F6B66">
        <w:t xml:space="preserve"> to create the visual environment in which the dance performance takes place.</w:t>
      </w:r>
    </w:p>
    <w:p w14:paraId="29947D2B" w14:textId="77777777" w:rsidR="001C0D43" w:rsidRPr="005F6B66" w:rsidRDefault="001C0D43" w:rsidP="00B20BBB">
      <w:pPr>
        <w:pStyle w:val="SCSAAppendixHeading3"/>
      </w:pPr>
      <w:r w:rsidRPr="005F6B66">
        <w:t>Social context</w:t>
      </w:r>
    </w:p>
    <w:p w14:paraId="4092AE9E" w14:textId="366EFB8B" w:rsidR="001C0D43" w:rsidRPr="005F6B66" w:rsidRDefault="001C0D43" w:rsidP="005F6B66">
      <w:r w:rsidRPr="005F6B66">
        <w:t xml:space="preserve">A dance work that refers to the society or culture in which it is made and reflects the dynamics </w:t>
      </w:r>
      <w:r w:rsidR="00BC0318">
        <w:br/>
      </w:r>
      <w:r w:rsidRPr="005F6B66">
        <w:t>within that society or culture. For example, lifestyle, socio-economic status, employment and race may influence, or be reflected in, the dance work.</w:t>
      </w:r>
    </w:p>
    <w:p w14:paraId="5641AEA0" w14:textId="77777777" w:rsidR="001C0D43" w:rsidRPr="005F6B66" w:rsidRDefault="001C0D43" w:rsidP="00B20BBB">
      <w:pPr>
        <w:pStyle w:val="SCSAAppendixHeading3"/>
      </w:pPr>
      <w:r w:rsidRPr="005F6B66">
        <w:t>Space</w:t>
      </w:r>
    </w:p>
    <w:p w14:paraId="0AD32246" w14:textId="3451C0D5" w:rsidR="00F266C2" w:rsidRPr="005F6B66" w:rsidRDefault="00F266C2" w:rsidP="005F6B66">
      <w:r w:rsidRPr="005F6B66">
        <w:t>Where the body moves, including level (varying heights at which a dancer performs movement), dimension 3D and 4D (</w:t>
      </w:r>
      <w:r w:rsidR="00B42DF5">
        <w:t>three</w:t>
      </w:r>
      <w:r w:rsidRPr="005F6B66">
        <w:t xml:space="preserve"> dimension is the use of space in terms of height, width and depth</w:t>
      </w:r>
      <w:r w:rsidR="00BE3FA9">
        <w:t>;</w:t>
      </w:r>
      <w:r w:rsidRPr="005F6B66">
        <w:t xml:space="preserve"> </w:t>
      </w:r>
      <w:r w:rsidR="00B42DF5">
        <w:t>four</w:t>
      </w:r>
      <w:r w:rsidRPr="005F6B66">
        <w:t xml:space="preserve"> dimension incorporates the element of time, such as rhythm and tempo), direction (up, down, left, right, forward, backward, diagonal), active space (the meaning the space takes through the dance), positive space (the space the dancer occupies), negative space (space outside the positive space), pathways (creation of shapes through the space), personal (area around the dancer’s body) and performance space (the area designated for the dance performance).</w:t>
      </w:r>
    </w:p>
    <w:p w14:paraId="7A088216" w14:textId="77777777" w:rsidR="001C0D43" w:rsidRPr="005F6B66" w:rsidRDefault="001C0D43" w:rsidP="00B20BBB">
      <w:pPr>
        <w:pStyle w:val="SCSAAppendixHeading3"/>
      </w:pPr>
      <w:r w:rsidRPr="005F6B66">
        <w:t>Strength</w:t>
      </w:r>
    </w:p>
    <w:p w14:paraId="33737E41" w14:textId="057FCFE4" w:rsidR="001C0D43" w:rsidRPr="005F6B66" w:rsidRDefault="001C0D43" w:rsidP="005F6B66">
      <w:r w:rsidRPr="005F6B66">
        <w:t>The physical ability of dancers to support and control their bodies while executing movements with power and control</w:t>
      </w:r>
      <w:r w:rsidR="0057534C">
        <w:t>.</w:t>
      </w:r>
    </w:p>
    <w:p w14:paraId="70BF4B9E" w14:textId="77777777" w:rsidR="001C0D43" w:rsidRPr="005F6B66" w:rsidRDefault="001C0D43" w:rsidP="00B20BBB">
      <w:pPr>
        <w:pStyle w:val="SCSAAppendixHeading3"/>
      </w:pPr>
      <w:r w:rsidRPr="005F6B66">
        <w:t>Stress management</w:t>
      </w:r>
    </w:p>
    <w:p w14:paraId="75C4DB97" w14:textId="13571D4C" w:rsidR="001C0D43" w:rsidRPr="005F6B66" w:rsidRDefault="001C0D43" w:rsidP="005F6B66">
      <w:r w:rsidRPr="005F6B66">
        <w:t xml:space="preserve">Process of implementing strategies and techniques </w:t>
      </w:r>
      <w:r w:rsidR="003D0095">
        <w:t xml:space="preserve">to </w:t>
      </w:r>
      <w:r w:rsidRPr="005F6B66">
        <w:t xml:space="preserve">cope with </w:t>
      </w:r>
      <w:r w:rsidR="002972E9">
        <w:t xml:space="preserve">the </w:t>
      </w:r>
      <w:r w:rsidRPr="005F6B66">
        <w:t>effects of stress on physical, mental and emotional wellbeing.</w:t>
      </w:r>
    </w:p>
    <w:p w14:paraId="1C291EFA" w14:textId="0E56E3E1" w:rsidR="001C0D43" w:rsidRPr="005F6B66" w:rsidRDefault="001C0D43" w:rsidP="00B20BBB">
      <w:pPr>
        <w:pStyle w:val="SCSAAppendixHeading3"/>
      </w:pPr>
      <w:r w:rsidRPr="005F6B66">
        <w:t xml:space="preserve">Structured </w:t>
      </w:r>
      <w:r w:rsidR="003239E3">
        <w:t>i</w:t>
      </w:r>
      <w:r w:rsidRPr="005F6B66">
        <w:t>mprovisation</w:t>
      </w:r>
    </w:p>
    <w:p w14:paraId="5DFB1BFD" w14:textId="57BAA063" w:rsidR="0022289F" w:rsidRPr="005F6B66" w:rsidRDefault="0022289F" w:rsidP="005F6B66">
      <w:r w:rsidRPr="005F6B66">
        <w:t>This approach combines the spontaneity and creativity of improvisation with a degree of organisation and structure to achieve a cohesive and meaningful dance.</w:t>
      </w:r>
    </w:p>
    <w:p w14:paraId="4A23EC73" w14:textId="0BB764F8" w:rsidR="001C0D43" w:rsidRPr="005F6B66" w:rsidRDefault="001C0D43" w:rsidP="00B20BBB">
      <w:pPr>
        <w:pStyle w:val="SCSAAppendixHeading3"/>
      </w:pPr>
      <w:r w:rsidRPr="005F6B66">
        <w:t xml:space="preserve">Standing </w:t>
      </w:r>
      <w:r w:rsidR="00AA5962">
        <w:t>w</w:t>
      </w:r>
      <w:r w:rsidRPr="005F6B66">
        <w:t>ork</w:t>
      </w:r>
    </w:p>
    <w:p w14:paraId="5F32DFB4" w14:textId="20DF603B" w:rsidR="001C0D43" w:rsidRPr="005F6B66" w:rsidRDefault="001C0D43" w:rsidP="005F6B66">
      <w:r w:rsidRPr="005F6B66">
        <w:t>Choreography or movement sequences performed while standing.</w:t>
      </w:r>
    </w:p>
    <w:p w14:paraId="3DBCD3C2" w14:textId="77777777" w:rsidR="001C0D43" w:rsidRPr="005F6B66" w:rsidRDefault="001C0D43" w:rsidP="00B20BBB">
      <w:pPr>
        <w:pStyle w:val="SCSAAppendixHeading3"/>
      </w:pPr>
      <w:r w:rsidRPr="005F6B66">
        <w:t>Style</w:t>
      </w:r>
    </w:p>
    <w:p w14:paraId="10148B60" w14:textId="5AB4DAB6" w:rsidR="001C0D43" w:rsidRPr="005F6B66" w:rsidRDefault="001C0D43" w:rsidP="005F6B66">
      <w:r w:rsidRPr="005F6B66">
        <w:t xml:space="preserve">Within the broad categorisation of genre, it is possible to draw further distinctions between constituent groups and identify them as </w:t>
      </w:r>
      <w:proofErr w:type="gramStart"/>
      <w:r w:rsidRPr="005F6B66">
        <w:t>particular styles</w:t>
      </w:r>
      <w:proofErr w:type="gramEnd"/>
      <w:r w:rsidRPr="005F6B66">
        <w:t xml:space="preserve">. For example, ballet (genre) may be identified as romantic, classical or modern in style. More specific styles may relate to the country/origin, or the company or community who performed the dance. Choreographers also </w:t>
      </w:r>
      <w:r w:rsidR="00BC0318">
        <w:br/>
      </w:r>
      <w:r w:rsidRPr="005F6B66">
        <w:t>have their own distinctive styles (which may change and develop over time).</w:t>
      </w:r>
    </w:p>
    <w:p w14:paraId="2C54E8C8" w14:textId="25889951" w:rsidR="00BE64B1" w:rsidRPr="005F6B66" w:rsidRDefault="00BE64B1" w:rsidP="00B20BBB">
      <w:pPr>
        <w:pStyle w:val="SCSAAppendixHeading3"/>
      </w:pPr>
      <w:r w:rsidRPr="005F6B66">
        <w:t>Symmetrical</w:t>
      </w:r>
    </w:p>
    <w:p w14:paraId="1E5BC9FE" w14:textId="1745F2CB" w:rsidR="00BE64B1" w:rsidRPr="005F6B66" w:rsidRDefault="00BE64B1" w:rsidP="005F6B66">
      <w:r w:rsidRPr="005F6B66">
        <w:t>Mirroring or evenly distributing movements or positions on both sides of the body or space.</w:t>
      </w:r>
    </w:p>
    <w:p w14:paraId="7F33A9CD" w14:textId="77777777" w:rsidR="001C0D43" w:rsidRPr="005F6B66" w:rsidRDefault="001C0D43" w:rsidP="00B20BBB">
      <w:pPr>
        <w:pStyle w:val="SCSAAppendixHeading3"/>
      </w:pPr>
      <w:r w:rsidRPr="005F6B66">
        <w:lastRenderedPageBreak/>
        <w:t>Tap</w:t>
      </w:r>
    </w:p>
    <w:p w14:paraId="0A3B967A" w14:textId="15A92E5A" w:rsidR="004C17EA" w:rsidRPr="005F6B66" w:rsidRDefault="004C17EA" w:rsidP="005F6B66">
      <w:r w:rsidRPr="005F6B66">
        <w:t>A style of dance characterised by the sound of the dancer's shoes striking the floor as a form of percussion.</w:t>
      </w:r>
      <w:r w:rsidR="00122471" w:rsidRPr="005F6B66">
        <w:t xml:space="preserve"> The dance focuses on rhythm, timing and detailed foot movements, often creating complex and syncopated patterns with the feet.</w:t>
      </w:r>
    </w:p>
    <w:p w14:paraId="7C062C0F" w14:textId="77777777" w:rsidR="001C0D43" w:rsidRPr="005F6B66" w:rsidRDefault="001C0D43" w:rsidP="00B20BBB">
      <w:pPr>
        <w:pStyle w:val="SCSAAppendixHeading3"/>
      </w:pPr>
      <w:r w:rsidRPr="005F6B66">
        <w:t>Technical dance skills</w:t>
      </w:r>
    </w:p>
    <w:p w14:paraId="13D52EC4" w14:textId="77777777" w:rsidR="001C0D43" w:rsidRPr="005F6B66" w:rsidRDefault="001C0D43" w:rsidP="005F6B66">
      <w:r w:rsidRPr="005F6B66">
        <w:t>Combinations of proficiencies in control, accuracy, strength, alignment, balance and coordination. This will include the acquisition of appropriate strength, flexibility, coordination and endurance in the performance of body actions, locomotor and non-locomotor movement and developed to be performed in specific dance styles and genres.</w:t>
      </w:r>
    </w:p>
    <w:p w14:paraId="746FDDA8" w14:textId="77777777" w:rsidR="001C0D43" w:rsidRPr="005F6B66" w:rsidRDefault="001C0D43" w:rsidP="00B20BBB">
      <w:pPr>
        <w:pStyle w:val="SCSAAppendixHeading3"/>
      </w:pPr>
      <w:r w:rsidRPr="005F6B66">
        <w:t>Technique</w:t>
      </w:r>
    </w:p>
    <w:p w14:paraId="029768AD" w14:textId="1E9F6B5F" w:rsidR="001C0D43" w:rsidRPr="005F6B66" w:rsidRDefault="001C0D43" w:rsidP="005F6B66">
      <w:r w:rsidRPr="005F6B66">
        <w:t xml:space="preserve">The </w:t>
      </w:r>
      <w:r w:rsidR="0022289F" w:rsidRPr="005F6B66">
        <w:t xml:space="preserve">correct </w:t>
      </w:r>
      <w:r w:rsidRPr="005F6B66">
        <w:t>acquisition and execution of dance skills within a dance genre or style.</w:t>
      </w:r>
    </w:p>
    <w:p w14:paraId="05976508" w14:textId="77777777" w:rsidR="001C0D43" w:rsidRPr="005F6B66" w:rsidRDefault="001C0D43" w:rsidP="00B20BBB">
      <w:pPr>
        <w:pStyle w:val="SCSAAppendixHeading3"/>
      </w:pPr>
      <w:r w:rsidRPr="005F6B66">
        <w:t>Technology</w:t>
      </w:r>
    </w:p>
    <w:p w14:paraId="51A39FDB" w14:textId="115F7936" w:rsidR="006E4440" w:rsidRPr="005F6B66" w:rsidRDefault="006E4440" w:rsidP="005F6B66">
      <w:r w:rsidRPr="005F6B66">
        <w:t>The use of digital, electronic and mechanical tools and systems to enhance the creation, production and performance of dance.</w:t>
      </w:r>
    </w:p>
    <w:p w14:paraId="1C0B8F85" w14:textId="77777777" w:rsidR="001C0D43" w:rsidRPr="005F6B66" w:rsidRDefault="001C0D43" w:rsidP="00B20BBB">
      <w:pPr>
        <w:pStyle w:val="SCSAAppendixHeading3"/>
      </w:pPr>
      <w:r w:rsidRPr="005F6B66">
        <w:t>Ternary</w:t>
      </w:r>
    </w:p>
    <w:p w14:paraId="028DA0DA" w14:textId="67376270" w:rsidR="001C0D43" w:rsidRPr="005F6B66" w:rsidRDefault="001C0D43" w:rsidP="005F6B66">
      <w:r w:rsidRPr="005F6B66">
        <w:t xml:space="preserve">A three-part choreographic structure in which the second section contrasts with the first section (ABA). The third section is a restatement of the first section in a condensed, abbreviated or </w:t>
      </w:r>
      <w:r w:rsidR="00BC0318">
        <w:br/>
      </w:r>
      <w:r w:rsidRPr="005F6B66">
        <w:t>extended form.</w:t>
      </w:r>
    </w:p>
    <w:p w14:paraId="76DE866C" w14:textId="77777777" w:rsidR="001C0D43" w:rsidRPr="005F6B66" w:rsidRDefault="001C0D43" w:rsidP="00B20BBB">
      <w:pPr>
        <w:pStyle w:val="SCSAAppendixHeading3"/>
      </w:pPr>
      <w:r w:rsidRPr="005F6B66">
        <w:t>Time</w:t>
      </w:r>
    </w:p>
    <w:p w14:paraId="51D7CF3D" w14:textId="77777777" w:rsidR="001C0D43" w:rsidRPr="005F6B66" w:rsidRDefault="001C0D43" w:rsidP="005F6B66">
      <w:r w:rsidRPr="005F6B66">
        <w:t>Time refers to how long a dance takes, including metre, tempo, momentum, accent, duration, phrasing, rhythmic patterns, stillness and beat.</w:t>
      </w:r>
    </w:p>
    <w:p w14:paraId="59AA79BB" w14:textId="16C719D4" w:rsidR="0022289F" w:rsidRPr="005F6B66" w:rsidRDefault="0022289F" w:rsidP="00B20BBB">
      <w:pPr>
        <w:pStyle w:val="SCSAAppendixHeading3"/>
      </w:pPr>
      <w:r w:rsidRPr="005F6B66">
        <w:t xml:space="preserve">Transfer of </w:t>
      </w:r>
      <w:r w:rsidR="000D1CEF">
        <w:t>w</w:t>
      </w:r>
      <w:r w:rsidRPr="005F6B66">
        <w:t>eight</w:t>
      </w:r>
    </w:p>
    <w:p w14:paraId="7C0CDDB0" w14:textId="77777777" w:rsidR="0022289F" w:rsidRPr="005F6B66" w:rsidRDefault="0022289F" w:rsidP="005F6B66">
      <w:bookmarkStart w:id="100" w:name="_Toc168405079"/>
      <w:r w:rsidRPr="005F6B66">
        <w:t>The intentional shifting of the body's weight from one part to another either fully or partially.</w:t>
      </w:r>
      <w:bookmarkEnd w:id="100"/>
    </w:p>
    <w:p w14:paraId="1F804A18" w14:textId="5C406CED" w:rsidR="00BE64B1" w:rsidRPr="005F6B66" w:rsidRDefault="00BE64B1" w:rsidP="00B20BBB">
      <w:pPr>
        <w:pStyle w:val="SCSAAppendixHeading3"/>
      </w:pPr>
      <w:r w:rsidRPr="005F6B66">
        <w:t>Travel</w:t>
      </w:r>
    </w:p>
    <w:p w14:paraId="7EE727C2" w14:textId="46B2A28D" w:rsidR="00BE64B1" w:rsidRPr="005F6B66" w:rsidRDefault="00BE64B1" w:rsidP="005F6B66">
      <w:r w:rsidRPr="005F6B66">
        <w:t>The movement of a dancer or group of dancers across the performance space while maintaining the quality of the choreography.</w:t>
      </w:r>
    </w:p>
    <w:p w14:paraId="4853C07B" w14:textId="6239BE25" w:rsidR="00187EE0" w:rsidRPr="005F6B66" w:rsidRDefault="00187EE0" w:rsidP="00B20BBB">
      <w:pPr>
        <w:pStyle w:val="SCSAAppendixHeading3"/>
      </w:pPr>
      <w:r w:rsidRPr="005F6B66">
        <w:t>Traverse plane</w:t>
      </w:r>
    </w:p>
    <w:p w14:paraId="785C7219" w14:textId="282BE7A0" w:rsidR="00187EE0" w:rsidRPr="005F6B66" w:rsidRDefault="0057534C" w:rsidP="005F6B66">
      <w:r>
        <w:t>A</w:t>
      </w:r>
      <w:r w:rsidR="00187EE0" w:rsidRPr="005F6B66">
        <w:t>n imaginary plane that divides the body into top and bottom halves.</w:t>
      </w:r>
    </w:p>
    <w:p w14:paraId="5F362BE7" w14:textId="77777777" w:rsidR="001C0D43" w:rsidRPr="005F6B66" w:rsidRDefault="001C0D43" w:rsidP="00B20BBB">
      <w:pPr>
        <w:pStyle w:val="SCSAAppendixHeading3"/>
      </w:pPr>
      <w:r w:rsidRPr="005F6B66">
        <w:t>Turning</w:t>
      </w:r>
    </w:p>
    <w:p w14:paraId="1361FEF9" w14:textId="6CBFB104" w:rsidR="006E4440" w:rsidRPr="005F6B66" w:rsidRDefault="006E4440" w:rsidP="005F6B66">
      <w:r w:rsidRPr="005F6B66">
        <w:t>Rotational movements where the dancer spins around an axis, typically the vertical axis of the body.</w:t>
      </w:r>
    </w:p>
    <w:p w14:paraId="3C3F2777" w14:textId="77777777" w:rsidR="001C0D43" w:rsidRPr="005F6B66" w:rsidRDefault="001C0D43" w:rsidP="00B20BBB">
      <w:pPr>
        <w:pStyle w:val="SCSAAppendixHeading3"/>
      </w:pPr>
      <w:r w:rsidRPr="005F6B66">
        <w:t>Unison</w:t>
      </w:r>
    </w:p>
    <w:p w14:paraId="5DD9E54F" w14:textId="77777777" w:rsidR="001C0D43" w:rsidRPr="005F6B66" w:rsidRDefault="001C0D43" w:rsidP="005F6B66">
      <w:r w:rsidRPr="005F6B66">
        <w:t>Two or more people performing the same movement at the same time.</w:t>
      </w:r>
    </w:p>
    <w:p w14:paraId="0B3EE2D1" w14:textId="77777777" w:rsidR="001C0D43" w:rsidRPr="005F6B66" w:rsidRDefault="001C0D43" w:rsidP="00B20BBB">
      <w:pPr>
        <w:pStyle w:val="SCSAAppendixHeading3"/>
      </w:pPr>
      <w:r w:rsidRPr="005F6B66">
        <w:t>Warm-up</w:t>
      </w:r>
    </w:p>
    <w:p w14:paraId="0E5195D4" w14:textId="156CE119" w:rsidR="0022289F" w:rsidRPr="005F6B66" w:rsidRDefault="001C0D43" w:rsidP="005F6B66">
      <w:r w:rsidRPr="005F6B66">
        <w:t>Activities that raise the core body temperature and loosen the muscles before dancing. Movements are designed to raise the core body temperature and bring the mind into focus for the activities to follow.</w:t>
      </w:r>
      <w:bookmarkEnd w:id="90"/>
    </w:p>
    <w:p w14:paraId="5BE182AC" w14:textId="77777777" w:rsidR="004B7836" w:rsidRDefault="004B7836" w:rsidP="004B7836">
      <w:pPr>
        <w:spacing w:after="0" w:line="269" w:lineRule="auto"/>
        <w:rPr>
          <w:rFonts w:eastAsia="Aptos" w:cs="Calibri"/>
          <w:kern w:val="2"/>
          <w14:ligatures w14:val="standardContextual"/>
        </w:rPr>
      </w:pPr>
    </w:p>
    <w:p w14:paraId="4F7825F2" w14:textId="77777777" w:rsidR="004B7836" w:rsidRDefault="004B7836" w:rsidP="004B7836">
      <w:pPr>
        <w:spacing w:after="0" w:line="269" w:lineRule="auto"/>
        <w:rPr>
          <w:rFonts w:eastAsia="Aptos" w:cs="Calibri"/>
          <w:kern w:val="2"/>
          <w14:ligatures w14:val="standardContextual"/>
        </w:rPr>
        <w:sectPr w:rsidR="004B7836" w:rsidSect="00B20BBB">
          <w:headerReference w:type="even" r:id="rId13"/>
          <w:headerReference w:type="default" r:id="rId14"/>
          <w:footerReference w:type="even" r:id="rId15"/>
          <w:footerReference w:type="default" r:id="rId16"/>
          <w:type w:val="oddPage"/>
          <w:pgSz w:w="11906" w:h="16838"/>
          <w:pgMar w:top="1644" w:right="1418" w:bottom="1276" w:left="1418" w:header="680" w:footer="567" w:gutter="0"/>
          <w:pgNumType w:start="1"/>
          <w:cols w:space="709"/>
          <w:docGrid w:linePitch="360"/>
        </w:sectPr>
      </w:pPr>
    </w:p>
    <w:p w14:paraId="37E4615E" w14:textId="6269798E" w:rsidR="004B7836" w:rsidRPr="004B7836" w:rsidRDefault="004B7836" w:rsidP="004B7836">
      <w:pPr>
        <w:spacing w:after="0" w:line="269" w:lineRule="auto"/>
        <w:rPr>
          <w:rFonts w:eastAsia="Aptos" w:cs="Calibri"/>
          <w:kern w:val="2"/>
          <w14:ligatures w14:val="standardContextual"/>
        </w:rPr>
      </w:pPr>
      <w:r w:rsidRPr="00BF6F9A">
        <w:rPr>
          <w:noProof/>
          <w:lang w:eastAsia="en-AU" w:bidi="hi-IN"/>
        </w:rPr>
        <w:lastRenderedPageBreak/>
        <w:drawing>
          <wp:anchor distT="0" distB="0" distL="114300" distR="114300" simplePos="0" relativeHeight="251659264" behindDoc="1" locked="0" layoutInCell="1" allowOverlap="1" wp14:anchorId="049BDDA3" wp14:editId="5741523A">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B7836" w:rsidRPr="004B7836" w:rsidSect="00221A38">
      <w:headerReference w:type="even" r:id="rId18"/>
      <w:headerReference w:type="default" r:id="rId19"/>
      <w:footerReference w:type="even" r:id="rId20"/>
      <w:footerReference w:type="default" r:id="rId21"/>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6CDB" w14:textId="77777777" w:rsidR="009A17F1" w:rsidRDefault="009A17F1" w:rsidP="00742128">
      <w:pPr>
        <w:spacing w:after="0" w:line="240" w:lineRule="auto"/>
      </w:pPr>
      <w:r>
        <w:separator/>
      </w:r>
    </w:p>
  </w:endnote>
  <w:endnote w:type="continuationSeparator" w:id="0">
    <w:p w14:paraId="6DF0EBCD" w14:textId="77777777" w:rsidR="009A17F1" w:rsidRDefault="009A17F1"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altName w:val="メイリオ"/>
    <w:charset w:val="80"/>
    <w:family w:val="swiss"/>
    <w:pitch w:val="variable"/>
    <w:sig w:usb0="E00002FF" w:usb1="6AC7FFFF" w:usb2="08000012" w:usb3="00000000" w:csb0="0002009F" w:csb1="00000000"/>
  </w:font>
  <w:font w:name="Latha">
    <w:panose1 w:val="02000400000000000000"/>
    <w:charset w:val="00"/>
    <w:family w:val="swiss"/>
    <w:pitch w:val="variable"/>
    <w:sig w:usb0="001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C0BB" w14:textId="68FF16D1" w:rsidR="00891042" w:rsidRPr="00A22C6C" w:rsidRDefault="00A22C6C" w:rsidP="00B20BBB">
    <w:pPr>
      <w:pStyle w:val="SCSAFootereven"/>
    </w:pPr>
    <w:r w:rsidRPr="00A22C6C">
      <w:t>2013/33643[v</w:t>
    </w:r>
    <w:r w:rsidR="00B103A4">
      <w:t>6</w:t>
    </w:r>
    <w:r w:rsidRPr="00A22C6C">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9489" w14:textId="238084AB" w:rsidR="00E67924" w:rsidRPr="00394FDC" w:rsidRDefault="00E67924" w:rsidP="00B20BBB">
    <w:pPr>
      <w:pStyle w:val="SCSAFootereven"/>
    </w:pPr>
    <w:r w:rsidRPr="00394FDC">
      <w:t>Dance | ATAR</w:t>
    </w:r>
    <w:r w:rsidRPr="00630C74">
      <w:t xml:space="preserve"> </w:t>
    </w:r>
    <w:r w:rsidRPr="00394FDC">
      <w:t>| Year 11 syllabus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267B" w14:textId="1469D30A" w:rsidR="00E67924" w:rsidRPr="00394FDC" w:rsidRDefault="005E0342" w:rsidP="00B20BBB">
    <w:pPr>
      <w:pStyle w:val="SCSAFooterodd"/>
    </w:pPr>
    <w:r>
      <w:t>D</w:t>
    </w:r>
    <w:r w:rsidR="00E67924" w:rsidRPr="00394FDC">
      <w:t>ance | ATAR</w:t>
    </w:r>
    <w:r w:rsidR="00E67924" w:rsidRPr="00630C74">
      <w:t xml:space="preserve"> </w:t>
    </w:r>
    <w:r w:rsidR="00E67924" w:rsidRPr="00394FDC">
      <w:t>| Year 11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9973" w14:textId="4E459C9B" w:rsidR="00221A38" w:rsidRPr="00221A38" w:rsidRDefault="00221A38" w:rsidP="00221A3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5645" w14:textId="21B190DA" w:rsidR="00221A38" w:rsidRPr="00221A38" w:rsidRDefault="00221A38" w:rsidP="00221A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528A" w14:textId="77777777" w:rsidR="009A17F1" w:rsidRDefault="009A17F1" w:rsidP="00742128">
      <w:pPr>
        <w:spacing w:after="0" w:line="240" w:lineRule="auto"/>
      </w:pPr>
      <w:r>
        <w:separator/>
      </w:r>
    </w:p>
  </w:footnote>
  <w:footnote w:type="continuationSeparator" w:id="0">
    <w:p w14:paraId="5167EF84" w14:textId="77777777" w:rsidR="009A17F1" w:rsidRDefault="009A17F1"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054E" w14:textId="165FB4D2" w:rsidR="00394FDC" w:rsidRPr="001567D0" w:rsidRDefault="00394FDC" w:rsidP="00E67924">
    <w:pPr>
      <w:tabs>
        <w:tab w:val="center" w:pos="45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9EDD" w14:textId="1830CEF6" w:rsidR="00E67924" w:rsidRPr="00CB5C3F" w:rsidRDefault="00E67924" w:rsidP="00B20BBB">
    <w:pPr>
      <w:pStyle w:val="SCSAHeadereven"/>
    </w:pPr>
    <w:r w:rsidRPr="00CB5C3F">
      <w:rPr>
        <w:rStyle w:val="PageNumber"/>
      </w:rPr>
      <w:fldChar w:fldCharType="begin"/>
    </w:r>
    <w:r w:rsidRPr="00CB5C3F">
      <w:rPr>
        <w:rStyle w:val="PageNumber"/>
      </w:rPr>
      <w:instrText xml:space="preserve"> PAGE </w:instrText>
    </w:r>
    <w:r w:rsidRPr="00CB5C3F">
      <w:rPr>
        <w:rStyle w:val="PageNumber"/>
      </w:rPr>
      <w:fldChar w:fldCharType="separate"/>
    </w:r>
    <w:r w:rsidRPr="00CB5C3F">
      <w:rPr>
        <w:rStyle w:val="PageNumber"/>
      </w:rPr>
      <w:t>2</w:t>
    </w:r>
    <w:r w:rsidRPr="00CB5C3F">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0A93" w14:textId="0D60E6B9" w:rsidR="00E67924" w:rsidRPr="00E67924" w:rsidRDefault="00E67924" w:rsidP="00B20BBB">
    <w:pPr>
      <w:pStyle w:val="SCSAHeaderodd"/>
    </w:pPr>
    <w:r w:rsidRPr="00E67924">
      <w:rPr>
        <w:rStyle w:val="PageNumber"/>
      </w:rPr>
      <w:fldChar w:fldCharType="begin"/>
    </w:r>
    <w:r w:rsidRPr="00E67924">
      <w:rPr>
        <w:rStyle w:val="PageNumber"/>
      </w:rPr>
      <w:instrText xml:space="preserve"> PAGE </w:instrText>
    </w:r>
    <w:r w:rsidRPr="00E67924">
      <w:rPr>
        <w:rStyle w:val="PageNumber"/>
      </w:rPr>
      <w:fldChar w:fldCharType="separate"/>
    </w:r>
    <w:r w:rsidRPr="00E67924">
      <w:rPr>
        <w:rStyle w:val="PageNumber"/>
      </w:rPr>
      <w:t>1</w:t>
    </w:r>
    <w:r w:rsidRPr="00E67924">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0B6E" w14:textId="613D6BA7" w:rsidR="00221A38" w:rsidRPr="00221A38" w:rsidRDefault="00221A38" w:rsidP="00221A3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C71E" w14:textId="5C299DD1" w:rsidR="00221A38" w:rsidRPr="00221A38" w:rsidRDefault="00221A38" w:rsidP="00221A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654B"/>
    <w:multiLevelType w:val="multilevel"/>
    <w:tmpl w:val="762853C8"/>
    <w:numStyleLink w:val="SCSABulletList"/>
  </w:abstractNum>
  <w:abstractNum w:abstractNumId="1" w15:restartNumberingAfterBreak="0">
    <w:nsid w:val="12B02F03"/>
    <w:multiLevelType w:val="multilevel"/>
    <w:tmpl w:val="75082F76"/>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53A0C62"/>
    <w:multiLevelType w:val="multilevel"/>
    <w:tmpl w:val="762853C8"/>
    <w:numStyleLink w:val="SCSABulletList"/>
  </w:abstractNum>
  <w:abstractNum w:abstractNumId="3" w15:restartNumberingAfterBreak="0">
    <w:nsid w:val="16543D9F"/>
    <w:multiLevelType w:val="multilevel"/>
    <w:tmpl w:val="762853C8"/>
    <w:numStyleLink w:val="SCSABulletList"/>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203A0784"/>
    <w:multiLevelType w:val="multilevel"/>
    <w:tmpl w:val="762853C8"/>
    <w:numStyleLink w:val="SCSABulletList"/>
  </w:abstractNum>
  <w:abstractNum w:abstractNumId="6" w15:restartNumberingAfterBreak="0">
    <w:nsid w:val="22345972"/>
    <w:multiLevelType w:val="multilevel"/>
    <w:tmpl w:val="762853C8"/>
    <w:numStyleLink w:val="SCSABulletList"/>
  </w:abstractNum>
  <w:abstractNum w:abstractNumId="7" w15:restartNumberingAfterBreak="0">
    <w:nsid w:val="24EC2D68"/>
    <w:multiLevelType w:val="multilevel"/>
    <w:tmpl w:val="762853C8"/>
    <w:numStyleLink w:val="SCSABulletList"/>
  </w:abstractNum>
  <w:abstractNum w:abstractNumId="8" w15:restartNumberingAfterBreak="0">
    <w:nsid w:val="2EF52E5D"/>
    <w:multiLevelType w:val="multilevel"/>
    <w:tmpl w:val="762853C8"/>
    <w:numStyleLink w:val="SCSABulletList"/>
  </w:abstractNum>
  <w:abstractNum w:abstractNumId="9" w15:restartNumberingAfterBreak="0">
    <w:nsid w:val="34514756"/>
    <w:multiLevelType w:val="multilevel"/>
    <w:tmpl w:val="762853C8"/>
    <w:numStyleLink w:val="SCSABulletList"/>
  </w:abstractNum>
  <w:abstractNum w:abstractNumId="10" w15:restartNumberingAfterBreak="0">
    <w:nsid w:val="34653C56"/>
    <w:multiLevelType w:val="multilevel"/>
    <w:tmpl w:val="762853C8"/>
    <w:numStyleLink w:val="SCSABulletList"/>
  </w:abstractNum>
  <w:abstractNum w:abstractNumId="11" w15:restartNumberingAfterBreak="0">
    <w:nsid w:val="367F68F8"/>
    <w:multiLevelType w:val="multilevel"/>
    <w:tmpl w:val="762853C8"/>
    <w:numStyleLink w:val="SCSABulletList"/>
  </w:abstractNum>
  <w:abstractNum w:abstractNumId="12" w15:restartNumberingAfterBreak="0">
    <w:nsid w:val="3B0C05ED"/>
    <w:multiLevelType w:val="multilevel"/>
    <w:tmpl w:val="762853C8"/>
    <w:numStyleLink w:val="SCSABulletList"/>
  </w:abstractNum>
  <w:abstractNum w:abstractNumId="13" w15:restartNumberingAfterBreak="0">
    <w:nsid w:val="3F514717"/>
    <w:multiLevelType w:val="multilevel"/>
    <w:tmpl w:val="762853C8"/>
    <w:numStyleLink w:val="SCSABulletList"/>
  </w:abstractNum>
  <w:abstractNum w:abstractNumId="14" w15:restartNumberingAfterBreak="0">
    <w:nsid w:val="42A7553C"/>
    <w:multiLevelType w:val="multilevel"/>
    <w:tmpl w:val="762853C8"/>
    <w:numStyleLink w:val="SCSABulletList"/>
  </w:abstractNum>
  <w:abstractNum w:abstractNumId="15" w15:restartNumberingAfterBreak="0">
    <w:nsid w:val="439B5B36"/>
    <w:multiLevelType w:val="multilevel"/>
    <w:tmpl w:val="762853C8"/>
    <w:numStyleLink w:val="SCSABulletList"/>
  </w:abstractNum>
  <w:abstractNum w:abstractNumId="16" w15:restartNumberingAfterBreak="0">
    <w:nsid w:val="48AE7678"/>
    <w:multiLevelType w:val="multilevel"/>
    <w:tmpl w:val="762853C8"/>
    <w:numStyleLink w:val="SCSABulletList"/>
  </w:abstractNum>
  <w:abstractNum w:abstractNumId="17"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4B2BC9"/>
    <w:multiLevelType w:val="multilevel"/>
    <w:tmpl w:val="762853C8"/>
    <w:numStyleLink w:val="SCSABulletList"/>
  </w:abstractNum>
  <w:abstractNum w:abstractNumId="19" w15:restartNumberingAfterBreak="0">
    <w:nsid w:val="4C6164E5"/>
    <w:multiLevelType w:val="multilevel"/>
    <w:tmpl w:val="762853C8"/>
    <w:numStyleLink w:val="SCSABulletList"/>
  </w:abstractNum>
  <w:abstractNum w:abstractNumId="20" w15:restartNumberingAfterBreak="0">
    <w:nsid w:val="4C767E56"/>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1" w15:restartNumberingAfterBreak="0">
    <w:nsid w:val="4CDA12E7"/>
    <w:multiLevelType w:val="multilevel"/>
    <w:tmpl w:val="762853C8"/>
    <w:numStyleLink w:val="SCSABulletList"/>
  </w:abstractNum>
  <w:abstractNum w:abstractNumId="2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3" w15:restartNumberingAfterBreak="0">
    <w:nsid w:val="5B0108CB"/>
    <w:multiLevelType w:val="multilevel"/>
    <w:tmpl w:val="762853C8"/>
    <w:numStyleLink w:val="SCSABulletList"/>
  </w:abstractNum>
  <w:abstractNum w:abstractNumId="24" w15:restartNumberingAfterBreak="0">
    <w:nsid w:val="5B6447D1"/>
    <w:multiLevelType w:val="multilevel"/>
    <w:tmpl w:val="762853C8"/>
    <w:numStyleLink w:val="SCSABulletList"/>
  </w:abstractNum>
  <w:abstractNum w:abstractNumId="25" w15:restartNumberingAfterBreak="0">
    <w:nsid w:val="5D251A96"/>
    <w:multiLevelType w:val="multilevel"/>
    <w:tmpl w:val="762853C8"/>
    <w:numStyleLink w:val="SCSABulletList"/>
  </w:abstractNum>
  <w:abstractNum w:abstractNumId="26" w15:restartNumberingAfterBreak="0">
    <w:nsid w:val="5EEB1DB3"/>
    <w:multiLevelType w:val="multilevel"/>
    <w:tmpl w:val="762853C8"/>
    <w:numStyleLink w:val="SCSABulletList"/>
  </w:abstractNum>
  <w:abstractNum w:abstractNumId="27" w15:restartNumberingAfterBreak="0">
    <w:nsid w:val="5F161BBA"/>
    <w:multiLevelType w:val="multilevel"/>
    <w:tmpl w:val="762853C8"/>
    <w:numStyleLink w:val="SCSABulletList"/>
  </w:abstractNum>
  <w:abstractNum w:abstractNumId="28" w15:restartNumberingAfterBreak="0">
    <w:nsid w:val="622574EB"/>
    <w:multiLevelType w:val="multilevel"/>
    <w:tmpl w:val="762853C8"/>
    <w:numStyleLink w:val="SCSABulletList"/>
  </w:abstractNum>
  <w:abstractNum w:abstractNumId="29" w15:restartNumberingAfterBreak="0">
    <w:nsid w:val="63906349"/>
    <w:multiLevelType w:val="multilevel"/>
    <w:tmpl w:val="762853C8"/>
    <w:numStyleLink w:val="SCSABulletList"/>
  </w:abstractNum>
  <w:abstractNum w:abstractNumId="30" w15:restartNumberingAfterBreak="0">
    <w:nsid w:val="694536CC"/>
    <w:multiLevelType w:val="multilevel"/>
    <w:tmpl w:val="762853C8"/>
    <w:numStyleLink w:val="SCSABulletList"/>
  </w:abstractNum>
  <w:abstractNum w:abstractNumId="31" w15:restartNumberingAfterBreak="0">
    <w:nsid w:val="6B2A77FC"/>
    <w:multiLevelType w:val="multilevel"/>
    <w:tmpl w:val="762853C8"/>
    <w:numStyleLink w:val="SCSABulletList"/>
  </w:abstractNum>
  <w:abstractNum w:abstractNumId="32" w15:restartNumberingAfterBreak="0">
    <w:nsid w:val="6BC66796"/>
    <w:multiLevelType w:val="multilevel"/>
    <w:tmpl w:val="762853C8"/>
    <w:numStyleLink w:val="SCSABulletList"/>
  </w:abstractNum>
  <w:abstractNum w:abstractNumId="33" w15:restartNumberingAfterBreak="0">
    <w:nsid w:val="6BC82E0C"/>
    <w:multiLevelType w:val="multilevel"/>
    <w:tmpl w:val="762853C8"/>
    <w:numStyleLink w:val="SCSABulletList"/>
  </w:abstractNum>
  <w:abstractNum w:abstractNumId="34" w15:restartNumberingAfterBreak="0">
    <w:nsid w:val="6F305D45"/>
    <w:multiLevelType w:val="multilevel"/>
    <w:tmpl w:val="762853C8"/>
    <w:numStyleLink w:val="SCSABulletList"/>
  </w:abstractNum>
  <w:abstractNum w:abstractNumId="35" w15:restartNumberingAfterBreak="0">
    <w:nsid w:val="711F7660"/>
    <w:multiLevelType w:val="multilevel"/>
    <w:tmpl w:val="762853C8"/>
    <w:numStyleLink w:val="SCSABulletList"/>
  </w:abstractNum>
  <w:abstractNum w:abstractNumId="36" w15:restartNumberingAfterBreak="0">
    <w:nsid w:val="759F19B3"/>
    <w:multiLevelType w:val="multilevel"/>
    <w:tmpl w:val="762853C8"/>
    <w:numStyleLink w:val="SCSABulletList"/>
  </w:abstractNum>
  <w:abstractNum w:abstractNumId="37" w15:restartNumberingAfterBreak="0">
    <w:nsid w:val="77746FE8"/>
    <w:multiLevelType w:val="multilevel"/>
    <w:tmpl w:val="762853C8"/>
    <w:numStyleLink w:val="SCSABulletList"/>
  </w:abstractNum>
  <w:num w:numId="1" w16cid:durableId="199125710">
    <w:abstractNumId w:val="20"/>
  </w:num>
  <w:num w:numId="2" w16cid:durableId="914432067">
    <w:abstractNumId w:val="17"/>
  </w:num>
  <w:num w:numId="3" w16cid:durableId="87502130">
    <w:abstractNumId w:val="1"/>
  </w:num>
  <w:num w:numId="4" w16cid:durableId="87234561">
    <w:abstractNumId w:val="4"/>
  </w:num>
  <w:num w:numId="5" w16cid:durableId="1348480434">
    <w:abstractNumId w:val="9"/>
  </w:num>
  <w:num w:numId="6" w16cid:durableId="1098673162">
    <w:abstractNumId w:val="2"/>
  </w:num>
  <w:num w:numId="7" w16cid:durableId="1390618160">
    <w:abstractNumId w:val="12"/>
  </w:num>
  <w:num w:numId="8" w16cid:durableId="2039702044">
    <w:abstractNumId w:val="0"/>
  </w:num>
  <w:num w:numId="9" w16cid:durableId="1642273765">
    <w:abstractNumId w:val="18"/>
  </w:num>
  <w:num w:numId="10" w16cid:durableId="2026057853">
    <w:abstractNumId w:val="22"/>
  </w:num>
  <w:num w:numId="11" w16cid:durableId="1867983636">
    <w:abstractNumId w:val="23"/>
  </w:num>
  <w:num w:numId="12" w16cid:durableId="114566911">
    <w:abstractNumId w:val="8"/>
  </w:num>
  <w:num w:numId="13" w16cid:durableId="1142380758">
    <w:abstractNumId w:val="14"/>
  </w:num>
  <w:num w:numId="14" w16cid:durableId="1233396230">
    <w:abstractNumId w:val="36"/>
  </w:num>
  <w:num w:numId="15" w16cid:durableId="941500563">
    <w:abstractNumId w:val="13"/>
  </w:num>
  <w:num w:numId="16" w16cid:durableId="92093145">
    <w:abstractNumId w:val="26"/>
  </w:num>
  <w:num w:numId="17" w16cid:durableId="165560847">
    <w:abstractNumId w:val="33"/>
  </w:num>
  <w:num w:numId="18" w16cid:durableId="320890568">
    <w:abstractNumId w:val="28"/>
  </w:num>
  <w:num w:numId="19" w16cid:durableId="1684477937">
    <w:abstractNumId w:val="10"/>
  </w:num>
  <w:num w:numId="20" w16cid:durableId="700203164">
    <w:abstractNumId w:val="30"/>
  </w:num>
  <w:num w:numId="21" w16cid:durableId="1592002884">
    <w:abstractNumId w:val="6"/>
  </w:num>
  <w:num w:numId="22" w16cid:durableId="1202478715">
    <w:abstractNumId w:val="32"/>
  </w:num>
  <w:num w:numId="23" w16cid:durableId="818494016">
    <w:abstractNumId w:val="34"/>
  </w:num>
  <w:num w:numId="24" w16cid:durableId="1204712656">
    <w:abstractNumId w:val="5"/>
  </w:num>
  <w:num w:numId="25" w16cid:durableId="211892960">
    <w:abstractNumId w:val="29"/>
  </w:num>
  <w:num w:numId="26" w16cid:durableId="790317438">
    <w:abstractNumId w:val="7"/>
  </w:num>
  <w:num w:numId="27" w16cid:durableId="709064373">
    <w:abstractNumId w:val="21"/>
  </w:num>
  <w:num w:numId="28" w16cid:durableId="1472282556">
    <w:abstractNumId w:val="24"/>
  </w:num>
  <w:num w:numId="29" w16cid:durableId="268242076">
    <w:abstractNumId w:val="27"/>
  </w:num>
  <w:num w:numId="30" w16cid:durableId="1824007228">
    <w:abstractNumId w:val="19"/>
  </w:num>
  <w:num w:numId="31" w16cid:durableId="1757896388">
    <w:abstractNumId w:val="16"/>
  </w:num>
  <w:num w:numId="32" w16cid:durableId="1326515483">
    <w:abstractNumId w:val="3"/>
  </w:num>
  <w:num w:numId="33" w16cid:durableId="826171573">
    <w:abstractNumId w:val="25"/>
  </w:num>
  <w:num w:numId="34" w16cid:durableId="2103525963">
    <w:abstractNumId w:val="35"/>
  </w:num>
  <w:num w:numId="35" w16cid:durableId="353465247">
    <w:abstractNumId w:val="37"/>
  </w:num>
  <w:num w:numId="36" w16cid:durableId="685407051">
    <w:abstractNumId w:val="15"/>
  </w:num>
  <w:num w:numId="37" w16cid:durableId="1066418606">
    <w:abstractNumId w:val="31"/>
  </w:num>
  <w:num w:numId="38" w16cid:durableId="137311786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1B00"/>
    <w:rsid w:val="0000345F"/>
    <w:rsid w:val="00003AAA"/>
    <w:rsid w:val="0000457C"/>
    <w:rsid w:val="00004CA9"/>
    <w:rsid w:val="0001453A"/>
    <w:rsid w:val="00015170"/>
    <w:rsid w:val="00016A32"/>
    <w:rsid w:val="00017D9C"/>
    <w:rsid w:val="0002336A"/>
    <w:rsid w:val="000335A0"/>
    <w:rsid w:val="00033718"/>
    <w:rsid w:val="00044FDD"/>
    <w:rsid w:val="000450B6"/>
    <w:rsid w:val="0004652D"/>
    <w:rsid w:val="00046973"/>
    <w:rsid w:val="00052B3A"/>
    <w:rsid w:val="00053D27"/>
    <w:rsid w:val="000614BD"/>
    <w:rsid w:val="0006163B"/>
    <w:rsid w:val="00063A6B"/>
    <w:rsid w:val="00071396"/>
    <w:rsid w:val="000735CD"/>
    <w:rsid w:val="00074BF1"/>
    <w:rsid w:val="00076DE8"/>
    <w:rsid w:val="00083FE4"/>
    <w:rsid w:val="00086B5A"/>
    <w:rsid w:val="00087865"/>
    <w:rsid w:val="0009024C"/>
    <w:rsid w:val="0009076A"/>
    <w:rsid w:val="000946FA"/>
    <w:rsid w:val="00096EA9"/>
    <w:rsid w:val="000A56D3"/>
    <w:rsid w:val="000A6ABE"/>
    <w:rsid w:val="000A7B41"/>
    <w:rsid w:val="000B0955"/>
    <w:rsid w:val="000B1346"/>
    <w:rsid w:val="000B171F"/>
    <w:rsid w:val="000C0650"/>
    <w:rsid w:val="000C28BC"/>
    <w:rsid w:val="000C4348"/>
    <w:rsid w:val="000C5185"/>
    <w:rsid w:val="000C546D"/>
    <w:rsid w:val="000C6184"/>
    <w:rsid w:val="000C6884"/>
    <w:rsid w:val="000D0F63"/>
    <w:rsid w:val="000D1CEF"/>
    <w:rsid w:val="000D2D7F"/>
    <w:rsid w:val="000E0601"/>
    <w:rsid w:val="000E309C"/>
    <w:rsid w:val="000E78B0"/>
    <w:rsid w:val="000F31B8"/>
    <w:rsid w:val="000F404F"/>
    <w:rsid w:val="000F7952"/>
    <w:rsid w:val="00101A23"/>
    <w:rsid w:val="0010627D"/>
    <w:rsid w:val="00111EC4"/>
    <w:rsid w:val="001176E8"/>
    <w:rsid w:val="00122471"/>
    <w:rsid w:val="00126540"/>
    <w:rsid w:val="0012714D"/>
    <w:rsid w:val="0012754D"/>
    <w:rsid w:val="001305B1"/>
    <w:rsid w:val="00134286"/>
    <w:rsid w:val="0013465E"/>
    <w:rsid w:val="0013661F"/>
    <w:rsid w:val="00137250"/>
    <w:rsid w:val="001451B9"/>
    <w:rsid w:val="001460AE"/>
    <w:rsid w:val="001462C6"/>
    <w:rsid w:val="001519A6"/>
    <w:rsid w:val="0015429E"/>
    <w:rsid w:val="00155B41"/>
    <w:rsid w:val="001567D0"/>
    <w:rsid w:val="00157E06"/>
    <w:rsid w:val="00162E9C"/>
    <w:rsid w:val="001702DE"/>
    <w:rsid w:val="001708F7"/>
    <w:rsid w:val="0017402D"/>
    <w:rsid w:val="001769AE"/>
    <w:rsid w:val="00181894"/>
    <w:rsid w:val="001857E5"/>
    <w:rsid w:val="00186B66"/>
    <w:rsid w:val="00186BC1"/>
    <w:rsid w:val="00187EE0"/>
    <w:rsid w:val="00190EF0"/>
    <w:rsid w:val="00192392"/>
    <w:rsid w:val="0019340B"/>
    <w:rsid w:val="00193CD8"/>
    <w:rsid w:val="001953C6"/>
    <w:rsid w:val="001A03BA"/>
    <w:rsid w:val="001A1BC5"/>
    <w:rsid w:val="001A389B"/>
    <w:rsid w:val="001A39D0"/>
    <w:rsid w:val="001A3E66"/>
    <w:rsid w:val="001A4335"/>
    <w:rsid w:val="001A69ED"/>
    <w:rsid w:val="001A7DBB"/>
    <w:rsid w:val="001A7F14"/>
    <w:rsid w:val="001B0166"/>
    <w:rsid w:val="001B697E"/>
    <w:rsid w:val="001C0D43"/>
    <w:rsid w:val="001C1EC9"/>
    <w:rsid w:val="001D150A"/>
    <w:rsid w:val="001D5394"/>
    <w:rsid w:val="001D56E3"/>
    <w:rsid w:val="001D717F"/>
    <w:rsid w:val="001D76C5"/>
    <w:rsid w:val="001E0DEB"/>
    <w:rsid w:val="001E2BF9"/>
    <w:rsid w:val="001E32B2"/>
    <w:rsid w:val="001E4B02"/>
    <w:rsid w:val="001F6411"/>
    <w:rsid w:val="001F68F8"/>
    <w:rsid w:val="002010FA"/>
    <w:rsid w:val="0020285E"/>
    <w:rsid w:val="002108F6"/>
    <w:rsid w:val="00221A38"/>
    <w:rsid w:val="0022289F"/>
    <w:rsid w:val="00223D1B"/>
    <w:rsid w:val="00236B74"/>
    <w:rsid w:val="002424C8"/>
    <w:rsid w:val="002451B5"/>
    <w:rsid w:val="002558E1"/>
    <w:rsid w:val="00260409"/>
    <w:rsid w:val="00260A55"/>
    <w:rsid w:val="0026162C"/>
    <w:rsid w:val="00264DBE"/>
    <w:rsid w:val="002660EC"/>
    <w:rsid w:val="00270163"/>
    <w:rsid w:val="0027211D"/>
    <w:rsid w:val="00272533"/>
    <w:rsid w:val="0027335A"/>
    <w:rsid w:val="002760D1"/>
    <w:rsid w:val="00277346"/>
    <w:rsid w:val="002808CE"/>
    <w:rsid w:val="00282782"/>
    <w:rsid w:val="00284DD9"/>
    <w:rsid w:val="00285893"/>
    <w:rsid w:val="00290C4A"/>
    <w:rsid w:val="00291FF2"/>
    <w:rsid w:val="0029552C"/>
    <w:rsid w:val="002972E9"/>
    <w:rsid w:val="002A471E"/>
    <w:rsid w:val="002A68E4"/>
    <w:rsid w:val="002B125D"/>
    <w:rsid w:val="002B57DA"/>
    <w:rsid w:val="002B6FEE"/>
    <w:rsid w:val="002C05E5"/>
    <w:rsid w:val="002C4FA5"/>
    <w:rsid w:val="002C544C"/>
    <w:rsid w:val="002C5F8C"/>
    <w:rsid w:val="002C61E6"/>
    <w:rsid w:val="002D01AF"/>
    <w:rsid w:val="002D4C9D"/>
    <w:rsid w:val="002D5F35"/>
    <w:rsid w:val="002D7BB2"/>
    <w:rsid w:val="002E06EC"/>
    <w:rsid w:val="002E57E4"/>
    <w:rsid w:val="002E78F4"/>
    <w:rsid w:val="002F059F"/>
    <w:rsid w:val="002F2D2E"/>
    <w:rsid w:val="002F318A"/>
    <w:rsid w:val="002F56E0"/>
    <w:rsid w:val="00301E8C"/>
    <w:rsid w:val="00304E41"/>
    <w:rsid w:val="00306C56"/>
    <w:rsid w:val="00313AFA"/>
    <w:rsid w:val="003141FB"/>
    <w:rsid w:val="00317383"/>
    <w:rsid w:val="003222F9"/>
    <w:rsid w:val="003230E7"/>
    <w:rsid w:val="003239E3"/>
    <w:rsid w:val="00326BFC"/>
    <w:rsid w:val="003279B8"/>
    <w:rsid w:val="00331236"/>
    <w:rsid w:val="003324E2"/>
    <w:rsid w:val="00332937"/>
    <w:rsid w:val="0033456D"/>
    <w:rsid w:val="00343469"/>
    <w:rsid w:val="0034381B"/>
    <w:rsid w:val="003443DB"/>
    <w:rsid w:val="0034572D"/>
    <w:rsid w:val="00347153"/>
    <w:rsid w:val="00353891"/>
    <w:rsid w:val="0036440F"/>
    <w:rsid w:val="00364BF8"/>
    <w:rsid w:val="0037293C"/>
    <w:rsid w:val="0037356D"/>
    <w:rsid w:val="003765E9"/>
    <w:rsid w:val="00381A2D"/>
    <w:rsid w:val="00381CDB"/>
    <w:rsid w:val="00385481"/>
    <w:rsid w:val="00386487"/>
    <w:rsid w:val="003870B1"/>
    <w:rsid w:val="00394FDC"/>
    <w:rsid w:val="0039509D"/>
    <w:rsid w:val="003A2368"/>
    <w:rsid w:val="003A2EB4"/>
    <w:rsid w:val="003B027A"/>
    <w:rsid w:val="003B6CD9"/>
    <w:rsid w:val="003B74F2"/>
    <w:rsid w:val="003B7DAD"/>
    <w:rsid w:val="003C0879"/>
    <w:rsid w:val="003C1D23"/>
    <w:rsid w:val="003C211D"/>
    <w:rsid w:val="003C2F68"/>
    <w:rsid w:val="003C521A"/>
    <w:rsid w:val="003D0095"/>
    <w:rsid w:val="003D06D8"/>
    <w:rsid w:val="003D2AB7"/>
    <w:rsid w:val="003D3CBD"/>
    <w:rsid w:val="003D3E71"/>
    <w:rsid w:val="003D4DC0"/>
    <w:rsid w:val="003D5AA8"/>
    <w:rsid w:val="003D667A"/>
    <w:rsid w:val="003D6B09"/>
    <w:rsid w:val="003E056E"/>
    <w:rsid w:val="003E1C84"/>
    <w:rsid w:val="003E4B11"/>
    <w:rsid w:val="003F01F9"/>
    <w:rsid w:val="003F1C41"/>
    <w:rsid w:val="00404062"/>
    <w:rsid w:val="0041247F"/>
    <w:rsid w:val="00413C8C"/>
    <w:rsid w:val="00416C3D"/>
    <w:rsid w:val="004216DE"/>
    <w:rsid w:val="0042543F"/>
    <w:rsid w:val="00426B9A"/>
    <w:rsid w:val="0043347B"/>
    <w:rsid w:val="0043620D"/>
    <w:rsid w:val="0043798A"/>
    <w:rsid w:val="00442EB5"/>
    <w:rsid w:val="00443A5E"/>
    <w:rsid w:val="00443BA6"/>
    <w:rsid w:val="0044627A"/>
    <w:rsid w:val="0044707D"/>
    <w:rsid w:val="00457088"/>
    <w:rsid w:val="00461363"/>
    <w:rsid w:val="00465F15"/>
    <w:rsid w:val="00466D3C"/>
    <w:rsid w:val="004721A3"/>
    <w:rsid w:val="004727C4"/>
    <w:rsid w:val="00472B75"/>
    <w:rsid w:val="004750DA"/>
    <w:rsid w:val="004768CF"/>
    <w:rsid w:val="00476A0A"/>
    <w:rsid w:val="00476B4D"/>
    <w:rsid w:val="00477569"/>
    <w:rsid w:val="0048339A"/>
    <w:rsid w:val="00483925"/>
    <w:rsid w:val="00492C50"/>
    <w:rsid w:val="004A0EFA"/>
    <w:rsid w:val="004A2E4E"/>
    <w:rsid w:val="004A4E16"/>
    <w:rsid w:val="004A5CDF"/>
    <w:rsid w:val="004A714D"/>
    <w:rsid w:val="004A7B6E"/>
    <w:rsid w:val="004B2163"/>
    <w:rsid w:val="004B24BE"/>
    <w:rsid w:val="004B5623"/>
    <w:rsid w:val="004B62F1"/>
    <w:rsid w:val="004B7836"/>
    <w:rsid w:val="004B7C9E"/>
    <w:rsid w:val="004B7DB5"/>
    <w:rsid w:val="004C00CC"/>
    <w:rsid w:val="004C0535"/>
    <w:rsid w:val="004C17EA"/>
    <w:rsid w:val="004D216F"/>
    <w:rsid w:val="004D370A"/>
    <w:rsid w:val="004D5DE9"/>
    <w:rsid w:val="004D6747"/>
    <w:rsid w:val="004D780F"/>
    <w:rsid w:val="004E4113"/>
    <w:rsid w:val="004E4F6B"/>
    <w:rsid w:val="004F37A0"/>
    <w:rsid w:val="00502BC8"/>
    <w:rsid w:val="00504046"/>
    <w:rsid w:val="0050441F"/>
    <w:rsid w:val="0050636B"/>
    <w:rsid w:val="005144A4"/>
    <w:rsid w:val="00514D59"/>
    <w:rsid w:val="005166DE"/>
    <w:rsid w:val="005173AB"/>
    <w:rsid w:val="005211BC"/>
    <w:rsid w:val="0052123B"/>
    <w:rsid w:val="00527F02"/>
    <w:rsid w:val="0053364F"/>
    <w:rsid w:val="005344CE"/>
    <w:rsid w:val="005355D8"/>
    <w:rsid w:val="00540775"/>
    <w:rsid w:val="00547008"/>
    <w:rsid w:val="00547FAD"/>
    <w:rsid w:val="00554AC8"/>
    <w:rsid w:val="00560B15"/>
    <w:rsid w:val="005647B8"/>
    <w:rsid w:val="0056723D"/>
    <w:rsid w:val="0057060D"/>
    <w:rsid w:val="0057319C"/>
    <w:rsid w:val="00573F2D"/>
    <w:rsid w:val="0057534C"/>
    <w:rsid w:val="0057645F"/>
    <w:rsid w:val="005800DC"/>
    <w:rsid w:val="00580CCD"/>
    <w:rsid w:val="00584B89"/>
    <w:rsid w:val="00592F42"/>
    <w:rsid w:val="00596703"/>
    <w:rsid w:val="005A1281"/>
    <w:rsid w:val="005A501F"/>
    <w:rsid w:val="005A6876"/>
    <w:rsid w:val="005B3F95"/>
    <w:rsid w:val="005B75EB"/>
    <w:rsid w:val="005C2666"/>
    <w:rsid w:val="005C4C6D"/>
    <w:rsid w:val="005C4FAF"/>
    <w:rsid w:val="005C5653"/>
    <w:rsid w:val="005D046C"/>
    <w:rsid w:val="005D0ABF"/>
    <w:rsid w:val="005D76AB"/>
    <w:rsid w:val="005E0342"/>
    <w:rsid w:val="005E18DA"/>
    <w:rsid w:val="005E230B"/>
    <w:rsid w:val="005E26A0"/>
    <w:rsid w:val="005E44C2"/>
    <w:rsid w:val="005E4B8A"/>
    <w:rsid w:val="005E6287"/>
    <w:rsid w:val="005E7367"/>
    <w:rsid w:val="005F151C"/>
    <w:rsid w:val="005F6B66"/>
    <w:rsid w:val="005F7AD4"/>
    <w:rsid w:val="00604C1B"/>
    <w:rsid w:val="00615D87"/>
    <w:rsid w:val="0062292A"/>
    <w:rsid w:val="00625029"/>
    <w:rsid w:val="00625B8B"/>
    <w:rsid w:val="00626978"/>
    <w:rsid w:val="00630C3D"/>
    <w:rsid w:val="0063334F"/>
    <w:rsid w:val="00637DB6"/>
    <w:rsid w:val="00637F0D"/>
    <w:rsid w:val="006435E9"/>
    <w:rsid w:val="00643DA9"/>
    <w:rsid w:val="00652348"/>
    <w:rsid w:val="00652BC5"/>
    <w:rsid w:val="006531AC"/>
    <w:rsid w:val="00657F95"/>
    <w:rsid w:val="00660FE0"/>
    <w:rsid w:val="00666FEB"/>
    <w:rsid w:val="006748E6"/>
    <w:rsid w:val="00676BAA"/>
    <w:rsid w:val="00684896"/>
    <w:rsid w:val="00686B0B"/>
    <w:rsid w:val="00691A72"/>
    <w:rsid w:val="0069281E"/>
    <w:rsid w:val="00693261"/>
    <w:rsid w:val="006939D7"/>
    <w:rsid w:val="0069421A"/>
    <w:rsid w:val="006A0163"/>
    <w:rsid w:val="006A1957"/>
    <w:rsid w:val="006A3648"/>
    <w:rsid w:val="006A50AB"/>
    <w:rsid w:val="006A6AB4"/>
    <w:rsid w:val="006B122A"/>
    <w:rsid w:val="006B323D"/>
    <w:rsid w:val="006B38EA"/>
    <w:rsid w:val="006B4153"/>
    <w:rsid w:val="006B78DA"/>
    <w:rsid w:val="006C4C20"/>
    <w:rsid w:val="006D12B9"/>
    <w:rsid w:val="006D4F3C"/>
    <w:rsid w:val="006E0BDF"/>
    <w:rsid w:val="006E122E"/>
    <w:rsid w:val="006E1D80"/>
    <w:rsid w:val="006E4440"/>
    <w:rsid w:val="006E4D32"/>
    <w:rsid w:val="006E4EFB"/>
    <w:rsid w:val="006F474F"/>
    <w:rsid w:val="006F4E62"/>
    <w:rsid w:val="006F544F"/>
    <w:rsid w:val="006F60AD"/>
    <w:rsid w:val="006F767C"/>
    <w:rsid w:val="00702193"/>
    <w:rsid w:val="00702652"/>
    <w:rsid w:val="00703A83"/>
    <w:rsid w:val="00704D32"/>
    <w:rsid w:val="00705358"/>
    <w:rsid w:val="007100CF"/>
    <w:rsid w:val="00711FD5"/>
    <w:rsid w:val="007155D0"/>
    <w:rsid w:val="00716616"/>
    <w:rsid w:val="00716FBC"/>
    <w:rsid w:val="00723457"/>
    <w:rsid w:val="00727C56"/>
    <w:rsid w:val="0073029B"/>
    <w:rsid w:val="007342C4"/>
    <w:rsid w:val="00737031"/>
    <w:rsid w:val="00737E63"/>
    <w:rsid w:val="00741822"/>
    <w:rsid w:val="00742128"/>
    <w:rsid w:val="0074343F"/>
    <w:rsid w:val="0074705A"/>
    <w:rsid w:val="00750CDC"/>
    <w:rsid w:val="00752DA1"/>
    <w:rsid w:val="0075524A"/>
    <w:rsid w:val="007575DB"/>
    <w:rsid w:val="007613C8"/>
    <w:rsid w:val="00762561"/>
    <w:rsid w:val="0076533E"/>
    <w:rsid w:val="00766A9D"/>
    <w:rsid w:val="00766B1F"/>
    <w:rsid w:val="00770A3E"/>
    <w:rsid w:val="00771F20"/>
    <w:rsid w:val="007766C5"/>
    <w:rsid w:val="00793207"/>
    <w:rsid w:val="00795EEB"/>
    <w:rsid w:val="00796601"/>
    <w:rsid w:val="007A0848"/>
    <w:rsid w:val="007A3849"/>
    <w:rsid w:val="007B19D2"/>
    <w:rsid w:val="007B1F8F"/>
    <w:rsid w:val="007B320E"/>
    <w:rsid w:val="007C0145"/>
    <w:rsid w:val="007C1B54"/>
    <w:rsid w:val="007C3533"/>
    <w:rsid w:val="007D4748"/>
    <w:rsid w:val="007D66E2"/>
    <w:rsid w:val="007E1935"/>
    <w:rsid w:val="007E69A7"/>
    <w:rsid w:val="007F184E"/>
    <w:rsid w:val="007F3641"/>
    <w:rsid w:val="007F3858"/>
    <w:rsid w:val="007F4806"/>
    <w:rsid w:val="00800F52"/>
    <w:rsid w:val="00801D0D"/>
    <w:rsid w:val="008079E9"/>
    <w:rsid w:val="00814680"/>
    <w:rsid w:val="00817DBE"/>
    <w:rsid w:val="008253A8"/>
    <w:rsid w:val="00826B77"/>
    <w:rsid w:val="008315F3"/>
    <w:rsid w:val="008324A6"/>
    <w:rsid w:val="00833889"/>
    <w:rsid w:val="008350FA"/>
    <w:rsid w:val="00836652"/>
    <w:rsid w:val="00837DA4"/>
    <w:rsid w:val="0084256F"/>
    <w:rsid w:val="008456D7"/>
    <w:rsid w:val="00846AF5"/>
    <w:rsid w:val="00851939"/>
    <w:rsid w:val="008525CD"/>
    <w:rsid w:val="008538BB"/>
    <w:rsid w:val="00853DFE"/>
    <w:rsid w:val="00855948"/>
    <w:rsid w:val="00856353"/>
    <w:rsid w:val="00863151"/>
    <w:rsid w:val="008640DA"/>
    <w:rsid w:val="00864281"/>
    <w:rsid w:val="00870FF1"/>
    <w:rsid w:val="0088053A"/>
    <w:rsid w:val="008834B3"/>
    <w:rsid w:val="00884DDC"/>
    <w:rsid w:val="00886847"/>
    <w:rsid w:val="0089056F"/>
    <w:rsid w:val="00890955"/>
    <w:rsid w:val="00890FCB"/>
    <w:rsid w:val="00891042"/>
    <w:rsid w:val="008931D1"/>
    <w:rsid w:val="008940A4"/>
    <w:rsid w:val="0089507F"/>
    <w:rsid w:val="008A02F7"/>
    <w:rsid w:val="008A04AA"/>
    <w:rsid w:val="008A5A02"/>
    <w:rsid w:val="008A7555"/>
    <w:rsid w:val="008A7765"/>
    <w:rsid w:val="008A7983"/>
    <w:rsid w:val="008B6A41"/>
    <w:rsid w:val="008C262C"/>
    <w:rsid w:val="008C329A"/>
    <w:rsid w:val="008C5DAA"/>
    <w:rsid w:val="008D5098"/>
    <w:rsid w:val="008D51F6"/>
    <w:rsid w:val="008E144B"/>
    <w:rsid w:val="008E191E"/>
    <w:rsid w:val="008E3296"/>
    <w:rsid w:val="008E3F80"/>
    <w:rsid w:val="008E7542"/>
    <w:rsid w:val="008E7BC8"/>
    <w:rsid w:val="008F06A3"/>
    <w:rsid w:val="008F1102"/>
    <w:rsid w:val="008F15C7"/>
    <w:rsid w:val="008F2FF8"/>
    <w:rsid w:val="008F5670"/>
    <w:rsid w:val="008F77A9"/>
    <w:rsid w:val="00904BFC"/>
    <w:rsid w:val="00911AEE"/>
    <w:rsid w:val="009120FE"/>
    <w:rsid w:val="00913FDB"/>
    <w:rsid w:val="00914763"/>
    <w:rsid w:val="00924C4D"/>
    <w:rsid w:val="00925173"/>
    <w:rsid w:val="009305BB"/>
    <w:rsid w:val="00930DE0"/>
    <w:rsid w:val="00931686"/>
    <w:rsid w:val="00932E1C"/>
    <w:rsid w:val="00933095"/>
    <w:rsid w:val="0094007F"/>
    <w:rsid w:val="009402A6"/>
    <w:rsid w:val="0094058D"/>
    <w:rsid w:val="00942B9E"/>
    <w:rsid w:val="00943484"/>
    <w:rsid w:val="00943A44"/>
    <w:rsid w:val="00943E59"/>
    <w:rsid w:val="0094505F"/>
    <w:rsid w:val="00945408"/>
    <w:rsid w:val="00955E93"/>
    <w:rsid w:val="0095742B"/>
    <w:rsid w:val="00957982"/>
    <w:rsid w:val="00961E2D"/>
    <w:rsid w:val="00963AF4"/>
    <w:rsid w:val="00964696"/>
    <w:rsid w:val="00966187"/>
    <w:rsid w:val="009732C7"/>
    <w:rsid w:val="00974AE7"/>
    <w:rsid w:val="009775C8"/>
    <w:rsid w:val="009803BE"/>
    <w:rsid w:val="0098043A"/>
    <w:rsid w:val="00984E42"/>
    <w:rsid w:val="00991B61"/>
    <w:rsid w:val="00991D59"/>
    <w:rsid w:val="009942DC"/>
    <w:rsid w:val="00994773"/>
    <w:rsid w:val="0099499A"/>
    <w:rsid w:val="009977C1"/>
    <w:rsid w:val="009A17F1"/>
    <w:rsid w:val="009A6685"/>
    <w:rsid w:val="009B2EEB"/>
    <w:rsid w:val="009D0C66"/>
    <w:rsid w:val="009D3B81"/>
    <w:rsid w:val="009D46EF"/>
    <w:rsid w:val="009D62F9"/>
    <w:rsid w:val="009D7451"/>
    <w:rsid w:val="009D76D0"/>
    <w:rsid w:val="009D793E"/>
    <w:rsid w:val="009E1317"/>
    <w:rsid w:val="009E60EC"/>
    <w:rsid w:val="009E6FE6"/>
    <w:rsid w:val="009E76C6"/>
    <w:rsid w:val="00A03E2F"/>
    <w:rsid w:val="00A0425A"/>
    <w:rsid w:val="00A1057F"/>
    <w:rsid w:val="00A10709"/>
    <w:rsid w:val="00A11BB5"/>
    <w:rsid w:val="00A20BD4"/>
    <w:rsid w:val="00A21254"/>
    <w:rsid w:val="00A2204C"/>
    <w:rsid w:val="00A22C6C"/>
    <w:rsid w:val="00A24944"/>
    <w:rsid w:val="00A26730"/>
    <w:rsid w:val="00A27208"/>
    <w:rsid w:val="00A318E6"/>
    <w:rsid w:val="00A34C2D"/>
    <w:rsid w:val="00A459CF"/>
    <w:rsid w:val="00A47842"/>
    <w:rsid w:val="00A5095A"/>
    <w:rsid w:val="00A54160"/>
    <w:rsid w:val="00A5589F"/>
    <w:rsid w:val="00A63E44"/>
    <w:rsid w:val="00A65CD6"/>
    <w:rsid w:val="00A71E8D"/>
    <w:rsid w:val="00A725C5"/>
    <w:rsid w:val="00A72D3D"/>
    <w:rsid w:val="00A747DC"/>
    <w:rsid w:val="00A754B5"/>
    <w:rsid w:val="00A81A35"/>
    <w:rsid w:val="00A82A43"/>
    <w:rsid w:val="00A85A48"/>
    <w:rsid w:val="00A85FD4"/>
    <w:rsid w:val="00A87039"/>
    <w:rsid w:val="00A9178C"/>
    <w:rsid w:val="00A939AB"/>
    <w:rsid w:val="00A93A29"/>
    <w:rsid w:val="00A93AEC"/>
    <w:rsid w:val="00A93F91"/>
    <w:rsid w:val="00A96590"/>
    <w:rsid w:val="00A968BC"/>
    <w:rsid w:val="00AA0016"/>
    <w:rsid w:val="00AA2B0D"/>
    <w:rsid w:val="00AA383B"/>
    <w:rsid w:val="00AA5962"/>
    <w:rsid w:val="00AA6E3A"/>
    <w:rsid w:val="00AB00F3"/>
    <w:rsid w:val="00AB3F54"/>
    <w:rsid w:val="00AB4CA5"/>
    <w:rsid w:val="00AB5E6B"/>
    <w:rsid w:val="00AC0FBD"/>
    <w:rsid w:val="00AC6CDD"/>
    <w:rsid w:val="00AD6BBD"/>
    <w:rsid w:val="00AD74DC"/>
    <w:rsid w:val="00AE0CDE"/>
    <w:rsid w:val="00AE3C9D"/>
    <w:rsid w:val="00AE42A0"/>
    <w:rsid w:val="00AE4308"/>
    <w:rsid w:val="00AE57D9"/>
    <w:rsid w:val="00AE77CE"/>
    <w:rsid w:val="00AF2F85"/>
    <w:rsid w:val="00AF32BA"/>
    <w:rsid w:val="00B04173"/>
    <w:rsid w:val="00B06A38"/>
    <w:rsid w:val="00B103A4"/>
    <w:rsid w:val="00B11B98"/>
    <w:rsid w:val="00B13C8F"/>
    <w:rsid w:val="00B15444"/>
    <w:rsid w:val="00B20991"/>
    <w:rsid w:val="00B20BBB"/>
    <w:rsid w:val="00B22F69"/>
    <w:rsid w:val="00B26944"/>
    <w:rsid w:val="00B26DB6"/>
    <w:rsid w:val="00B27952"/>
    <w:rsid w:val="00B3315F"/>
    <w:rsid w:val="00B41B03"/>
    <w:rsid w:val="00B42DF5"/>
    <w:rsid w:val="00B45B2C"/>
    <w:rsid w:val="00B460A7"/>
    <w:rsid w:val="00B468E7"/>
    <w:rsid w:val="00B46973"/>
    <w:rsid w:val="00B50BD1"/>
    <w:rsid w:val="00B52743"/>
    <w:rsid w:val="00B71C2D"/>
    <w:rsid w:val="00B911B3"/>
    <w:rsid w:val="00B91FE0"/>
    <w:rsid w:val="00B935B0"/>
    <w:rsid w:val="00B949B9"/>
    <w:rsid w:val="00BA0D91"/>
    <w:rsid w:val="00BB0A97"/>
    <w:rsid w:val="00BB0B0D"/>
    <w:rsid w:val="00BB3B54"/>
    <w:rsid w:val="00BB4454"/>
    <w:rsid w:val="00BC02F8"/>
    <w:rsid w:val="00BC0318"/>
    <w:rsid w:val="00BC1F96"/>
    <w:rsid w:val="00BC29A9"/>
    <w:rsid w:val="00BC4E08"/>
    <w:rsid w:val="00BC50B7"/>
    <w:rsid w:val="00BC651B"/>
    <w:rsid w:val="00BC6784"/>
    <w:rsid w:val="00BC7E36"/>
    <w:rsid w:val="00BD0125"/>
    <w:rsid w:val="00BD144F"/>
    <w:rsid w:val="00BD52BF"/>
    <w:rsid w:val="00BE1158"/>
    <w:rsid w:val="00BE277F"/>
    <w:rsid w:val="00BE3FA9"/>
    <w:rsid w:val="00BE4DCB"/>
    <w:rsid w:val="00BE64B1"/>
    <w:rsid w:val="00BE746B"/>
    <w:rsid w:val="00BF50D6"/>
    <w:rsid w:val="00C001A9"/>
    <w:rsid w:val="00C008D6"/>
    <w:rsid w:val="00C046A0"/>
    <w:rsid w:val="00C07B7D"/>
    <w:rsid w:val="00C1764E"/>
    <w:rsid w:val="00C17789"/>
    <w:rsid w:val="00C23006"/>
    <w:rsid w:val="00C23E91"/>
    <w:rsid w:val="00C242C8"/>
    <w:rsid w:val="00C24F89"/>
    <w:rsid w:val="00C257D8"/>
    <w:rsid w:val="00C258D2"/>
    <w:rsid w:val="00C25E8E"/>
    <w:rsid w:val="00C27185"/>
    <w:rsid w:val="00C30F16"/>
    <w:rsid w:val="00C3178F"/>
    <w:rsid w:val="00C406C7"/>
    <w:rsid w:val="00C40915"/>
    <w:rsid w:val="00C436AC"/>
    <w:rsid w:val="00C43A9A"/>
    <w:rsid w:val="00C4635E"/>
    <w:rsid w:val="00C46D3C"/>
    <w:rsid w:val="00C5002A"/>
    <w:rsid w:val="00C51F9A"/>
    <w:rsid w:val="00C52131"/>
    <w:rsid w:val="00C53002"/>
    <w:rsid w:val="00C54937"/>
    <w:rsid w:val="00C55668"/>
    <w:rsid w:val="00C5718F"/>
    <w:rsid w:val="00C57CDD"/>
    <w:rsid w:val="00C60758"/>
    <w:rsid w:val="00C615CD"/>
    <w:rsid w:val="00C633ED"/>
    <w:rsid w:val="00C6459C"/>
    <w:rsid w:val="00C64F80"/>
    <w:rsid w:val="00C70B5C"/>
    <w:rsid w:val="00C74409"/>
    <w:rsid w:val="00C75952"/>
    <w:rsid w:val="00C76E69"/>
    <w:rsid w:val="00C77D3A"/>
    <w:rsid w:val="00C80FFC"/>
    <w:rsid w:val="00C8564E"/>
    <w:rsid w:val="00C85A72"/>
    <w:rsid w:val="00C90ED7"/>
    <w:rsid w:val="00C915CA"/>
    <w:rsid w:val="00C936AF"/>
    <w:rsid w:val="00CA51CE"/>
    <w:rsid w:val="00CB0B33"/>
    <w:rsid w:val="00CB476E"/>
    <w:rsid w:val="00CB5690"/>
    <w:rsid w:val="00CB5C3F"/>
    <w:rsid w:val="00CB6F48"/>
    <w:rsid w:val="00CC69D4"/>
    <w:rsid w:val="00CC77E5"/>
    <w:rsid w:val="00CD1829"/>
    <w:rsid w:val="00CD3911"/>
    <w:rsid w:val="00CD489B"/>
    <w:rsid w:val="00CD4CA0"/>
    <w:rsid w:val="00CD5A56"/>
    <w:rsid w:val="00CE0E01"/>
    <w:rsid w:val="00CE26FA"/>
    <w:rsid w:val="00CE5E2D"/>
    <w:rsid w:val="00CE690F"/>
    <w:rsid w:val="00CF2A51"/>
    <w:rsid w:val="00CF3431"/>
    <w:rsid w:val="00CF39A2"/>
    <w:rsid w:val="00CF6AB8"/>
    <w:rsid w:val="00CF7D1B"/>
    <w:rsid w:val="00D03447"/>
    <w:rsid w:val="00D06C33"/>
    <w:rsid w:val="00D0711B"/>
    <w:rsid w:val="00D073D9"/>
    <w:rsid w:val="00D101E0"/>
    <w:rsid w:val="00D10FA4"/>
    <w:rsid w:val="00D13C75"/>
    <w:rsid w:val="00D177B0"/>
    <w:rsid w:val="00D17A5D"/>
    <w:rsid w:val="00D200D6"/>
    <w:rsid w:val="00D215D9"/>
    <w:rsid w:val="00D21AB0"/>
    <w:rsid w:val="00D307F8"/>
    <w:rsid w:val="00D3098A"/>
    <w:rsid w:val="00D3666B"/>
    <w:rsid w:val="00D40971"/>
    <w:rsid w:val="00D40D56"/>
    <w:rsid w:val="00D52102"/>
    <w:rsid w:val="00D52EAD"/>
    <w:rsid w:val="00D600C6"/>
    <w:rsid w:val="00D62717"/>
    <w:rsid w:val="00D65C5C"/>
    <w:rsid w:val="00D67DD5"/>
    <w:rsid w:val="00D67F80"/>
    <w:rsid w:val="00D70CBD"/>
    <w:rsid w:val="00D72720"/>
    <w:rsid w:val="00D7482C"/>
    <w:rsid w:val="00D74ADF"/>
    <w:rsid w:val="00D766EE"/>
    <w:rsid w:val="00D81E8A"/>
    <w:rsid w:val="00D85602"/>
    <w:rsid w:val="00D87901"/>
    <w:rsid w:val="00D92D10"/>
    <w:rsid w:val="00D957C8"/>
    <w:rsid w:val="00DA1FF1"/>
    <w:rsid w:val="00DB4B3C"/>
    <w:rsid w:val="00DB67DE"/>
    <w:rsid w:val="00DC2D13"/>
    <w:rsid w:val="00DC3A58"/>
    <w:rsid w:val="00DC4D82"/>
    <w:rsid w:val="00DD0EDA"/>
    <w:rsid w:val="00DD1D21"/>
    <w:rsid w:val="00DD1F58"/>
    <w:rsid w:val="00DD3070"/>
    <w:rsid w:val="00DD403D"/>
    <w:rsid w:val="00DD4934"/>
    <w:rsid w:val="00DD51A8"/>
    <w:rsid w:val="00DD5300"/>
    <w:rsid w:val="00DD6F5B"/>
    <w:rsid w:val="00DD70AE"/>
    <w:rsid w:val="00DE3190"/>
    <w:rsid w:val="00DE5182"/>
    <w:rsid w:val="00DE6742"/>
    <w:rsid w:val="00DF738C"/>
    <w:rsid w:val="00DF7B12"/>
    <w:rsid w:val="00E033E0"/>
    <w:rsid w:val="00E047FF"/>
    <w:rsid w:val="00E05D37"/>
    <w:rsid w:val="00E10B68"/>
    <w:rsid w:val="00E11CCD"/>
    <w:rsid w:val="00E22652"/>
    <w:rsid w:val="00E24663"/>
    <w:rsid w:val="00E327A3"/>
    <w:rsid w:val="00E32BF5"/>
    <w:rsid w:val="00E41C0A"/>
    <w:rsid w:val="00E43974"/>
    <w:rsid w:val="00E44C79"/>
    <w:rsid w:val="00E45AA2"/>
    <w:rsid w:val="00E465C3"/>
    <w:rsid w:val="00E5522A"/>
    <w:rsid w:val="00E56F54"/>
    <w:rsid w:val="00E61F6A"/>
    <w:rsid w:val="00E646C4"/>
    <w:rsid w:val="00E663FA"/>
    <w:rsid w:val="00E67924"/>
    <w:rsid w:val="00E721B6"/>
    <w:rsid w:val="00E72D99"/>
    <w:rsid w:val="00E7387C"/>
    <w:rsid w:val="00E75196"/>
    <w:rsid w:val="00E77019"/>
    <w:rsid w:val="00E80C6D"/>
    <w:rsid w:val="00E84AEC"/>
    <w:rsid w:val="00E93A7C"/>
    <w:rsid w:val="00E942B9"/>
    <w:rsid w:val="00EA266C"/>
    <w:rsid w:val="00EA3487"/>
    <w:rsid w:val="00EB23B7"/>
    <w:rsid w:val="00EB3C04"/>
    <w:rsid w:val="00EB411A"/>
    <w:rsid w:val="00EB424E"/>
    <w:rsid w:val="00EB5403"/>
    <w:rsid w:val="00EC3099"/>
    <w:rsid w:val="00EC7B73"/>
    <w:rsid w:val="00ED3A00"/>
    <w:rsid w:val="00ED3C07"/>
    <w:rsid w:val="00ED5C72"/>
    <w:rsid w:val="00ED797A"/>
    <w:rsid w:val="00EE2E1D"/>
    <w:rsid w:val="00EE2EC6"/>
    <w:rsid w:val="00EE30A1"/>
    <w:rsid w:val="00EE596E"/>
    <w:rsid w:val="00EE5C97"/>
    <w:rsid w:val="00EF0533"/>
    <w:rsid w:val="00EF2A11"/>
    <w:rsid w:val="00EF46CE"/>
    <w:rsid w:val="00EF6131"/>
    <w:rsid w:val="00F00BA5"/>
    <w:rsid w:val="00F0555C"/>
    <w:rsid w:val="00F07500"/>
    <w:rsid w:val="00F07F47"/>
    <w:rsid w:val="00F133BD"/>
    <w:rsid w:val="00F145CB"/>
    <w:rsid w:val="00F14B3E"/>
    <w:rsid w:val="00F17E64"/>
    <w:rsid w:val="00F266C2"/>
    <w:rsid w:val="00F3158C"/>
    <w:rsid w:val="00F33C49"/>
    <w:rsid w:val="00F35D7C"/>
    <w:rsid w:val="00F40591"/>
    <w:rsid w:val="00F46135"/>
    <w:rsid w:val="00F50B9F"/>
    <w:rsid w:val="00F510A7"/>
    <w:rsid w:val="00F51530"/>
    <w:rsid w:val="00F51E36"/>
    <w:rsid w:val="00F578BF"/>
    <w:rsid w:val="00F57B98"/>
    <w:rsid w:val="00F62BE9"/>
    <w:rsid w:val="00F63D11"/>
    <w:rsid w:val="00F70B0B"/>
    <w:rsid w:val="00F74C5C"/>
    <w:rsid w:val="00F81088"/>
    <w:rsid w:val="00F83152"/>
    <w:rsid w:val="00F91841"/>
    <w:rsid w:val="00F94B2D"/>
    <w:rsid w:val="00F97C5F"/>
    <w:rsid w:val="00FA0805"/>
    <w:rsid w:val="00FB1E92"/>
    <w:rsid w:val="00FB20C6"/>
    <w:rsid w:val="00FB49A8"/>
    <w:rsid w:val="00FC09E7"/>
    <w:rsid w:val="00FC2705"/>
    <w:rsid w:val="00FD10C3"/>
    <w:rsid w:val="00FD167A"/>
    <w:rsid w:val="00FD5F6E"/>
    <w:rsid w:val="00FD6314"/>
    <w:rsid w:val="00FD73A8"/>
    <w:rsid w:val="00FE19A3"/>
    <w:rsid w:val="00FE2FC5"/>
    <w:rsid w:val="00FE6EAA"/>
    <w:rsid w:val="00FF1F9D"/>
    <w:rsid w:val="00FF2845"/>
    <w:rsid w:val="00FF3FB7"/>
    <w:rsid w:val="00FF4CA0"/>
    <w:rsid w:val="00FF6A7D"/>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4A18"/>
  <w15:docId w15:val="{BC9B9875-E700-4FB9-9C75-C22BD629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BBB"/>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063A6B"/>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9D76D0"/>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063A6B"/>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link w:val="ListParagraphChar"/>
    <w:uiPriority w:val="34"/>
    <w:qFormat/>
    <w:rsid w:val="00B20BBB"/>
    <w:pPr>
      <w:contextualSpacing/>
    </w:pPr>
    <w:rPr>
      <w:kern w:val="2"/>
      <w:lang w:eastAsia="ja-JP"/>
      <w14:ligatures w14:val="standardContextual"/>
    </w:rPr>
  </w:style>
  <w:style w:type="paragraph" w:styleId="TOCHeading">
    <w:name w:val="TOC Heading"/>
    <w:basedOn w:val="Heading1"/>
    <w:next w:val="Normal"/>
    <w:uiPriority w:val="39"/>
    <w:unhideWhenUsed/>
    <w:qFormat/>
    <w:rsid w:val="00D766EE"/>
    <w:rPr>
      <w:color w:val="580F8B"/>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BBB"/>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B20BBB"/>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B20BBB"/>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unhideWhenUsed/>
    <w:rsid w:val="00B20BBB"/>
    <w:rPr>
      <w:color w:val="514F59" w:themeColor="followedHyperlink"/>
      <w:u w:val="single"/>
    </w:rPr>
  </w:style>
  <w:style w:type="table" w:customStyle="1" w:styleId="SCSATableclearstyle">
    <w:name w:val="SCSA Table clear style"/>
    <w:basedOn w:val="TableNormal"/>
    <w:uiPriority w:val="99"/>
    <w:rsid w:val="00193CD8"/>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193CD8"/>
    <w:rPr>
      <w:kern w:val="2"/>
      <w:lang w:eastAsia="ja-JP"/>
      <w14:ligatures w14:val="standardContextual"/>
    </w:rPr>
  </w:style>
  <w:style w:type="paragraph" w:styleId="Revision">
    <w:name w:val="Revision"/>
    <w:hidden/>
    <w:uiPriority w:val="99"/>
    <w:semiHidden/>
    <w:rsid w:val="00BC7E36"/>
    <w:pPr>
      <w:spacing w:after="0" w:line="240" w:lineRule="auto"/>
    </w:pPr>
  </w:style>
  <w:style w:type="character" w:styleId="CommentReference">
    <w:name w:val="annotation reference"/>
    <w:basedOn w:val="DefaultParagraphFont"/>
    <w:uiPriority w:val="99"/>
    <w:semiHidden/>
    <w:unhideWhenUsed/>
    <w:rsid w:val="00BC7E36"/>
    <w:rPr>
      <w:sz w:val="16"/>
      <w:szCs w:val="16"/>
    </w:rPr>
  </w:style>
  <w:style w:type="paragraph" w:styleId="CommentSubject">
    <w:name w:val="annotation subject"/>
    <w:basedOn w:val="Normal"/>
    <w:next w:val="Normal"/>
    <w:link w:val="CommentSubjectChar"/>
    <w:uiPriority w:val="99"/>
    <w:semiHidden/>
    <w:unhideWhenUsed/>
    <w:rsid w:val="009D76D0"/>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9D76D0"/>
    <w:rPr>
      <w:b/>
      <w:bCs/>
      <w:sz w:val="20"/>
      <w:szCs w:val="20"/>
    </w:rPr>
  </w:style>
  <w:style w:type="character" w:styleId="PageNumber">
    <w:name w:val="page number"/>
    <w:basedOn w:val="DefaultParagraphFont"/>
    <w:uiPriority w:val="99"/>
    <w:semiHidden/>
    <w:unhideWhenUsed/>
    <w:rsid w:val="00E67924"/>
  </w:style>
  <w:style w:type="paragraph" w:customStyle="1" w:styleId="SCSAHeading1">
    <w:name w:val="SCSA Heading 1"/>
    <w:basedOn w:val="Normal"/>
    <w:qFormat/>
    <w:rsid w:val="00B20BBB"/>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B20BBB"/>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B20BBB"/>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B20BBB"/>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Title1">
    <w:name w:val="SCSA Title 1"/>
    <w:basedOn w:val="Normal"/>
    <w:link w:val="SCSATitle1Char"/>
    <w:qFormat/>
    <w:rsid w:val="00B20BBB"/>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B20BBB"/>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B20BBB"/>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B20BBB"/>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B20BBB"/>
    <w:rPr>
      <w:rFonts w:asciiTheme="majorHAnsi" w:eastAsiaTheme="majorEastAsia" w:hAnsiTheme="majorHAnsi" w:cstheme="majorBidi"/>
      <w:b/>
      <w:bCs/>
      <w:sz w:val="36"/>
      <w:szCs w:val="36"/>
      <w14:ligatures w14:val="standardContextual"/>
    </w:rPr>
  </w:style>
  <w:style w:type="paragraph" w:customStyle="1" w:styleId="SCSAFooterodd">
    <w:name w:val="SCSA Footer odd"/>
    <w:basedOn w:val="Normal"/>
    <w:qFormat/>
    <w:rsid w:val="00B20BBB"/>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B20BBB"/>
    <w:pPr>
      <w:jc w:val="left"/>
    </w:pPr>
  </w:style>
  <w:style w:type="paragraph" w:customStyle="1" w:styleId="SCSAHeaderodd">
    <w:name w:val="SCSA Header odd"/>
    <w:basedOn w:val="Normal"/>
    <w:qFormat/>
    <w:rsid w:val="00B20BBB"/>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B20BBB"/>
    <w:pPr>
      <w:ind w:left="-1134" w:right="9356"/>
      <w:jc w:val="right"/>
    </w:pPr>
  </w:style>
  <w:style w:type="paragraph" w:customStyle="1" w:styleId="SCSATOCHeading">
    <w:name w:val="SCSA TOC Heading"/>
    <w:basedOn w:val="SCSAHeading1"/>
    <w:qFormat/>
    <w:rsid w:val="00B20BBB"/>
    <w:pPr>
      <w:outlineLvl w:val="9"/>
    </w:pPr>
  </w:style>
  <w:style w:type="numbering" w:customStyle="1" w:styleId="SCSABulletList">
    <w:name w:val="SCSA Bullet List"/>
    <w:uiPriority w:val="99"/>
    <w:rsid w:val="00B20BBB"/>
    <w:pPr>
      <w:numPr>
        <w:numId w:val="4"/>
      </w:numPr>
    </w:pPr>
  </w:style>
  <w:style w:type="table" w:customStyle="1" w:styleId="SCSATable">
    <w:name w:val="SCSA Table"/>
    <w:basedOn w:val="TableNormal"/>
    <w:uiPriority w:val="99"/>
    <w:rsid w:val="00B20BBB"/>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SyllabusGradeDescriptionsTable">
    <w:name w:val="SCSA Syllabus Grade Descriptions Table"/>
    <w:basedOn w:val="TableNormal"/>
    <w:uiPriority w:val="99"/>
    <w:rsid w:val="00B20BBB"/>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paragraph" w:customStyle="1" w:styleId="SCSAAppendixHeading1">
    <w:name w:val="SCSA Appendix Heading 1"/>
    <w:basedOn w:val="SCSAHeading1"/>
    <w:qFormat/>
    <w:rsid w:val="00B20BBB"/>
  </w:style>
  <w:style w:type="paragraph" w:customStyle="1" w:styleId="SCSAAppendixHeading2">
    <w:name w:val="SCSA Appendix Heading 2"/>
    <w:basedOn w:val="SCSAHeading3"/>
    <w:qFormat/>
    <w:rsid w:val="00B20BBB"/>
    <w:pPr>
      <w:outlineLvl w:val="1"/>
    </w:pPr>
  </w:style>
  <w:style w:type="paragraph" w:customStyle="1" w:styleId="SCSAAppendixHeading3">
    <w:name w:val="SCSA Appendix Heading 3"/>
    <w:basedOn w:val="SCSAHeading4"/>
    <w:qFormat/>
    <w:rsid w:val="00B20BBB"/>
    <w:pPr>
      <w:spacing w:after="0"/>
      <w:outlineLvl w:val="9"/>
    </w:pPr>
  </w:style>
  <w:style w:type="paragraph" w:styleId="CommentText">
    <w:name w:val="annotation text"/>
    <w:basedOn w:val="Normal"/>
    <w:link w:val="CommentTextChar"/>
    <w:uiPriority w:val="99"/>
    <w:unhideWhenUsed/>
    <w:rsid w:val="008E7542"/>
    <w:pPr>
      <w:spacing w:line="240" w:lineRule="auto"/>
    </w:pPr>
    <w:rPr>
      <w:sz w:val="20"/>
      <w:szCs w:val="20"/>
    </w:rPr>
  </w:style>
  <w:style w:type="character" w:customStyle="1" w:styleId="CommentTextChar">
    <w:name w:val="Comment Text Char"/>
    <w:basedOn w:val="DefaultParagraphFont"/>
    <w:link w:val="CommentText"/>
    <w:uiPriority w:val="99"/>
    <w:rsid w:val="008E75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27459">
      <w:bodyDiv w:val="1"/>
      <w:marLeft w:val="0"/>
      <w:marRight w:val="0"/>
      <w:marTop w:val="0"/>
      <w:marBottom w:val="0"/>
      <w:divBdr>
        <w:top w:val="none" w:sz="0" w:space="0" w:color="auto"/>
        <w:left w:val="none" w:sz="0" w:space="0" w:color="auto"/>
        <w:bottom w:val="none" w:sz="0" w:space="0" w:color="auto"/>
        <w:right w:val="none" w:sz="0" w:space="0" w:color="auto"/>
      </w:divBdr>
    </w:div>
    <w:div w:id="618951599">
      <w:bodyDiv w:val="1"/>
      <w:marLeft w:val="0"/>
      <w:marRight w:val="0"/>
      <w:marTop w:val="0"/>
      <w:marBottom w:val="0"/>
      <w:divBdr>
        <w:top w:val="none" w:sz="0" w:space="0" w:color="auto"/>
        <w:left w:val="none" w:sz="0" w:space="0" w:color="auto"/>
        <w:bottom w:val="none" w:sz="0" w:space="0" w:color="auto"/>
        <w:right w:val="none" w:sz="0" w:space="0" w:color="auto"/>
      </w:divBdr>
    </w:div>
    <w:div w:id="683752022">
      <w:bodyDiv w:val="1"/>
      <w:marLeft w:val="0"/>
      <w:marRight w:val="0"/>
      <w:marTop w:val="0"/>
      <w:marBottom w:val="0"/>
      <w:divBdr>
        <w:top w:val="none" w:sz="0" w:space="0" w:color="auto"/>
        <w:left w:val="none" w:sz="0" w:space="0" w:color="auto"/>
        <w:bottom w:val="none" w:sz="0" w:space="0" w:color="auto"/>
        <w:right w:val="none" w:sz="0" w:space="0" w:color="auto"/>
      </w:divBdr>
    </w:div>
    <w:div w:id="1700162146">
      <w:bodyDiv w:val="1"/>
      <w:marLeft w:val="0"/>
      <w:marRight w:val="0"/>
      <w:marTop w:val="0"/>
      <w:marBottom w:val="0"/>
      <w:divBdr>
        <w:top w:val="none" w:sz="0" w:space="0" w:color="auto"/>
        <w:left w:val="none" w:sz="0" w:space="0" w:color="auto"/>
        <w:bottom w:val="none" w:sz="0" w:space="0" w:color="auto"/>
        <w:right w:val="none" w:sz="0" w:space="0" w:color="auto"/>
      </w:divBdr>
    </w:div>
    <w:div w:id="183772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scsawa-my.sharepoint.com/personal/leecm_scsa_wa_edu_au/Documents/Documents/SCSA/Dance/Syllabus%20Review/2024/www.scsa.wa.edu.au"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A51E5-2C5A-4B1B-802D-227E3E95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30</Pages>
  <Words>7079</Words>
  <Characters>42054</Characters>
  <Application>Microsoft Office Word</Application>
  <DocSecurity>0</DocSecurity>
  <Lines>1025</Lines>
  <Paragraphs>755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Hoare</dc:creator>
  <cp:lastModifiedBy>Aaron Urquhart</cp:lastModifiedBy>
  <cp:revision>75</cp:revision>
  <cp:lastPrinted>2025-12-02T05:49:00Z</cp:lastPrinted>
  <dcterms:created xsi:type="dcterms:W3CDTF">2024-08-25T03:06:00Z</dcterms:created>
  <dcterms:modified xsi:type="dcterms:W3CDTF">2026-01-21T08:43:00Z</dcterms:modified>
</cp:coreProperties>
</file>