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B88E" w14:textId="20F9E207" w:rsidR="00164135" w:rsidRPr="00906B4A" w:rsidRDefault="009B06A0" w:rsidP="00906B4A">
      <w:pPr>
        <w:pStyle w:val="SCSATitle1"/>
      </w:pPr>
      <w:r w:rsidRPr="00906B4A">
        <w:rPr>
          <w:noProof/>
        </w:rPr>
        <w:drawing>
          <wp:anchor distT="0" distB="0" distL="114300" distR="114300" simplePos="0" relativeHeight="251658240" behindDoc="1" locked="0" layoutInCell="1" allowOverlap="1" wp14:anchorId="228976F1" wp14:editId="52733C06">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164135" w:rsidRPr="00906B4A">
        <w:t>Psychology</w:t>
      </w:r>
    </w:p>
    <w:p w14:paraId="093ED65D" w14:textId="77777777" w:rsidR="00164135" w:rsidRPr="00906B4A" w:rsidRDefault="00164135" w:rsidP="00906B4A">
      <w:pPr>
        <w:pStyle w:val="SCSATitle2"/>
      </w:pPr>
      <w:r w:rsidRPr="00906B4A">
        <w:t>ATAR course</w:t>
      </w:r>
    </w:p>
    <w:p w14:paraId="41ABD8F2" w14:textId="570BE875" w:rsidR="00906B4A" w:rsidRPr="00A93F91" w:rsidRDefault="00906B4A" w:rsidP="00906B4A">
      <w:pPr>
        <w:pStyle w:val="SCSATitle3"/>
      </w:pPr>
      <w:bookmarkStart w:id="0" w:name="_Hlk213317957"/>
      <w:r w:rsidRPr="00A93F91">
        <w:t>Year 1</w:t>
      </w:r>
      <w:r>
        <w:t>2</w:t>
      </w:r>
      <w:r w:rsidRPr="00A93F91">
        <w:t xml:space="preserve"> syllabus</w:t>
      </w:r>
      <w:bookmarkEnd w:id="0"/>
    </w:p>
    <w:p w14:paraId="370547A0" w14:textId="07192A17" w:rsidR="00164135" w:rsidRPr="00906B4A" w:rsidRDefault="00164135" w:rsidP="00164135">
      <w:pPr>
        <w:rPr>
          <w:rFonts w:eastAsia="Times New Roman" w:cs="Times New Roman"/>
        </w:rPr>
      </w:pPr>
    </w:p>
    <w:p w14:paraId="6099A3D5" w14:textId="77777777" w:rsidR="00164135" w:rsidRPr="00906B4A" w:rsidRDefault="00164135" w:rsidP="00164135">
      <w:pPr>
        <w:sectPr w:rsidR="00164135" w:rsidRPr="00906B4A" w:rsidSect="002931E1">
          <w:headerReference w:type="even" r:id="rId9"/>
          <w:headerReference w:type="default" r:id="rId10"/>
          <w:footerReference w:type="even" r:id="rId11"/>
          <w:type w:val="continuous"/>
          <w:pgSz w:w="11910" w:h="16840" w:code="9"/>
          <w:pgMar w:top="1644" w:right="1418" w:bottom="1276" w:left="1418" w:header="680" w:footer="567" w:gutter="0"/>
          <w:cols w:space="720"/>
          <w:titlePg/>
          <w:docGrid w:linePitch="299"/>
        </w:sectPr>
      </w:pPr>
    </w:p>
    <w:p w14:paraId="578FBAFB" w14:textId="77777777" w:rsidR="00D563BA" w:rsidRPr="00906B4A" w:rsidRDefault="00D563BA" w:rsidP="00D563BA">
      <w:pPr>
        <w:rPr>
          <w:rFonts w:eastAsia="Times New Roman" w:cs="Times New Roman"/>
          <w:b/>
          <w:szCs w:val="16"/>
          <w:lang w:eastAsia="en-AU"/>
        </w:rPr>
      </w:pPr>
      <w:r w:rsidRPr="00906B4A">
        <w:rPr>
          <w:rFonts w:eastAsia="Times New Roman" w:cs="Times New Roman"/>
          <w:b/>
          <w:szCs w:val="16"/>
          <w:lang w:eastAsia="en-AU"/>
        </w:rPr>
        <w:lastRenderedPageBreak/>
        <w:t>Acknowledgement of Country</w:t>
      </w:r>
    </w:p>
    <w:p w14:paraId="400512D7" w14:textId="77777777" w:rsidR="00D563BA" w:rsidRPr="00906B4A" w:rsidRDefault="00D563BA" w:rsidP="00D52D19">
      <w:pPr>
        <w:spacing w:after="6240"/>
        <w:rPr>
          <w:b/>
          <w:bCs/>
          <w:sz w:val="20"/>
          <w:szCs w:val="20"/>
        </w:rPr>
      </w:pPr>
      <w:r w:rsidRPr="00906B4A">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77A1465" w14:textId="77777777" w:rsidR="00906B4A" w:rsidRPr="00D85E1F" w:rsidRDefault="00906B4A" w:rsidP="00906B4A">
      <w:pPr>
        <w:rPr>
          <w:b/>
          <w:bCs/>
          <w:sz w:val="20"/>
          <w:szCs w:val="20"/>
        </w:rPr>
      </w:pPr>
      <w:bookmarkStart w:id="1" w:name="_Hlk213317971"/>
      <w:r w:rsidRPr="00D85E1F">
        <w:rPr>
          <w:b/>
          <w:bCs/>
          <w:sz w:val="20"/>
          <w:szCs w:val="20"/>
        </w:rPr>
        <w:t>Important information</w:t>
      </w:r>
    </w:p>
    <w:bookmarkEnd w:id="1"/>
    <w:p w14:paraId="1C12492A" w14:textId="77777777" w:rsidR="00D52D19" w:rsidRPr="00A1692D" w:rsidRDefault="00D52D19" w:rsidP="00D52D19">
      <w:pPr>
        <w:rPr>
          <w:bCs/>
          <w:sz w:val="20"/>
          <w:szCs w:val="20"/>
        </w:rPr>
      </w:pPr>
      <w:r w:rsidRPr="00A1692D">
        <w:rPr>
          <w:bCs/>
          <w:sz w:val="20"/>
          <w:szCs w:val="20"/>
        </w:rPr>
        <w:t>This syllabus is effective from 1 January 202</w:t>
      </w:r>
      <w:r>
        <w:rPr>
          <w:bCs/>
          <w:sz w:val="20"/>
          <w:szCs w:val="20"/>
        </w:rPr>
        <w:t>6</w:t>
      </w:r>
      <w:r w:rsidRPr="00A1692D">
        <w:rPr>
          <w:bCs/>
          <w:sz w:val="20"/>
          <w:szCs w:val="20"/>
        </w:rPr>
        <w:t>.</w:t>
      </w:r>
    </w:p>
    <w:p w14:paraId="048D8636" w14:textId="77777777" w:rsidR="00D52D19" w:rsidRPr="00A1692D" w:rsidRDefault="00D52D19" w:rsidP="00D52D19">
      <w:pPr>
        <w:rPr>
          <w:sz w:val="20"/>
          <w:szCs w:val="20"/>
        </w:rPr>
      </w:pPr>
      <w:r w:rsidRPr="00A1692D">
        <w:rPr>
          <w:sz w:val="20"/>
          <w:szCs w:val="20"/>
        </w:rPr>
        <w:t>Users of this syllabus are responsible for checking its currency.</w:t>
      </w:r>
    </w:p>
    <w:p w14:paraId="7CF1AB9E" w14:textId="446270B3" w:rsidR="00906B4A" w:rsidRPr="00D85E1F" w:rsidRDefault="00D52D19" w:rsidP="00D52D19">
      <w:pPr>
        <w:rPr>
          <w:sz w:val="20"/>
          <w:szCs w:val="20"/>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090DF475" w14:textId="77777777" w:rsidR="00D563BA" w:rsidRPr="00906B4A" w:rsidRDefault="00D563BA" w:rsidP="00D563BA">
      <w:pPr>
        <w:jc w:val="both"/>
        <w:rPr>
          <w:b/>
          <w:sz w:val="20"/>
          <w:szCs w:val="20"/>
        </w:rPr>
      </w:pPr>
      <w:r w:rsidRPr="00906B4A">
        <w:rPr>
          <w:b/>
          <w:sz w:val="20"/>
          <w:szCs w:val="20"/>
        </w:rPr>
        <w:t>Copyright</w:t>
      </w:r>
    </w:p>
    <w:p w14:paraId="7767DDCE" w14:textId="77777777" w:rsidR="00D563BA" w:rsidRPr="00906B4A" w:rsidRDefault="00D563BA" w:rsidP="00D563BA">
      <w:pPr>
        <w:jc w:val="both"/>
        <w:rPr>
          <w:rFonts w:cstheme="minorHAnsi"/>
          <w:sz w:val="20"/>
          <w:szCs w:val="20"/>
        </w:rPr>
      </w:pPr>
      <w:r w:rsidRPr="00906B4A">
        <w:rPr>
          <w:rFonts w:cstheme="minorHAnsi"/>
          <w:sz w:val="20"/>
          <w:szCs w:val="20"/>
        </w:rPr>
        <w:t>© School Curriculum and Standards Authority, 2023</w:t>
      </w:r>
    </w:p>
    <w:p w14:paraId="66B52C99" w14:textId="74B9B77D" w:rsidR="00D563BA" w:rsidRPr="00906B4A" w:rsidRDefault="00D563BA" w:rsidP="00D563BA">
      <w:pPr>
        <w:rPr>
          <w:rFonts w:cstheme="minorHAnsi"/>
          <w:sz w:val="20"/>
          <w:szCs w:val="20"/>
        </w:rPr>
      </w:pPr>
      <w:r w:rsidRPr="00906B4A">
        <w:rPr>
          <w:rFonts w:cstheme="minorHAnsi"/>
          <w:sz w:val="20"/>
          <w:szCs w:val="20"/>
        </w:rPr>
        <w:t xml:space="preserve">This document – apart from any third-party copyright material contained in it – may be freely copied, or communicated on an intranet, for non-commercial purposes in </w:t>
      </w:r>
      <w:r w:rsidR="00576F7A" w:rsidRPr="00906B4A">
        <w:rPr>
          <w:rFonts w:cstheme="minorHAnsi"/>
          <w:sz w:val="20"/>
          <w:szCs w:val="20"/>
        </w:rPr>
        <w:t>educational</w:t>
      </w:r>
      <w:r w:rsidRPr="00906B4A">
        <w:rPr>
          <w:rFonts w:cstheme="minorHAnsi"/>
          <w:sz w:val="20"/>
          <w:szCs w:val="20"/>
        </w:rPr>
        <w:t xml:space="preserve"> institutions, provided that the School Curriculum and Standards Authority (the Authority) is acknowledged as the copyright owner, and that the Authority’s moral rights are not infringed.</w:t>
      </w:r>
    </w:p>
    <w:p w14:paraId="4F7CD58E" w14:textId="77777777" w:rsidR="00D563BA" w:rsidRPr="00906B4A" w:rsidRDefault="00D563BA" w:rsidP="00D563BA">
      <w:pPr>
        <w:rPr>
          <w:rFonts w:cstheme="minorHAnsi"/>
          <w:sz w:val="20"/>
          <w:szCs w:val="20"/>
        </w:rPr>
      </w:pPr>
      <w:r w:rsidRPr="00906B4A">
        <w:rPr>
          <w:rFonts w:cstheme="minorHAnsi"/>
          <w:sz w:val="20"/>
          <w:szCs w:val="20"/>
        </w:rPr>
        <w:t>Copying or communication for any other purpose can be done only within the terms of the</w:t>
      </w:r>
      <w:r w:rsidRPr="00906B4A">
        <w:rPr>
          <w:rFonts w:cstheme="minorHAnsi"/>
          <w:i/>
          <w:iCs/>
          <w:sz w:val="20"/>
          <w:szCs w:val="20"/>
        </w:rPr>
        <w:t xml:space="preserve"> Copyright Act 1968</w:t>
      </w:r>
      <w:r w:rsidRPr="00906B4A">
        <w:rPr>
          <w:rFonts w:cstheme="minorHAnsi"/>
          <w:sz w:val="20"/>
          <w:szCs w:val="20"/>
        </w:rPr>
        <w:t xml:space="preserve"> or with prior written permission of the Authority. Copying or communication of any third-party copyright material can be done only within the terms of the </w:t>
      </w:r>
      <w:r w:rsidRPr="00906B4A">
        <w:rPr>
          <w:rFonts w:cstheme="minorHAnsi"/>
          <w:i/>
          <w:iCs/>
          <w:sz w:val="20"/>
          <w:szCs w:val="20"/>
        </w:rPr>
        <w:t>Copyright Act 1968</w:t>
      </w:r>
      <w:r w:rsidRPr="00906B4A">
        <w:rPr>
          <w:rFonts w:cstheme="minorHAnsi"/>
          <w:sz w:val="20"/>
          <w:szCs w:val="20"/>
        </w:rPr>
        <w:t xml:space="preserve"> or with permission of the copyright owners.</w:t>
      </w:r>
    </w:p>
    <w:p w14:paraId="02454FD1" w14:textId="77777777" w:rsidR="009F3229" w:rsidRPr="00906B4A" w:rsidRDefault="00D563BA" w:rsidP="00D563BA">
      <w:pPr>
        <w:spacing w:line="264" w:lineRule="auto"/>
        <w:ind w:right="68"/>
        <w:rPr>
          <w:rFonts w:cstheme="minorHAnsi"/>
          <w:sz w:val="20"/>
          <w:szCs w:val="20"/>
        </w:rPr>
      </w:pPr>
      <w:r w:rsidRPr="00906B4A">
        <w:rPr>
          <w:rFonts w:cstheme="minorHAnsi"/>
          <w:sz w:val="20"/>
          <w:szCs w:val="20"/>
        </w:rPr>
        <w:t xml:space="preserve">Any content in this document that has been derived from the Australian Curriculum may be used under the terms of the </w:t>
      </w:r>
      <w:hyperlink r:id="rId12" w:tgtFrame="_blank" w:history="1">
        <w:r w:rsidRPr="00906B4A">
          <w:rPr>
            <w:rFonts w:cstheme="minorHAnsi"/>
            <w:color w:val="580F8B"/>
            <w:sz w:val="20"/>
            <w:szCs w:val="20"/>
            <w:u w:val="single"/>
          </w:rPr>
          <w:t>Creative Commons Attribution 4.0 International licence</w:t>
        </w:r>
      </w:hyperlink>
      <w:r w:rsidRPr="00906B4A">
        <w:rPr>
          <w:rFonts w:cstheme="minorHAnsi"/>
          <w:sz w:val="20"/>
          <w:szCs w:val="20"/>
        </w:rPr>
        <w:t>.</w:t>
      </w:r>
    </w:p>
    <w:p w14:paraId="1B788F80" w14:textId="0319789D" w:rsidR="00906B4A" w:rsidRPr="00906B4A" w:rsidRDefault="00906B4A" w:rsidP="00D563BA">
      <w:pPr>
        <w:spacing w:line="264" w:lineRule="auto"/>
        <w:ind w:right="68"/>
        <w:rPr>
          <w:rFonts w:eastAsia="Times New Roman" w:cs="Arial"/>
          <w:b/>
          <w:bCs/>
          <w:sz w:val="20"/>
          <w:szCs w:val="20"/>
          <w:lang w:eastAsia="en-AU"/>
        </w:rPr>
        <w:sectPr w:rsidR="00906B4A" w:rsidRPr="00906B4A" w:rsidSect="002931E1">
          <w:headerReference w:type="even" r:id="rId13"/>
          <w:footerReference w:type="even" r:id="rId14"/>
          <w:footerReference w:type="default" r:id="rId15"/>
          <w:pgSz w:w="11910" w:h="16840"/>
          <w:pgMar w:top="1644" w:right="1418" w:bottom="1276" w:left="1418" w:header="680" w:footer="567" w:gutter="0"/>
          <w:cols w:space="720"/>
          <w:docGrid w:linePitch="299"/>
        </w:sectPr>
      </w:pPr>
    </w:p>
    <w:p w14:paraId="6D211B87" w14:textId="26691325" w:rsidR="0039545B" w:rsidRPr="00906B4A" w:rsidRDefault="0039545B" w:rsidP="00527511">
      <w:pPr>
        <w:pStyle w:val="SCSATOCHeading"/>
      </w:pPr>
      <w:r w:rsidRPr="00906B4A">
        <w:lastRenderedPageBreak/>
        <w:t>Contents</w:t>
      </w:r>
    </w:p>
    <w:p w14:paraId="07DD9868" w14:textId="36EC553A" w:rsidR="00893FB6" w:rsidRDefault="00906B4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809695" w:history="1">
        <w:r w:rsidR="00893FB6" w:rsidRPr="003235F3">
          <w:rPr>
            <w:rStyle w:val="Hyperlink"/>
            <w:noProof/>
          </w:rPr>
          <w:t>Rationale</w:t>
        </w:r>
        <w:r w:rsidR="00893FB6">
          <w:rPr>
            <w:noProof/>
            <w:webHidden/>
          </w:rPr>
          <w:tab/>
        </w:r>
        <w:r w:rsidR="00893FB6">
          <w:rPr>
            <w:noProof/>
            <w:webHidden/>
          </w:rPr>
          <w:fldChar w:fldCharType="begin"/>
        </w:r>
        <w:r w:rsidR="00893FB6">
          <w:rPr>
            <w:noProof/>
            <w:webHidden/>
          </w:rPr>
          <w:instrText xml:space="preserve"> PAGEREF _Toc219809695 \h </w:instrText>
        </w:r>
        <w:r w:rsidR="00893FB6">
          <w:rPr>
            <w:noProof/>
            <w:webHidden/>
          </w:rPr>
        </w:r>
        <w:r w:rsidR="00893FB6">
          <w:rPr>
            <w:noProof/>
            <w:webHidden/>
          </w:rPr>
          <w:fldChar w:fldCharType="separate"/>
        </w:r>
        <w:r w:rsidR="00893FB6">
          <w:rPr>
            <w:noProof/>
            <w:webHidden/>
          </w:rPr>
          <w:t>1</w:t>
        </w:r>
        <w:r w:rsidR="00893FB6">
          <w:rPr>
            <w:noProof/>
            <w:webHidden/>
          </w:rPr>
          <w:fldChar w:fldCharType="end"/>
        </w:r>
      </w:hyperlink>
    </w:p>
    <w:p w14:paraId="5B2C7079" w14:textId="2B5589BB" w:rsidR="00893FB6" w:rsidRDefault="00893FB6">
      <w:pPr>
        <w:pStyle w:val="TOC1"/>
        <w:rPr>
          <w:b w:val="0"/>
          <w:bCs w:val="0"/>
          <w:noProof/>
          <w:sz w:val="24"/>
          <w:szCs w:val="21"/>
          <w:lang w:eastAsia="zh-CN" w:bidi="hi-IN"/>
        </w:rPr>
      </w:pPr>
      <w:hyperlink w:anchor="_Toc219809696" w:history="1">
        <w:r w:rsidRPr="003235F3">
          <w:rPr>
            <w:rStyle w:val="Hyperlink"/>
            <w:noProof/>
          </w:rPr>
          <w:t>Aims</w:t>
        </w:r>
        <w:r>
          <w:rPr>
            <w:noProof/>
            <w:webHidden/>
          </w:rPr>
          <w:tab/>
        </w:r>
        <w:r>
          <w:rPr>
            <w:noProof/>
            <w:webHidden/>
          </w:rPr>
          <w:fldChar w:fldCharType="begin"/>
        </w:r>
        <w:r>
          <w:rPr>
            <w:noProof/>
            <w:webHidden/>
          </w:rPr>
          <w:instrText xml:space="preserve"> PAGEREF _Toc219809696 \h </w:instrText>
        </w:r>
        <w:r>
          <w:rPr>
            <w:noProof/>
            <w:webHidden/>
          </w:rPr>
        </w:r>
        <w:r>
          <w:rPr>
            <w:noProof/>
            <w:webHidden/>
          </w:rPr>
          <w:fldChar w:fldCharType="separate"/>
        </w:r>
        <w:r>
          <w:rPr>
            <w:noProof/>
            <w:webHidden/>
          </w:rPr>
          <w:t>2</w:t>
        </w:r>
        <w:r>
          <w:rPr>
            <w:noProof/>
            <w:webHidden/>
          </w:rPr>
          <w:fldChar w:fldCharType="end"/>
        </w:r>
      </w:hyperlink>
    </w:p>
    <w:p w14:paraId="52E3AF9E" w14:textId="69D8FABA" w:rsidR="00893FB6" w:rsidRDefault="00893FB6">
      <w:pPr>
        <w:pStyle w:val="TOC1"/>
        <w:rPr>
          <w:b w:val="0"/>
          <w:bCs w:val="0"/>
          <w:noProof/>
          <w:sz w:val="24"/>
          <w:szCs w:val="21"/>
          <w:lang w:eastAsia="zh-CN" w:bidi="hi-IN"/>
        </w:rPr>
      </w:pPr>
      <w:hyperlink w:anchor="_Toc219809697" w:history="1">
        <w:r w:rsidRPr="003235F3">
          <w:rPr>
            <w:rStyle w:val="Hyperlink"/>
            <w:noProof/>
          </w:rPr>
          <w:t>Organisation</w:t>
        </w:r>
        <w:r>
          <w:rPr>
            <w:noProof/>
            <w:webHidden/>
          </w:rPr>
          <w:tab/>
        </w:r>
        <w:r>
          <w:rPr>
            <w:noProof/>
            <w:webHidden/>
          </w:rPr>
          <w:fldChar w:fldCharType="begin"/>
        </w:r>
        <w:r>
          <w:rPr>
            <w:noProof/>
            <w:webHidden/>
          </w:rPr>
          <w:instrText xml:space="preserve"> PAGEREF _Toc219809697 \h </w:instrText>
        </w:r>
        <w:r>
          <w:rPr>
            <w:noProof/>
            <w:webHidden/>
          </w:rPr>
        </w:r>
        <w:r>
          <w:rPr>
            <w:noProof/>
            <w:webHidden/>
          </w:rPr>
          <w:fldChar w:fldCharType="separate"/>
        </w:r>
        <w:r>
          <w:rPr>
            <w:noProof/>
            <w:webHidden/>
          </w:rPr>
          <w:t>3</w:t>
        </w:r>
        <w:r>
          <w:rPr>
            <w:noProof/>
            <w:webHidden/>
          </w:rPr>
          <w:fldChar w:fldCharType="end"/>
        </w:r>
      </w:hyperlink>
    </w:p>
    <w:p w14:paraId="03D51C31" w14:textId="572682FD" w:rsidR="00893FB6" w:rsidRDefault="00893FB6">
      <w:pPr>
        <w:pStyle w:val="TOC2"/>
        <w:rPr>
          <w:noProof/>
          <w:sz w:val="24"/>
          <w:szCs w:val="21"/>
          <w:lang w:eastAsia="zh-CN" w:bidi="hi-IN"/>
        </w:rPr>
      </w:pPr>
      <w:hyperlink w:anchor="_Toc219809698" w:history="1">
        <w:r w:rsidRPr="003235F3">
          <w:rPr>
            <w:rStyle w:val="Hyperlink"/>
            <w:noProof/>
          </w:rPr>
          <w:t>Structure of the syllabus</w:t>
        </w:r>
        <w:r>
          <w:rPr>
            <w:noProof/>
            <w:webHidden/>
          </w:rPr>
          <w:tab/>
        </w:r>
        <w:r>
          <w:rPr>
            <w:noProof/>
            <w:webHidden/>
          </w:rPr>
          <w:fldChar w:fldCharType="begin"/>
        </w:r>
        <w:r>
          <w:rPr>
            <w:noProof/>
            <w:webHidden/>
          </w:rPr>
          <w:instrText xml:space="preserve"> PAGEREF _Toc219809698 \h </w:instrText>
        </w:r>
        <w:r>
          <w:rPr>
            <w:noProof/>
            <w:webHidden/>
          </w:rPr>
        </w:r>
        <w:r>
          <w:rPr>
            <w:noProof/>
            <w:webHidden/>
          </w:rPr>
          <w:fldChar w:fldCharType="separate"/>
        </w:r>
        <w:r>
          <w:rPr>
            <w:noProof/>
            <w:webHidden/>
          </w:rPr>
          <w:t>3</w:t>
        </w:r>
        <w:r>
          <w:rPr>
            <w:noProof/>
            <w:webHidden/>
          </w:rPr>
          <w:fldChar w:fldCharType="end"/>
        </w:r>
      </w:hyperlink>
    </w:p>
    <w:p w14:paraId="21A72479" w14:textId="5DBFCC0F" w:rsidR="00893FB6" w:rsidRDefault="00893FB6">
      <w:pPr>
        <w:pStyle w:val="TOC2"/>
        <w:rPr>
          <w:noProof/>
          <w:sz w:val="24"/>
          <w:szCs w:val="21"/>
          <w:lang w:eastAsia="zh-CN" w:bidi="hi-IN"/>
        </w:rPr>
      </w:pPr>
      <w:hyperlink w:anchor="_Toc219809699" w:history="1">
        <w:r w:rsidRPr="003235F3">
          <w:rPr>
            <w:rStyle w:val="Hyperlink"/>
            <w:noProof/>
          </w:rPr>
          <w:t>Organisation of content</w:t>
        </w:r>
        <w:r>
          <w:rPr>
            <w:noProof/>
            <w:webHidden/>
          </w:rPr>
          <w:tab/>
        </w:r>
        <w:r>
          <w:rPr>
            <w:noProof/>
            <w:webHidden/>
          </w:rPr>
          <w:fldChar w:fldCharType="begin"/>
        </w:r>
        <w:r>
          <w:rPr>
            <w:noProof/>
            <w:webHidden/>
          </w:rPr>
          <w:instrText xml:space="preserve"> PAGEREF _Toc219809699 \h </w:instrText>
        </w:r>
        <w:r>
          <w:rPr>
            <w:noProof/>
            <w:webHidden/>
          </w:rPr>
        </w:r>
        <w:r>
          <w:rPr>
            <w:noProof/>
            <w:webHidden/>
          </w:rPr>
          <w:fldChar w:fldCharType="separate"/>
        </w:r>
        <w:r>
          <w:rPr>
            <w:noProof/>
            <w:webHidden/>
          </w:rPr>
          <w:t>4</w:t>
        </w:r>
        <w:r>
          <w:rPr>
            <w:noProof/>
            <w:webHidden/>
          </w:rPr>
          <w:fldChar w:fldCharType="end"/>
        </w:r>
      </w:hyperlink>
    </w:p>
    <w:p w14:paraId="242EF0ED" w14:textId="1A42FE1B" w:rsidR="00893FB6" w:rsidRDefault="00893FB6">
      <w:pPr>
        <w:pStyle w:val="TOC1"/>
        <w:rPr>
          <w:b w:val="0"/>
          <w:bCs w:val="0"/>
          <w:noProof/>
          <w:sz w:val="24"/>
          <w:szCs w:val="21"/>
          <w:lang w:eastAsia="zh-CN" w:bidi="hi-IN"/>
        </w:rPr>
      </w:pPr>
      <w:hyperlink w:anchor="_Toc219809700" w:history="1">
        <w:r w:rsidRPr="003235F3">
          <w:rPr>
            <w:rStyle w:val="Hyperlink"/>
            <w:noProof/>
          </w:rPr>
          <w:t>Advice for teachers</w:t>
        </w:r>
        <w:r>
          <w:rPr>
            <w:noProof/>
            <w:webHidden/>
          </w:rPr>
          <w:tab/>
        </w:r>
        <w:r>
          <w:rPr>
            <w:noProof/>
            <w:webHidden/>
          </w:rPr>
          <w:fldChar w:fldCharType="begin"/>
        </w:r>
        <w:r>
          <w:rPr>
            <w:noProof/>
            <w:webHidden/>
          </w:rPr>
          <w:instrText xml:space="preserve"> PAGEREF _Toc219809700 \h </w:instrText>
        </w:r>
        <w:r>
          <w:rPr>
            <w:noProof/>
            <w:webHidden/>
          </w:rPr>
        </w:r>
        <w:r>
          <w:rPr>
            <w:noProof/>
            <w:webHidden/>
          </w:rPr>
          <w:fldChar w:fldCharType="separate"/>
        </w:r>
        <w:r>
          <w:rPr>
            <w:noProof/>
            <w:webHidden/>
          </w:rPr>
          <w:t>5</w:t>
        </w:r>
        <w:r>
          <w:rPr>
            <w:noProof/>
            <w:webHidden/>
          </w:rPr>
          <w:fldChar w:fldCharType="end"/>
        </w:r>
      </w:hyperlink>
    </w:p>
    <w:p w14:paraId="37DD8C10" w14:textId="020B5A2E" w:rsidR="00893FB6" w:rsidRDefault="00893FB6">
      <w:pPr>
        <w:pStyle w:val="TOC2"/>
        <w:rPr>
          <w:noProof/>
          <w:sz w:val="24"/>
          <w:szCs w:val="21"/>
          <w:lang w:eastAsia="zh-CN" w:bidi="hi-IN"/>
        </w:rPr>
      </w:pPr>
      <w:hyperlink w:anchor="_Toc219809701" w:history="1">
        <w:r w:rsidRPr="003235F3">
          <w:rPr>
            <w:rStyle w:val="Hyperlink"/>
            <w:noProof/>
          </w:rPr>
          <w:t>Safety</w:t>
        </w:r>
        <w:r w:rsidRPr="003235F3">
          <w:rPr>
            <w:rStyle w:val="Hyperlink"/>
            <w:noProof/>
            <w:spacing w:val="-6"/>
          </w:rPr>
          <w:t xml:space="preserve"> </w:t>
        </w:r>
        <w:r w:rsidRPr="003235F3">
          <w:rPr>
            <w:rStyle w:val="Hyperlink"/>
            <w:noProof/>
          </w:rPr>
          <w:t>and</w:t>
        </w:r>
        <w:r w:rsidRPr="003235F3">
          <w:rPr>
            <w:rStyle w:val="Hyperlink"/>
            <w:noProof/>
            <w:spacing w:val="-4"/>
          </w:rPr>
          <w:t xml:space="preserve"> </w:t>
        </w:r>
        <w:r w:rsidRPr="003235F3">
          <w:rPr>
            <w:rStyle w:val="Hyperlink"/>
            <w:noProof/>
          </w:rPr>
          <w:t>wellbeing</w:t>
        </w:r>
        <w:r>
          <w:rPr>
            <w:noProof/>
            <w:webHidden/>
          </w:rPr>
          <w:tab/>
        </w:r>
        <w:r>
          <w:rPr>
            <w:noProof/>
            <w:webHidden/>
          </w:rPr>
          <w:fldChar w:fldCharType="begin"/>
        </w:r>
        <w:r>
          <w:rPr>
            <w:noProof/>
            <w:webHidden/>
          </w:rPr>
          <w:instrText xml:space="preserve"> PAGEREF _Toc219809701 \h </w:instrText>
        </w:r>
        <w:r>
          <w:rPr>
            <w:noProof/>
            <w:webHidden/>
          </w:rPr>
        </w:r>
        <w:r>
          <w:rPr>
            <w:noProof/>
            <w:webHidden/>
          </w:rPr>
          <w:fldChar w:fldCharType="separate"/>
        </w:r>
        <w:r>
          <w:rPr>
            <w:noProof/>
            <w:webHidden/>
          </w:rPr>
          <w:t>5</w:t>
        </w:r>
        <w:r>
          <w:rPr>
            <w:noProof/>
            <w:webHidden/>
          </w:rPr>
          <w:fldChar w:fldCharType="end"/>
        </w:r>
      </w:hyperlink>
    </w:p>
    <w:p w14:paraId="49532518" w14:textId="7AE77313" w:rsidR="00893FB6" w:rsidRDefault="00893FB6">
      <w:pPr>
        <w:pStyle w:val="TOC2"/>
        <w:rPr>
          <w:noProof/>
          <w:sz w:val="24"/>
          <w:szCs w:val="21"/>
          <w:lang w:eastAsia="zh-CN" w:bidi="hi-IN"/>
        </w:rPr>
      </w:pPr>
      <w:hyperlink w:anchor="_Toc219809702" w:history="1">
        <w:r w:rsidRPr="003235F3">
          <w:rPr>
            <w:rStyle w:val="Hyperlink"/>
            <w:noProof/>
          </w:rPr>
          <w:t>Ethical</w:t>
        </w:r>
        <w:r w:rsidRPr="003235F3">
          <w:rPr>
            <w:rStyle w:val="Hyperlink"/>
            <w:noProof/>
            <w:spacing w:val="-7"/>
          </w:rPr>
          <w:t xml:space="preserve"> </w:t>
        </w:r>
        <w:r w:rsidRPr="003235F3">
          <w:rPr>
            <w:rStyle w:val="Hyperlink"/>
            <w:noProof/>
          </w:rPr>
          <w:t>conduct</w:t>
        </w:r>
        <w:r>
          <w:rPr>
            <w:noProof/>
            <w:webHidden/>
          </w:rPr>
          <w:tab/>
        </w:r>
        <w:r>
          <w:rPr>
            <w:noProof/>
            <w:webHidden/>
          </w:rPr>
          <w:fldChar w:fldCharType="begin"/>
        </w:r>
        <w:r>
          <w:rPr>
            <w:noProof/>
            <w:webHidden/>
          </w:rPr>
          <w:instrText xml:space="preserve"> PAGEREF _Toc219809702 \h </w:instrText>
        </w:r>
        <w:r>
          <w:rPr>
            <w:noProof/>
            <w:webHidden/>
          </w:rPr>
        </w:r>
        <w:r>
          <w:rPr>
            <w:noProof/>
            <w:webHidden/>
          </w:rPr>
          <w:fldChar w:fldCharType="separate"/>
        </w:r>
        <w:r>
          <w:rPr>
            <w:noProof/>
            <w:webHidden/>
          </w:rPr>
          <w:t>5</w:t>
        </w:r>
        <w:r>
          <w:rPr>
            <w:noProof/>
            <w:webHidden/>
          </w:rPr>
          <w:fldChar w:fldCharType="end"/>
        </w:r>
      </w:hyperlink>
    </w:p>
    <w:p w14:paraId="15C2D70C" w14:textId="77BF7512" w:rsidR="00893FB6" w:rsidRDefault="00893FB6">
      <w:pPr>
        <w:pStyle w:val="TOC2"/>
        <w:rPr>
          <w:noProof/>
          <w:sz w:val="24"/>
          <w:szCs w:val="21"/>
          <w:lang w:eastAsia="zh-CN" w:bidi="hi-IN"/>
        </w:rPr>
      </w:pPr>
      <w:hyperlink w:anchor="_Toc219809703" w:history="1">
        <w:r w:rsidRPr="003235F3">
          <w:rPr>
            <w:rStyle w:val="Hyperlink"/>
            <w:noProof/>
          </w:rPr>
          <w:t>Mathematical skills expected of students studying the Psychology ATAR</w:t>
        </w:r>
        <w:r w:rsidRPr="003235F3">
          <w:rPr>
            <w:rStyle w:val="Hyperlink"/>
            <w:noProof/>
            <w:spacing w:val="-1"/>
          </w:rPr>
          <w:t xml:space="preserve"> </w:t>
        </w:r>
        <w:r w:rsidRPr="003235F3">
          <w:rPr>
            <w:rStyle w:val="Hyperlink"/>
            <w:noProof/>
          </w:rPr>
          <w:t>course</w:t>
        </w:r>
        <w:r>
          <w:rPr>
            <w:noProof/>
            <w:webHidden/>
          </w:rPr>
          <w:tab/>
        </w:r>
        <w:r>
          <w:rPr>
            <w:noProof/>
            <w:webHidden/>
          </w:rPr>
          <w:fldChar w:fldCharType="begin"/>
        </w:r>
        <w:r>
          <w:rPr>
            <w:noProof/>
            <w:webHidden/>
          </w:rPr>
          <w:instrText xml:space="preserve"> PAGEREF _Toc219809703 \h </w:instrText>
        </w:r>
        <w:r>
          <w:rPr>
            <w:noProof/>
            <w:webHidden/>
          </w:rPr>
        </w:r>
        <w:r>
          <w:rPr>
            <w:noProof/>
            <w:webHidden/>
          </w:rPr>
          <w:fldChar w:fldCharType="separate"/>
        </w:r>
        <w:r>
          <w:rPr>
            <w:noProof/>
            <w:webHidden/>
          </w:rPr>
          <w:t>6</w:t>
        </w:r>
        <w:r>
          <w:rPr>
            <w:noProof/>
            <w:webHidden/>
          </w:rPr>
          <w:fldChar w:fldCharType="end"/>
        </w:r>
      </w:hyperlink>
    </w:p>
    <w:p w14:paraId="6EC0AC37" w14:textId="6D47B9D7" w:rsidR="00893FB6" w:rsidRDefault="00893FB6">
      <w:pPr>
        <w:pStyle w:val="TOC2"/>
        <w:rPr>
          <w:noProof/>
          <w:sz w:val="24"/>
          <w:szCs w:val="21"/>
          <w:lang w:eastAsia="zh-CN" w:bidi="hi-IN"/>
        </w:rPr>
      </w:pPr>
      <w:hyperlink w:anchor="_Toc219809704" w:history="1">
        <w:r w:rsidRPr="003235F3">
          <w:rPr>
            <w:rStyle w:val="Hyperlink"/>
            <w:noProof/>
          </w:rPr>
          <w:t>Representation</w:t>
        </w:r>
        <w:r w:rsidRPr="003235F3">
          <w:rPr>
            <w:rStyle w:val="Hyperlink"/>
            <w:noProof/>
            <w:spacing w:val="-5"/>
          </w:rPr>
          <w:t xml:space="preserve"> </w:t>
        </w:r>
        <w:r w:rsidRPr="003235F3">
          <w:rPr>
            <w:rStyle w:val="Hyperlink"/>
            <w:noProof/>
          </w:rPr>
          <w:t>of</w:t>
        </w:r>
        <w:r w:rsidRPr="003235F3">
          <w:rPr>
            <w:rStyle w:val="Hyperlink"/>
            <w:noProof/>
            <w:spacing w:val="-2"/>
          </w:rPr>
          <w:t xml:space="preserve"> </w:t>
        </w:r>
        <w:r w:rsidRPr="003235F3">
          <w:rPr>
            <w:rStyle w:val="Hyperlink"/>
            <w:noProof/>
          </w:rPr>
          <w:t>the</w:t>
        </w:r>
        <w:r w:rsidRPr="003235F3">
          <w:rPr>
            <w:rStyle w:val="Hyperlink"/>
            <w:noProof/>
            <w:spacing w:val="-2"/>
          </w:rPr>
          <w:t xml:space="preserve"> </w:t>
        </w:r>
        <w:r w:rsidRPr="003235F3">
          <w:rPr>
            <w:rStyle w:val="Hyperlink"/>
            <w:noProof/>
          </w:rPr>
          <w:t>general</w:t>
        </w:r>
        <w:r w:rsidRPr="003235F3">
          <w:rPr>
            <w:rStyle w:val="Hyperlink"/>
            <w:noProof/>
            <w:spacing w:val="-5"/>
          </w:rPr>
          <w:t xml:space="preserve"> </w:t>
        </w:r>
        <w:r w:rsidRPr="003235F3">
          <w:rPr>
            <w:rStyle w:val="Hyperlink"/>
            <w:noProof/>
          </w:rPr>
          <w:t>capabilities</w:t>
        </w:r>
        <w:r>
          <w:rPr>
            <w:noProof/>
            <w:webHidden/>
          </w:rPr>
          <w:tab/>
        </w:r>
        <w:r>
          <w:rPr>
            <w:noProof/>
            <w:webHidden/>
          </w:rPr>
          <w:fldChar w:fldCharType="begin"/>
        </w:r>
        <w:r>
          <w:rPr>
            <w:noProof/>
            <w:webHidden/>
          </w:rPr>
          <w:instrText xml:space="preserve"> PAGEREF _Toc219809704 \h </w:instrText>
        </w:r>
        <w:r>
          <w:rPr>
            <w:noProof/>
            <w:webHidden/>
          </w:rPr>
        </w:r>
        <w:r>
          <w:rPr>
            <w:noProof/>
            <w:webHidden/>
          </w:rPr>
          <w:fldChar w:fldCharType="separate"/>
        </w:r>
        <w:r>
          <w:rPr>
            <w:noProof/>
            <w:webHidden/>
          </w:rPr>
          <w:t>6</w:t>
        </w:r>
        <w:r>
          <w:rPr>
            <w:noProof/>
            <w:webHidden/>
          </w:rPr>
          <w:fldChar w:fldCharType="end"/>
        </w:r>
      </w:hyperlink>
    </w:p>
    <w:p w14:paraId="709BB768" w14:textId="7753F1AF" w:rsidR="00893FB6" w:rsidRDefault="00893FB6">
      <w:pPr>
        <w:pStyle w:val="TOC2"/>
        <w:rPr>
          <w:noProof/>
          <w:sz w:val="24"/>
          <w:szCs w:val="21"/>
          <w:lang w:eastAsia="zh-CN" w:bidi="hi-IN"/>
        </w:rPr>
      </w:pPr>
      <w:hyperlink w:anchor="_Toc219809705" w:history="1">
        <w:r w:rsidRPr="003235F3">
          <w:rPr>
            <w:rStyle w:val="Hyperlink"/>
            <w:noProof/>
          </w:rPr>
          <w:t>Representation of the cross-curriculum priorities</w:t>
        </w:r>
        <w:r>
          <w:rPr>
            <w:noProof/>
            <w:webHidden/>
          </w:rPr>
          <w:tab/>
        </w:r>
        <w:r>
          <w:rPr>
            <w:noProof/>
            <w:webHidden/>
          </w:rPr>
          <w:fldChar w:fldCharType="begin"/>
        </w:r>
        <w:r>
          <w:rPr>
            <w:noProof/>
            <w:webHidden/>
          </w:rPr>
          <w:instrText xml:space="preserve"> PAGEREF _Toc219809705 \h </w:instrText>
        </w:r>
        <w:r>
          <w:rPr>
            <w:noProof/>
            <w:webHidden/>
          </w:rPr>
        </w:r>
        <w:r>
          <w:rPr>
            <w:noProof/>
            <w:webHidden/>
          </w:rPr>
          <w:fldChar w:fldCharType="separate"/>
        </w:r>
        <w:r>
          <w:rPr>
            <w:noProof/>
            <w:webHidden/>
          </w:rPr>
          <w:t>8</w:t>
        </w:r>
        <w:r>
          <w:rPr>
            <w:noProof/>
            <w:webHidden/>
          </w:rPr>
          <w:fldChar w:fldCharType="end"/>
        </w:r>
      </w:hyperlink>
    </w:p>
    <w:p w14:paraId="20D813AF" w14:textId="4273A086" w:rsidR="00893FB6" w:rsidRDefault="00893FB6">
      <w:pPr>
        <w:pStyle w:val="TOC1"/>
        <w:rPr>
          <w:b w:val="0"/>
          <w:bCs w:val="0"/>
          <w:noProof/>
          <w:sz w:val="24"/>
          <w:szCs w:val="21"/>
          <w:lang w:eastAsia="zh-CN" w:bidi="hi-IN"/>
        </w:rPr>
      </w:pPr>
      <w:hyperlink w:anchor="_Toc219809706" w:history="1">
        <w:r w:rsidRPr="003235F3">
          <w:rPr>
            <w:rStyle w:val="Hyperlink"/>
            <w:noProof/>
          </w:rPr>
          <w:t>Unit 3 – Memory and learning</w:t>
        </w:r>
        <w:r>
          <w:rPr>
            <w:noProof/>
            <w:webHidden/>
          </w:rPr>
          <w:tab/>
        </w:r>
        <w:r>
          <w:rPr>
            <w:noProof/>
            <w:webHidden/>
          </w:rPr>
          <w:fldChar w:fldCharType="begin"/>
        </w:r>
        <w:r>
          <w:rPr>
            <w:noProof/>
            <w:webHidden/>
          </w:rPr>
          <w:instrText xml:space="preserve"> PAGEREF _Toc219809706 \h </w:instrText>
        </w:r>
        <w:r>
          <w:rPr>
            <w:noProof/>
            <w:webHidden/>
          </w:rPr>
        </w:r>
        <w:r>
          <w:rPr>
            <w:noProof/>
            <w:webHidden/>
          </w:rPr>
          <w:fldChar w:fldCharType="separate"/>
        </w:r>
        <w:r>
          <w:rPr>
            <w:noProof/>
            <w:webHidden/>
          </w:rPr>
          <w:t>9</w:t>
        </w:r>
        <w:r>
          <w:rPr>
            <w:noProof/>
            <w:webHidden/>
          </w:rPr>
          <w:fldChar w:fldCharType="end"/>
        </w:r>
      </w:hyperlink>
    </w:p>
    <w:p w14:paraId="1C77E0A4" w14:textId="447BE8AB" w:rsidR="00893FB6" w:rsidRDefault="00893FB6">
      <w:pPr>
        <w:pStyle w:val="TOC2"/>
        <w:rPr>
          <w:noProof/>
          <w:sz w:val="24"/>
          <w:szCs w:val="21"/>
          <w:lang w:eastAsia="zh-CN" w:bidi="hi-IN"/>
        </w:rPr>
      </w:pPr>
      <w:hyperlink w:anchor="_Toc219809707" w:history="1">
        <w:r w:rsidRPr="003235F3">
          <w:rPr>
            <w:rStyle w:val="Hyperlink"/>
            <w:noProof/>
          </w:rPr>
          <w:t>Unit</w:t>
        </w:r>
        <w:r w:rsidRPr="003235F3">
          <w:rPr>
            <w:rStyle w:val="Hyperlink"/>
            <w:noProof/>
            <w:spacing w:val="-6"/>
          </w:rPr>
          <w:t xml:space="preserve"> </w:t>
        </w:r>
        <w:r w:rsidRPr="003235F3">
          <w:rPr>
            <w:rStyle w:val="Hyperlink"/>
            <w:noProof/>
          </w:rPr>
          <w:t>description</w:t>
        </w:r>
        <w:r>
          <w:rPr>
            <w:noProof/>
            <w:webHidden/>
          </w:rPr>
          <w:tab/>
        </w:r>
        <w:r>
          <w:rPr>
            <w:noProof/>
            <w:webHidden/>
          </w:rPr>
          <w:fldChar w:fldCharType="begin"/>
        </w:r>
        <w:r>
          <w:rPr>
            <w:noProof/>
            <w:webHidden/>
          </w:rPr>
          <w:instrText xml:space="preserve"> PAGEREF _Toc219809707 \h </w:instrText>
        </w:r>
        <w:r>
          <w:rPr>
            <w:noProof/>
            <w:webHidden/>
          </w:rPr>
        </w:r>
        <w:r>
          <w:rPr>
            <w:noProof/>
            <w:webHidden/>
          </w:rPr>
          <w:fldChar w:fldCharType="separate"/>
        </w:r>
        <w:r>
          <w:rPr>
            <w:noProof/>
            <w:webHidden/>
          </w:rPr>
          <w:t>9</w:t>
        </w:r>
        <w:r>
          <w:rPr>
            <w:noProof/>
            <w:webHidden/>
          </w:rPr>
          <w:fldChar w:fldCharType="end"/>
        </w:r>
      </w:hyperlink>
    </w:p>
    <w:p w14:paraId="3DF1B2AB" w14:textId="0542B116" w:rsidR="00893FB6" w:rsidRDefault="00893FB6">
      <w:pPr>
        <w:pStyle w:val="TOC2"/>
        <w:rPr>
          <w:noProof/>
          <w:sz w:val="24"/>
          <w:szCs w:val="21"/>
          <w:lang w:eastAsia="zh-CN" w:bidi="hi-IN"/>
        </w:rPr>
      </w:pPr>
      <w:hyperlink w:anchor="_Toc219809708" w:history="1">
        <w:r w:rsidRPr="003235F3">
          <w:rPr>
            <w:rStyle w:val="Hyperlink"/>
            <w:noProof/>
          </w:rPr>
          <w:t>Unit</w:t>
        </w:r>
        <w:r w:rsidRPr="003235F3">
          <w:rPr>
            <w:rStyle w:val="Hyperlink"/>
            <w:noProof/>
            <w:spacing w:val="-5"/>
          </w:rPr>
          <w:t xml:space="preserve"> </w:t>
        </w:r>
        <w:r w:rsidRPr="003235F3">
          <w:rPr>
            <w:rStyle w:val="Hyperlink"/>
            <w:noProof/>
          </w:rPr>
          <w:t>content</w:t>
        </w:r>
        <w:r>
          <w:rPr>
            <w:noProof/>
            <w:webHidden/>
          </w:rPr>
          <w:tab/>
        </w:r>
        <w:r>
          <w:rPr>
            <w:noProof/>
            <w:webHidden/>
          </w:rPr>
          <w:fldChar w:fldCharType="begin"/>
        </w:r>
        <w:r>
          <w:rPr>
            <w:noProof/>
            <w:webHidden/>
          </w:rPr>
          <w:instrText xml:space="preserve"> PAGEREF _Toc219809708 \h </w:instrText>
        </w:r>
        <w:r>
          <w:rPr>
            <w:noProof/>
            <w:webHidden/>
          </w:rPr>
        </w:r>
        <w:r>
          <w:rPr>
            <w:noProof/>
            <w:webHidden/>
          </w:rPr>
          <w:fldChar w:fldCharType="separate"/>
        </w:r>
        <w:r>
          <w:rPr>
            <w:noProof/>
            <w:webHidden/>
          </w:rPr>
          <w:t>9</w:t>
        </w:r>
        <w:r>
          <w:rPr>
            <w:noProof/>
            <w:webHidden/>
          </w:rPr>
          <w:fldChar w:fldCharType="end"/>
        </w:r>
      </w:hyperlink>
    </w:p>
    <w:p w14:paraId="7C6021B5" w14:textId="3DD7FD7F" w:rsidR="00893FB6" w:rsidRDefault="00893FB6">
      <w:pPr>
        <w:pStyle w:val="TOC1"/>
        <w:rPr>
          <w:b w:val="0"/>
          <w:bCs w:val="0"/>
          <w:noProof/>
          <w:sz w:val="24"/>
          <w:szCs w:val="21"/>
          <w:lang w:eastAsia="zh-CN" w:bidi="hi-IN"/>
        </w:rPr>
      </w:pPr>
      <w:hyperlink w:anchor="_Toc219809709" w:history="1">
        <w:r w:rsidRPr="003235F3">
          <w:rPr>
            <w:rStyle w:val="Hyperlink"/>
            <w:noProof/>
          </w:rPr>
          <w:t>Unit</w:t>
        </w:r>
        <w:r w:rsidRPr="003235F3">
          <w:rPr>
            <w:rStyle w:val="Hyperlink"/>
            <w:noProof/>
            <w:spacing w:val="1"/>
          </w:rPr>
          <w:t xml:space="preserve"> </w:t>
        </w:r>
        <w:r w:rsidRPr="003235F3">
          <w:rPr>
            <w:rStyle w:val="Hyperlink"/>
            <w:noProof/>
          </w:rPr>
          <w:t>4</w:t>
        </w:r>
        <w:r w:rsidRPr="003235F3">
          <w:rPr>
            <w:rStyle w:val="Hyperlink"/>
            <w:noProof/>
            <w:spacing w:val="-3"/>
          </w:rPr>
          <w:t xml:space="preserve"> </w:t>
        </w:r>
        <w:r w:rsidRPr="003235F3">
          <w:rPr>
            <w:rStyle w:val="Hyperlink"/>
            <w:noProof/>
          </w:rPr>
          <w:t>– Psychology</w:t>
        </w:r>
        <w:r w:rsidRPr="003235F3">
          <w:rPr>
            <w:rStyle w:val="Hyperlink"/>
            <w:noProof/>
            <w:spacing w:val="1"/>
          </w:rPr>
          <w:t xml:space="preserve"> </w:t>
        </w:r>
        <w:r w:rsidRPr="003235F3">
          <w:rPr>
            <w:rStyle w:val="Hyperlink"/>
            <w:noProof/>
          </w:rPr>
          <w:t>motivation, wellbeing and health</w:t>
        </w:r>
        <w:r>
          <w:rPr>
            <w:noProof/>
            <w:webHidden/>
          </w:rPr>
          <w:tab/>
        </w:r>
        <w:r>
          <w:rPr>
            <w:noProof/>
            <w:webHidden/>
          </w:rPr>
          <w:fldChar w:fldCharType="begin"/>
        </w:r>
        <w:r>
          <w:rPr>
            <w:noProof/>
            <w:webHidden/>
          </w:rPr>
          <w:instrText xml:space="preserve"> PAGEREF _Toc219809709 \h </w:instrText>
        </w:r>
        <w:r>
          <w:rPr>
            <w:noProof/>
            <w:webHidden/>
          </w:rPr>
        </w:r>
        <w:r>
          <w:rPr>
            <w:noProof/>
            <w:webHidden/>
          </w:rPr>
          <w:fldChar w:fldCharType="separate"/>
        </w:r>
        <w:r>
          <w:rPr>
            <w:noProof/>
            <w:webHidden/>
          </w:rPr>
          <w:t>14</w:t>
        </w:r>
        <w:r>
          <w:rPr>
            <w:noProof/>
            <w:webHidden/>
          </w:rPr>
          <w:fldChar w:fldCharType="end"/>
        </w:r>
      </w:hyperlink>
    </w:p>
    <w:p w14:paraId="0EFA29EC" w14:textId="79C4FC64" w:rsidR="00893FB6" w:rsidRDefault="00893FB6">
      <w:pPr>
        <w:pStyle w:val="TOC2"/>
        <w:rPr>
          <w:noProof/>
          <w:sz w:val="24"/>
          <w:szCs w:val="21"/>
          <w:lang w:eastAsia="zh-CN" w:bidi="hi-IN"/>
        </w:rPr>
      </w:pPr>
      <w:hyperlink w:anchor="_Toc219809710" w:history="1">
        <w:r w:rsidRPr="003235F3">
          <w:rPr>
            <w:rStyle w:val="Hyperlink"/>
            <w:noProof/>
          </w:rPr>
          <w:t>Unit</w:t>
        </w:r>
        <w:r w:rsidRPr="003235F3">
          <w:rPr>
            <w:rStyle w:val="Hyperlink"/>
            <w:noProof/>
            <w:spacing w:val="-6"/>
          </w:rPr>
          <w:t xml:space="preserve"> </w:t>
        </w:r>
        <w:r w:rsidRPr="003235F3">
          <w:rPr>
            <w:rStyle w:val="Hyperlink"/>
            <w:noProof/>
          </w:rPr>
          <w:t>description</w:t>
        </w:r>
        <w:r>
          <w:rPr>
            <w:noProof/>
            <w:webHidden/>
          </w:rPr>
          <w:tab/>
        </w:r>
        <w:r>
          <w:rPr>
            <w:noProof/>
            <w:webHidden/>
          </w:rPr>
          <w:fldChar w:fldCharType="begin"/>
        </w:r>
        <w:r>
          <w:rPr>
            <w:noProof/>
            <w:webHidden/>
          </w:rPr>
          <w:instrText xml:space="preserve"> PAGEREF _Toc219809710 \h </w:instrText>
        </w:r>
        <w:r>
          <w:rPr>
            <w:noProof/>
            <w:webHidden/>
          </w:rPr>
        </w:r>
        <w:r>
          <w:rPr>
            <w:noProof/>
            <w:webHidden/>
          </w:rPr>
          <w:fldChar w:fldCharType="separate"/>
        </w:r>
        <w:r>
          <w:rPr>
            <w:noProof/>
            <w:webHidden/>
          </w:rPr>
          <w:t>14</w:t>
        </w:r>
        <w:r>
          <w:rPr>
            <w:noProof/>
            <w:webHidden/>
          </w:rPr>
          <w:fldChar w:fldCharType="end"/>
        </w:r>
      </w:hyperlink>
    </w:p>
    <w:p w14:paraId="2E26FE4E" w14:textId="2B04A8BC" w:rsidR="00893FB6" w:rsidRDefault="00893FB6">
      <w:pPr>
        <w:pStyle w:val="TOC2"/>
        <w:rPr>
          <w:noProof/>
          <w:sz w:val="24"/>
          <w:szCs w:val="21"/>
          <w:lang w:eastAsia="zh-CN" w:bidi="hi-IN"/>
        </w:rPr>
      </w:pPr>
      <w:hyperlink w:anchor="_Toc219809711" w:history="1">
        <w:r w:rsidRPr="003235F3">
          <w:rPr>
            <w:rStyle w:val="Hyperlink"/>
            <w:noProof/>
          </w:rPr>
          <w:t>Unit</w:t>
        </w:r>
        <w:r w:rsidRPr="003235F3">
          <w:rPr>
            <w:rStyle w:val="Hyperlink"/>
            <w:noProof/>
            <w:spacing w:val="-5"/>
          </w:rPr>
          <w:t xml:space="preserve"> </w:t>
        </w:r>
        <w:r w:rsidRPr="003235F3">
          <w:rPr>
            <w:rStyle w:val="Hyperlink"/>
            <w:noProof/>
          </w:rPr>
          <w:t>content</w:t>
        </w:r>
        <w:r>
          <w:rPr>
            <w:noProof/>
            <w:webHidden/>
          </w:rPr>
          <w:tab/>
        </w:r>
        <w:r>
          <w:rPr>
            <w:noProof/>
            <w:webHidden/>
          </w:rPr>
          <w:fldChar w:fldCharType="begin"/>
        </w:r>
        <w:r>
          <w:rPr>
            <w:noProof/>
            <w:webHidden/>
          </w:rPr>
          <w:instrText xml:space="preserve"> PAGEREF _Toc219809711 \h </w:instrText>
        </w:r>
        <w:r>
          <w:rPr>
            <w:noProof/>
            <w:webHidden/>
          </w:rPr>
        </w:r>
        <w:r>
          <w:rPr>
            <w:noProof/>
            <w:webHidden/>
          </w:rPr>
          <w:fldChar w:fldCharType="separate"/>
        </w:r>
        <w:r>
          <w:rPr>
            <w:noProof/>
            <w:webHidden/>
          </w:rPr>
          <w:t>14</w:t>
        </w:r>
        <w:r>
          <w:rPr>
            <w:noProof/>
            <w:webHidden/>
          </w:rPr>
          <w:fldChar w:fldCharType="end"/>
        </w:r>
      </w:hyperlink>
    </w:p>
    <w:p w14:paraId="28F6B953" w14:textId="1E7EC709" w:rsidR="00893FB6" w:rsidRDefault="00893FB6">
      <w:pPr>
        <w:pStyle w:val="TOC1"/>
        <w:rPr>
          <w:b w:val="0"/>
          <w:bCs w:val="0"/>
          <w:noProof/>
          <w:sz w:val="24"/>
          <w:szCs w:val="21"/>
          <w:lang w:eastAsia="zh-CN" w:bidi="hi-IN"/>
        </w:rPr>
      </w:pPr>
      <w:hyperlink w:anchor="_Toc219809712" w:history="1">
        <w:r w:rsidRPr="003235F3">
          <w:rPr>
            <w:rStyle w:val="Hyperlink"/>
            <w:noProof/>
          </w:rPr>
          <w:t>Assessment</w:t>
        </w:r>
        <w:r>
          <w:rPr>
            <w:noProof/>
            <w:webHidden/>
          </w:rPr>
          <w:tab/>
        </w:r>
        <w:r>
          <w:rPr>
            <w:noProof/>
            <w:webHidden/>
          </w:rPr>
          <w:fldChar w:fldCharType="begin"/>
        </w:r>
        <w:r>
          <w:rPr>
            <w:noProof/>
            <w:webHidden/>
          </w:rPr>
          <w:instrText xml:space="preserve"> PAGEREF _Toc219809712 \h </w:instrText>
        </w:r>
        <w:r>
          <w:rPr>
            <w:noProof/>
            <w:webHidden/>
          </w:rPr>
        </w:r>
        <w:r>
          <w:rPr>
            <w:noProof/>
            <w:webHidden/>
          </w:rPr>
          <w:fldChar w:fldCharType="separate"/>
        </w:r>
        <w:r>
          <w:rPr>
            <w:noProof/>
            <w:webHidden/>
          </w:rPr>
          <w:t>19</w:t>
        </w:r>
        <w:r>
          <w:rPr>
            <w:noProof/>
            <w:webHidden/>
          </w:rPr>
          <w:fldChar w:fldCharType="end"/>
        </w:r>
      </w:hyperlink>
    </w:p>
    <w:p w14:paraId="1C306777" w14:textId="0B892925" w:rsidR="00893FB6" w:rsidRDefault="00893FB6">
      <w:pPr>
        <w:pStyle w:val="TOC2"/>
        <w:rPr>
          <w:noProof/>
          <w:sz w:val="24"/>
          <w:szCs w:val="21"/>
          <w:lang w:eastAsia="zh-CN" w:bidi="hi-IN"/>
        </w:rPr>
      </w:pPr>
      <w:hyperlink w:anchor="_Toc219809713" w:history="1">
        <w:r w:rsidRPr="003235F3">
          <w:rPr>
            <w:rStyle w:val="Hyperlink"/>
            <w:noProof/>
          </w:rPr>
          <w:t>School-based</w:t>
        </w:r>
        <w:r w:rsidRPr="003235F3">
          <w:rPr>
            <w:rStyle w:val="Hyperlink"/>
            <w:noProof/>
            <w:spacing w:val="-5"/>
          </w:rPr>
          <w:t xml:space="preserve"> </w:t>
        </w:r>
        <w:r w:rsidRPr="003235F3">
          <w:rPr>
            <w:rStyle w:val="Hyperlink"/>
            <w:noProof/>
          </w:rPr>
          <w:t>assessment</w:t>
        </w:r>
        <w:r>
          <w:rPr>
            <w:noProof/>
            <w:webHidden/>
          </w:rPr>
          <w:tab/>
        </w:r>
        <w:r>
          <w:rPr>
            <w:noProof/>
            <w:webHidden/>
          </w:rPr>
          <w:fldChar w:fldCharType="begin"/>
        </w:r>
        <w:r>
          <w:rPr>
            <w:noProof/>
            <w:webHidden/>
          </w:rPr>
          <w:instrText xml:space="preserve"> PAGEREF _Toc219809713 \h </w:instrText>
        </w:r>
        <w:r>
          <w:rPr>
            <w:noProof/>
            <w:webHidden/>
          </w:rPr>
        </w:r>
        <w:r>
          <w:rPr>
            <w:noProof/>
            <w:webHidden/>
          </w:rPr>
          <w:fldChar w:fldCharType="separate"/>
        </w:r>
        <w:r>
          <w:rPr>
            <w:noProof/>
            <w:webHidden/>
          </w:rPr>
          <w:t>20</w:t>
        </w:r>
        <w:r>
          <w:rPr>
            <w:noProof/>
            <w:webHidden/>
          </w:rPr>
          <w:fldChar w:fldCharType="end"/>
        </w:r>
      </w:hyperlink>
    </w:p>
    <w:p w14:paraId="07FE108F" w14:textId="0EE3CC95" w:rsidR="00893FB6" w:rsidRDefault="00893FB6">
      <w:pPr>
        <w:pStyle w:val="TOC2"/>
        <w:rPr>
          <w:noProof/>
          <w:sz w:val="24"/>
          <w:szCs w:val="21"/>
          <w:lang w:eastAsia="zh-CN" w:bidi="hi-IN"/>
        </w:rPr>
      </w:pPr>
      <w:hyperlink w:anchor="_Toc219809714" w:history="1">
        <w:r w:rsidRPr="003235F3">
          <w:rPr>
            <w:rStyle w:val="Hyperlink"/>
            <w:noProof/>
          </w:rPr>
          <w:t>Assessment</w:t>
        </w:r>
        <w:r w:rsidRPr="003235F3">
          <w:rPr>
            <w:rStyle w:val="Hyperlink"/>
            <w:noProof/>
            <w:spacing w:val="-3"/>
          </w:rPr>
          <w:t xml:space="preserve"> </w:t>
        </w:r>
        <w:r w:rsidRPr="003235F3">
          <w:rPr>
            <w:rStyle w:val="Hyperlink"/>
            <w:noProof/>
          </w:rPr>
          <w:t>table</w:t>
        </w:r>
        <w:r w:rsidRPr="003235F3">
          <w:rPr>
            <w:rStyle w:val="Hyperlink"/>
            <w:noProof/>
            <w:spacing w:val="-3"/>
          </w:rPr>
          <w:t xml:space="preserve"> </w:t>
        </w:r>
        <w:r w:rsidRPr="003235F3">
          <w:rPr>
            <w:rStyle w:val="Hyperlink"/>
            <w:noProof/>
          </w:rPr>
          <w:t>–</w:t>
        </w:r>
        <w:r w:rsidRPr="003235F3">
          <w:rPr>
            <w:rStyle w:val="Hyperlink"/>
            <w:noProof/>
            <w:spacing w:val="-2"/>
          </w:rPr>
          <w:t xml:space="preserve"> </w:t>
        </w:r>
        <w:r w:rsidRPr="003235F3">
          <w:rPr>
            <w:rStyle w:val="Hyperlink"/>
            <w:noProof/>
          </w:rPr>
          <w:t>Year</w:t>
        </w:r>
        <w:r w:rsidRPr="003235F3">
          <w:rPr>
            <w:rStyle w:val="Hyperlink"/>
            <w:noProof/>
            <w:spacing w:val="-6"/>
          </w:rPr>
          <w:t xml:space="preserve"> </w:t>
        </w:r>
        <w:r w:rsidRPr="003235F3">
          <w:rPr>
            <w:rStyle w:val="Hyperlink"/>
            <w:noProof/>
          </w:rPr>
          <w:t>12</w:t>
        </w:r>
        <w:r>
          <w:rPr>
            <w:noProof/>
            <w:webHidden/>
          </w:rPr>
          <w:tab/>
        </w:r>
        <w:r>
          <w:rPr>
            <w:noProof/>
            <w:webHidden/>
          </w:rPr>
          <w:fldChar w:fldCharType="begin"/>
        </w:r>
        <w:r>
          <w:rPr>
            <w:noProof/>
            <w:webHidden/>
          </w:rPr>
          <w:instrText xml:space="preserve"> PAGEREF _Toc219809714 \h </w:instrText>
        </w:r>
        <w:r>
          <w:rPr>
            <w:noProof/>
            <w:webHidden/>
          </w:rPr>
        </w:r>
        <w:r>
          <w:rPr>
            <w:noProof/>
            <w:webHidden/>
          </w:rPr>
          <w:fldChar w:fldCharType="separate"/>
        </w:r>
        <w:r>
          <w:rPr>
            <w:noProof/>
            <w:webHidden/>
          </w:rPr>
          <w:t>21</w:t>
        </w:r>
        <w:r>
          <w:rPr>
            <w:noProof/>
            <w:webHidden/>
          </w:rPr>
          <w:fldChar w:fldCharType="end"/>
        </w:r>
      </w:hyperlink>
    </w:p>
    <w:p w14:paraId="38CDE6A3" w14:textId="3DB083C9" w:rsidR="00893FB6" w:rsidRDefault="00893FB6">
      <w:pPr>
        <w:pStyle w:val="TOC2"/>
        <w:rPr>
          <w:noProof/>
          <w:sz w:val="24"/>
          <w:szCs w:val="21"/>
          <w:lang w:eastAsia="zh-CN" w:bidi="hi-IN"/>
        </w:rPr>
      </w:pPr>
      <w:hyperlink w:anchor="_Toc219809715" w:history="1">
        <w:r w:rsidRPr="003235F3">
          <w:rPr>
            <w:rStyle w:val="Hyperlink"/>
            <w:noProof/>
          </w:rPr>
          <w:t>Reporting</w:t>
        </w:r>
        <w:r>
          <w:rPr>
            <w:noProof/>
            <w:webHidden/>
          </w:rPr>
          <w:tab/>
        </w:r>
        <w:r>
          <w:rPr>
            <w:noProof/>
            <w:webHidden/>
          </w:rPr>
          <w:fldChar w:fldCharType="begin"/>
        </w:r>
        <w:r>
          <w:rPr>
            <w:noProof/>
            <w:webHidden/>
          </w:rPr>
          <w:instrText xml:space="preserve"> PAGEREF _Toc219809715 \h </w:instrText>
        </w:r>
        <w:r>
          <w:rPr>
            <w:noProof/>
            <w:webHidden/>
          </w:rPr>
        </w:r>
        <w:r>
          <w:rPr>
            <w:noProof/>
            <w:webHidden/>
          </w:rPr>
          <w:fldChar w:fldCharType="separate"/>
        </w:r>
        <w:r>
          <w:rPr>
            <w:noProof/>
            <w:webHidden/>
          </w:rPr>
          <w:t>22</w:t>
        </w:r>
        <w:r>
          <w:rPr>
            <w:noProof/>
            <w:webHidden/>
          </w:rPr>
          <w:fldChar w:fldCharType="end"/>
        </w:r>
      </w:hyperlink>
    </w:p>
    <w:p w14:paraId="4E15C6E4" w14:textId="57216584" w:rsidR="00893FB6" w:rsidRDefault="00893FB6">
      <w:pPr>
        <w:pStyle w:val="TOC1"/>
        <w:rPr>
          <w:b w:val="0"/>
          <w:bCs w:val="0"/>
          <w:noProof/>
          <w:sz w:val="24"/>
          <w:szCs w:val="21"/>
          <w:lang w:eastAsia="zh-CN" w:bidi="hi-IN"/>
        </w:rPr>
      </w:pPr>
      <w:hyperlink w:anchor="_Toc219809716" w:history="1">
        <w:r w:rsidRPr="003235F3">
          <w:rPr>
            <w:rStyle w:val="Hyperlink"/>
            <w:noProof/>
          </w:rPr>
          <w:t>ATAR</w:t>
        </w:r>
        <w:r w:rsidRPr="003235F3">
          <w:rPr>
            <w:rStyle w:val="Hyperlink"/>
            <w:noProof/>
            <w:spacing w:val="-1"/>
          </w:rPr>
          <w:t xml:space="preserve"> </w:t>
        </w:r>
        <w:r w:rsidRPr="003235F3">
          <w:rPr>
            <w:rStyle w:val="Hyperlink"/>
            <w:noProof/>
          </w:rPr>
          <w:t>course</w:t>
        </w:r>
        <w:r w:rsidRPr="003235F3">
          <w:rPr>
            <w:rStyle w:val="Hyperlink"/>
            <w:noProof/>
            <w:spacing w:val="-2"/>
          </w:rPr>
          <w:t xml:space="preserve"> </w:t>
        </w:r>
        <w:r w:rsidRPr="003235F3">
          <w:rPr>
            <w:rStyle w:val="Hyperlink"/>
            <w:noProof/>
          </w:rPr>
          <w:t>examination</w:t>
        </w:r>
        <w:r>
          <w:rPr>
            <w:noProof/>
            <w:webHidden/>
          </w:rPr>
          <w:tab/>
        </w:r>
        <w:r>
          <w:rPr>
            <w:noProof/>
            <w:webHidden/>
          </w:rPr>
          <w:fldChar w:fldCharType="begin"/>
        </w:r>
        <w:r>
          <w:rPr>
            <w:noProof/>
            <w:webHidden/>
          </w:rPr>
          <w:instrText xml:space="preserve"> PAGEREF _Toc219809716 \h </w:instrText>
        </w:r>
        <w:r>
          <w:rPr>
            <w:noProof/>
            <w:webHidden/>
          </w:rPr>
        </w:r>
        <w:r>
          <w:rPr>
            <w:noProof/>
            <w:webHidden/>
          </w:rPr>
          <w:fldChar w:fldCharType="separate"/>
        </w:r>
        <w:r>
          <w:rPr>
            <w:noProof/>
            <w:webHidden/>
          </w:rPr>
          <w:t>23</w:t>
        </w:r>
        <w:r>
          <w:rPr>
            <w:noProof/>
            <w:webHidden/>
          </w:rPr>
          <w:fldChar w:fldCharType="end"/>
        </w:r>
      </w:hyperlink>
    </w:p>
    <w:p w14:paraId="347C0434" w14:textId="3C024CE8" w:rsidR="00893FB6" w:rsidRDefault="00893FB6">
      <w:pPr>
        <w:pStyle w:val="TOC2"/>
        <w:rPr>
          <w:noProof/>
          <w:sz w:val="24"/>
          <w:szCs w:val="21"/>
          <w:lang w:eastAsia="zh-CN" w:bidi="hi-IN"/>
        </w:rPr>
      </w:pPr>
      <w:hyperlink w:anchor="_Toc219809717" w:history="1">
        <w:r w:rsidRPr="003235F3">
          <w:rPr>
            <w:rStyle w:val="Hyperlink"/>
            <w:noProof/>
          </w:rPr>
          <w:t>Examination</w:t>
        </w:r>
        <w:r w:rsidRPr="003235F3">
          <w:rPr>
            <w:rStyle w:val="Hyperlink"/>
            <w:noProof/>
            <w:spacing w:val="-2"/>
          </w:rPr>
          <w:t xml:space="preserve"> </w:t>
        </w:r>
        <w:r w:rsidRPr="003235F3">
          <w:rPr>
            <w:rStyle w:val="Hyperlink"/>
            <w:noProof/>
          </w:rPr>
          <w:t>design</w:t>
        </w:r>
        <w:r w:rsidRPr="003235F3">
          <w:rPr>
            <w:rStyle w:val="Hyperlink"/>
            <w:noProof/>
            <w:spacing w:val="-1"/>
          </w:rPr>
          <w:t xml:space="preserve"> </w:t>
        </w:r>
        <w:r w:rsidRPr="003235F3">
          <w:rPr>
            <w:rStyle w:val="Hyperlink"/>
            <w:noProof/>
          </w:rPr>
          <w:t>brief</w:t>
        </w:r>
        <w:r w:rsidRPr="003235F3">
          <w:rPr>
            <w:rStyle w:val="Hyperlink"/>
            <w:noProof/>
            <w:spacing w:val="-1"/>
          </w:rPr>
          <w:t xml:space="preserve"> </w:t>
        </w:r>
        <w:r w:rsidRPr="003235F3">
          <w:rPr>
            <w:rStyle w:val="Hyperlink"/>
            <w:noProof/>
          </w:rPr>
          <w:t>–</w:t>
        </w:r>
        <w:r w:rsidRPr="003235F3">
          <w:rPr>
            <w:rStyle w:val="Hyperlink"/>
            <w:noProof/>
            <w:spacing w:val="-3"/>
          </w:rPr>
          <w:t xml:space="preserve"> </w:t>
        </w:r>
        <w:r w:rsidRPr="003235F3">
          <w:rPr>
            <w:rStyle w:val="Hyperlink"/>
            <w:noProof/>
          </w:rPr>
          <w:t>Year</w:t>
        </w:r>
        <w:r w:rsidRPr="003235F3">
          <w:rPr>
            <w:rStyle w:val="Hyperlink"/>
            <w:noProof/>
            <w:spacing w:val="-2"/>
          </w:rPr>
          <w:t xml:space="preserve"> </w:t>
        </w:r>
        <w:r w:rsidRPr="003235F3">
          <w:rPr>
            <w:rStyle w:val="Hyperlink"/>
            <w:noProof/>
          </w:rPr>
          <w:t>12</w:t>
        </w:r>
        <w:r>
          <w:rPr>
            <w:noProof/>
            <w:webHidden/>
          </w:rPr>
          <w:tab/>
        </w:r>
        <w:r>
          <w:rPr>
            <w:noProof/>
            <w:webHidden/>
          </w:rPr>
          <w:fldChar w:fldCharType="begin"/>
        </w:r>
        <w:r>
          <w:rPr>
            <w:noProof/>
            <w:webHidden/>
          </w:rPr>
          <w:instrText xml:space="preserve"> PAGEREF _Toc219809717 \h </w:instrText>
        </w:r>
        <w:r>
          <w:rPr>
            <w:noProof/>
            <w:webHidden/>
          </w:rPr>
        </w:r>
        <w:r>
          <w:rPr>
            <w:noProof/>
            <w:webHidden/>
          </w:rPr>
          <w:fldChar w:fldCharType="separate"/>
        </w:r>
        <w:r>
          <w:rPr>
            <w:noProof/>
            <w:webHidden/>
          </w:rPr>
          <w:t>23</w:t>
        </w:r>
        <w:r>
          <w:rPr>
            <w:noProof/>
            <w:webHidden/>
          </w:rPr>
          <w:fldChar w:fldCharType="end"/>
        </w:r>
      </w:hyperlink>
    </w:p>
    <w:p w14:paraId="14B9FD89" w14:textId="108AAB23" w:rsidR="00893FB6" w:rsidRDefault="00893FB6">
      <w:pPr>
        <w:pStyle w:val="TOC1"/>
        <w:rPr>
          <w:b w:val="0"/>
          <w:bCs w:val="0"/>
          <w:noProof/>
          <w:sz w:val="24"/>
          <w:szCs w:val="21"/>
          <w:lang w:eastAsia="zh-CN" w:bidi="hi-IN"/>
        </w:rPr>
      </w:pPr>
      <w:hyperlink w:anchor="_Toc219809718" w:history="1">
        <w:r w:rsidRPr="003235F3">
          <w:rPr>
            <w:rStyle w:val="Hyperlink"/>
            <w:noProof/>
          </w:rPr>
          <w:t>Appendix 1 – Grade descriptions Year 12*</w:t>
        </w:r>
        <w:r>
          <w:rPr>
            <w:noProof/>
            <w:webHidden/>
          </w:rPr>
          <w:tab/>
        </w:r>
        <w:r>
          <w:rPr>
            <w:noProof/>
            <w:webHidden/>
          </w:rPr>
          <w:fldChar w:fldCharType="begin"/>
        </w:r>
        <w:r>
          <w:rPr>
            <w:noProof/>
            <w:webHidden/>
          </w:rPr>
          <w:instrText xml:space="preserve"> PAGEREF _Toc219809718 \h </w:instrText>
        </w:r>
        <w:r>
          <w:rPr>
            <w:noProof/>
            <w:webHidden/>
          </w:rPr>
        </w:r>
        <w:r>
          <w:rPr>
            <w:noProof/>
            <w:webHidden/>
          </w:rPr>
          <w:fldChar w:fldCharType="separate"/>
        </w:r>
        <w:r>
          <w:rPr>
            <w:noProof/>
            <w:webHidden/>
          </w:rPr>
          <w:t>24</w:t>
        </w:r>
        <w:r>
          <w:rPr>
            <w:noProof/>
            <w:webHidden/>
          </w:rPr>
          <w:fldChar w:fldCharType="end"/>
        </w:r>
      </w:hyperlink>
    </w:p>
    <w:p w14:paraId="21CC9138" w14:textId="3E401E8D" w:rsidR="00906B4A" w:rsidRPr="00906B4A" w:rsidRDefault="00906B4A" w:rsidP="00906B4A">
      <w:r>
        <w:fldChar w:fldCharType="end"/>
      </w:r>
    </w:p>
    <w:p w14:paraId="6D18D28E" w14:textId="37B6FA38" w:rsidR="00906B4A" w:rsidRPr="00906B4A" w:rsidRDefault="00906B4A" w:rsidP="00906B4A">
      <w:pPr>
        <w:sectPr w:rsidR="00906B4A" w:rsidRPr="00906B4A" w:rsidSect="00763C92">
          <w:headerReference w:type="default" r:id="rId16"/>
          <w:footerReference w:type="default" r:id="rId17"/>
          <w:pgSz w:w="11910" w:h="16840"/>
          <w:pgMar w:top="1644" w:right="1418" w:bottom="1276" w:left="1418" w:header="709" w:footer="709" w:gutter="0"/>
          <w:cols w:space="720"/>
          <w:docGrid w:linePitch="299"/>
        </w:sectPr>
      </w:pPr>
    </w:p>
    <w:p w14:paraId="55A48CD8" w14:textId="77777777" w:rsidR="009F3229" w:rsidRPr="00906B4A" w:rsidRDefault="006372D0" w:rsidP="00527511">
      <w:pPr>
        <w:pStyle w:val="SCSAHeading1"/>
      </w:pPr>
      <w:bookmarkStart w:id="2" w:name="Rationale"/>
      <w:bookmarkStart w:id="3" w:name="_Toc219809695"/>
      <w:bookmarkEnd w:id="2"/>
      <w:r w:rsidRPr="00906B4A">
        <w:lastRenderedPageBreak/>
        <w:t>Rationale</w:t>
      </w:r>
      <w:bookmarkEnd w:id="3"/>
    </w:p>
    <w:p w14:paraId="24BC119D" w14:textId="77777777" w:rsidR="009F3229" w:rsidRPr="00906B4A" w:rsidRDefault="006372D0" w:rsidP="003D22CE">
      <w:r w:rsidRPr="00906B4A">
        <w:t>Psychology is the scientific study of how people think, feel and behave. It is an evidence-based discipline that follows the principles of scientific inquiry to explore human cognition, behaviour and thought.</w:t>
      </w:r>
    </w:p>
    <w:p w14:paraId="5DFC7106" w14:textId="77777777" w:rsidR="009F3229" w:rsidRPr="00906B4A" w:rsidRDefault="006372D0" w:rsidP="003D22CE">
      <w:r w:rsidRPr="00906B4A">
        <w:t xml:space="preserve">This course introduces students to the principles of scientific inquiry and their application to planning, designing and conducting psychological investigations using appropriate procedures and practices. Students </w:t>
      </w:r>
      <w:proofErr w:type="gramStart"/>
      <w:r w:rsidRPr="00906B4A">
        <w:t>have the opportunity to</w:t>
      </w:r>
      <w:proofErr w:type="gramEnd"/>
      <w:r w:rsidRPr="00906B4A">
        <w:t xml:space="preserve"> collect, process, evaluate and critically interpret information from a range of scientific sources, and to evaluate the credibility of these resources. Students will develop an understanding of ethical guidelines and their importance to psychological practice.</w:t>
      </w:r>
    </w:p>
    <w:p w14:paraId="3888EDD7" w14:textId="04EABF8F" w:rsidR="009F3229" w:rsidRPr="00906B4A" w:rsidRDefault="006372D0" w:rsidP="003D22CE">
      <w:r w:rsidRPr="00906B4A">
        <w:t xml:space="preserve">Through the study of </w:t>
      </w:r>
      <w:r w:rsidR="0013426E" w:rsidRPr="00906B4A">
        <w:t>p</w:t>
      </w:r>
      <w:r w:rsidRPr="00906B4A">
        <w:t>sychology, students will be introduced to a variety of psychological theories, studies, models and concepts that exist simultaneously and continue to evolve in a variety of contexts. They will learn how to critically evaluate psychological concepts, interpretations, claims and conclusions with reference to empirical evidence.</w:t>
      </w:r>
    </w:p>
    <w:p w14:paraId="781911D7" w14:textId="77777777" w:rsidR="009F3229" w:rsidRPr="00906B4A" w:rsidRDefault="006372D0" w:rsidP="003D22CE">
      <w:r w:rsidRPr="00906B4A">
        <w:t>Students develop the skills to apply their psychological knowledge to familiar and unfamiliar contexts to explain thoughts, feelings and behaviours in the everyday world. On a larger scale, psychological knowledge can help us understand how individuals function within different contexts and how culture shapes people’s values, attitudes and beliefs.</w:t>
      </w:r>
    </w:p>
    <w:p w14:paraId="74CE62E8" w14:textId="77777777" w:rsidR="009F3229" w:rsidRPr="00906B4A" w:rsidRDefault="006372D0" w:rsidP="003D22CE">
      <w:r w:rsidRPr="00906B4A">
        <w:t>Students learn how to construct coherent and logical responses to psychological concepts and understandings using appropriate terminology for a range of audiences, demonstrating a critical awareness of cultural and societal values and expectations.</w:t>
      </w:r>
    </w:p>
    <w:p w14:paraId="44D40E58" w14:textId="5FD32332" w:rsidR="001F1B06" w:rsidRPr="00906B4A" w:rsidRDefault="006372D0" w:rsidP="003D22CE">
      <w:r w:rsidRPr="00906B4A">
        <w:t>This course is designed to integrate the understanding of the principles of science inquiry, the acquisition of psychological knowledge and the application of both in an enjoyable and contemporary way. The study of psychology is relevant to further studies in the health professions, education, human resources, social sciences, sales, media, marketing and management.</w:t>
      </w:r>
      <w:r w:rsidR="001F1B06" w:rsidRPr="00906B4A">
        <w:br w:type="page"/>
      </w:r>
    </w:p>
    <w:p w14:paraId="5E6F9B7A" w14:textId="77777777" w:rsidR="009F3229" w:rsidRPr="00906B4A" w:rsidRDefault="006372D0" w:rsidP="00527511">
      <w:pPr>
        <w:pStyle w:val="SCSAHeading1"/>
      </w:pPr>
      <w:bookmarkStart w:id="4" w:name="Aims"/>
      <w:bookmarkStart w:id="5" w:name="_Toc219809696"/>
      <w:bookmarkEnd w:id="4"/>
      <w:r w:rsidRPr="00906B4A">
        <w:lastRenderedPageBreak/>
        <w:t>Aims</w:t>
      </w:r>
      <w:bookmarkEnd w:id="5"/>
    </w:p>
    <w:p w14:paraId="48C5324B" w14:textId="77777777" w:rsidR="009F3229" w:rsidRPr="00906B4A" w:rsidRDefault="006372D0" w:rsidP="00527511">
      <w:pPr>
        <w:spacing w:after="0"/>
      </w:pPr>
      <w:r w:rsidRPr="00906B4A">
        <w:t>The Psychology ATAR course enables students to:</w:t>
      </w:r>
    </w:p>
    <w:p w14:paraId="5027437B" w14:textId="6799F700" w:rsidR="009F3229" w:rsidRPr="00906B4A" w:rsidRDefault="006372D0" w:rsidP="00DB29C8">
      <w:pPr>
        <w:pStyle w:val="ListParagraph"/>
        <w:numPr>
          <w:ilvl w:val="0"/>
          <w:numId w:val="5"/>
        </w:numPr>
        <w:ind w:left="357" w:hanging="357"/>
      </w:pPr>
      <w:r w:rsidRPr="00906B4A">
        <w:t xml:space="preserve">understand that </w:t>
      </w:r>
      <w:r w:rsidR="0013426E" w:rsidRPr="00906B4A">
        <w:t>p</w:t>
      </w:r>
      <w:r w:rsidRPr="00906B4A">
        <w:t>sychology is an evidence-based discipline following the principles of scientific inquiry</w:t>
      </w:r>
    </w:p>
    <w:p w14:paraId="0D54B687" w14:textId="77777777" w:rsidR="009F3229" w:rsidRPr="00906B4A" w:rsidRDefault="006372D0" w:rsidP="00DB29C8">
      <w:pPr>
        <w:pStyle w:val="ListParagraph"/>
        <w:numPr>
          <w:ilvl w:val="0"/>
          <w:numId w:val="5"/>
        </w:numPr>
        <w:ind w:left="357" w:hanging="357"/>
      </w:pPr>
      <w:r w:rsidRPr="00906B4A">
        <w:t>collect, process, evaluate and critically interpret information from a range of scientific sources</w:t>
      </w:r>
    </w:p>
    <w:p w14:paraId="05EB21A7" w14:textId="77777777" w:rsidR="009F3229" w:rsidRPr="00906B4A" w:rsidRDefault="006372D0" w:rsidP="00DB29C8">
      <w:pPr>
        <w:pStyle w:val="ListParagraph"/>
        <w:numPr>
          <w:ilvl w:val="0"/>
          <w:numId w:val="5"/>
        </w:numPr>
        <w:ind w:left="357" w:hanging="357"/>
      </w:pPr>
      <w:r w:rsidRPr="00906B4A">
        <w:t>demonstrate an understanding of theories and models of psychological concepts that exist simultaneously and continue to evolve</w:t>
      </w:r>
    </w:p>
    <w:p w14:paraId="2876B785" w14:textId="77777777" w:rsidR="009F3229" w:rsidRPr="00906B4A" w:rsidRDefault="006372D0" w:rsidP="00DB29C8">
      <w:pPr>
        <w:pStyle w:val="ListParagraph"/>
        <w:numPr>
          <w:ilvl w:val="0"/>
          <w:numId w:val="5"/>
        </w:numPr>
        <w:ind w:left="357" w:hanging="357"/>
      </w:pPr>
      <w:r w:rsidRPr="00906B4A">
        <w:t>critically evaluate psychological concepts, interpretations, claims and conclusions with reference to empirical evidence</w:t>
      </w:r>
    </w:p>
    <w:p w14:paraId="6D6B3777" w14:textId="66BEC488" w:rsidR="009F3229" w:rsidRPr="00906B4A" w:rsidRDefault="006372D0" w:rsidP="00DB29C8">
      <w:pPr>
        <w:pStyle w:val="ListParagraph"/>
        <w:numPr>
          <w:ilvl w:val="0"/>
          <w:numId w:val="5"/>
        </w:numPr>
        <w:ind w:left="357" w:hanging="357"/>
      </w:pPr>
      <w:r w:rsidRPr="00906B4A">
        <w:t>apply knowledge, understandings and skills in familiar and unfamiliar contexts to explain thoughts, feelings and behaviours</w:t>
      </w:r>
    </w:p>
    <w:p w14:paraId="3F868367" w14:textId="1CDDE08F" w:rsidR="00F51D5E" w:rsidRPr="00906B4A" w:rsidRDefault="00863CFD" w:rsidP="00DB29C8">
      <w:pPr>
        <w:pStyle w:val="ListParagraph"/>
        <w:numPr>
          <w:ilvl w:val="0"/>
          <w:numId w:val="5"/>
        </w:numPr>
        <w:ind w:left="357" w:hanging="357"/>
      </w:pPr>
      <w:r w:rsidRPr="00906B4A">
        <w:t>d</w:t>
      </w:r>
      <w:r w:rsidR="00F51D5E" w:rsidRPr="00906B4A">
        <w:t>esign, conduct and evaluate practical science inquiry tasks relevant to psychological knowledge and understandings</w:t>
      </w:r>
    </w:p>
    <w:p w14:paraId="1F90487D" w14:textId="717DA77F" w:rsidR="001F1B06" w:rsidRPr="00906B4A" w:rsidRDefault="006372D0" w:rsidP="00DB29C8">
      <w:pPr>
        <w:pStyle w:val="ListParagraph"/>
        <w:numPr>
          <w:ilvl w:val="0"/>
          <w:numId w:val="5"/>
        </w:numPr>
        <w:ind w:left="357" w:hanging="357"/>
      </w:pPr>
      <w:r w:rsidRPr="00906B4A">
        <w:t>develop the appropriate skills and processes to communicate their understanding of human behaviour to a range of audiences.</w:t>
      </w:r>
      <w:r w:rsidR="001F1B06" w:rsidRPr="00906B4A">
        <w:br w:type="page"/>
      </w:r>
    </w:p>
    <w:p w14:paraId="2874D093" w14:textId="77777777" w:rsidR="009F3229" w:rsidRPr="00906B4A" w:rsidRDefault="006372D0" w:rsidP="00527511">
      <w:pPr>
        <w:pStyle w:val="SCSAHeading1"/>
      </w:pPr>
      <w:bookmarkStart w:id="6" w:name="Organisation"/>
      <w:bookmarkStart w:id="7" w:name="_Toc219809697"/>
      <w:bookmarkEnd w:id="6"/>
      <w:r w:rsidRPr="00906B4A">
        <w:lastRenderedPageBreak/>
        <w:t>Organisation</w:t>
      </w:r>
      <w:bookmarkEnd w:id="7"/>
    </w:p>
    <w:p w14:paraId="24725C1D" w14:textId="77777777" w:rsidR="009F3229" w:rsidRPr="00906B4A" w:rsidRDefault="006372D0" w:rsidP="00571759">
      <w:r w:rsidRPr="00906B4A">
        <w:t>This course is organised into a Year 11 syllabus and a Year 12 syllabus. The cognitive complexity of the syllabus content increases from Year 11 to Year 12.</w:t>
      </w:r>
    </w:p>
    <w:p w14:paraId="2AFB9763" w14:textId="77777777" w:rsidR="009F3229" w:rsidRPr="00906B4A" w:rsidRDefault="006372D0" w:rsidP="00527511">
      <w:pPr>
        <w:pStyle w:val="SCSAHeading2"/>
      </w:pPr>
      <w:bookmarkStart w:id="8" w:name="Structure_of_the_syllabus"/>
      <w:bookmarkStart w:id="9" w:name="_Toc219809698"/>
      <w:bookmarkEnd w:id="8"/>
      <w:r w:rsidRPr="00906B4A">
        <w:t>Structure of the syllabus</w:t>
      </w:r>
      <w:bookmarkEnd w:id="9"/>
    </w:p>
    <w:p w14:paraId="10EB88A2" w14:textId="77777777" w:rsidR="009F3229" w:rsidRPr="00906B4A" w:rsidRDefault="006372D0" w:rsidP="00571759">
      <w:r w:rsidRPr="00906B4A">
        <w:t>The Year 12 syllabus is divided into two units which are delivered as a pair. The notional time for the pair of units is 110 class contact hours.</w:t>
      </w:r>
    </w:p>
    <w:p w14:paraId="1BF69FCA" w14:textId="77777777" w:rsidR="009F3229" w:rsidRPr="00906B4A" w:rsidRDefault="006372D0" w:rsidP="00527511">
      <w:pPr>
        <w:pStyle w:val="SCSAHeading3"/>
      </w:pPr>
      <w:r w:rsidRPr="00906B4A">
        <w:t>Unit 3 – Memory and learning</w:t>
      </w:r>
    </w:p>
    <w:p w14:paraId="5F5CCBBE" w14:textId="77777777" w:rsidR="009F3229" w:rsidRPr="00906B4A" w:rsidRDefault="006372D0" w:rsidP="00527511">
      <w:r w:rsidRPr="00906B4A">
        <w:t>Cognitive psychology is concerned with the process of how human beings develop understanding and apply this to the world in which they live. Memory and learning form core components of cognitive psychology. Various theories of memory and learning have been developed based on psychological research.</w:t>
      </w:r>
    </w:p>
    <w:p w14:paraId="06011D2E" w14:textId="77777777" w:rsidR="009F3229" w:rsidRPr="00906B4A" w:rsidRDefault="006372D0" w:rsidP="00527511">
      <w:r w:rsidRPr="00906B4A">
        <w:t>In this unit, students learn the roles of sensation, perception and attention in memory. They further develop understanding of memory by applying models, understanding how specific structures of the brain affect memory, and learning about some of the processes associated with memory and forgetting.</w:t>
      </w:r>
    </w:p>
    <w:p w14:paraId="73C9296D" w14:textId="163EE3D1" w:rsidR="009F3229" w:rsidRPr="00906B4A" w:rsidRDefault="006372D0" w:rsidP="00527511">
      <w:r w:rsidRPr="00906B4A">
        <w:t xml:space="preserve">The unit explores theories of learning, including classical conditioning, operant conditioning and social learning theory, in the context of key studies. Students apply learning theories in behaviour modification to </w:t>
      </w:r>
      <w:r w:rsidR="0038765C" w:rsidRPr="00906B4A">
        <w:t>real-world</w:t>
      </w:r>
      <w:r w:rsidRPr="00906B4A">
        <w:t xml:space="preserve"> contexts.</w:t>
      </w:r>
    </w:p>
    <w:p w14:paraId="51518B89" w14:textId="1A91F69B" w:rsidR="009F3229" w:rsidRPr="00906B4A" w:rsidRDefault="006372D0" w:rsidP="00527511">
      <w:r w:rsidRPr="00906B4A">
        <w:t>Science inquiry skills are further developed in this unit, as is the understanding that psychological knowledge develops over time and in response to ongoing research.</w:t>
      </w:r>
    </w:p>
    <w:p w14:paraId="4062D7D8" w14:textId="5A53C7FE" w:rsidR="009F3229" w:rsidRPr="00906B4A" w:rsidRDefault="006372D0" w:rsidP="00527511">
      <w:pPr>
        <w:pStyle w:val="SCSAHeading3"/>
      </w:pPr>
      <w:r w:rsidRPr="00906B4A">
        <w:t xml:space="preserve">Unit 4 – Psychology of </w:t>
      </w:r>
      <w:r w:rsidR="0038765C" w:rsidRPr="00906B4A">
        <w:t>m</w:t>
      </w:r>
      <w:r w:rsidR="00A95A3C" w:rsidRPr="00906B4A">
        <w:t>otivation</w:t>
      </w:r>
      <w:r w:rsidR="006B2232" w:rsidRPr="00906B4A">
        <w:t xml:space="preserve">, </w:t>
      </w:r>
      <w:r w:rsidR="0038765C" w:rsidRPr="00906B4A">
        <w:t>w</w:t>
      </w:r>
      <w:r w:rsidR="00A95A3C" w:rsidRPr="00906B4A">
        <w:t>ellbeing</w:t>
      </w:r>
      <w:r w:rsidR="006B2232" w:rsidRPr="00906B4A">
        <w:t xml:space="preserve"> and </w:t>
      </w:r>
      <w:r w:rsidR="0038765C" w:rsidRPr="00906B4A">
        <w:t>h</w:t>
      </w:r>
      <w:r w:rsidR="006B2232" w:rsidRPr="00906B4A">
        <w:t>ealth</w:t>
      </w:r>
    </w:p>
    <w:p w14:paraId="2AFF417A" w14:textId="6FDC0D96" w:rsidR="009F3229" w:rsidRPr="00906B4A" w:rsidRDefault="006372D0" w:rsidP="00571759">
      <w:r w:rsidRPr="00906B4A">
        <w:t xml:space="preserve">A key concern in </w:t>
      </w:r>
      <w:r w:rsidR="0013426E" w:rsidRPr="00906B4A">
        <w:t>p</w:t>
      </w:r>
      <w:r w:rsidRPr="00906B4A">
        <w:t xml:space="preserve">sychology is developing the understanding of human cognition, emotion and behaviour to inform improvements in the wellbeing of individuals and groups in society. In this unit, students develop a psychological understanding of the relationship between motivation and </w:t>
      </w:r>
      <w:proofErr w:type="gramStart"/>
      <w:r w:rsidRPr="00906B4A">
        <w:t>wellbeing, and</w:t>
      </w:r>
      <w:proofErr w:type="gramEnd"/>
      <w:r w:rsidRPr="00906B4A">
        <w:t xml:space="preserve"> apply this to the development of effective strategies related to stress and sleep.</w:t>
      </w:r>
    </w:p>
    <w:p w14:paraId="1D7FAE27" w14:textId="77777777" w:rsidR="009F3229" w:rsidRPr="00906B4A" w:rsidRDefault="006372D0" w:rsidP="00571759">
      <w:r w:rsidRPr="00906B4A">
        <w:t>This unit uses analysis of theories and models associated with motivation and wellbeing to establish psychological understandings of these concepts. It introduces some elements of the relationships between stress, sleep and wellbeing. Students learn psychological models and techniques to improve wellbeing in these contexts.</w:t>
      </w:r>
    </w:p>
    <w:p w14:paraId="4648D6EC" w14:textId="77777777" w:rsidR="009F3229" w:rsidRPr="00906B4A" w:rsidRDefault="006372D0" w:rsidP="00571759">
      <w:r w:rsidRPr="00906B4A">
        <w:t xml:space="preserve">The unit emphasises the role and relevance of </w:t>
      </w:r>
      <w:proofErr w:type="gramStart"/>
      <w:r w:rsidRPr="00906B4A">
        <w:t>Science</w:t>
      </w:r>
      <w:proofErr w:type="gramEnd"/>
      <w:r w:rsidRPr="00906B4A">
        <w:t xml:space="preserve"> inquiry, where the psychological research is applied to contemporary concerns.</w:t>
      </w:r>
    </w:p>
    <w:p w14:paraId="736A03E2" w14:textId="77777777" w:rsidR="009F3229" w:rsidRPr="00906B4A" w:rsidRDefault="006372D0" w:rsidP="00527511">
      <w:pPr>
        <w:spacing w:after="0"/>
      </w:pPr>
      <w:r w:rsidRPr="00906B4A">
        <w:t>Each unit includes:</w:t>
      </w:r>
    </w:p>
    <w:p w14:paraId="4523E15F" w14:textId="77777777" w:rsidR="009F3229" w:rsidRPr="00906B4A" w:rsidRDefault="006372D0" w:rsidP="00DB29C8">
      <w:pPr>
        <w:pStyle w:val="ListParagraph"/>
        <w:numPr>
          <w:ilvl w:val="0"/>
          <w:numId w:val="6"/>
        </w:numPr>
        <w:spacing w:after="0"/>
      </w:pPr>
      <w:r w:rsidRPr="00906B4A">
        <w:t>a unit description – a short description of the focus of the unit</w:t>
      </w:r>
    </w:p>
    <w:p w14:paraId="21359613" w14:textId="4FF6DEF6" w:rsidR="001F1B06" w:rsidRPr="00906B4A" w:rsidRDefault="006372D0" w:rsidP="00DB29C8">
      <w:pPr>
        <w:pStyle w:val="ListParagraph"/>
        <w:numPr>
          <w:ilvl w:val="0"/>
          <w:numId w:val="6"/>
        </w:numPr>
        <w:spacing w:after="0"/>
      </w:pPr>
      <w:r w:rsidRPr="00906B4A">
        <w:t>unit content – the content to be taught and learned, with additional direction provided for theorists and studies included in the unit.</w:t>
      </w:r>
      <w:r w:rsidR="001F1B06" w:rsidRPr="00906B4A">
        <w:br w:type="page"/>
      </w:r>
    </w:p>
    <w:p w14:paraId="1D2EA879" w14:textId="164AB0E5" w:rsidR="009F3229" w:rsidRPr="00906B4A" w:rsidRDefault="006372D0" w:rsidP="00527511">
      <w:pPr>
        <w:pStyle w:val="SCSAHeading2"/>
      </w:pPr>
      <w:bookmarkStart w:id="10" w:name="Organisation_of_content"/>
      <w:bookmarkStart w:id="11" w:name="_Toc219809699"/>
      <w:bookmarkEnd w:id="10"/>
      <w:r w:rsidRPr="00906B4A">
        <w:lastRenderedPageBreak/>
        <w:t>Organisation of content</w:t>
      </w:r>
      <w:bookmarkEnd w:id="11"/>
    </w:p>
    <w:p w14:paraId="2201F6B0" w14:textId="77777777" w:rsidR="009F3229" w:rsidRPr="00906B4A" w:rsidRDefault="006372D0" w:rsidP="00BE7448">
      <w:r w:rsidRPr="00906B4A">
        <w:t>The Psychology ATAR course has two interrelated strands: Psychological knowledge and understanding, and Science inquiry. The organisation of the strands provides an opportunity to integrate content in flexible and meaningful ways.</w:t>
      </w:r>
    </w:p>
    <w:p w14:paraId="4061716A" w14:textId="77777777" w:rsidR="009F3229" w:rsidRPr="00906B4A" w:rsidRDefault="006372D0" w:rsidP="00BE7448">
      <w:r w:rsidRPr="00906B4A">
        <w:t xml:space="preserve">The Psychological knowledge and understanding strand </w:t>
      </w:r>
      <w:proofErr w:type="gramStart"/>
      <w:r w:rsidRPr="00906B4A">
        <w:t>provides</w:t>
      </w:r>
      <w:proofErr w:type="gramEnd"/>
      <w:r w:rsidRPr="00906B4A">
        <w:t xml:space="preserve"> the contexts through which </w:t>
      </w:r>
      <w:proofErr w:type="gramStart"/>
      <w:r w:rsidRPr="00906B4A">
        <w:t>particular Science</w:t>
      </w:r>
      <w:proofErr w:type="gramEnd"/>
      <w:r w:rsidRPr="00906B4A">
        <w:t xml:space="preserve"> inquiry skills can be developed and understood. The same Science inquiry skills are included in each of the units to provide a common focus for the teaching and learning of content in the </w:t>
      </w:r>
      <w:proofErr w:type="gramStart"/>
      <w:r w:rsidRPr="00906B4A">
        <w:t>Psychological</w:t>
      </w:r>
      <w:proofErr w:type="gramEnd"/>
      <w:r w:rsidRPr="00906B4A">
        <w:t xml:space="preserve"> knowledge and understanding strand.</w:t>
      </w:r>
    </w:p>
    <w:p w14:paraId="0327DB1B" w14:textId="77777777" w:rsidR="009F3229" w:rsidRPr="00906B4A" w:rsidRDefault="006372D0" w:rsidP="00527511">
      <w:pPr>
        <w:pStyle w:val="SCSAHeading3"/>
      </w:pPr>
      <w:r w:rsidRPr="00906B4A">
        <w:t>Psychological</w:t>
      </w:r>
      <w:r w:rsidRPr="00906B4A">
        <w:rPr>
          <w:spacing w:val="-6"/>
        </w:rPr>
        <w:t xml:space="preserve"> </w:t>
      </w:r>
      <w:r w:rsidRPr="00906B4A">
        <w:t>knowledge</w:t>
      </w:r>
      <w:r w:rsidRPr="00906B4A">
        <w:rPr>
          <w:spacing w:val="-6"/>
        </w:rPr>
        <w:t xml:space="preserve"> </w:t>
      </w:r>
      <w:r w:rsidRPr="00906B4A">
        <w:t>and</w:t>
      </w:r>
      <w:r w:rsidRPr="00906B4A">
        <w:rPr>
          <w:spacing w:val="-4"/>
        </w:rPr>
        <w:t xml:space="preserve"> </w:t>
      </w:r>
      <w:r w:rsidRPr="00906B4A">
        <w:t>understanding</w:t>
      </w:r>
    </w:p>
    <w:p w14:paraId="2B0D42BF" w14:textId="77777777" w:rsidR="009F3229" w:rsidRPr="00906B4A" w:rsidRDefault="006372D0" w:rsidP="00527511">
      <w:r w:rsidRPr="00906B4A">
        <w:t>Psychological knowledge refers to the theories, studies, models and concepts that have developed over time and continue to evolve in a variety of contexts. It allows for the critical evaluation of psychological concepts, interpretations, claims and conclusions with reference to empirical evidence.</w:t>
      </w:r>
    </w:p>
    <w:p w14:paraId="36C66C1C" w14:textId="77777777" w:rsidR="009F3229" w:rsidRPr="00906B4A" w:rsidRDefault="006372D0" w:rsidP="00527511">
      <w:r w:rsidRPr="00906B4A">
        <w:t>Psychological understanding is the ability to see the relationships between theories, studies, models and concepts and the internal and external factors that influence how humans think, feel and act in familiar and unfamiliar contexts.</w:t>
      </w:r>
    </w:p>
    <w:p w14:paraId="0C4E041A" w14:textId="77777777" w:rsidR="009F3229" w:rsidRPr="00906B4A" w:rsidRDefault="006372D0" w:rsidP="00527511">
      <w:pPr>
        <w:pStyle w:val="SCSAHeading3"/>
      </w:pPr>
      <w:r w:rsidRPr="00906B4A">
        <w:t>Science</w:t>
      </w:r>
      <w:r w:rsidRPr="00906B4A">
        <w:rPr>
          <w:spacing w:val="-5"/>
        </w:rPr>
        <w:t xml:space="preserve"> </w:t>
      </w:r>
      <w:r w:rsidRPr="00906B4A">
        <w:t>inquiry</w:t>
      </w:r>
    </w:p>
    <w:p w14:paraId="280004FB" w14:textId="43746B74" w:rsidR="009F3229" w:rsidRPr="00906B4A" w:rsidRDefault="006372D0" w:rsidP="00BE7448">
      <w:r w:rsidRPr="00906B4A">
        <w:t xml:space="preserve">Science inquiry in </w:t>
      </w:r>
      <w:r w:rsidR="00674824">
        <w:t>P</w:t>
      </w:r>
      <w:r w:rsidRPr="00906B4A">
        <w:t xml:space="preserve">sychology outlines the skills and understandings required of students studying </w:t>
      </w:r>
      <w:r w:rsidR="0013426E" w:rsidRPr="00906B4A">
        <w:t>p</w:t>
      </w:r>
      <w:r w:rsidRPr="00906B4A">
        <w:t>sychology and applies across Units 1–4. Where possible, these understandings should be contextualised within</w:t>
      </w:r>
      <w:r w:rsidR="0013426E" w:rsidRPr="00906B4A">
        <w:t xml:space="preserve"> relevant </w:t>
      </w:r>
      <w:r w:rsidR="00674824">
        <w:t>p</w:t>
      </w:r>
      <w:r w:rsidR="0013426E" w:rsidRPr="00906B4A">
        <w:t xml:space="preserve">sychological </w:t>
      </w:r>
      <w:r w:rsidRPr="00906B4A">
        <w:t>knowledge and understanding content.</w:t>
      </w:r>
    </w:p>
    <w:p w14:paraId="23CBD91E" w14:textId="219426BE" w:rsidR="001F1B06" w:rsidRPr="00906B4A" w:rsidRDefault="001F1B06" w:rsidP="00BE7448">
      <w:r w:rsidRPr="00906B4A">
        <w:br w:type="page"/>
      </w:r>
    </w:p>
    <w:p w14:paraId="0130A6B8" w14:textId="77777777" w:rsidR="009F3229" w:rsidRPr="00906B4A" w:rsidRDefault="006372D0" w:rsidP="00527511">
      <w:pPr>
        <w:pStyle w:val="SCSAHeading1"/>
      </w:pPr>
      <w:bookmarkStart w:id="12" w:name="Advice_for_teachers"/>
      <w:bookmarkStart w:id="13" w:name="_Toc219809700"/>
      <w:bookmarkEnd w:id="12"/>
      <w:r w:rsidRPr="00906B4A">
        <w:lastRenderedPageBreak/>
        <w:t>Advice for teachers</w:t>
      </w:r>
      <w:bookmarkEnd w:id="13"/>
    </w:p>
    <w:p w14:paraId="4278A242" w14:textId="0CADCB33" w:rsidR="009F3229" w:rsidRPr="00906B4A" w:rsidRDefault="006372D0" w:rsidP="00674824">
      <w:pPr>
        <w:pStyle w:val="SCSAHeading2"/>
      </w:pPr>
      <w:bookmarkStart w:id="14" w:name="Safety_and_wellbeing"/>
      <w:bookmarkStart w:id="15" w:name="_Toc219809701"/>
      <w:bookmarkEnd w:id="14"/>
      <w:r w:rsidRPr="00906B4A">
        <w:t>Safety</w:t>
      </w:r>
      <w:r w:rsidRPr="00906B4A">
        <w:rPr>
          <w:spacing w:val="-6"/>
        </w:rPr>
        <w:t xml:space="preserve"> </w:t>
      </w:r>
      <w:r w:rsidRPr="00906B4A">
        <w:t>and</w:t>
      </w:r>
      <w:r w:rsidRPr="00906B4A">
        <w:rPr>
          <w:spacing w:val="-4"/>
        </w:rPr>
        <w:t xml:space="preserve"> </w:t>
      </w:r>
      <w:r w:rsidRPr="00906B4A">
        <w:t>wellbeing</w:t>
      </w:r>
      <w:bookmarkEnd w:id="15"/>
    </w:p>
    <w:p w14:paraId="28F58769" w14:textId="40412FD7" w:rsidR="009F3229" w:rsidRPr="00906B4A" w:rsidRDefault="006372D0" w:rsidP="00BE7448">
      <w:r w:rsidRPr="00906B4A">
        <w:t xml:space="preserve">The study of </w:t>
      </w:r>
      <w:r w:rsidR="0013426E" w:rsidRPr="00906B4A">
        <w:t>p</w:t>
      </w:r>
      <w:r w:rsidRPr="00906B4A">
        <w:t>sychology may include potentially sensitive topics. Teachers should ensure that students have opportunities to consider topics systematically and objectively, and to become aware of the diversity of views held on such matters.</w:t>
      </w:r>
    </w:p>
    <w:p w14:paraId="6E588662" w14:textId="77777777" w:rsidR="009F3229" w:rsidRPr="00906B4A" w:rsidRDefault="006372D0" w:rsidP="00BE7448">
      <w:r w:rsidRPr="00906B4A">
        <w:t>Students should not be asked to disclose personal information about their own or others’ health status and behaviours.</w:t>
      </w:r>
    </w:p>
    <w:p w14:paraId="55284321" w14:textId="45AAD258" w:rsidR="009F3229" w:rsidRPr="00906B4A" w:rsidRDefault="006372D0" w:rsidP="00BE7448">
      <w:r w:rsidRPr="00906B4A">
        <w:t xml:space="preserve">When dealing with sensitive mental health matters, students should be specifically advised that teachers of </w:t>
      </w:r>
      <w:r w:rsidR="0013426E" w:rsidRPr="00906B4A">
        <w:t>p</w:t>
      </w:r>
      <w:r w:rsidRPr="00906B4A">
        <w:t>sychology are neither trained nor equipped to diagnose problems or offer any counselling or therapy.</w:t>
      </w:r>
    </w:p>
    <w:p w14:paraId="2890E86A" w14:textId="77777777" w:rsidR="009F3229" w:rsidRPr="00906B4A" w:rsidRDefault="006372D0" w:rsidP="00674824">
      <w:pPr>
        <w:pStyle w:val="SCSAHeading2"/>
      </w:pPr>
      <w:bookmarkStart w:id="16" w:name="Ethical_conduct"/>
      <w:bookmarkStart w:id="17" w:name="_Toc219809702"/>
      <w:bookmarkEnd w:id="16"/>
      <w:r w:rsidRPr="00906B4A">
        <w:t>Ethical</w:t>
      </w:r>
      <w:r w:rsidRPr="00906B4A">
        <w:rPr>
          <w:spacing w:val="-7"/>
        </w:rPr>
        <w:t xml:space="preserve"> </w:t>
      </w:r>
      <w:r w:rsidRPr="00906B4A">
        <w:t>conduct</w:t>
      </w:r>
      <w:bookmarkEnd w:id="17"/>
    </w:p>
    <w:p w14:paraId="206796B8" w14:textId="45544D4A" w:rsidR="009F3229" w:rsidRPr="00906B4A" w:rsidRDefault="006372D0" w:rsidP="00BE7448">
      <w:bookmarkStart w:id="18" w:name="As_part_of_the_study_of_Psychology,_stud"/>
      <w:bookmarkEnd w:id="18"/>
      <w:r w:rsidRPr="00906B4A">
        <w:t xml:space="preserve">As part of the study of </w:t>
      </w:r>
      <w:r w:rsidR="0013426E" w:rsidRPr="00906B4A">
        <w:t>p</w:t>
      </w:r>
      <w:r w:rsidRPr="00906B4A">
        <w:t>sychology, students will engage in teaching and learning experiences that may involve experimental investigations using human subjects. Teachers and schools assume the responsibility of exercising a duty of care of students engaging in investigation activities.</w:t>
      </w:r>
    </w:p>
    <w:p w14:paraId="410DE164" w14:textId="77777777" w:rsidR="009F3229" w:rsidRPr="00906B4A" w:rsidRDefault="006372D0" w:rsidP="00527511">
      <w:pPr>
        <w:spacing w:after="0"/>
      </w:pPr>
      <w:bookmarkStart w:id="19" w:name="It_is_the_moral_and_legal_responsibility"/>
      <w:bookmarkEnd w:id="19"/>
      <w:r w:rsidRPr="00906B4A">
        <w:t xml:space="preserve">It is the moral and legal responsibility of teachers and schools to ensure that students adhere to ethical principles when engaged in investigation activities. These may </w:t>
      </w:r>
      <w:proofErr w:type="gramStart"/>
      <w:r w:rsidRPr="00906B4A">
        <w:t>include:</w:t>
      </w:r>
      <w:proofErr w:type="gramEnd"/>
      <w:r w:rsidRPr="00906B4A">
        <w:t xml:space="preserve"> protection from harm, gaining informed consent, and ensuring confidentiality and anonymity. The following documents provide further advice for teachers:</w:t>
      </w:r>
    </w:p>
    <w:p w14:paraId="4C8C9D48" w14:textId="77777777" w:rsidR="009F3229" w:rsidRPr="00906B4A" w:rsidRDefault="006372D0" w:rsidP="00DB29C8">
      <w:pPr>
        <w:pStyle w:val="ListParagraph"/>
        <w:numPr>
          <w:ilvl w:val="0"/>
          <w:numId w:val="45"/>
        </w:numPr>
      </w:pPr>
      <w:r w:rsidRPr="00906B4A">
        <w:t xml:space="preserve">the </w:t>
      </w:r>
      <w:r w:rsidRPr="00DB29C8">
        <w:t>National</w:t>
      </w:r>
      <w:r w:rsidRPr="00906B4A">
        <w:t xml:space="preserve"> Statement on Ethical Conduct in Human Research (2007), issued by the National Health and Medical Research Council (NHMRC) in accordance with the </w:t>
      </w:r>
      <w:r w:rsidRPr="00DB29C8">
        <w:rPr>
          <w:i/>
        </w:rPr>
        <w:t xml:space="preserve">NHMRC Act 1992 (Cwlth) </w:t>
      </w:r>
      <w:r w:rsidRPr="00906B4A">
        <w:t>at</w:t>
      </w:r>
      <w:r w:rsidRPr="00DB29C8">
        <w:rPr>
          <w:spacing w:val="1"/>
        </w:rPr>
        <w:t xml:space="preserve"> </w:t>
      </w:r>
      <w:hyperlink r:id="rId18">
        <w:r w:rsidRPr="00906B4A">
          <w:rPr>
            <w:rStyle w:val="Hyperlink"/>
          </w:rPr>
          <w:t>https://www.nhmrc.gov.au/guidelines-publications/e72</w:t>
        </w:r>
      </w:hyperlink>
    </w:p>
    <w:p w14:paraId="497AB8D5" w14:textId="77777777" w:rsidR="009F3229" w:rsidRPr="00906B4A" w:rsidRDefault="006372D0" w:rsidP="00DB29C8">
      <w:pPr>
        <w:pStyle w:val="ListParagraph"/>
        <w:numPr>
          <w:ilvl w:val="0"/>
          <w:numId w:val="45"/>
        </w:numPr>
      </w:pPr>
      <w:r w:rsidRPr="00DB29C8">
        <w:t>the</w:t>
      </w:r>
      <w:r w:rsidRPr="00906B4A">
        <w:t xml:space="preserve"> National Privacy Principles in the </w:t>
      </w:r>
      <w:r w:rsidRPr="00DB29C8">
        <w:rPr>
          <w:i/>
        </w:rPr>
        <w:t xml:space="preserve">Privacy Amendment (Private Sector) Act 2000 (Cwlth) </w:t>
      </w:r>
      <w:r w:rsidRPr="00906B4A">
        <w:t>at</w:t>
      </w:r>
      <w:r w:rsidRPr="00DB29C8">
        <w:rPr>
          <w:spacing w:val="-47"/>
        </w:rPr>
        <w:t xml:space="preserve"> </w:t>
      </w:r>
      <w:hyperlink r:id="rId19">
        <w:r w:rsidRPr="00906B4A">
          <w:rPr>
            <w:rStyle w:val="Hyperlink"/>
          </w:rPr>
          <w:t>www.privacy.gov.au</w:t>
        </w:r>
      </w:hyperlink>
    </w:p>
    <w:p w14:paraId="53651C9E" w14:textId="77777777" w:rsidR="00DB29C8" w:rsidRDefault="006372D0" w:rsidP="00DB29C8">
      <w:pPr>
        <w:pStyle w:val="ListParagraph"/>
        <w:numPr>
          <w:ilvl w:val="0"/>
          <w:numId w:val="45"/>
        </w:numPr>
      </w:pPr>
      <w:r w:rsidRPr="00906B4A">
        <w:t>the</w:t>
      </w:r>
      <w:r w:rsidRPr="00DB29C8">
        <w:rPr>
          <w:spacing w:val="-1"/>
        </w:rPr>
        <w:t xml:space="preserve"> </w:t>
      </w:r>
      <w:r w:rsidRPr="00DB29C8">
        <w:t>Code</w:t>
      </w:r>
      <w:r w:rsidRPr="00DB29C8">
        <w:rPr>
          <w:spacing w:val="-3"/>
        </w:rPr>
        <w:t xml:space="preserve"> </w:t>
      </w:r>
      <w:r w:rsidRPr="00906B4A">
        <w:t>of</w:t>
      </w:r>
      <w:r w:rsidRPr="00DB29C8">
        <w:rPr>
          <w:spacing w:val="-2"/>
        </w:rPr>
        <w:t xml:space="preserve"> </w:t>
      </w:r>
      <w:r w:rsidRPr="00906B4A">
        <w:t>Ethics</w:t>
      </w:r>
      <w:r w:rsidRPr="00DB29C8">
        <w:rPr>
          <w:spacing w:val="-3"/>
        </w:rPr>
        <w:t xml:space="preserve"> </w:t>
      </w:r>
      <w:r w:rsidRPr="00906B4A">
        <w:t>of</w:t>
      </w:r>
      <w:r w:rsidRPr="00DB29C8">
        <w:rPr>
          <w:spacing w:val="-2"/>
        </w:rPr>
        <w:t xml:space="preserve"> </w:t>
      </w:r>
      <w:r w:rsidRPr="00906B4A">
        <w:t>the</w:t>
      </w:r>
      <w:r w:rsidRPr="00DB29C8">
        <w:rPr>
          <w:spacing w:val="-3"/>
        </w:rPr>
        <w:t xml:space="preserve"> </w:t>
      </w:r>
      <w:r w:rsidRPr="00906B4A">
        <w:t>Australian</w:t>
      </w:r>
      <w:r w:rsidRPr="00DB29C8">
        <w:rPr>
          <w:spacing w:val="-3"/>
        </w:rPr>
        <w:t xml:space="preserve"> </w:t>
      </w:r>
      <w:r w:rsidRPr="00906B4A">
        <w:t>Psychological</w:t>
      </w:r>
      <w:r w:rsidRPr="00DB29C8">
        <w:rPr>
          <w:spacing w:val="-3"/>
        </w:rPr>
        <w:t xml:space="preserve"> </w:t>
      </w:r>
      <w:r w:rsidRPr="00906B4A">
        <w:t>Society</w:t>
      </w:r>
      <w:r w:rsidRPr="00DB29C8">
        <w:rPr>
          <w:spacing w:val="-3"/>
        </w:rPr>
        <w:t xml:space="preserve"> </w:t>
      </w:r>
      <w:r w:rsidRPr="00906B4A">
        <w:t>(APS)</w:t>
      </w:r>
      <w:r w:rsidRPr="00DB29C8">
        <w:rPr>
          <w:spacing w:val="-3"/>
        </w:rPr>
        <w:t xml:space="preserve"> </w:t>
      </w:r>
      <w:r w:rsidRPr="00906B4A">
        <w:t>at</w:t>
      </w:r>
      <w:r w:rsidRPr="00DB29C8">
        <w:rPr>
          <w:spacing w:val="-4"/>
        </w:rPr>
        <w:t xml:space="preserve"> </w:t>
      </w:r>
      <w:hyperlink r:id="rId20">
        <w:r w:rsidRPr="00906B4A">
          <w:rPr>
            <w:rStyle w:val="Hyperlink"/>
          </w:rPr>
          <w:t>www.psychology.org.au</w:t>
        </w:r>
      </w:hyperlink>
      <w:r w:rsidR="0038765C" w:rsidRPr="00906B4A">
        <w:t>.</w:t>
      </w:r>
    </w:p>
    <w:p w14:paraId="3532CC2D" w14:textId="63627666" w:rsidR="00DA7C65" w:rsidRPr="00906B4A" w:rsidRDefault="00DA7C65" w:rsidP="00DB29C8">
      <w:r w:rsidRPr="00906B4A">
        <w:br w:type="page"/>
      </w:r>
    </w:p>
    <w:p w14:paraId="7E68AC4B" w14:textId="0F8F6B82" w:rsidR="009F3229" w:rsidRPr="00906B4A" w:rsidRDefault="006372D0" w:rsidP="00527511">
      <w:pPr>
        <w:pStyle w:val="SCSAHeading2"/>
      </w:pPr>
      <w:bookmarkStart w:id="20" w:name="Mathematical_skills_expected_of_students"/>
      <w:bookmarkStart w:id="21" w:name="_Toc219809703"/>
      <w:bookmarkEnd w:id="20"/>
      <w:r w:rsidRPr="00906B4A">
        <w:lastRenderedPageBreak/>
        <w:t>Mathematical skills expected of students studying the</w:t>
      </w:r>
      <w:r w:rsidR="0013426E" w:rsidRPr="00906B4A">
        <w:t xml:space="preserve"> Psychology</w:t>
      </w:r>
      <w:r w:rsidRPr="00906B4A">
        <w:t xml:space="preserve"> ATAR</w:t>
      </w:r>
      <w:r w:rsidRPr="00906B4A">
        <w:rPr>
          <w:spacing w:val="-1"/>
        </w:rPr>
        <w:t xml:space="preserve"> </w:t>
      </w:r>
      <w:r w:rsidRPr="00906B4A">
        <w:t>course</w:t>
      </w:r>
      <w:bookmarkEnd w:id="21"/>
    </w:p>
    <w:p w14:paraId="10A6B58E" w14:textId="644B2B76" w:rsidR="009F3229" w:rsidRPr="00906B4A" w:rsidRDefault="006372D0" w:rsidP="003D22CE">
      <w:r w:rsidRPr="00906B4A">
        <w:t>The Psychology ATAR course requires students to use the mathematical skills they have developed through the Year</w:t>
      </w:r>
      <w:r w:rsidR="00674824">
        <w:t>s</w:t>
      </w:r>
      <w:r w:rsidRPr="00906B4A">
        <w:t xml:space="preserve"> 7–10 Mathematics Curriculum, in addition to the numeracy skills they have developed through the Science </w:t>
      </w:r>
      <w:r w:rsidR="0038765C" w:rsidRPr="00906B4A">
        <w:t>i</w:t>
      </w:r>
      <w:r w:rsidRPr="00906B4A">
        <w:t>nquiry strand of the Science Curriculum.</w:t>
      </w:r>
    </w:p>
    <w:p w14:paraId="668FC93F" w14:textId="7536C1D9" w:rsidR="009F3229" w:rsidRPr="00906B4A" w:rsidRDefault="006372D0" w:rsidP="003D22CE">
      <w:r w:rsidRPr="00906B4A">
        <w:t xml:space="preserve">Within the Science </w:t>
      </w:r>
      <w:r w:rsidR="0038765C" w:rsidRPr="00906B4A">
        <w:t>i</w:t>
      </w:r>
      <w:r w:rsidRPr="00906B4A">
        <w:t>nquiry strand</w:t>
      </w:r>
      <w:r w:rsidR="0038765C" w:rsidRPr="00906B4A">
        <w:t xml:space="preserve"> of the Psychology ATAR course</w:t>
      </w:r>
      <w:r w:rsidRPr="00906B4A">
        <w:t>,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35286CB9" w14:textId="77777777" w:rsidR="009F3229" w:rsidRPr="00906B4A" w:rsidRDefault="006372D0" w:rsidP="00527511">
      <w:pPr>
        <w:spacing w:after="0"/>
      </w:pPr>
      <w:r w:rsidRPr="00906B4A">
        <w:t>It is assumed that students will be able to:</w:t>
      </w:r>
    </w:p>
    <w:p w14:paraId="6ADFD231" w14:textId="77777777" w:rsidR="009F3229" w:rsidRPr="00906B4A" w:rsidRDefault="006372D0" w:rsidP="00DB29C8">
      <w:pPr>
        <w:pStyle w:val="ListParagraph"/>
        <w:numPr>
          <w:ilvl w:val="0"/>
          <w:numId w:val="35"/>
        </w:numPr>
      </w:pPr>
      <w:r w:rsidRPr="00906B4A">
        <w:t>perform calculations involving addition, subtraction, multiplication and division of quantities</w:t>
      </w:r>
    </w:p>
    <w:p w14:paraId="278F8B9A" w14:textId="77777777" w:rsidR="009F3229" w:rsidRPr="00906B4A" w:rsidRDefault="006372D0" w:rsidP="00DB29C8">
      <w:pPr>
        <w:pStyle w:val="ListParagraph"/>
        <w:numPr>
          <w:ilvl w:val="0"/>
          <w:numId w:val="35"/>
        </w:numPr>
      </w:pPr>
      <w:r w:rsidRPr="00906B4A">
        <w:t>calculate percentages</w:t>
      </w:r>
    </w:p>
    <w:p w14:paraId="48EB58B4" w14:textId="4686F511" w:rsidR="009F3229" w:rsidRPr="00906B4A" w:rsidRDefault="006372D0" w:rsidP="00DB29C8">
      <w:pPr>
        <w:pStyle w:val="ListParagraph"/>
        <w:numPr>
          <w:ilvl w:val="0"/>
          <w:numId w:val="35"/>
        </w:numPr>
      </w:pPr>
      <w:r w:rsidRPr="00906B4A">
        <w:t xml:space="preserve">translate information between graphical </w:t>
      </w:r>
      <w:r w:rsidR="003A0D5E" w:rsidRPr="00906B4A">
        <w:t xml:space="preserve">and </w:t>
      </w:r>
      <w:r w:rsidRPr="00906B4A">
        <w:t>numerical forms</w:t>
      </w:r>
    </w:p>
    <w:p w14:paraId="07B6CF5B" w14:textId="77777777" w:rsidR="009F3229" w:rsidRPr="00906B4A" w:rsidRDefault="006372D0" w:rsidP="00DB29C8">
      <w:pPr>
        <w:pStyle w:val="ListParagraph"/>
        <w:numPr>
          <w:ilvl w:val="0"/>
          <w:numId w:val="35"/>
        </w:numPr>
      </w:pPr>
      <w:r w:rsidRPr="00906B4A">
        <w:t>construct and interpret data displays, such as graphs and tables</w:t>
      </w:r>
    </w:p>
    <w:p w14:paraId="0B3D80FF" w14:textId="61BE8F6B" w:rsidR="009F3229" w:rsidRPr="00906B4A" w:rsidRDefault="006372D0" w:rsidP="00DB29C8">
      <w:pPr>
        <w:pStyle w:val="ListParagraph"/>
        <w:numPr>
          <w:ilvl w:val="0"/>
          <w:numId w:val="35"/>
        </w:numPr>
      </w:pPr>
      <w:r w:rsidRPr="00906B4A">
        <w:t>describe and compare datasets using mean and median</w:t>
      </w:r>
    </w:p>
    <w:p w14:paraId="518A6D2F" w14:textId="77777777" w:rsidR="009F3229" w:rsidRPr="00906B4A" w:rsidRDefault="006372D0" w:rsidP="00DB29C8">
      <w:pPr>
        <w:pStyle w:val="ListParagraph"/>
        <w:numPr>
          <w:ilvl w:val="0"/>
          <w:numId w:val="35"/>
        </w:numPr>
      </w:pPr>
      <w:r w:rsidRPr="00906B4A">
        <w:t>interpret the slope of a linear graph.</w:t>
      </w:r>
    </w:p>
    <w:p w14:paraId="468B86E8" w14:textId="77777777" w:rsidR="009F3229" w:rsidRPr="00906B4A" w:rsidRDefault="006372D0" w:rsidP="00527511">
      <w:pPr>
        <w:pStyle w:val="SCSAHeading2"/>
      </w:pPr>
      <w:bookmarkStart w:id="22" w:name="Representation_of_the_general_capabiliti"/>
      <w:bookmarkStart w:id="23" w:name="_Toc219809704"/>
      <w:bookmarkEnd w:id="22"/>
      <w:r w:rsidRPr="00906B4A">
        <w:t>Representation</w:t>
      </w:r>
      <w:r w:rsidRPr="00906B4A">
        <w:rPr>
          <w:spacing w:val="-5"/>
        </w:rPr>
        <w:t xml:space="preserve"> </w:t>
      </w:r>
      <w:r w:rsidRPr="00906B4A">
        <w:t>of</w:t>
      </w:r>
      <w:r w:rsidRPr="00906B4A">
        <w:rPr>
          <w:spacing w:val="-2"/>
        </w:rPr>
        <w:t xml:space="preserve"> </w:t>
      </w:r>
      <w:r w:rsidRPr="00906B4A">
        <w:t>the</w:t>
      </w:r>
      <w:r w:rsidRPr="00906B4A">
        <w:rPr>
          <w:spacing w:val="-2"/>
        </w:rPr>
        <w:t xml:space="preserve"> </w:t>
      </w:r>
      <w:r w:rsidRPr="00906B4A">
        <w:t>general</w:t>
      </w:r>
      <w:r w:rsidRPr="00906B4A">
        <w:rPr>
          <w:spacing w:val="-5"/>
        </w:rPr>
        <w:t xml:space="preserve"> </w:t>
      </w:r>
      <w:r w:rsidRPr="00906B4A">
        <w:t>capabilities</w:t>
      </w:r>
      <w:bookmarkEnd w:id="23"/>
    </w:p>
    <w:p w14:paraId="71C33C28" w14:textId="77777777" w:rsidR="009F3229" w:rsidRPr="00906B4A" w:rsidRDefault="006372D0" w:rsidP="0063728F">
      <w:r w:rsidRPr="00906B4A">
        <w:t>The general capabilities encompass the knowledge, skills, behaviours and dispositions that will assist students to live and work successfully in the twenty-first century. Teachers may find opportunities to incorporate the capabilities into the teaching and learning program for the Psychology ATAR course. The general capabilities are not assessed unless they are identified within the specified unit content.</w:t>
      </w:r>
    </w:p>
    <w:p w14:paraId="7CE91993" w14:textId="77777777" w:rsidR="009F3229" w:rsidRPr="00906B4A" w:rsidRDefault="006372D0" w:rsidP="00527511">
      <w:pPr>
        <w:pStyle w:val="SCSAHeading3"/>
      </w:pPr>
      <w:bookmarkStart w:id="24" w:name="Literacy"/>
      <w:bookmarkEnd w:id="24"/>
      <w:r w:rsidRPr="00906B4A">
        <w:t>Literacy</w:t>
      </w:r>
    </w:p>
    <w:p w14:paraId="158714E4" w14:textId="77777777" w:rsidR="009F3229" w:rsidRPr="00906B4A" w:rsidRDefault="006372D0" w:rsidP="0063728F">
      <w:r w:rsidRPr="00906B4A">
        <w:t>Students develop literacy skills as they are introduced to and become familiar with the specific discourse used in psychology. This course provides a specific and rich context for students to develop reading and writing abilities and skills in viewing and speaking, as they apply language in different contexts and for different purposes. Students develop literacy capability as they learn key research and investigative skills which enhance their ability to access, interpret, analyse and challenge information, and evaluate the changing knowledge base in psychology. Students use language structures to formulate hypotheses, relate information, provide explanations and construct evidence-based arguments. Students communicate research findings using multiple ways of representing data to articulate and illustrate relationships they have observed or constructed.</w:t>
      </w:r>
    </w:p>
    <w:p w14:paraId="7D58D6D5" w14:textId="77777777" w:rsidR="009F3229" w:rsidRPr="00906B4A" w:rsidRDefault="006372D0" w:rsidP="00527511">
      <w:pPr>
        <w:pStyle w:val="SCSAHeading3"/>
      </w:pPr>
      <w:r w:rsidRPr="00906B4A">
        <w:t>Numeracy</w:t>
      </w:r>
    </w:p>
    <w:p w14:paraId="54369DE4" w14:textId="77777777" w:rsidR="009F3229" w:rsidRPr="00906B4A" w:rsidRDefault="006372D0" w:rsidP="0063728F">
      <w:r w:rsidRPr="00906B4A">
        <w:t>Students develop numeracy skills as they consider and evaluate psychological research, including the ability to display, interpret and analyse quantitative data to draw evidence-based conclusions and evaluate research.</w:t>
      </w:r>
    </w:p>
    <w:p w14:paraId="4D98C6FB" w14:textId="77777777" w:rsidR="009F3229" w:rsidRPr="00906B4A" w:rsidRDefault="006372D0" w:rsidP="00527511">
      <w:pPr>
        <w:pStyle w:val="SCSAHeading3"/>
        <w:pageBreakBefore/>
      </w:pPr>
      <w:r w:rsidRPr="00906B4A">
        <w:lastRenderedPageBreak/>
        <w:t>Information</w:t>
      </w:r>
      <w:r w:rsidRPr="00906B4A">
        <w:rPr>
          <w:spacing w:val="-3"/>
        </w:rPr>
        <w:t xml:space="preserve"> </w:t>
      </w:r>
      <w:r w:rsidRPr="00906B4A">
        <w:t>and</w:t>
      </w:r>
      <w:r w:rsidRPr="00906B4A">
        <w:rPr>
          <w:spacing w:val="-3"/>
        </w:rPr>
        <w:t xml:space="preserve"> </w:t>
      </w:r>
      <w:r w:rsidRPr="00906B4A">
        <w:t>communication</w:t>
      </w:r>
      <w:r w:rsidRPr="00906B4A">
        <w:rPr>
          <w:spacing w:val="-3"/>
        </w:rPr>
        <w:t xml:space="preserve"> </w:t>
      </w:r>
      <w:r w:rsidRPr="00906B4A">
        <w:t>technology</w:t>
      </w:r>
      <w:r w:rsidRPr="00906B4A">
        <w:rPr>
          <w:spacing w:val="-6"/>
        </w:rPr>
        <w:t xml:space="preserve"> </w:t>
      </w:r>
      <w:r w:rsidRPr="00906B4A">
        <w:t>capability</w:t>
      </w:r>
    </w:p>
    <w:p w14:paraId="791671E8" w14:textId="77777777" w:rsidR="009F3229" w:rsidRPr="00906B4A" w:rsidRDefault="006372D0" w:rsidP="0063728F">
      <w:r w:rsidRPr="00906B4A">
        <w:t>In the Psychology ATAR course, students develop and apply information and communication technology (ICT) capability as they learn to effectively and appropriately access, create and communicate information and ideas, solve problems and work collaboratively. Students research psychological concepts, collect and analyse data and communicate understandings using a range of technologies.</w:t>
      </w:r>
    </w:p>
    <w:p w14:paraId="05C871EF" w14:textId="77777777" w:rsidR="009F3229" w:rsidRPr="00906B4A" w:rsidRDefault="006372D0" w:rsidP="00527511">
      <w:pPr>
        <w:pStyle w:val="SCSAHeading3"/>
      </w:pPr>
      <w:r w:rsidRPr="00906B4A">
        <w:t>Critical</w:t>
      </w:r>
      <w:r w:rsidRPr="00906B4A">
        <w:rPr>
          <w:spacing w:val="-1"/>
        </w:rPr>
        <w:t xml:space="preserve"> </w:t>
      </w:r>
      <w:r w:rsidRPr="00906B4A">
        <w:t>and</w:t>
      </w:r>
      <w:r w:rsidRPr="00906B4A">
        <w:rPr>
          <w:spacing w:val="-1"/>
        </w:rPr>
        <w:t xml:space="preserve"> </w:t>
      </w:r>
      <w:r w:rsidRPr="00906B4A">
        <w:t>creative</w:t>
      </w:r>
      <w:r w:rsidRPr="00906B4A">
        <w:rPr>
          <w:spacing w:val="-2"/>
        </w:rPr>
        <w:t xml:space="preserve"> </w:t>
      </w:r>
      <w:r w:rsidRPr="00906B4A">
        <w:t>thinking</w:t>
      </w:r>
    </w:p>
    <w:p w14:paraId="75C78768" w14:textId="77777777" w:rsidR="009F3229" w:rsidRPr="00906B4A" w:rsidRDefault="006372D0" w:rsidP="0063728F">
      <w:r w:rsidRPr="00906B4A">
        <w:t>Students develop critical and creative thinking as they learn to generate and evaluate knowledge, clarify concepts and ideas, consider alternatives and solve problems. In this course, critical and creative thinking is embedded in the skills of planning, conducting, processing and evaluating psychological research. Students generate and examine hypotheses, make predictions, solve problems, and analyse and evaluate evidence.</w:t>
      </w:r>
    </w:p>
    <w:p w14:paraId="32EFE1EA" w14:textId="77777777" w:rsidR="009F3229" w:rsidRPr="00906B4A" w:rsidRDefault="006372D0" w:rsidP="00527511">
      <w:pPr>
        <w:pStyle w:val="SCSAHeading3"/>
      </w:pPr>
      <w:r w:rsidRPr="00906B4A">
        <w:t>Personal</w:t>
      </w:r>
      <w:r w:rsidRPr="00906B4A">
        <w:rPr>
          <w:spacing w:val="-3"/>
        </w:rPr>
        <w:t xml:space="preserve"> </w:t>
      </w:r>
      <w:r w:rsidRPr="00906B4A">
        <w:t>and</w:t>
      </w:r>
      <w:r w:rsidRPr="00906B4A">
        <w:rPr>
          <w:spacing w:val="-4"/>
        </w:rPr>
        <w:t xml:space="preserve"> </w:t>
      </w:r>
      <w:r w:rsidRPr="00906B4A">
        <w:t>social</w:t>
      </w:r>
      <w:r w:rsidRPr="00906B4A">
        <w:rPr>
          <w:spacing w:val="-2"/>
        </w:rPr>
        <w:t xml:space="preserve"> </w:t>
      </w:r>
      <w:r w:rsidRPr="00906B4A">
        <w:t>capability</w:t>
      </w:r>
    </w:p>
    <w:p w14:paraId="7A789E57" w14:textId="28817657" w:rsidR="009F3229" w:rsidRPr="00906B4A" w:rsidRDefault="006372D0" w:rsidP="0063728F">
      <w:r w:rsidRPr="00906B4A">
        <w:t>Psychology seeks to explain how individuals think, feel and act. In this course, students develop personal and social capabilities as they engage in the study of key theories which seek to explain how emotions,</w:t>
      </w:r>
      <w:r w:rsidR="00D304DD" w:rsidRPr="00906B4A" w:rsidDel="00D304DD">
        <w:t xml:space="preserve"> </w:t>
      </w:r>
      <w:r w:rsidRPr="00906B4A">
        <w:t>self</w:t>
      </w:r>
      <w:r w:rsidR="00D304DD" w:rsidRPr="00906B4A">
        <w:noBreakHyphen/>
      </w:r>
      <w:r w:rsidRPr="00906B4A">
        <w:t xml:space="preserve">understanding and relationships influence decisions and actions. Personal and social capability is also enhanced as students apply psychological knowledge to make informed choices about issues that impact their </w:t>
      </w:r>
      <w:proofErr w:type="gramStart"/>
      <w:r w:rsidRPr="00906B4A">
        <w:t>lives, and</w:t>
      </w:r>
      <w:proofErr w:type="gramEnd"/>
      <w:r w:rsidRPr="00906B4A">
        <w:t xml:space="preserve"> consider the application of psychological concepts to meet a range of personal and</w:t>
      </w:r>
      <w:r w:rsidR="00B865C8" w:rsidRPr="00906B4A">
        <w:t xml:space="preserve"> </w:t>
      </w:r>
      <w:r w:rsidRPr="00906B4A">
        <w:t>social needs.</w:t>
      </w:r>
    </w:p>
    <w:p w14:paraId="65E16615" w14:textId="77777777" w:rsidR="009F3229" w:rsidRPr="00906B4A" w:rsidRDefault="006372D0" w:rsidP="00527511">
      <w:pPr>
        <w:pStyle w:val="SCSAHeading3"/>
      </w:pPr>
      <w:r w:rsidRPr="00906B4A">
        <w:t>Ethical</w:t>
      </w:r>
      <w:r w:rsidRPr="00906B4A">
        <w:rPr>
          <w:spacing w:val="-5"/>
        </w:rPr>
        <w:t xml:space="preserve"> </w:t>
      </w:r>
      <w:r w:rsidRPr="00906B4A">
        <w:t>understanding</w:t>
      </w:r>
    </w:p>
    <w:p w14:paraId="53DE08CF" w14:textId="141D2337" w:rsidR="009F3229" w:rsidRPr="00906B4A" w:rsidRDefault="006372D0" w:rsidP="0063728F">
      <w:r w:rsidRPr="00906B4A">
        <w:t xml:space="preserve">In this course, students learn about key psychological theories and the way in which the rights, integrity and propriety of people who are the subject of psychological research are held in high regard. Students develop the capacity to form and make ethical judgements through the study of ethics in </w:t>
      </w:r>
      <w:proofErr w:type="gramStart"/>
      <w:r w:rsidRPr="00906B4A">
        <w:t>psychology, and</w:t>
      </w:r>
      <w:proofErr w:type="gramEnd"/>
      <w:r w:rsidRPr="00906B4A">
        <w:t xml:space="preserve"> explore and apply ethical guidelines as they engage in planning, conducting, processing and evaluating</w:t>
      </w:r>
      <w:r w:rsidR="00B865C8" w:rsidRPr="00906B4A">
        <w:t xml:space="preserve"> </w:t>
      </w:r>
      <w:r w:rsidRPr="00906B4A">
        <w:t>psychological research.</w:t>
      </w:r>
    </w:p>
    <w:p w14:paraId="3CE6DEB1" w14:textId="77777777" w:rsidR="009F3229" w:rsidRPr="00906B4A" w:rsidRDefault="006372D0" w:rsidP="00527511">
      <w:pPr>
        <w:pStyle w:val="SCSAHeading3"/>
      </w:pPr>
      <w:r w:rsidRPr="00906B4A">
        <w:t>Intercultural</w:t>
      </w:r>
      <w:r w:rsidRPr="00906B4A">
        <w:rPr>
          <w:spacing w:val="-3"/>
        </w:rPr>
        <w:t xml:space="preserve"> </w:t>
      </w:r>
      <w:r w:rsidRPr="00906B4A">
        <w:t>understanding</w:t>
      </w:r>
    </w:p>
    <w:p w14:paraId="7FF9EEAF" w14:textId="5B4E02E3" w:rsidR="00DA7C65" w:rsidRPr="00906B4A" w:rsidRDefault="006372D0" w:rsidP="0063728F">
      <w:r w:rsidRPr="00906B4A">
        <w:t>Cultural attitudes and perspectives are important influences on behaviour and relationship development. Students examine how culture impacts on beliefs, attitudes and practices.</w:t>
      </w:r>
      <w:r w:rsidR="00DA7C65" w:rsidRPr="00906B4A">
        <w:br w:type="page"/>
      </w:r>
    </w:p>
    <w:p w14:paraId="3E0AE57C" w14:textId="1BDEC2B7" w:rsidR="009F3229" w:rsidRPr="00906B4A" w:rsidRDefault="006372D0" w:rsidP="00527511">
      <w:pPr>
        <w:pStyle w:val="SCSAHeading2"/>
      </w:pPr>
      <w:bookmarkStart w:id="25" w:name="Representation_of_the_cross-curriculum_p"/>
      <w:bookmarkStart w:id="26" w:name="_Toc219809705"/>
      <w:bookmarkEnd w:id="25"/>
      <w:r w:rsidRPr="00906B4A">
        <w:lastRenderedPageBreak/>
        <w:t>Representation of the cross-curriculum priorities</w:t>
      </w:r>
      <w:bookmarkEnd w:id="26"/>
    </w:p>
    <w:p w14:paraId="431296D2" w14:textId="77777777" w:rsidR="009F3229" w:rsidRPr="00906B4A" w:rsidRDefault="006372D0" w:rsidP="00E63B02">
      <w:r w:rsidRPr="00906B4A">
        <w:t>The cross-curriculum priorities address contemporary issues which students face in a globalised world. Teachers may find opportunities to incorporate the priorities into the teaching and learning program for the Psychology ATAR course. The cross-curriculum priorities are not assessed unless they are identified within the specified unit content.</w:t>
      </w:r>
    </w:p>
    <w:p w14:paraId="5993A055" w14:textId="77777777" w:rsidR="009F3229" w:rsidRPr="00906B4A" w:rsidRDefault="006372D0" w:rsidP="00527511">
      <w:pPr>
        <w:pStyle w:val="SCSAHeading3"/>
      </w:pPr>
      <w:r w:rsidRPr="00906B4A">
        <w:t>Aboriginal</w:t>
      </w:r>
      <w:r w:rsidRPr="00906B4A">
        <w:rPr>
          <w:spacing w:val="-3"/>
        </w:rPr>
        <w:t xml:space="preserve"> </w:t>
      </w:r>
      <w:r w:rsidRPr="00906B4A">
        <w:t>and</w:t>
      </w:r>
      <w:r w:rsidRPr="00906B4A">
        <w:rPr>
          <w:spacing w:val="-2"/>
        </w:rPr>
        <w:t xml:space="preserve"> </w:t>
      </w:r>
      <w:r w:rsidRPr="00906B4A">
        <w:t>Torres</w:t>
      </w:r>
      <w:r w:rsidRPr="00906B4A">
        <w:rPr>
          <w:spacing w:val="-1"/>
        </w:rPr>
        <w:t xml:space="preserve"> </w:t>
      </w:r>
      <w:r w:rsidRPr="00906B4A">
        <w:t>Strait</w:t>
      </w:r>
      <w:r w:rsidRPr="00906B4A">
        <w:rPr>
          <w:spacing w:val="-5"/>
        </w:rPr>
        <w:t xml:space="preserve"> </w:t>
      </w:r>
      <w:r w:rsidRPr="00906B4A">
        <w:t>Islander</w:t>
      </w:r>
      <w:r w:rsidRPr="00906B4A">
        <w:rPr>
          <w:spacing w:val="-2"/>
        </w:rPr>
        <w:t xml:space="preserve"> </w:t>
      </w:r>
      <w:r w:rsidRPr="00906B4A">
        <w:t>histories</w:t>
      </w:r>
      <w:r w:rsidRPr="00906B4A">
        <w:rPr>
          <w:spacing w:val="-4"/>
        </w:rPr>
        <w:t xml:space="preserve"> </w:t>
      </w:r>
      <w:r w:rsidRPr="00906B4A">
        <w:t>and</w:t>
      </w:r>
      <w:r w:rsidRPr="00906B4A">
        <w:rPr>
          <w:spacing w:val="-1"/>
        </w:rPr>
        <w:t xml:space="preserve"> </w:t>
      </w:r>
      <w:r w:rsidRPr="00906B4A">
        <w:t>cultures</w:t>
      </w:r>
    </w:p>
    <w:p w14:paraId="0F7ACA81" w14:textId="1580620E" w:rsidR="009F3229" w:rsidRPr="00906B4A" w:rsidRDefault="006372D0" w:rsidP="00E63B02">
      <w:r w:rsidRPr="00906B4A">
        <w:t xml:space="preserve">Aboriginal and Torres Strait Islander peoples have longstanding scientific traditions. They have developed knowledge about the world through </w:t>
      </w:r>
      <w:r w:rsidR="00674824">
        <w:t>observing</w:t>
      </w:r>
      <w:r w:rsidRPr="00906B4A">
        <w:t xml:space="preserve">, </w:t>
      </w:r>
      <w:r w:rsidR="00674824">
        <w:t>predicting</w:t>
      </w:r>
      <w:r w:rsidRPr="00906B4A">
        <w:t>, creating hypotheses and making generalisations. In this course, scientific methods which propose to explain human behaviour are consistent with those which have been practised and transmitted in Aboriginal and Torres Strait Islander cultures from one generation to the next. The study of the scientific method used in psychology has close links to the way in which Aboriginal and Torres Strait Islander peoples view their world and, therefore, contributes to a better understanding of Aboriginal and Torres Strait Islander histories and cultures.</w:t>
      </w:r>
    </w:p>
    <w:p w14:paraId="39F90E7A" w14:textId="3B777987" w:rsidR="009F3229" w:rsidRPr="00906B4A" w:rsidRDefault="006372D0" w:rsidP="00527511">
      <w:pPr>
        <w:pStyle w:val="SCSAHeading3"/>
      </w:pPr>
      <w:r w:rsidRPr="00906B4A">
        <w:t>Asia</w:t>
      </w:r>
      <w:r w:rsidRPr="00906B4A">
        <w:rPr>
          <w:spacing w:val="-4"/>
        </w:rPr>
        <w:t xml:space="preserve"> </w:t>
      </w:r>
      <w:r w:rsidRPr="00906B4A">
        <w:t>and</w:t>
      </w:r>
      <w:r w:rsidRPr="00906B4A">
        <w:rPr>
          <w:spacing w:val="-2"/>
        </w:rPr>
        <w:t xml:space="preserve"> </w:t>
      </w:r>
      <w:r w:rsidR="0038765C" w:rsidRPr="00906B4A">
        <w:t xml:space="preserve">Australia’s </w:t>
      </w:r>
      <w:r w:rsidRPr="00906B4A">
        <w:t>engagement</w:t>
      </w:r>
      <w:r w:rsidRPr="00906B4A">
        <w:rPr>
          <w:spacing w:val="-4"/>
        </w:rPr>
        <w:t xml:space="preserve"> </w:t>
      </w:r>
      <w:r w:rsidRPr="00906B4A">
        <w:t>with</w:t>
      </w:r>
      <w:r w:rsidRPr="00906B4A">
        <w:rPr>
          <w:spacing w:val="-2"/>
        </w:rPr>
        <w:t xml:space="preserve"> </w:t>
      </w:r>
      <w:r w:rsidRPr="00906B4A">
        <w:t>Asia</w:t>
      </w:r>
    </w:p>
    <w:p w14:paraId="22AD42CD" w14:textId="77777777" w:rsidR="009F3229" w:rsidRPr="00906B4A" w:rsidRDefault="006372D0" w:rsidP="00E63B02">
      <w:r w:rsidRPr="00906B4A">
        <w:t>Asia and Australia’s engagement with Asia provide rich and engaging contexts for developing students’ scientific knowledge, understanding and skills. In this course, students learn about the diversity of cultures, traditions and beliefs and their impact on human behaviour, including the influence of traditional and contemporary Asian cultures.</w:t>
      </w:r>
    </w:p>
    <w:p w14:paraId="50F1A68A" w14:textId="77777777" w:rsidR="009F3229" w:rsidRPr="00906B4A" w:rsidRDefault="006372D0" w:rsidP="00527511">
      <w:pPr>
        <w:pStyle w:val="SCSAHeading3"/>
      </w:pPr>
      <w:r w:rsidRPr="00906B4A">
        <w:t>Sustainability</w:t>
      </w:r>
    </w:p>
    <w:p w14:paraId="618ED944" w14:textId="1D37E798" w:rsidR="00DA7C65" w:rsidRPr="00906B4A" w:rsidRDefault="006372D0" w:rsidP="00E63B02">
      <w:r w:rsidRPr="00906B4A">
        <w:t>Through the process of science inquiry, students identify and understand relationships between variables and the notion of cause and effect. They develop skills in observation and analysis which enable them to examine relationships in the world around them and appreciate the contribution of science toward the development of a sustainable future.</w:t>
      </w:r>
      <w:r w:rsidR="00DA7C65" w:rsidRPr="00906B4A">
        <w:br w:type="page"/>
      </w:r>
    </w:p>
    <w:p w14:paraId="6E7ABA62" w14:textId="51F1F855" w:rsidR="009F3229" w:rsidRPr="00906B4A" w:rsidRDefault="006372D0" w:rsidP="00527511">
      <w:pPr>
        <w:pStyle w:val="SCSAHeading1"/>
      </w:pPr>
      <w:bookmarkStart w:id="27" w:name="Unit_3_–_Memory_and_learning"/>
      <w:bookmarkStart w:id="28" w:name="_Toc219809706"/>
      <w:bookmarkEnd w:id="27"/>
      <w:r w:rsidRPr="00906B4A">
        <w:lastRenderedPageBreak/>
        <w:t>Unit 3 – Memory and learning</w:t>
      </w:r>
      <w:bookmarkEnd w:id="28"/>
    </w:p>
    <w:p w14:paraId="754D3237" w14:textId="77777777" w:rsidR="009F3229" w:rsidRPr="00906B4A" w:rsidRDefault="006372D0" w:rsidP="00527511">
      <w:pPr>
        <w:pStyle w:val="SCSAHeading2"/>
      </w:pPr>
      <w:bookmarkStart w:id="29" w:name="_Toc219809707"/>
      <w:r w:rsidRPr="00906B4A">
        <w:t>Unit</w:t>
      </w:r>
      <w:r w:rsidRPr="00906B4A">
        <w:rPr>
          <w:spacing w:val="-6"/>
        </w:rPr>
        <w:t xml:space="preserve"> </w:t>
      </w:r>
      <w:r w:rsidRPr="00906B4A">
        <w:t>description</w:t>
      </w:r>
      <w:bookmarkEnd w:id="29"/>
    </w:p>
    <w:p w14:paraId="2D8C687C" w14:textId="2A07F767" w:rsidR="009F3229" w:rsidRPr="00906B4A" w:rsidRDefault="006372D0" w:rsidP="00E922BD">
      <w:r w:rsidRPr="00906B4A">
        <w:t xml:space="preserve">Cognitive psychology is concerned with the process of how human beings develop understandings and apply </w:t>
      </w:r>
      <w:r w:rsidR="00EE49FF">
        <w:t>them</w:t>
      </w:r>
      <w:r w:rsidRPr="00906B4A">
        <w:t xml:space="preserve"> to the world in which they live. Memory and learning form core components of cognitive psychology.</w:t>
      </w:r>
    </w:p>
    <w:p w14:paraId="7E91244D" w14:textId="77777777" w:rsidR="009F3229" w:rsidRPr="00906B4A" w:rsidRDefault="006372D0" w:rsidP="00E922BD">
      <w:r w:rsidRPr="00906B4A">
        <w:t>Various theories of memory and learning have been developed based on psychological research.</w:t>
      </w:r>
    </w:p>
    <w:p w14:paraId="212A9436" w14:textId="77777777" w:rsidR="009F3229" w:rsidRPr="00906B4A" w:rsidRDefault="006372D0" w:rsidP="00E922BD">
      <w:r w:rsidRPr="00906B4A">
        <w:t>In this unit, students learn the roles of sensation, perception and attention in memory. They further develop understanding of memory by applying models, understanding how specific structures of the brain affect memory, and learning about some of the processes associated with memory and forgetting.</w:t>
      </w:r>
    </w:p>
    <w:p w14:paraId="7984A75E" w14:textId="7EF49A14" w:rsidR="009F3229" w:rsidRPr="00906B4A" w:rsidRDefault="006372D0" w:rsidP="00E922BD">
      <w:r w:rsidRPr="00906B4A">
        <w:t xml:space="preserve">Theories of learning, including classical conditioning, operant conditioning and social learning theory, are explored in the context of key studies. Students apply learning theories in behaviour modification to </w:t>
      </w:r>
      <w:r w:rsidR="0038765C" w:rsidRPr="00906B4A">
        <w:t>real-world</w:t>
      </w:r>
      <w:r w:rsidRPr="00906B4A">
        <w:t xml:space="preserve"> contexts.</w:t>
      </w:r>
    </w:p>
    <w:p w14:paraId="7115B37D" w14:textId="77777777" w:rsidR="009F3229" w:rsidRPr="00906B4A" w:rsidRDefault="006372D0" w:rsidP="00E922BD">
      <w:r w:rsidRPr="00906B4A">
        <w:t>Science inquiry skills are further developed in this unit, as is the understanding that psychological knowledge develops over time and in response to ongoing research.</w:t>
      </w:r>
    </w:p>
    <w:p w14:paraId="6893A371" w14:textId="77777777" w:rsidR="009F3229" w:rsidRPr="00906B4A" w:rsidRDefault="006372D0" w:rsidP="00527511">
      <w:pPr>
        <w:pStyle w:val="SCSAHeading2"/>
      </w:pPr>
      <w:bookmarkStart w:id="30" w:name="_Toc219809708"/>
      <w:r w:rsidRPr="00906B4A">
        <w:t>Unit</w:t>
      </w:r>
      <w:r w:rsidRPr="00906B4A">
        <w:rPr>
          <w:spacing w:val="-5"/>
        </w:rPr>
        <w:t xml:space="preserve"> </w:t>
      </w:r>
      <w:r w:rsidRPr="00906B4A">
        <w:t>content</w:t>
      </w:r>
      <w:bookmarkEnd w:id="30"/>
    </w:p>
    <w:p w14:paraId="02F20896" w14:textId="77777777" w:rsidR="009F3229" w:rsidRPr="00906B4A" w:rsidRDefault="006372D0" w:rsidP="00236117">
      <w:r w:rsidRPr="00906B4A">
        <w:t>This unit includes the knowledge, understandings and skills described below. This is the examinable content.</w:t>
      </w:r>
    </w:p>
    <w:p w14:paraId="26C5C636" w14:textId="7BA7099F" w:rsidR="009F3229" w:rsidRPr="00906B4A" w:rsidRDefault="006372D0" w:rsidP="0038526B">
      <w:pPr>
        <w:pStyle w:val="NoSpace"/>
      </w:pPr>
      <w:r w:rsidRPr="00906B4A">
        <w:t xml:space="preserve">For </w:t>
      </w:r>
      <w:r w:rsidR="0038526B">
        <w:t xml:space="preserve">the </w:t>
      </w:r>
      <w:r w:rsidRPr="00906B4A">
        <w:t>named theorist in this unit (Bandura), students should demonstrate an understanding of:</w:t>
      </w:r>
    </w:p>
    <w:p w14:paraId="0C51C995" w14:textId="77777777" w:rsidR="009F3229" w:rsidRPr="00906B4A" w:rsidRDefault="006372D0" w:rsidP="00DB29C8">
      <w:pPr>
        <w:pStyle w:val="ListParagraph"/>
        <w:numPr>
          <w:ilvl w:val="0"/>
          <w:numId w:val="36"/>
        </w:numPr>
      </w:pPr>
      <w:r w:rsidRPr="00906B4A">
        <w:t>the specified characteristics and features of their theory</w:t>
      </w:r>
    </w:p>
    <w:p w14:paraId="38AF02F1" w14:textId="77777777" w:rsidR="009F3229" w:rsidRPr="00906B4A" w:rsidRDefault="006372D0" w:rsidP="00DB29C8">
      <w:pPr>
        <w:pStyle w:val="ListParagraph"/>
        <w:numPr>
          <w:ilvl w:val="0"/>
          <w:numId w:val="36"/>
        </w:numPr>
      </w:pPr>
      <w:r w:rsidRPr="00906B4A">
        <w:t>the strengths and limitations of their theory</w:t>
      </w:r>
    </w:p>
    <w:p w14:paraId="2D1098AA" w14:textId="3693B367" w:rsidR="009F3229" w:rsidRPr="00906B4A" w:rsidRDefault="006372D0" w:rsidP="00DB29C8">
      <w:pPr>
        <w:pStyle w:val="ListParagraph"/>
        <w:numPr>
          <w:ilvl w:val="0"/>
          <w:numId w:val="36"/>
        </w:numPr>
      </w:pPr>
      <w:r w:rsidRPr="00906B4A">
        <w:t xml:space="preserve">the application of their theory to a </w:t>
      </w:r>
      <w:r w:rsidR="0038765C" w:rsidRPr="00906B4A">
        <w:t>real-world</w:t>
      </w:r>
      <w:r w:rsidRPr="00906B4A">
        <w:t xml:space="preserve"> context.</w:t>
      </w:r>
    </w:p>
    <w:p w14:paraId="70BD85AD" w14:textId="0947E477" w:rsidR="009F3229" w:rsidRPr="00906B4A" w:rsidRDefault="006372D0" w:rsidP="0038526B">
      <w:pPr>
        <w:pStyle w:val="NoSpace"/>
      </w:pPr>
      <w:r w:rsidRPr="00906B4A">
        <w:t xml:space="preserve">For </w:t>
      </w:r>
      <w:r w:rsidR="1DBE7B56" w:rsidRPr="00906B4A">
        <w:t>designated</w:t>
      </w:r>
      <w:r w:rsidRPr="00906B4A">
        <w:t xml:space="preserve"> studies in this unit (Craik </w:t>
      </w:r>
      <w:r w:rsidR="14EEE83F" w:rsidRPr="00906B4A">
        <w:t xml:space="preserve">and </w:t>
      </w:r>
      <w:r w:rsidRPr="00906B4A">
        <w:t>Tulving, 1975; Pavlov, 1902; Wat</w:t>
      </w:r>
      <w:r w:rsidR="65822B02" w:rsidRPr="00906B4A">
        <w:t>s</w:t>
      </w:r>
      <w:r w:rsidRPr="00906B4A">
        <w:t xml:space="preserve">on </w:t>
      </w:r>
      <w:r w:rsidR="14EEE83F" w:rsidRPr="00906B4A">
        <w:t xml:space="preserve">and </w:t>
      </w:r>
      <w:r w:rsidRPr="00906B4A">
        <w:t xml:space="preserve">Rayner, 1920; Thorndike, 1898; Skinner, </w:t>
      </w:r>
      <w:r w:rsidR="00324ACF" w:rsidRPr="00906B4A">
        <w:t>1938</w:t>
      </w:r>
      <w:r w:rsidRPr="00906B4A">
        <w:t xml:space="preserve">; Bandura, Ross </w:t>
      </w:r>
      <w:r w:rsidR="14EEE83F" w:rsidRPr="00906B4A">
        <w:t xml:space="preserve">and </w:t>
      </w:r>
      <w:r w:rsidRPr="00906B4A">
        <w:t>Ross, 1961), students should demonstrate an understanding of:</w:t>
      </w:r>
    </w:p>
    <w:p w14:paraId="31BE2879" w14:textId="77777777" w:rsidR="009F3229" w:rsidRPr="00906B4A" w:rsidRDefault="006372D0" w:rsidP="00DB29C8">
      <w:pPr>
        <w:pStyle w:val="ListParagraph"/>
        <w:numPr>
          <w:ilvl w:val="0"/>
          <w:numId w:val="37"/>
        </w:numPr>
      </w:pPr>
      <w:r w:rsidRPr="00906B4A">
        <w:t>the aim of the study</w:t>
      </w:r>
    </w:p>
    <w:p w14:paraId="67236FB7" w14:textId="77777777" w:rsidR="009F3229" w:rsidRPr="00906B4A" w:rsidRDefault="006372D0" w:rsidP="00DB29C8">
      <w:pPr>
        <w:pStyle w:val="ListParagraph"/>
        <w:numPr>
          <w:ilvl w:val="0"/>
          <w:numId w:val="37"/>
        </w:numPr>
      </w:pPr>
      <w:r w:rsidRPr="00906B4A">
        <w:t>the method used in the study</w:t>
      </w:r>
    </w:p>
    <w:p w14:paraId="55819D71" w14:textId="77777777" w:rsidR="009F3229" w:rsidRPr="00906B4A" w:rsidRDefault="006372D0" w:rsidP="00DB29C8">
      <w:pPr>
        <w:pStyle w:val="ListParagraph"/>
        <w:numPr>
          <w:ilvl w:val="0"/>
          <w:numId w:val="37"/>
        </w:numPr>
      </w:pPr>
      <w:r w:rsidRPr="00906B4A">
        <w:t>the key findings of the study</w:t>
      </w:r>
    </w:p>
    <w:p w14:paraId="005F34CD" w14:textId="711781C0" w:rsidR="00627489" w:rsidRPr="00906B4A" w:rsidRDefault="006372D0" w:rsidP="00DB29C8">
      <w:pPr>
        <w:pStyle w:val="ListParagraph"/>
        <w:numPr>
          <w:ilvl w:val="0"/>
          <w:numId w:val="37"/>
        </w:numPr>
      </w:pPr>
      <w:r w:rsidRPr="00906B4A">
        <w:t xml:space="preserve">the contribution of the study to </w:t>
      </w:r>
      <w:r w:rsidR="00110061" w:rsidRPr="00906B4A">
        <w:t>p</w:t>
      </w:r>
      <w:r w:rsidRPr="00906B4A">
        <w:t>sychology</w:t>
      </w:r>
    </w:p>
    <w:p w14:paraId="61033A56" w14:textId="77777777" w:rsidR="0038765C" w:rsidRPr="00906B4A" w:rsidRDefault="006372D0" w:rsidP="00DB29C8">
      <w:pPr>
        <w:pStyle w:val="ListParagraph"/>
        <w:numPr>
          <w:ilvl w:val="0"/>
          <w:numId w:val="37"/>
        </w:numPr>
      </w:pPr>
      <w:r w:rsidRPr="00906B4A">
        <w:t>criticisms/limitations of the study (e.g. findings, methods or ethics).</w:t>
      </w:r>
    </w:p>
    <w:p w14:paraId="7452F666" w14:textId="4AF2F989" w:rsidR="00FB37F5" w:rsidRPr="00906B4A" w:rsidRDefault="00FB37F5" w:rsidP="00236117">
      <w:r w:rsidRPr="00906B4A">
        <w:t xml:space="preserve">The purpose of including studies is to explicitly link the process of </w:t>
      </w:r>
      <w:proofErr w:type="gramStart"/>
      <w:r w:rsidRPr="00906B4A">
        <w:t>Science</w:t>
      </w:r>
      <w:proofErr w:type="gramEnd"/>
      <w:r w:rsidRPr="00906B4A">
        <w:t xml:space="preserve"> inquiry </w:t>
      </w:r>
      <w:r w:rsidR="00E57C07" w:rsidRPr="00906B4A">
        <w:t>to</w:t>
      </w:r>
      <w:r w:rsidRPr="00906B4A">
        <w:t xml:space="preserve"> the development of psychological theory. Students are not expected to read or memorise published studies written for post-graduate publications. </w:t>
      </w:r>
      <w:r w:rsidR="006372D0" w:rsidRPr="00906B4A">
        <w:t>Age-appropriate</w:t>
      </w:r>
      <w:r w:rsidRPr="00906B4A">
        <w:t xml:space="preserve"> sources and teacher instruction ensure that the key information listed for studies is provided.</w:t>
      </w:r>
    </w:p>
    <w:p w14:paraId="569DE29C" w14:textId="77777777" w:rsidR="00A67527" w:rsidRPr="00906B4A" w:rsidRDefault="00A67527" w:rsidP="008C6A39">
      <w:pPr>
        <w:pStyle w:val="SCSAHeading3"/>
        <w:pageBreakBefore/>
      </w:pPr>
      <w:r w:rsidRPr="00906B4A">
        <w:lastRenderedPageBreak/>
        <w:t>Psychological</w:t>
      </w:r>
      <w:r w:rsidRPr="00906B4A">
        <w:rPr>
          <w:spacing w:val="-6"/>
        </w:rPr>
        <w:t xml:space="preserve"> </w:t>
      </w:r>
      <w:r w:rsidRPr="00906B4A">
        <w:t>knowledge</w:t>
      </w:r>
      <w:r w:rsidRPr="00906B4A">
        <w:rPr>
          <w:spacing w:val="-6"/>
        </w:rPr>
        <w:t xml:space="preserve"> </w:t>
      </w:r>
      <w:r w:rsidRPr="00906B4A">
        <w:t>and</w:t>
      </w:r>
      <w:r w:rsidRPr="00906B4A">
        <w:rPr>
          <w:spacing w:val="-4"/>
        </w:rPr>
        <w:t xml:space="preserve"> </w:t>
      </w:r>
      <w:r w:rsidRPr="00906B4A">
        <w:t>understanding</w:t>
      </w:r>
    </w:p>
    <w:p w14:paraId="020B5304" w14:textId="77777777" w:rsidR="00A67527" w:rsidRPr="00906B4A" w:rsidRDefault="00A67527" w:rsidP="008C6A39">
      <w:pPr>
        <w:pStyle w:val="SCSAHeading4"/>
      </w:pPr>
      <w:r w:rsidRPr="00906B4A">
        <w:t>Memory</w:t>
      </w:r>
    </w:p>
    <w:p w14:paraId="112636F3" w14:textId="77777777" w:rsidR="008C6A39" w:rsidRPr="00906B4A" w:rsidRDefault="00A67527" w:rsidP="00DB29C8">
      <w:pPr>
        <w:pStyle w:val="ListParagraph"/>
        <w:numPr>
          <w:ilvl w:val="0"/>
          <w:numId w:val="7"/>
        </w:numPr>
        <w:spacing w:after="0"/>
        <w:ind w:left="0" w:firstLine="0"/>
      </w:pPr>
      <w:r w:rsidRPr="00906B4A">
        <w:t>sensation and perception</w:t>
      </w:r>
    </w:p>
    <w:p w14:paraId="49526DD2" w14:textId="77777777" w:rsidR="00215B2A" w:rsidRPr="00906B4A" w:rsidRDefault="00A67527" w:rsidP="00215B2A">
      <w:pPr>
        <w:pStyle w:val="ListParagraph"/>
        <w:numPr>
          <w:ilvl w:val="1"/>
          <w:numId w:val="1"/>
        </w:numPr>
        <w:spacing w:after="0"/>
        <w:ind w:left="714" w:hanging="357"/>
      </w:pPr>
      <w:r w:rsidRPr="00906B4A">
        <w:t>processes of sensation – reception, transduction, transmission</w:t>
      </w:r>
    </w:p>
    <w:p w14:paraId="3D78696C" w14:textId="406CDFB0" w:rsidR="008C6A39" w:rsidRPr="00906B4A" w:rsidRDefault="00215B2A" w:rsidP="00215B2A">
      <w:pPr>
        <w:pStyle w:val="ListParagraph"/>
        <w:numPr>
          <w:ilvl w:val="1"/>
          <w:numId w:val="1"/>
        </w:numPr>
        <w:spacing w:after="0"/>
        <w:ind w:left="714" w:hanging="357"/>
      </w:pPr>
      <w:r w:rsidRPr="00906B4A">
        <w:t>processes of perception – selection, organisation and interpretation</w:t>
      </w:r>
    </w:p>
    <w:p w14:paraId="13644CB9" w14:textId="77777777" w:rsidR="009F3229" w:rsidRPr="00906B4A" w:rsidRDefault="006372D0" w:rsidP="00DB29C8">
      <w:pPr>
        <w:pStyle w:val="ListParagraph"/>
        <w:numPr>
          <w:ilvl w:val="0"/>
          <w:numId w:val="8"/>
        </w:numPr>
      </w:pPr>
      <w:r w:rsidRPr="00906B4A">
        <w:t>models for explaining memory</w:t>
      </w:r>
    </w:p>
    <w:p w14:paraId="09E001DE" w14:textId="77777777" w:rsidR="009F3229" w:rsidRPr="00906B4A" w:rsidRDefault="006372D0" w:rsidP="00DB29C8">
      <w:pPr>
        <w:pStyle w:val="ListParagraph"/>
        <w:numPr>
          <w:ilvl w:val="1"/>
          <w:numId w:val="8"/>
        </w:numPr>
        <w:ind w:left="709" w:hanging="352"/>
      </w:pPr>
      <w:r w:rsidRPr="00906B4A">
        <w:t>processes of memory – encoding, storage, retrieval</w:t>
      </w:r>
    </w:p>
    <w:p w14:paraId="71B45F03" w14:textId="0F75E266" w:rsidR="009F3229" w:rsidRPr="00906B4A" w:rsidRDefault="006372D0" w:rsidP="00DB29C8">
      <w:pPr>
        <w:pStyle w:val="ListParagraph"/>
        <w:numPr>
          <w:ilvl w:val="1"/>
          <w:numId w:val="8"/>
        </w:numPr>
        <w:ind w:left="709" w:hanging="352"/>
      </w:pPr>
      <w:r w:rsidRPr="00906B4A">
        <w:t xml:space="preserve">features of the multi-store model of memory (Atkinson </w:t>
      </w:r>
      <w:r w:rsidR="0038765C" w:rsidRPr="00906B4A">
        <w:t xml:space="preserve">and </w:t>
      </w:r>
      <w:r w:rsidRPr="00906B4A">
        <w:t>Shiffrin, 1968)</w:t>
      </w:r>
    </w:p>
    <w:p w14:paraId="2FADED3A" w14:textId="0365EC3A" w:rsidR="009F3229" w:rsidRPr="00906B4A" w:rsidRDefault="006372D0" w:rsidP="00DB29C8">
      <w:pPr>
        <w:pStyle w:val="ListParagraph"/>
        <w:numPr>
          <w:ilvl w:val="2"/>
          <w:numId w:val="9"/>
        </w:numPr>
      </w:pPr>
      <w:r w:rsidRPr="00906B4A">
        <w:t>sensory</w:t>
      </w:r>
      <w:r w:rsidRPr="00906B4A">
        <w:rPr>
          <w:spacing w:val="-2"/>
        </w:rPr>
        <w:t xml:space="preserve"> </w:t>
      </w:r>
      <w:r w:rsidRPr="00906B4A">
        <w:t>register:</w:t>
      </w:r>
      <w:r w:rsidRPr="00906B4A">
        <w:rPr>
          <w:spacing w:val="-2"/>
        </w:rPr>
        <w:t xml:space="preserve"> </w:t>
      </w:r>
      <w:r w:rsidRPr="00906B4A">
        <w:t>duration,</w:t>
      </w:r>
      <w:r w:rsidRPr="00906B4A">
        <w:rPr>
          <w:spacing w:val="-5"/>
        </w:rPr>
        <w:t xml:space="preserve"> </w:t>
      </w:r>
      <w:r w:rsidRPr="00906B4A">
        <w:t>capacity,</w:t>
      </w:r>
      <w:r w:rsidRPr="00906B4A">
        <w:rPr>
          <w:spacing w:val="-5"/>
        </w:rPr>
        <w:t xml:space="preserve"> </w:t>
      </w:r>
      <w:r w:rsidRPr="00906B4A">
        <w:t>encoding</w:t>
      </w:r>
      <w:r w:rsidR="00A35320" w:rsidRPr="00906B4A">
        <w:t xml:space="preserve"> </w:t>
      </w:r>
      <w:r w:rsidR="007862DE" w:rsidRPr="00906B4A">
        <w:t>(iconic and echoic)</w:t>
      </w:r>
    </w:p>
    <w:p w14:paraId="3E729CB7" w14:textId="1DD2CBE3" w:rsidR="009F3229" w:rsidRPr="00906B4A" w:rsidRDefault="006372D0" w:rsidP="00DB29C8">
      <w:pPr>
        <w:pStyle w:val="ListParagraph"/>
        <w:numPr>
          <w:ilvl w:val="2"/>
          <w:numId w:val="9"/>
        </w:numPr>
      </w:pPr>
      <w:r w:rsidRPr="00906B4A">
        <w:t>short</w:t>
      </w:r>
      <w:r w:rsidR="009F4629" w:rsidRPr="00906B4A">
        <w:rPr>
          <w:spacing w:val="-5"/>
        </w:rPr>
        <w:t>-</w:t>
      </w:r>
      <w:r w:rsidRPr="00906B4A">
        <w:t>term</w:t>
      </w:r>
      <w:r w:rsidRPr="00906B4A">
        <w:rPr>
          <w:spacing w:val="-3"/>
        </w:rPr>
        <w:t xml:space="preserve"> </w:t>
      </w:r>
      <w:r w:rsidRPr="00906B4A">
        <w:t>memory:</w:t>
      </w:r>
      <w:r w:rsidRPr="00906B4A">
        <w:rPr>
          <w:spacing w:val="-1"/>
        </w:rPr>
        <w:t xml:space="preserve"> </w:t>
      </w:r>
      <w:r w:rsidRPr="00906B4A">
        <w:t>duration,</w:t>
      </w:r>
      <w:r w:rsidRPr="00906B4A">
        <w:rPr>
          <w:spacing w:val="-2"/>
        </w:rPr>
        <w:t xml:space="preserve"> </w:t>
      </w:r>
      <w:r w:rsidRPr="00906B4A">
        <w:t>capacity,</w:t>
      </w:r>
      <w:r w:rsidRPr="00906B4A">
        <w:rPr>
          <w:spacing w:val="-4"/>
        </w:rPr>
        <w:t xml:space="preserve"> </w:t>
      </w:r>
      <w:r w:rsidRPr="00906B4A">
        <w:t>encoding</w:t>
      </w:r>
    </w:p>
    <w:p w14:paraId="4DF2FFBB" w14:textId="77777777" w:rsidR="009F3229" w:rsidRPr="00906B4A" w:rsidRDefault="006372D0" w:rsidP="00DB29C8">
      <w:pPr>
        <w:pStyle w:val="ListParagraph"/>
        <w:numPr>
          <w:ilvl w:val="2"/>
          <w:numId w:val="9"/>
        </w:numPr>
      </w:pPr>
      <w:r w:rsidRPr="00906B4A">
        <w:t>long-term</w:t>
      </w:r>
      <w:r w:rsidRPr="00906B4A">
        <w:rPr>
          <w:spacing w:val="-5"/>
        </w:rPr>
        <w:t xml:space="preserve"> </w:t>
      </w:r>
      <w:r w:rsidRPr="00906B4A">
        <w:t>memory:</w:t>
      </w:r>
      <w:r w:rsidRPr="00906B4A">
        <w:rPr>
          <w:spacing w:val="-2"/>
        </w:rPr>
        <w:t xml:space="preserve"> </w:t>
      </w:r>
      <w:r w:rsidRPr="00906B4A">
        <w:t>duration,</w:t>
      </w:r>
      <w:r w:rsidRPr="00906B4A">
        <w:rPr>
          <w:spacing w:val="-3"/>
        </w:rPr>
        <w:t xml:space="preserve"> </w:t>
      </w:r>
      <w:r w:rsidRPr="00906B4A">
        <w:t>capacity,</w:t>
      </w:r>
      <w:r w:rsidRPr="00906B4A">
        <w:rPr>
          <w:spacing w:val="-4"/>
        </w:rPr>
        <w:t xml:space="preserve"> </w:t>
      </w:r>
      <w:r w:rsidRPr="00906B4A">
        <w:t>encoding</w:t>
      </w:r>
    </w:p>
    <w:p w14:paraId="2DA3C822" w14:textId="4AA76EE2" w:rsidR="0060660C" w:rsidRPr="00906B4A" w:rsidRDefault="001A0F47" w:rsidP="00DB29C8">
      <w:pPr>
        <w:pStyle w:val="ListParagraph"/>
        <w:numPr>
          <w:ilvl w:val="3"/>
          <w:numId w:val="10"/>
        </w:numPr>
      </w:pPr>
      <w:r w:rsidRPr="00906B4A">
        <w:t>im</w:t>
      </w:r>
      <w:r w:rsidR="0060660C" w:rsidRPr="00906B4A">
        <w:t>plicit</w:t>
      </w:r>
      <w:r w:rsidR="00BB31BD" w:rsidRPr="00906B4A">
        <w:t xml:space="preserve"> </w:t>
      </w:r>
      <w:r w:rsidR="00C27EEA" w:rsidRPr="00906B4A">
        <w:t>–</w:t>
      </w:r>
      <w:r w:rsidR="00920E7D" w:rsidRPr="00906B4A">
        <w:t xml:space="preserve"> </w:t>
      </w:r>
      <w:r w:rsidR="006372D0" w:rsidRPr="00906B4A">
        <w:t>procedural</w:t>
      </w:r>
    </w:p>
    <w:p w14:paraId="7E498E4F" w14:textId="3AE4852D" w:rsidR="009F3229" w:rsidRPr="00906B4A" w:rsidRDefault="0060660C" w:rsidP="00DB29C8">
      <w:pPr>
        <w:pStyle w:val="ListParagraph"/>
        <w:numPr>
          <w:ilvl w:val="3"/>
          <w:numId w:val="10"/>
        </w:numPr>
      </w:pPr>
      <w:r w:rsidRPr="00906B4A">
        <w:t>ex</w:t>
      </w:r>
      <w:r w:rsidR="003964C9" w:rsidRPr="00906B4A">
        <w:t>p</w:t>
      </w:r>
      <w:r w:rsidR="002F4196" w:rsidRPr="00906B4A">
        <w:t>lici</w:t>
      </w:r>
      <w:r w:rsidR="00C74529" w:rsidRPr="00906B4A">
        <w:t>t</w:t>
      </w:r>
      <w:r w:rsidR="004A5CCD" w:rsidRPr="00906B4A">
        <w:t xml:space="preserve"> </w:t>
      </w:r>
      <w:r w:rsidR="00C74529" w:rsidRPr="00906B4A">
        <w:t>(</w:t>
      </w:r>
      <w:r w:rsidR="006372D0" w:rsidRPr="00906B4A">
        <w:t>declarative</w:t>
      </w:r>
      <w:r w:rsidR="00C74529" w:rsidRPr="00906B4A">
        <w:t>)</w:t>
      </w:r>
      <w:r w:rsidR="006372D0" w:rsidRPr="00906B4A">
        <w:t xml:space="preserve"> – semantic and episodic </w:t>
      </w:r>
    </w:p>
    <w:p w14:paraId="66E563AF" w14:textId="77777777" w:rsidR="009F3229" w:rsidRPr="00906B4A" w:rsidRDefault="006372D0" w:rsidP="00DB29C8">
      <w:pPr>
        <w:pStyle w:val="ListParagraph"/>
        <w:numPr>
          <w:ilvl w:val="1"/>
          <w:numId w:val="10"/>
        </w:numPr>
      </w:pPr>
      <w:r w:rsidRPr="00906B4A">
        <w:t>features of the working memory model (Baddeley and Hitch, 1974; Baddeley, 2000)</w:t>
      </w:r>
    </w:p>
    <w:p w14:paraId="092E1B80" w14:textId="77777777" w:rsidR="009F3229" w:rsidRPr="00906B4A" w:rsidRDefault="006372D0" w:rsidP="00DB29C8">
      <w:pPr>
        <w:pStyle w:val="ListParagraph"/>
        <w:numPr>
          <w:ilvl w:val="2"/>
          <w:numId w:val="10"/>
        </w:numPr>
      </w:pPr>
      <w:r w:rsidRPr="00906B4A">
        <w:t>central executive, phonological loop, visuospatial sketchpad,</w:t>
      </w:r>
      <w:r w:rsidRPr="00906B4A">
        <w:rPr>
          <w:spacing w:val="-3"/>
        </w:rPr>
        <w:t xml:space="preserve"> </w:t>
      </w:r>
      <w:r w:rsidRPr="00906B4A">
        <w:t>episodic</w:t>
      </w:r>
      <w:r w:rsidRPr="00906B4A">
        <w:rPr>
          <w:spacing w:val="-4"/>
        </w:rPr>
        <w:t xml:space="preserve"> </w:t>
      </w:r>
      <w:r w:rsidRPr="00906B4A">
        <w:t>buffer</w:t>
      </w:r>
    </w:p>
    <w:p w14:paraId="48E1B8B1" w14:textId="77777777" w:rsidR="009F3229" w:rsidRPr="00906B4A" w:rsidRDefault="006372D0" w:rsidP="00DB29C8">
      <w:pPr>
        <w:pStyle w:val="ListParagraph"/>
        <w:numPr>
          <w:ilvl w:val="0"/>
          <w:numId w:val="11"/>
        </w:numPr>
      </w:pPr>
      <w:r w:rsidRPr="00906B4A">
        <w:t>memory formation</w:t>
      </w:r>
    </w:p>
    <w:p w14:paraId="16774B2D" w14:textId="77777777" w:rsidR="009F3229" w:rsidRPr="00906B4A" w:rsidRDefault="006372D0" w:rsidP="00DB29C8">
      <w:pPr>
        <w:pStyle w:val="ListParagraph"/>
        <w:numPr>
          <w:ilvl w:val="1"/>
          <w:numId w:val="11"/>
        </w:numPr>
      </w:pPr>
      <w:r w:rsidRPr="00906B4A">
        <w:t>structures of the brain</w:t>
      </w:r>
    </w:p>
    <w:p w14:paraId="798BADE6" w14:textId="77777777" w:rsidR="009F3229" w:rsidRPr="00906B4A" w:rsidRDefault="006372D0" w:rsidP="00DB29C8">
      <w:pPr>
        <w:pStyle w:val="ListParagraph"/>
        <w:numPr>
          <w:ilvl w:val="2"/>
          <w:numId w:val="11"/>
        </w:numPr>
      </w:pPr>
      <w:r w:rsidRPr="00906B4A">
        <w:t>the role of the hippocampus in the formation and storage of memory</w:t>
      </w:r>
    </w:p>
    <w:p w14:paraId="7E9B455D" w14:textId="77777777" w:rsidR="009F3229" w:rsidRPr="00906B4A" w:rsidRDefault="006372D0" w:rsidP="00DB29C8">
      <w:pPr>
        <w:pStyle w:val="ListParagraph"/>
        <w:numPr>
          <w:ilvl w:val="3"/>
          <w:numId w:val="11"/>
        </w:numPr>
      </w:pPr>
      <w:r w:rsidRPr="00906B4A">
        <w:t>Henry Molaison – case study</w:t>
      </w:r>
    </w:p>
    <w:p w14:paraId="25C107E2" w14:textId="77777777" w:rsidR="009F3229" w:rsidRPr="00906B4A" w:rsidRDefault="006372D0" w:rsidP="00DB29C8">
      <w:pPr>
        <w:pStyle w:val="ListParagraph"/>
        <w:numPr>
          <w:ilvl w:val="2"/>
          <w:numId w:val="11"/>
        </w:numPr>
      </w:pPr>
      <w:r w:rsidRPr="00906B4A">
        <w:t>the role of the cerebellum in the formation and storage of implicit memories</w:t>
      </w:r>
    </w:p>
    <w:p w14:paraId="79582FC1" w14:textId="77777777" w:rsidR="009F3229" w:rsidRPr="00906B4A" w:rsidRDefault="006372D0" w:rsidP="00DB29C8">
      <w:pPr>
        <w:pStyle w:val="ListParagraph"/>
        <w:numPr>
          <w:ilvl w:val="2"/>
          <w:numId w:val="11"/>
        </w:numPr>
      </w:pPr>
      <w:r w:rsidRPr="00906B4A">
        <w:t>the role of the amygdala in the formation of memories</w:t>
      </w:r>
    </w:p>
    <w:p w14:paraId="4514EA0E" w14:textId="033F30E0" w:rsidR="009F3229" w:rsidRPr="00906B4A" w:rsidRDefault="001D5894" w:rsidP="00DB29C8">
      <w:pPr>
        <w:pStyle w:val="ListParagraph"/>
        <w:numPr>
          <w:ilvl w:val="0"/>
          <w:numId w:val="11"/>
        </w:numPr>
      </w:pPr>
      <w:r w:rsidRPr="00906B4A">
        <w:t>process of remembering and forgetting</w:t>
      </w:r>
    </w:p>
    <w:p w14:paraId="6EEF1625" w14:textId="355552D4" w:rsidR="0080462A" w:rsidRPr="00906B4A" w:rsidRDefault="0080462A" w:rsidP="00DB29C8">
      <w:pPr>
        <w:pStyle w:val="ListParagraph"/>
        <w:numPr>
          <w:ilvl w:val="1"/>
          <w:numId w:val="11"/>
        </w:numPr>
      </w:pPr>
      <w:r w:rsidRPr="00906B4A">
        <w:t>remembering</w:t>
      </w:r>
    </w:p>
    <w:p w14:paraId="4E63FC7E" w14:textId="4FB51054" w:rsidR="009F3229" w:rsidRPr="00906B4A" w:rsidRDefault="006372D0" w:rsidP="00DB29C8">
      <w:pPr>
        <w:pStyle w:val="ListParagraph"/>
        <w:numPr>
          <w:ilvl w:val="2"/>
          <w:numId w:val="11"/>
        </w:numPr>
      </w:pPr>
      <w:r w:rsidRPr="00906B4A">
        <w:t>the role of recall (free, serial and cued), recognition and relearning in memory</w:t>
      </w:r>
    </w:p>
    <w:p w14:paraId="6CDA4CB5" w14:textId="362B600E" w:rsidR="009F3229" w:rsidRPr="00906B4A" w:rsidRDefault="006372D0" w:rsidP="00DB29C8">
      <w:pPr>
        <w:pStyle w:val="ListParagraph"/>
        <w:numPr>
          <w:ilvl w:val="2"/>
          <w:numId w:val="11"/>
        </w:numPr>
      </w:pPr>
      <w:r w:rsidRPr="00906B4A">
        <w:t xml:space="preserve">levels of processing model of memory (Craik </w:t>
      </w:r>
      <w:r w:rsidR="0038765C" w:rsidRPr="00906B4A">
        <w:t xml:space="preserve">and </w:t>
      </w:r>
      <w:r w:rsidRPr="00906B4A">
        <w:t>Lockhart, 1972)</w:t>
      </w:r>
    </w:p>
    <w:p w14:paraId="0DBD9AEB" w14:textId="40D65CE8" w:rsidR="009F3229" w:rsidRPr="00906B4A" w:rsidRDefault="006372D0" w:rsidP="00DB29C8">
      <w:pPr>
        <w:pStyle w:val="ListParagraph"/>
        <w:numPr>
          <w:ilvl w:val="3"/>
          <w:numId w:val="11"/>
        </w:numPr>
      </w:pPr>
      <w:r w:rsidRPr="00906B4A">
        <w:t>shallow (structural, phonemic) and deep (semantic) processing</w:t>
      </w:r>
    </w:p>
    <w:p w14:paraId="3DECD0DC" w14:textId="37A48235" w:rsidR="009F3229" w:rsidRPr="00906B4A" w:rsidRDefault="006372D0" w:rsidP="00DB29C8">
      <w:pPr>
        <w:pStyle w:val="ListParagraph"/>
        <w:numPr>
          <w:ilvl w:val="3"/>
          <w:numId w:val="11"/>
        </w:numPr>
      </w:pPr>
      <w:r w:rsidRPr="00906B4A">
        <w:t>study: Depth of processing and the retention of words in episodic memory</w:t>
      </w:r>
      <w:r w:rsidR="00815D44" w:rsidRPr="00906B4A">
        <w:t xml:space="preserve"> –</w:t>
      </w:r>
      <w:r w:rsidR="008619C8" w:rsidRPr="00906B4A">
        <w:t xml:space="preserve"> </w:t>
      </w:r>
      <w:r w:rsidR="009A4AE8" w:rsidRPr="00906B4A">
        <w:t xml:space="preserve">experiment </w:t>
      </w:r>
      <w:r w:rsidR="00815D44" w:rsidRPr="00906B4A">
        <w:t>two</w:t>
      </w:r>
      <w:r w:rsidRPr="00906B4A">
        <w:t xml:space="preserve"> (Craik </w:t>
      </w:r>
      <w:r w:rsidR="14EEE83F" w:rsidRPr="00906B4A">
        <w:t xml:space="preserve">and </w:t>
      </w:r>
      <w:r w:rsidRPr="00906B4A">
        <w:t>Tulving,</w:t>
      </w:r>
      <w:r w:rsidR="14EEE83F" w:rsidRPr="00906B4A">
        <w:t xml:space="preserve"> 1975</w:t>
      </w:r>
      <w:r w:rsidRPr="00906B4A">
        <w:t>)</w:t>
      </w:r>
    </w:p>
    <w:p w14:paraId="41155732" w14:textId="77777777" w:rsidR="009F3229" w:rsidRPr="00906B4A" w:rsidRDefault="006372D0" w:rsidP="00DB29C8">
      <w:pPr>
        <w:pStyle w:val="ListParagraph"/>
        <w:numPr>
          <w:ilvl w:val="1"/>
          <w:numId w:val="11"/>
        </w:numPr>
      </w:pPr>
      <w:r w:rsidRPr="00906B4A">
        <w:t>rehearsal as a strategy to improve memory</w:t>
      </w:r>
    </w:p>
    <w:p w14:paraId="6ABEF9BF" w14:textId="77777777" w:rsidR="009F3229" w:rsidRPr="00906B4A" w:rsidRDefault="006372D0" w:rsidP="00DB29C8">
      <w:pPr>
        <w:pStyle w:val="ListParagraph"/>
        <w:numPr>
          <w:ilvl w:val="2"/>
          <w:numId w:val="11"/>
        </w:numPr>
      </w:pPr>
      <w:r w:rsidRPr="00906B4A">
        <w:t>maintenance rehearsal</w:t>
      </w:r>
    </w:p>
    <w:p w14:paraId="3B7FF365" w14:textId="77777777" w:rsidR="009F3229" w:rsidRPr="00906B4A" w:rsidRDefault="006372D0" w:rsidP="00DB29C8">
      <w:pPr>
        <w:pStyle w:val="ListParagraph"/>
        <w:numPr>
          <w:ilvl w:val="2"/>
          <w:numId w:val="11"/>
        </w:numPr>
      </w:pPr>
      <w:r w:rsidRPr="00906B4A">
        <w:t>elaborative rehearsal</w:t>
      </w:r>
    </w:p>
    <w:p w14:paraId="36A94FD2" w14:textId="77777777" w:rsidR="009F3229" w:rsidRPr="00906B4A" w:rsidRDefault="006372D0" w:rsidP="00DB29C8">
      <w:pPr>
        <w:pStyle w:val="ListParagraph"/>
        <w:numPr>
          <w:ilvl w:val="2"/>
          <w:numId w:val="11"/>
        </w:numPr>
      </w:pPr>
      <w:r w:rsidRPr="00906B4A">
        <w:t>role of repetition as seen in Ebbinghaus and the forgetting curve (1885)</w:t>
      </w:r>
    </w:p>
    <w:p w14:paraId="4532600C" w14:textId="77777777" w:rsidR="002D581C" w:rsidRPr="00906B4A" w:rsidDel="00C17D68" w:rsidRDefault="002D581C" w:rsidP="00DB29C8">
      <w:pPr>
        <w:pStyle w:val="ListParagraph"/>
        <w:numPr>
          <w:ilvl w:val="1"/>
          <w:numId w:val="11"/>
        </w:numPr>
      </w:pPr>
      <w:r w:rsidRPr="00906B4A" w:rsidDel="00C17D68">
        <w:t>forgetting</w:t>
      </w:r>
    </w:p>
    <w:p w14:paraId="389B8CB8" w14:textId="77777777" w:rsidR="002D581C" w:rsidRPr="00906B4A" w:rsidDel="00C17D68" w:rsidRDefault="002D581C" w:rsidP="00DB29C8">
      <w:pPr>
        <w:pStyle w:val="ListParagraph"/>
        <w:numPr>
          <w:ilvl w:val="2"/>
          <w:numId w:val="11"/>
        </w:numPr>
      </w:pPr>
      <w:r w:rsidRPr="00906B4A" w:rsidDel="00C17D68">
        <w:t>types of forgetting</w:t>
      </w:r>
    </w:p>
    <w:p w14:paraId="427238F3" w14:textId="77777777" w:rsidR="002D581C" w:rsidRPr="00906B4A" w:rsidDel="00C17D68" w:rsidRDefault="002D581C" w:rsidP="00DB29C8">
      <w:pPr>
        <w:pStyle w:val="ListParagraph"/>
        <w:numPr>
          <w:ilvl w:val="3"/>
          <w:numId w:val="11"/>
        </w:numPr>
      </w:pPr>
      <w:r w:rsidRPr="00906B4A" w:rsidDel="00C17D68">
        <w:t>retrieval failure</w:t>
      </w:r>
    </w:p>
    <w:p w14:paraId="32FF8E68" w14:textId="77777777" w:rsidR="002D581C" w:rsidRPr="00906B4A" w:rsidDel="00C17D68" w:rsidRDefault="002D581C" w:rsidP="00DB29C8">
      <w:pPr>
        <w:pStyle w:val="ListParagraph"/>
        <w:numPr>
          <w:ilvl w:val="3"/>
          <w:numId w:val="11"/>
        </w:numPr>
      </w:pPr>
      <w:r w:rsidRPr="00906B4A" w:rsidDel="00C17D68">
        <w:t>interference – proactive and retroactive</w:t>
      </w:r>
    </w:p>
    <w:p w14:paraId="1106F43D" w14:textId="77777777" w:rsidR="002D581C" w:rsidRPr="00906B4A" w:rsidDel="00C17D68" w:rsidRDefault="002D581C" w:rsidP="00DB29C8">
      <w:pPr>
        <w:pStyle w:val="ListParagraph"/>
        <w:numPr>
          <w:ilvl w:val="3"/>
          <w:numId w:val="11"/>
        </w:numPr>
      </w:pPr>
      <w:r w:rsidRPr="00906B4A" w:rsidDel="00C17D68">
        <w:t>motivated forgetting</w:t>
      </w:r>
    </w:p>
    <w:p w14:paraId="52D49470" w14:textId="77777777" w:rsidR="002D581C" w:rsidRPr="00906B4A" w:rsidDel="00C17D68" w:rsidRDefault="002D581C" w:rsidP="00DB29C8">
      <w:pPr>
        <w:pStyle w:val="ListParagraph"/>
        <w:numPr>
          <w:ilvl w:val="3"/>
          <w:numId w:val="11"/>
        </w:numPr>
      </w:pPr>
      <w:r w:rsidRPr="00906B4A" w:rsidDel="00C17D68">
        <w:t>decay theory</w:t>
      </w:r>
    </w:p>
    <w:p w14:paraId="0EBA213F" w14:textId="77777777" w:rsidR="009F3229" w:rsidRPr="00906B4A" w:rsidRDefault="006372D0" w:rsidP="00DB29C8">
      <w:pPr>
        <w:pStyle w:val="ListParagraph"/>
        <w:numPr>
          <w:ilvl w:val="1"/>
          <w:numId w:val="11"/>
        </w:numPr>
      </w:pPr>
      <w:r w:rsidRPr="00906B4A">
        <w:t>causes of memory loss and impacts on behaviour and emotion</w:t>
      </w:r>
    </w:p>
    <w:p w14:paraId="159A3692" w14:textId="1F2A99CA" w:rsidR="009F3229" w:rsidRPr="00906B4A" w:rsidRDefault="006372D0" w:rsidP="00DB29C8">
      <w:pPr>
        <w:pStyle w:val="ListParagraph"/>
        <w:numPr>
          <w:ilvl w:val="2"/>
          <w:numId w:val="11"/>
        </w:numPr>
      </w:pPr>
      <w:r w:rsidRPr="00906B4A">
        <w:t xml:space="preserve">trauma – Chronic </w:t>
      </w:r>
      <w:r w:rsidR="00110061" w:rsidRPr="00906B4A">
        <w:t>T</w:t>
      </w:r>
      <w:r w:rsidRPr="00906B4A">
        <w:t xml:space="preserve">raumatic </w:t>
      </w:r>
      <w:r w:rsidR="00110061" w:rsidRPr="00906B4A">
        <w:t>E</w:t>
      </w:r>
      <w:r w:rsidRPr="00906B4A">
        <w:t>ncephalopathy (CTE)</w:t>
      </w:r>
    </w:p>
    <w:p w14:paraId="582C39DB" w14:textId="77777777" w:rsidR="009F3229" w:rsidRPr="00906B4A" w:rsidRDefault="006372D0" w:rsidP="00DB29C8">
      <w:pPr>
        <w:pStyle w:val="ListParagraph"/>
        <w:numPr>
          <w:ilvl w:val="2"/>
          <w:numId w:val="11"/>
        </w:numPr>
      </w:pPr>
      <w:r w:rsidRPr="00906B4A">
        <w:t>degeneration – Alzheimer’s disease</w:t>
      </w:r>
    </w:p>
    <w:p w14:paraId="33B476F4" w14:textId="6B6A9ACE" w:rsidR="009F3229" w:rsidRPr="00906B4A" w:rsidRDefault="006372D0" w:rsidP="00DB29C8">
      <w:pPr>
        <w:pStyle w:val="ListParagraph"/>
        <w:numPr>
          <w:ilvl w:val="2"/>
          <w:numId w:val="11"/>
        </w:numPr>
      </w:pPr>
      <w:r w:rsidRPr="00906B4A">
        <w:t>drug</w:t>
      </w:r>
      <w:r w:rsidR="0038526B">
        <w:t>-</w:t>
      </w:r>
      <w:r w:rsidRPr="00906B4A">
        <w:t xml:space="preserve">induced – Wernicke-Korsakoff </w:t>
      </w:r>
      <w:r w:rsidR="00110061" w:rsidRPr="00906B4A">
        <w:t>S</w:t>
      </w:r>
      <w:r w:rsidRPr="00906B4A">
        <w:t>yndrome (WKS)</w:t>
      </w:r>
    </w:p>
    <w:p w14:paraId="2D4433CD" w14:textId="77777777" w:rsidR="009F3229" w:rsidRPr="00906B4A" w:rsidRDefault="006372D0" w:rsidP="008C6A39">
      <w:pPr>
        <w:pStyle w:val="SCSAHeading4"/>
      </w:pPr>
      <w:r w:rsidRPr="00906B4A">
        <w:lastRenderedPageBreak/>
        <w:t>Learning</w:t>
      </w:r>
    </w:p>
    <w:p w14:paraId="2C840C0D" w14:textId="77777777" w:rsidR="009F3229" w:rsidRPr="00906B4A" w:rsidRDefault="006372D0" w:rsidP="00DB29C8">
      <w:pPr>
        <w:pStyle w:val="ListParagraph"/>
        <w:numPr>
          <w:ilvl w:val="0"/>
          <w:numId w:val="12"/>
        </w:numPr>
      </w:pPr>
      <w:r w:rsidRPr="00906B4A">
        <w:t>theories of learning</w:t>
      </w:r>
    </w:p>
    <w:p w14:paraId="60CF1AA0" w14:textId="77777777" w:rsidR="009F3229" w:rsidRPr="00906B4A" w:rsidRDefault="006372D0" w:rsidP="00DB29C8">
      <w:pPr>
        <w:pStyle w:val="ListParagraph"/>
        <w:numPr>
          <w:ilvl w:val="1"/>
          <w:numId w:val="12"/>
        </w:numPr>
      </w:pPr>
      <w:r w:rsidRPr="00906B4A">
        <w:t>classical conditioning</w:t>
      </w:r>
    </w:p>
    <w:p w14:paraId="043D460B" w14:textId="7E3C9CC4" w:rsidR="009F3229" w:rsidRPr="00906B4A" w:rsidRDefault="004D30FC" w:rsidP="00DB29C8">
      <w:pPr>
        <w:pStyle w:val="ListParagraph"/>
        <w:numPr>
          <w:ilvl w:val="2"/>
          <w:numId w:val="13"/>
        </w:numPr>
      </w:pPr>
      <w:r w:rsidRPr="00906B4A">
        <w:t>r</w:t>
      </w:r>
      <w:r w:rsidR="00AD090F" w:rsidRPr="00906B4A">
        <w:t xml:space="preserve">eflex </w:t>
      </w:r>
      <w:r w:rsidR="00E27D32" w:rsidRPr="00906B4A">
        <w:t>and learn</w:t>
      </w:r>
      <w:r w:rsidR="00B05FF6" w:rsidRPr="00906B4A">
        <w:t xml:space="preserve">t </w:t>
      </w:r>
      <w:r w:rsidR="00AD090F" w:rsidRPr="00906B4A">
        <w:t>components</w:t>
      </w:r>
      <w:r w:rsidR="00490B0D" w:rsidRPr="00906B4A">
        <w:t xml:space="preserve"> </w:t>
      </w:r>
      <w:r w:rsidR="00290817" w:rsidRPr="00906B4A">
        <w:t>–</w:t>
      </w:r>
      <w:r w:rsidR="0042769C" w:rsidRPr="00906B4A">
        <w:t xml:space="preserve"> </w:t>
      </w:r>
      <w:r w:rsidR="006372D0" w:rsidRPr="00906B4A">
        <w:t>neutral stimulus, unconditioned stimulus, unconditioned response</w:t>
      </w:r>
      <w:r w:rsidR="00831322" w:rsidRPr="00906B4A">
        <w:t xml:space="preserve">, </w:t>
      </w:r>
      <w:r w:rsidR="006372D0" w:rsidRPr="00906B4A">
        <w:t>conditioned stimulus, conditioned response</w:t>
      </w:r>
    </w:p>
    <w:p w14:paraId="3DB4C646" w14:textId="34352A87" w:rsidR="009F3229" w:rsidRPr="00906B4A" w:rsidRDefault="004D30FC" w:rsidP="00DB29C8">
      <w:pPr>
        <w:pStyle w:val="ListParagraph"/>
        <w:numPr>
          <w:ilvl w:val="2"/>
          <w:numId w:val="13"/>
        </w:numPr>
      </w:pPr>
      <w:r w:rsidRPr="00906B4A">
        <w:t xml:space="preserve">key </w:t>
      </w:r>
      <w:r w:rsidR="00290817" w:rsidRPr="00906B4A">
        <w:t>principles</w:t>
      </w:r>
      <w:r w:rsidR="006D174A" w:rsidRPr="00906B4A">
        <w:t xml:space="preserve"> – </w:t>
      </w:r>
      <w:r w:rsidR="00435C4B" w:rsidRPr="00906B4A">
        <w:t>acquisiti</w:t>
      </w:r>
      <w:r w:rsidR="00F14449" w:rsidRPr="00906B4A">
        <w:t>on</w:t>
      </w:r>
      <w:r w:rsidR="00BE550E" w:rsidRPr="00906B4A">
        <w:t>,</w:t>
      </w:r>
      <w:r w:rsidR="00435C4B" w:rsidRPr="00906B4A">
        <w:t xml:space="preserve"> </w:t>
      </w:r>
      <w:r w:rsidR="006372D0" w:rsidRPr="00906B4A">
        <w:t>stimulus generalisation, discrimination, extinction and spontaneous recovery</w:t>
      </w:r>
    </w:p>
    <w:p w14:paraId="5B2740B2" w14:textId="77777777" w:rsidR="009F3229" w:rsidRPr="00906B4A" w:rsidRDefault="006372D0" w:rsidP="00DB29C8">
      <w:pPr>
        <w:pStyle w:val="ListParagraph"/>
        <w:numPr>
          <w:ilvl w:val="2"/>
          <w:numId w:val="13"/>
        </w:numPr>
      </w:pPr>
      <w:r w:rsidRPr="00906B4A">
        <w:t>study: Pavlov’s dogs (Pavlov, 1902)</w:t>
      </w:r>
    </w:p>
    <w:p w14:paraId="0BE9E1A1" w14:textId="77777777" w:rsidR="009F3229" w:rsidRPr="00906B4A" w:rsidRDefault="006372D0" w:rsidP="00DB29C8">
      <w:pPr>
        <w:pStyle w:val="ListParagraph"/>
        <w:numPr>
          <w:ilvl w:val="2"/>
          <w:numId w:val="13"/>
        </w:numPr>
      </w:pPr>
      <w:r w:rsidRPr="00906B4A">
        <w:t>study: ‘Little Albert’ experiment (Watson and Rayner, 1920)</w:t>
      </w:r>
    </w:p>
    <w:p w14:paraId="2681A5B9" w14:textId="77777777" w:rsidR="009F3229" w:rsidRPr="00906B4A" w:rsidRDefault="006372D0" w:rsidP="00DB29C8">
      <w:pPr>
        <w:pStyle w:val="ListParagraph"/>
        <w:numPr>
          <w:ilvl w:val="1"/>
          <w:numId w:val="12"/>
        </w:numPr>
      </w:pPr>
      <w:r w:rsidRPr="00906B4A">
        <w:t>operant conditioning</w:t>
      </w:r>
    </w:p>
    <w:p w14:paraId="56BF6194" w14:textId="77777777" w:rsidR="009F3229" w:rsidRPr="00906B4A" w:rsidRDefault="006372D0" w:rsidP="00DB29C8">
      <w:pPr>
        <w:pStyle w:val="ListParagraph"/>
        <w:numPr>
          <w:ilvl w:val="2"/>
          <w:numId w:val="13"/>
        </w:numPr>
      </w:pPr>
      <w:r w:rsidRPr="00906B4A">
        <w:t>three phase model – antecedent, behaviour, consequence</w:t>
      </w:r>
    </w:p>
    <w:p w14:paraId="070F4D86" w14:textId="77777777" w:rsidR="009F3229" w:rsidRPr="00906B4A" w:rsidRDefault="006372D0" w:rsidP="00DB29C8">
      <w:pPr>
        <w:pStyle w:val="ListParagraph"/>
        <w:numPr>
          <w:ilvl w:val="2"/>
          <w:numId w:val="13"/>
        </w:numPr>
      </w:pPr>
      <w:r w:rsidRPr="00906B4A">
        <w:t>reinforcement</w:t>
      </w:r>
    </w:p>
    <w:p w14:paraId="711DD097" w14:textId="77777777" w:rsidR="009F3229" w:rsidRPr="00906B4A" w:rsidRDefault="006372D0" w:rsidP="00DB29C8">
      <w:pPr>
        <w:pStyle w:val="ListParagraph"/>
        <w:numPr>
          <w:ilvl w:val="3"/>
          <w:numId w:val="14"/>
        </w:numPr>
      </w:pPr>
      <w:r w:rsidRPr="00906B4A">
        <w:t>role of reinforcers – positive and negative</w:t>
      </w:r>
    </w:p>
    <w:p w14:paraId="1FD81290" w14:textId="77777777" w:rsidR="009F3229" w:rsidRPr="00906B4A" w:rsidRDefault="006372D0" w:rsidP="00DB29C8">
      <w:pPr>
        <w:pStyle w:val="ListParagraph"/>
        <w:numPr>
          <w:ilvl w:val="2"/>
          <w:numId w:val="13"/>
        </w:numPr>
      </w:pPr>
      <w:r w:rsidRPr="00906B4A">
        <w:t>punishment</w:t>
      </w:r>
    </w:p>
    <w:p w14:paraId="3F4CF2C2" w14:textId="77777777" w:rsidR="009F3229" w:rsidRPr="00906B4A" w:rsidRDefault="006372D0" w:rsidP="00DB29C8">
      <w:pPr>
        <w:pStyle w:val="ListParagraph"/>
        <w:numPr>
          <w:ilvl w:val="3"/>
          <w:numId w:val="14"/>
        </w:numPr>
      </w:pPr>
      <w:r w:rsidRPr="00906B4A">
        <w:t>role of punishers – positive and negative</w:t>
      </w:r>
    </w:p>
    <w:p w14:paraId="4533A140" w14:textId="45F6334C" w:rsidR="006372D0" w:rsidRPr="00906B4A" w:rsidRDefault="006372D0" w:rsidP="00DB29C8">
      <w:pPr>
        <w:pStyle w:val="ListParagraph"/>
        <w:numPr>
          <w:ilvl w:val="2"/>
          <w:numId w:val="13"/>
        </w:numPr>
      </w:pPr>
      <w:r w:rsidRPr="00906B4A">
        <w:t xml:space="preserve">schedules of reinforcement </w:t>
      </w:r>
    </w:p>
    <w:p w14:paraId="5D34D474" w14:textId="77777777" w:rsidR="003D72BA" w:rsidRPr="00906B4A" w:rsidRDefault="00794817" w:rsidP="00DB29C8">
      <w:pPr>
        <w:pStyle w:val="ListParagraph"/>
        <w:numPr>
          <w:ilvl w:val="3"/>
          <w:numId w:val="15"/>
        </w:numPr>
      </w:pPr>
      <w:r w:rsidRPr="00906B4A">
        <w:t xml:space="preserve">continuous </w:t>
      </w:r>
    </w:p>
    <w:p w14:paraId="7C861F8E" w14:textId="2A42BC0C" w:rsidR="00794817" w:rsidRPr="00906B4A" w:rsidRDefault="00794817" w:rsidP="00DB29C8">
      <w:pPr>
        <w:pStyle w:val="ListParagraph"/>
        <w:numPr>
          <w:ilvl w:val="3"/>
          <w:numId w:val="15"/>
        </w:numPr>
      </w:pPr>
      <w:r w:rsidRPr="00906B4A">
        <w:t>intermittent</w:t>
      </w:r>
      <w:r w:rsidR="00A47D68" w:rsidRPr="00906B4A">
        <w:t xml:space="preserve"> – </w:t>
      </w:r>
      <w:r w:rsidRPr="00906B4A">
        <w:t>fixed, variable, interval and ratio</w:t>
      </w:r>
    </w:p>
    <w:p w14:paraId="40C3665E" w14:textId="77777777" w:rsidR="009F3229" w:rsidRPr="00906B4A" w:rsidRDefault="006372D0" w:rsidP="00DB29C8">
      <w:pPr>
        <w:pStyle w:val="ListParagraph"/>
        <w:numPr>
          <w:ilvl w:val="2"/>
          <w:numId w:val="13"/>
        </w:numPr>
      </w:pPr>
      <w:r w:rsidRPr="00906B4A">
        <w:t>study: Law of effect (Thorndike, 1898)</w:t>
      </w:r>
    </w:p>
    <w:p w14:paraId="63A504F8" w14:textId="5AF6C017" w:rsidR="00A67527" w:rsidRPr="00906B4A" w:rsidRDefault="006372D0" w:rsidP="00DB29C8">
      <w:pPr>
        <w:pStyle w:val="ListParagraph"/>
        <w:numPr>
          <w:ilvl w:val="2"/>
          <w:numId w:val="13"/>
        </w:numPr>
      </w:pPr>
      <w:r w:rsidRPr="00906B4A">
        <w:t xml:space="preserve">study: </w:t>
      </w:r>
      <w:r w:rsidR="00172FCD" w:rsidRPr="00906B4A">
        <w:t>The Behaviour of Organisms</w:t>
      </w:r>
      <w:r w:rsidR="7E0F5FA4" w:rsidRPr="00906B4A">
        <w:t xml:space="preserve"> </w:t>
      </w:r>
      <w:r w:rsidR="003D72BA" w:rsidRPr="00906B4A">
        <w:t xml:space="preserve">– </w:t>
      </w:r>
      <w:r w:rsidRPr="00906B4A">
        <w:t>Skinner box</w:t>
      </w:r>
      <w:r w:rsidR="00C3438E" w:rsidRPr="00906B4A">
        <w:t xml:space="preserve"> experiments</w:t>
      </w:r>
      <w:r w:rsidRPr="00906B4A">
        <w:t xml:space="preserve"> (Skinner, </w:t>
      </w:r>
      <w:r w:rsidR="00B76004" w:rsidRPr="00906B4A">
        <w:t>1938</w:t>
      </w:r>
      <w:r w:rsidRPr="00906B4A">
        <w:t>)</w:t>
      </w:r>
    </w:p>
    <w:p w14:paraId="292604F9" w14:textId="4CBC85A5" w:rsidR="009F3229" w:rsidRPr="00906B4A" w:rsidRDefault="006372D0" w:rsidP="00DB29C8">
      <w:pPr>
        <w:pStyle w:val="ListParagraph"/>
        <w:numPr>
          <w:ilvl w:val="1"/>
          <w:numId w:val="12"/>
        </w:numPr>
      </w:pPr>
      <w:r w:rsidRPr="00906B4A">
        <w:t>social learning theory – Bandura (1977)</w:t>
      </w:r>
    </w:p>
    <w:p w14:paraId="329983D9" w14:textId="24F24410" w:rsidR="009F3229" w:rsidRPr="00906B4A" w:rsidRDefault="006372D0" w:rsidP="00DB29C8">
      <w:pPr>
        <w:pStyle w:val="ListParagraph"/>
        <w:numPr>
          <w:ilvl w:val="2"/>
          <w:numId w:val="13"/>
        </w:numPr>
      </w:pPr>
      <w:r w:rsidRPr="00906B4A">
        <w:t>process of observational learning – attention, retention, reproduction, motivation</w:t>
      </w:r>
    </w:p>
    <w:p w14:paraId="4663E8EF" w14:textId="77777777" w:rsidR="009F3229" w:rsidRPr="00906B4A" w:rsidRDefault="006372D0" w:rsidP="00DB29C8">
      <w:pPr>
        <w:pStyle w:val="ListParagraph"/>
        <w:numPr>
          <w:ilvl w:val="2"/>
          <w:numId w:val="13"/>
        </w:numPr>
      </w:pPr>
      <w:r w:rsidRPr="00906B4A">
        <w:t>modelling – vicarious reinforcement</w:t>
      </w:r>
    </w:p>
    <w:p w14:paraId="01EBEF25" w14:textId="03279129" w:rsidR="009F3229" w:rsidRPr="00906B4A" w:rsidRDefault="006372D0" w:rsidP="00DB29C8">
      <w:pPr>
        <w:pStyle w:val="ListParagraph"/>
        <w:numPr>
          <w:ilvl w:val="2"/>
          <w:numId w:val="13"/>
        </w:numPr>
      </w:pPr>
      <w:r w:rsidRPr="00906B4A">
        <w:t xml:space="preserve">study: ‘Bobo doll’ experiment (Bandura, Ross </w:t>
      </w:r>
      <w:r w:rsidR="0038765C" w:rsidRPr="00906B4A">
        <w:t xml:space="preserve">and </w:t>
      </w:r>
      <w:r w:rsidRPr="00906B4A">
        <w:t>Ross, 1961)</w:t>
      </w:r>
    </w:p>
    <w:p w14:paraId="53421B82" w14:textId="77777777" w:rsidR="009F3229" w:rsidRPr="00906B4A" w:rsidRDefault="006372D0" w:rsidP="00DB29C8">
      <w:pPr>
        <w:pStyle w:val="ListParagraph"/>
        <w:numPr>
          <w:ilvl w:val="1"/>
          <w:numId w:val="12"/>
        </w:numPr>
      </w:pPr>
      <w:r w:rsidRPr="00906B4A">
        <w:t>application and evaluation of learning theories in behaviour modification</w:t>
      </w:r>
    </w:p>
    <w:p w14:paraId="2A26257E" w14:textId="77777777" w:rsidR="009F3229" w:rsidRPr="00906B4A" w:rsidRDefault="006372D0" w:rsidP="00DB29C8">
      <w:pPr>
        <w:pStyle w:val="ListParagraph"/>
        <w:numPr>
          <w:ilvl w:val="2"/>
          <w:numId w:val="13"/>
        </w:numPr>
      </w:pPr>
      <w:r w:rsidRPr="00906B4A">
        <w:t>systematic desensitisation as a treatment for phobias</w:t>
      </w:r>
    </w:p>
    <w:p w14:paraId="14792665" w14:textId="77777777" w:rsidR="009F3229" w:rsidRPr="00906B4A" w:rsidRDefault="006372D0" w:rsidP="00DB29C8">
      <w:pPr>
        <w:pStyle w:val="ListParagraph"/>
        <w:numPr>
          <w:ilvl w:val="2"/>
          <w:numId w:val="13"/>
        </w:numPr>
      </w:pPr>
      <w:r w:rsidRPr="00906B4A">
        <w:t>token economies</w:t>
      </w:r>
    </w:p>
    <w:p w14:paraId="0C2F1253" w14:textId="6F8DF9B0" w:rsidR="009F3229" w:rsidRPr="00906B4A" w:rsidRDefault="006372D0" w:rsidP="00794817">
      <w:pPr>
        <w:pStyle w:val="SCSAHeading3"/>
        <w:spacing w:line="269" w:lineRule="auto"/>
      </w:pPr>
      <w:r w:rsidRPr="00906B4A">
        <w:t>Science</w:t>
      </w:r>
      <w:r w:rsidRPr="00906B4A">
        <w:rPr>
          <w:spacing w:val="-5"/>
        </w:rPr>
        <w:t xml:space="preserve"> </w:t>
      </w:r>
      <w:r w:rsidRPr="00906B4A">
        <w:t>inquiry</w:t>
      </w:r>
    </w:p>
    <w:p w14:paraId="04DEBD11" w14:textId="77777777" w:rsidR="009F3229" w:rsidRPr="00906B4A" w:rsidRDefault="006372D0" w:rsidP="00794817">
      <w:pPr>
        <w:pStyle w:val="SCSAHeading4"/>
        <w:spacing w:line="269" w:lineRule="auto"/>
      </w:pPr>
      <w:r w:rsidRPr="00906B4A">
        <w:t>Ethical</w:t>
      </w:r>
      <w:r w:rsidRPr="00906B4A">
        <w:rPr>
          <w:spacing w:val="-3"/>
        </w:rPr>
        <w:t xml:space="preserve"> </w:t>
      </w:r>
      <w:r w:rsidRPr="00906B4A">
        <w:t>guidelines</w:t>
      </w:r>
      <w:r w:rsidRPr="00906B4A">
        <w:rPr>
          <w:spacing w:val="-5"/>
        </w:rPr>
        <w:t xml:space="preserve"> </w:t>
      </w:r>
      <w:r w:rsidRPr="00906B4A">
        <w:t>and</w:t>
      </w:r>
      <w:r w:rsidRPr="00906B4A">
        <w:rPr>
          <w:spacing w:val="-4"/>
        </w:rPr>
        <w:t xml:space="preserve"> </w:t>
      </w:r>
      <w:r w:rsidRPr="00906B4A">
        <w:t>practices</w:t>
      </w:r>
      <w:r w:rsidRPr="00906B4A">
        <w:rPr>
          <w:spacing w:val="-2"/>
        </w:rPr>
        <w:t xml:space="preserve"> </w:t>
      </w:r>
      <w:r w:rsidRPr="00906B4A">
        <w:t>for</w:t>
      </w:r>
      <w:r w:rsidRPr="00906B4A">
        <w:rPr>
          <w:spacing w:val="-3"/>
        </w:rPr>
        <w:t xml:space="preserve"> </w:t>
      </w:r>
      <w:r w:rsidRPr="00906B4A">
        <w:t>psychological</w:t>
      </w:r>
      <w:r w:rsidRPr="00906B4A">
        <w:rPr>
          <w:spacing w:val="-4"/>
        </w:rPr>
        <w:t xml:space="preserve"> </w:t>
      </w:r>
      <w:r w:rsidRPr="00906B4A">
        <w:t>research</w:t>
      </w:r>
    </w:p>
    <w:p w14:paraId="7007F084" w14:textId="77777777" w:rsidR="009F3229" w:rsidRPr="00906B4A" w:rsidRDefault="006372D0" w:rsidP="00DB29C8">
      <w:pPr>
        <w:pStyle w:val="ListParagraph"/>
        <w:numPr>
          <w:ilvl w:val="0"/>
          <w:numId w:val="16"/>
        </w:numPr>
        <w:spacing w:line="269" w:lineRule="auto"/>
      </w:pPr>
      <w:r w:rsidRPr="00906B4A">
        <w:t>the role of ethics/ethical guidelines in psychological research</w:t>
      </w:r>
    </w:p>
    <w:p w14:paraId="7BA2F2C2" w14:textId="742E1A73" w:rsidR="009F3229" w:rsidRPr="00906B4A" w:rsidRDefault="0038765C" w:rsidP="00DB29C8">
      <w:pPr>
        <w:pStyle w:val="ListParagraph"/>
        <w:numPr>
          <w:ilvl w:val="1"/>
          <w:numId w:val="17"/>
        </w:numPr>
        <w:spacing w:line="269" w:lineRule="auto"/>
      </w:pPr>
      <w:r w:rsidRPr="00906B4A">
        <w:t xml:space="preserve">the </w:t>
      </w:r>
      <w:r w:rsidR="006372D0" w:rsidRPr="00906B4A">
        <w:t>role of ethics committee approval and monitoring of conduct for all psychological research</w:t>
      </w:r>
    </w:p>
    <w:p w14:paraId="3547F197" w14:textId="77777777" w:rsidR="009F3229" w:rsidRPr="00906B4A" w:rsidRDefault="006372D0" w:rsidP="00DB29C8">
      <w:pPr>
        <w:pStyle w:val="ListParagraph"/>
        <w:numPr>
          <w:ilvl w:val="0"/>
          <w:numId w:val="16"/>
        </w:numPr>
        <w:spacing w:line="269" w:lineRule="auto"/>
      </w:pPr>
      <w:r w:rsidRPr="00906B4A">
        <w:t>understand and apply ethical guidelines and practices related to human participants</w:t>
      </w:r>
    </w:p>
    <w:p w14:paraId="240C041A" w14:textId="47C3C0E8" w:rsidR="009F3229" w:rsidRPr="00906B4A" w:rsidRDefault="006372D0" w:rsidP="00DB29C8">
      <w:pPr>
        <w:pStyle w:val="ListParagraph"/>
        <w:numPr>
          <w:ilvl w:val="1"/>
          <w:numId w:val="17"/>
        </w:numPr>
        <w:spacing w:line="269" w:lineRule="auto"/>
      </w:pPr>
      <w:r w:rsidRPr="00906B4A">
        <w:t xml:space="preserve">protection from harm </w:t>
      </w:r>
      <w:r w:rsidR="0098109B" w:rsidRPr="00906B4A">
        <w:t xml:space="preserve">– </w:t>
      </w:r>
      <w:r w:rsidRPr="00906B4A">
        <w:t>physical and psychological</w:t>
      </w:r>
    </w:p>
    <w:p w14:paraId="7C060F8A" w14:textId="77777777" w:rsidR="009F3229" w:rsidRPr="00906B4A" w:rsidRDefault="006372D0" w:rsidP="00DB29C8">
      <w:pPr>
        <w:pStyle w:val="ListParagraph"/>
        <w:numPr>
          <w:ilvl w:val="1"/>
          <w:numId w:val="17"/>
        </w:numPr>
        <w:spacing w:line="269" w:lineRule="auto"/>
      </w:pPr>
      <w:r w:rsidRPr="00906B4A">
        <w:t>informed consent</w:t>
      </w:r>
    </w:p>
    <w:p w14:paraId="0F8F26E2" w14:textId="77777777" w:rsidR="009F3229" w:rsidRPr="00906B4A" w:rsidRDefault="006372D0" w:rsidP="00DB29C8">
      <w:pPr>
        <w:pStyle w:val="ListParagraph"/>
        <w:numPr>
          <w:ilvl w:val="1"/>
          <w:numId w:val="17"/>
        </w:numPr>
        <w:spacing w:line="269" w:lineRule="auto"/>
      </w:pPr>
      <w:r w:rsidRPr="00906B4A">
        <w:t>withdrawal rights</w:t>
      </w:r>
    </w:p>
    <w:p w14:paraId="01D3686C" w14:textId="77777777" w:rsidR="009F3229" w:rsidRPr="00906B4A" w:rsidRDefault="006372D0" w:rsidP="00DB29C8">
      <w:pPr>
        <w:pStyle w:val="ListParagraph"/>
        <w:numPr>
          <w:ilvl w:val="1"/>
          <w:numId w:val="17"/>
        </w:numPr>
        <w:spacing w:line="269" w:lineRule="auto"/>
      </w:pPr>
      <w:r w:rsidRPr="00906B4A">
        <w:t>deception</w:t>
      </w:r>
    </w:p>
    <w:p w14:paraId="2659B32E" w14:textId="77777777" w:rsidR="009F3229" w:rsidRPr="00906B4A" w:rsidRDefault="006372D0" w:rsidP="00DB29C8">
      <w:pPr>
        <w:pStyle w:val="ListParagraph"/>
        <w:numPr>
          <w:ilvl w:val="1"/>
          <w:numId w:val="17"/>
        </w:numPr>
        <w:spacing w:line="269" w:lineRule="auto"/>
      </w:pPr>
      <w:r w:rsidRPr="00906B4A">
        <w:t>confidentiality</w:t>
      </w:r>
    </w:p>
    <w:p w14:paraId="5A3BAB2D" w14:textId="77777777" w:rsidR="009F3229" w:rsidRPr="00906B4A" w:rsidRDefault="006372D0" w:rsidP="00DB29C8">
      <w:pPr>
        <w:pStyle w:val="ListParagraph"/>
        <w:numPr>
          <w:ilvl w:val="1"/>
          <w:numId w:val="17"/>
        </w:numPr>
        <w:spacing w:line="269" w:lineRule="auto"/>
      </w:pPr>
      <w:r w:rsidRPr="00906B4A">
        <w:t>privacy</w:t>
      </w:r>
    </w:p>
    <w:p w14:paraId="3E22C86C" w14:textId="77777777" w:rsidR="009F3229" w:rsidRPr="00906B4A" w:rsidRDefault="006372D0" w:rsidP="00DB29C8">
      <w:pPr>
        <w:pStyle w:val="ListParagraph"/>
        <w:numPr>
          <w:ilvl w:val="1"/>
          <w:numId w:val="17"/>
        </w:numPr>
        <w:spacing w:line="269" w:lineRule="auto"/>
      </w:pPr>
      <w:r w:rsidRPr="00906B4A">
        <w:t>voluntary participation</w:t>
      </w:r>
    </w:p>
    <w:p w14:paraId="576FA05D" w14:textId="77777777" w:rsidR="009F3229" w:rsidRPr="00906B4A" w:rsidRDefault="006372D0" w:rsidP="00DB29C8">
      <w:pPr>
        <w:pStyle w:val="ListParagraph"/>
        <w:numPr>
          <w:ilvl w:val="1"/>
          <w:numId w:val="17"/>
        </w:numPr>
        <w:spacing w:line="269" w:lineRule="auto"/>
      </w:pPr>
      <w:r w:rsidRPr="00906B4A">
        <w:t>debriefing</w:t>
      </w:r>
    </w:p>
    <w:p w14:paraId="7067F469" w14:textId="77777777" w:rsidR="009F3229" w:rsidRPr="00906B4A" w:rsidRDefault="006372D0" w:rsidP="00DB29C8">
      <w:pPr>
        <w:pStyle w:val="ListParagraph"/>
        <w:numPr>
          <w:ilvl w:val="0"/>
          <w:numId w:val="19"/>
        </w:numPr>
        <w:spacing w:line="269" w:lineRule="auto"/>
      </w:pPr>
      <w:r w:rsidRPr="00906B4A">
        <w:t>use of animals in research</w:t>
      </w:r>
    </w:p>
    <w:p w14:paraId="5F185E2C" w14:textId="77777777" w:rsidR="009F3229" w:rsidRPr="00906B4A" w:rsidRDefault="006372D0" w:rsidP="00DB29C8">
      <w:pPr>
        <w:pStyle w:val="ListParagraph"/>
        <w:numPr>
          <w:ilvl w:val="1"/>
          <w:numId w:val="19"/>
        </w:numPr>
        <w:spacing w:after="0" w:line="269" w:lineRule="auto"/>
      </w:pPr>
      <w:r w:rsidRPr="00906B4A">
        <w:t>replacement, reduction, refinement</w:t>
      </w:r>
    </w:p>
    <w:p w14:paraId="44E1ABE7" w14:textId="77777777" w:rsidR="009F3229" w:rsidRPr="00906B4A" w:rsidRDefault="006372D0" w:rsidP="008C6A39">
      <w:pPr>
        <w:pStyle w:val="SCSAHeading4"/>
      </w:pPr>
      <w:r w:rsidRPr="00906B4A">
        <w:lastRenderedPageBreak/>
        <w:t>Formulating</w:t>
      </w:r>
      <w:r w:rsidRPr="00906B4A">
        <w:rPr>
          <w:spacing w:val="-2"/>
        </w:rPr>
        <w:t xml:space="preserve"> </w:t>
      </w:r>
      <w:r w:rsidRPr="00906B4A">
        <w:t>research</w:t>
      </w:r>
    </w:p>
    <w:p w14:paraId="208CA8AB" w14:textId="77777777" w:rsidR="009F3229" w:rsidRPr="00906B4A" w:rsidRDefault="006372D0" w:rsidP="00DB29C8">
      <w:pPr>
        <w:pStyle w:val="ListParagraph"/>
        <w:numPr>
          <w:ilvl w:val="0"/>
          <w:numId w:val="16"/>
        </w:numPr>
      </w:pPr>
      <w:r w:rsidRPr="00906B4A">
        <w:t>identify the aim/s of the research</w:t>
      </w:r>
    </w:p>
    <w:p w14:paraId="67FF010F" w14:textId="55F3C457" w:rsidR="009F3229" w:rsidRPr="00906B4A" w:rsidRDefault="006372D0" w:rsidP="00DB29C8">
      <w:pPr>
        <w:pStyle w:val="ListParagraph"/>
        <w:numPr>
          <w:ilvl w:val="0"/>
          <w:numId w:val="16"/>
        </w:numPr>
      </w:pPr>
      <w:r w:rsidRPr="00906B4A">
        <w:t xml:space="preserve">identify variables </w:t>
      </w:r>
    </w:p>
    <w:p w14:paraId="74E56BAC" w14:textId="77777777" w:rsidR="004B0282" w:rsidRPr="00906B4A" w:rsidRDefault="004B0282" w:rsidP="00DB29C8">
      <w:pPr>
        <w:pStyle w:val="ListParagraph"/>
        <w:numPr>
          <w:ilvl w:val="1"/>
          <w:numId w:val="17"/>
        </w:numPr>
      </w:pPr>
      <w:r w:rsidRPr="00906B4A">
        <w:t>independent</w:t>
      </w:r>
    </w:p>
    <w:p w14:paraId="2060A82A" w14:textId="77777777" w:rsidR="004B0282" w:rsidRPr="00906B4A" w:rsidRDefault="004B0282" w:rsidP="00DB29C8">
      <w:pPr>
        <w:pStyle w:val="ListParagraph"/>
        <w:numPr>
          <w:ilvl w:val="1"/>
          <w:numId w:val="17"/>
        </w:numPr>
      </w:pPr>
      <w:r w:rsidRPr="00906B4A">
        <w:t>dependent</w:t>
      </w:r>
    </w:p>
    <w:p w14:paraId="3720156C" w14:textId="77777777" w:rsidR="004B0282" w:rsidRPr="00906B4A" w:rsidRDefault="004B0282" w:rsidP="00DB29C8">
      <w:pPr>
        <w:pStyle w:val="ListParagraph"/>
        <w:numPr>
          <w:ilvl w:val="1"/>
          <w:numId w:val="17"/>
        </w:numPr>
      </w:pPr>
      <w:r w:rsidRPr="00906B4A">
        <w:t>control</w:t>
      </w:r>
    </w:p>
    <w:p w14:paraId="64E2929E" w14:textId="77777777" w:rsidR="004B0282" w:rsidRPr="00906B4A" w:rsidRDefault="004B0282" w:rsidP="00DB29C8">
      <w:pPr>
        <w:pStyle w:val="ListParagraph"/>
        <w:numPr>
          <w:ilvl w:val="1"/>
          <w:numId w:val="17"/>
        </w:numPr>
      </w:pPr>
      <w:r w:rsidRPr="00906B4A">
        <w:t>extraneous – participant, environment, researcher</w:t>
      </w:r>
    </w:p>
    <w:p w14:paraId="631FB50D" w14:textId="77777777" w:rsidR="004B0282" w:rsidRPr="00906B4A" w:rsidRDefault="004B0282" w:rsidP="00DB29C8">
      <w:pPr>
        <w:pStyle w:val="ListParagraph"/>
        <w:numPr>
          <w:ilvl w:val="1"/>
          <w:numId w:val="17"/>
        </w:numPr>
        <w:spacing w:after="0"/>
      </w:pPr>
      <w:r w:rsidRPr="00906B4A">
        <w:t>confounding</w:t>
      </w:r>
    </w:p>
    <w:p w14:paraId="3CD89DDA" w14:textId="77777777" w:rsidR="009F3229" w:rsidRPr="00906B4A" w:rsidRDefault="006372D0" w:rsidP="00DB29C8">
      <w:pPr>
        <w:pStyle w:val="ListParagraph"/>
        <w:numPr>
          <w:ilvl w:val="0"/>
          <w:numId w:val="16"/>
        </w:numPr>
      </w:pPr>
      <w:r w:rsidRPr="00906B4A">
        <w:t>construct/formulate a hypothesis or inquiry question</w:t>
      </w:r>
    </w:p>
    <w:p w14:paraId="5D2C8245" w14:textId="77777777" w:rsidR="009F3229" w:rsidRPr="00906B4A" w:rsidRDefault="006372D0" w:rsidP="00DB29C8">
      <w:pPr>
        <w:pStyle w:val="ListParagraph"/>
        <w:numPr>
          <w:ilvl w:val="1"/>
          <w:numId w:val="17"/>
        </w:numPr>
      </w:pPr>
      <w:r w:rsidRPr="00906B4A">
        <w:t>directional and non-directional hypothesis (quantitative)</w:t>
      </w:r>
    </w:p>
    <w:p w14:paraId="0F8E7540" w14:textId="77777777" w:rsidR="009F3229" w:rsidRPr="00906B4A" w:rsidRDefault="006372D0" w:rsidP="00DB29C8">
      <w:pPr>
        <w:pStyle w:val="ListParagraph"/>
        <w:numPr>
          <w:ilvl w:val="1"/>
          <w:numId w:val="17"/>
        </w:numPr>
      </w:pPr>
      <w:r w:rsidRPr="00906B4A">
        <w:t>inquiry questions (qualitative)</w:t>
      </w:r>
    </w:p>
    <w:p w14:paraId="6734C61B" w14:textId="50CBD8CB" w:rsidR="009F3229" w:rsidRPr="00906B4A" w:rsidRDefault="006372D0" w:rsidP="008C6A39">
      <w:pPr>
        <w:pStyle w:val="SCSAHeading4"/>
      </w:pPr>
      <w:r w:rsidRPr="00906B4A">
        <w:t>Methodology</w:t>
      </w:r>
    </w:p>
    <w:p w14:paraId="6EA0D9F0" w14:textId="4860C811" w:rsidR="009F3229" w:rsidRPr="00906B4A" w:rsidRDefault="006372D0" w:rsidP="00DB29C8">
      <w:pPr>
        <w:pStyle w:val="ListParagraph"/>
        <w:numPr>
          <w:ilvl w:val="0"/>
          <w:numId w:val="16"/>
        </w:numPr>
        <w:ind w:left="357" w:hanging="357"/>
      </w:pPr>
      <w:r w:rsidRPr="00906B4A">
        <w:t>types of research designs – application, method, strength</w:t>
      </w:r>
      <w:r w:rsidR="00E13029" w:rsidRPr="00906B4A">
        <w:t>s</w:t>
      </w:r>
      <w:r w:rsidRPr="00906B4A">
        <w:t xml:space="preserve"> and limitations</w:t>
      </w:r>
    </w:p>
    <w:p w14:paraId="2BD5CE1D" w14:textId="03C0290E" w:rsidR="009F3229" w:rsidRPr="00906B4A" w:rsidRDefault="0038765C" w:rsidP="00DB29C8">
      <w:pPr>
        <w:pStyle w:val="ListParagraph"/>
        <w:numPr>
          <w:ilvl w:val="1"/>
          <w:numId w:val="17"/>
        </w:numPr>
      </w:pPr>
      <w:r w:rsidRPr="00906B4A">
        <w:t xml:space="preserve">experimental </w:t>
      </w:r>
      <w:r w:rsidR="006372D0" w:rsidRPr="00906B4A">
        <w:t xml:space="preserve">(control and experimental group) </w:t>
      </w:r>
    </w:p>
    <w:p w14:paraId="4BAA7073" w14:textId="77777777" w:rsidR="00F82E37" w:rsidRPr="00906B4A" w:rsidRDefault="00F82E37" w:rsidP="00DB29C8">
      <w:pPr>
        <w:pStyle w:val="ListParagraph"/>
        <w:numPr>
          <w:ilvl w:val="1"/>
          <w:numId w:val="17"/>
        </w:numPr>
      </w:pPr>
      <w:r w:rsidRPr="00906B4A">
        <w:t>non-experimental</w:t>
      </w:r>
    </w:p>
    <w:p w14:paraId="64A8BD39" w14:textId="77777777" w:rsidR="00F82E37" w:rsidRPr="00906B4A" w:rsidRDefault="00F82E37" w:rsidP="00DB29C8">
      <w:pPr>
        <w:pStyle w:val="ListParagraph"/>
        <w:numPr>
          <w:ilvl w:val="2"/>
          <w:numId w:val="18"/>
        </w:numPr>
      </w:pPr>
      <w:r w:rsidRPr="00906B4A">
        <w:t>observational</w:t>
      </w:r>
    </w:p>
    <w:p w14:paraId="38701E8E" w14:textId="77777777" w:rsidR="00F82E37" w:rsidRPr="00906B4A" w:rsidRDefault="00F82E37" w:rsidP="00DB29C8">
      <w:pPr>
        <w:pStyle w:val="ListParagraph"/>
        <w:numPr>
          <w:ilvl w:val="2"/>
          <w:numId w:val="18"/>
        </w:numPr>
      </w:pPr>
      <w:r w:rsidRPr="00906B4A">
        <w:t>case studies</w:t>
      </w:r>
    </w:p>
    <w:p w14:paraId="4051082D" w14:textId="77777777" w:rsidR="00F82E37" w:rsidRPr="00906B4A" w:rsidRDefault="00F82E37" w:rsidP="00DB29C8">
      <w:pPr>
        <w:pStyle w:val="ListParagraph"/>
        <w:numPr>
          <w:ilvl w:val="2"/>
          <w:numId w:val="18"/>
        </w:numPr>
      </w:pPr>
      <w:r w:rsidRPr="00906B4A">
        <w:t>correlational</w:t>
      </w:r>
    </w:p>
    <w:p w14:paraId="7FB370F9" w14:textId="77777777" w:rsidR="00F82E37" w:rsidRPr="00906B4A" w:rsidRDefault="00F82E37" w:rsidP="00DB29C8">
      <w:pPr>
        <w:pStyle w:val="ListParagraph"/>
        <w:numPr>
          <w:ilvl w:val="2"/>
          <w:numId w:val="18"/>
        </w:numPr>
      </w:pPr>
      <w:r w:rsidRPr="00906B4A">
        <w:t>longitudinal</w:t>
      </w:r>
    </w:p>
    <w:p w14:paraId="52D02F0A" w14:textId="2201FD5D" w:rsidR="009F3229" w:rsidRPr="00906B4A" w:rsidRDefault="00F82E37" w:rsidP="00DB29C8">
      <w:pPr>
        <w:pStyle w:val="ListParagraph"/>
        <w:numPr>
          <w:ilvl w:val="2"/>
          <w:numId w:val="18"/>
        </w:numPr>
      </w:pPr>
      <w:r w:rsidRPr="00906B4A">
        <w:t>cross-sectional</w:t>
      </w:r>
    </w:p>
    <w:p w14:paraId="17A97145" w14:textId="77777777" w:rsidR="009F3229" w:rsidRPr="00906B4A" w:rsidRDefault="006372D0" w:rsidP="00DB29C8">
      <w:pPr>
        <w:pStyle w:val="ListParagraph"/>
        <w:numPr>
          <w:ilvl w:val="0"/>
          <w:numId w:val="16"/>
        </w:numPr>
      </w:pPr>
      <w:r w:rsidRPr="00906B4A">
        <w:t>selection of participants</w:t>
      </w:r>
    </w:p>
    <w:p w14:paraId="5A6B275A" w14:textId="77777777" w:rsidR="009F3229" w:rsidRPr="00906B4A" w:rsidRDefault="006372D0" w:rsidP="00DB29C8">
      <w:pPr>
        <w:pStyle w:val="ListParagraph"/>
        <w:numPr>
          <w:ilvl w:val="1"/>
          <w:numId w:val="17"/>
        </w:numPr>
        <w:ind w:left="709" w:hanging="352"/>
      </w:pPr>
      <w:r w:rsidRPr="00906B4A">
        <w:t>identification of sample and population</w:t>
      </w:r>
    </w:p>
    <w:p w14:paraId="3DACF709" w14:textId="04D3262A" w:rsidR="009F3229" w:rsidRPr="00906B4A" w:rsidRDefault="006372D0" w:rsidP="00DB29C8">
      <w:pPr>
        <w:pStyle w:val="ListParagraph"/>
        <w:numPr>
          <w:ilvl w:val="1"/>
          <w:numId w:val="17"/>
        </w:numPr>
      </w:pPr>
      <w:r w:rsidRPr="00906B4A">
        <w:t>methods to sample participants – application, method,</w:t>
      </w:r>
      <w:r w:rsidRPr="00906B4A">
        <w:rPr>
          <w:spacing w:val="-4"/>
        </w:rPr>
        <w:t xml:space="preserve"> </w:t>
      </w:r>
      <w:r w:rsidRPr="00906B4A">
        <w:t>strength</w:t>
      </w:r>
      <w:r w:rsidR="00E13029" w:rsidRPr="00906B4A">
        <w:t>s</w:t>
      </w:r>
      <w:r w:rsidRPr="00906B4A">
        <w:rPr>
          <w:spacing w:val="-3"/>
        </w:rPr>
        <w:t xml:space="preserve"> </w:t>
      </w:r>
      <w:r w:rsidRPr="00906B4A">
        <w:t>and</w:t>
      </w:r>
      <w:r w:rsidRPr="00906B4A">
        <w:rPr>
          <w:spacing w:val="-3"/>
        </w:rPr>
        <w:t xml:space="preserve"> </w:t>
      </w:r>
      <w:r w:rsidRPr="00906B4A">
        <w:t>limitations</w:t>
      </w:r>
    </w:p>
    <w:p w14:paraId="2F8DF9F3" w14:textId="77777777" w:rsidR="009F3229" w:rsidRPr="00906B4A" w:rsidRDefault="006372D0" w:rsidP="00DB29C8">
      <w:pPr>
        <w:pStyle w:val="ListParagraph"/>
        <w:numPr>
          <w:ilvl w:val="2"/>
          <w:numId w:val="18"/>
        </w:numPr>
      </w:pPr>
      <w:r w:rsidRPr="00906B4A">
        <w:t>convenience sampling</w:t>
      </w:r>
    </w:p>
    <w:p w14:paraId="74BAA568" w14:textId="77777777" w:rsidR="009F3229" w:rsidRPr="00906B4A" w:rsidRDefault="006372D0" w:rsidP="00DB29C8">
      <w:pPr>
        <w:pStyle w:val="ListParagraph"/>
        <w:numPr>
          <w:ilvl w:val="2"/>
          <w:numId w:val="18"/>
        </w:numPr>
      </w:pPr>
      <w:r w:rsidRPr="00906B4A">
        <w:t>snowballing</w:t>
      </w:r>
    </w:p>
    <w:p w14:paraId="37688795" w14:textId="77777777" w:rsidR="009F3229" w:rsidRPr="00906B4A" w:rsidRDefault="006372D0" w:rsidP="00DB29C8">
      <w:pPr>
        <w:pStyle w:val="ListParagraph"/>
        <w:numPr>
          <w:ilvl w:val="2"/>
          <w:numId w:val="18"/>
        </w:numPr>
      </w:pPr>
      <w:r w:rsidRPr="00906B4A">
        <w:t>random sampling</w:t>
      </w:r>
    </w:p>
    <w:p w14:paraId="40264242" w14:textId="77777777" w:rsidR="009F3229" w:rsidRPr="00906B4A" w:rsidRDefault="006372D0" w:rsidP="00DB29C8">
      <w:pPr>
        <w:pStyle w:val="ListParagraph"/>
        <w:numPr>
          <w:ilvl w:val="2"/>
          <w:numId w:val="18"/>
        </w:numPr>
      </w:pPr>
      <w:r w:rsidRPr="00906B4A">
        <w:t>stratified sampling</w:t>
      </w:r>
    </w:p>
    <w:p w14:paraId="16C8C3BB" w14:textId="336BC491" w:rsidR="009F3229" w:rsidRPr="00906B4A" w:rsidRDefault="006372D0" w:rsidP="00DB29C8">
      <w:pPr>
        <w:pStyle w:val="ListParagraph"/>
        <w:numPr>
          <w:ilvl w:val="0"/>
          <w:numId w:val="16"/>
        </w:numPr>
      </w:pPr>
      <w:r w:rsidRPr="00906B4A">
        <w:t>allocation of participants – application, method, strength</w:t>
      </w:r>
      <w:r w:rsidR="00E13029" w:rsidRPr="00906B4A">
        <w:t>s</w:t>
      </w:r>
      <w:r w:rsidRPr="00906B4A">
        <w:t xml:space="preserve"> and limitations</w:t>
      </w:r>
    </w:p>
    <w:p w14:paraId="0807E592" w14:textId="2D60361D" w:rsidR="005834A8" w:rsidRPr="00906B4A" w:rsidRDefault="005834A8" w:rsidP="00DB29C8">
      <w:pPr>
        <w:pStyle w:val="ListParagraph"/>
        <w:numPr>
          <w:ilvl w:val="1"/>
          <w:numId w:val="17"/>
        </w:numPr>
      </w:pPr>
      <w:r w:rsidRPr="00906B4A">
        <w:t>random</w:t>
      </w:r>
      <w:r w:rsidRPr="00906B4A">
        <w:rPr>
          <w:spacing w:val="-2"/>
        </w:rPr>
        <w:t xml:space="preserve"> </w:t>
      </w:r>
      <w:r w:rsidRPr="00906B4A">
        <w:t>allocation</w:t>
      </w:r>
    </w:p>
    <w:p w14:paraId="7C531133" w14:textId="77777777" w:rsidR="009F3229" w:rsidRPr="00906B4A" w:rsidRDefault="006372D0" w:rsidP="00DB29C8">
      <w:pPr>
        <w:pStyle w:val="ListParagraph"/>
        <w:numPr>
          <w:ilvl w:val="0"/>
          <w:numId w:val="16"/>
        </w:numPr>
      </w:pPr>
      <w:r w:rsidRPr="00906B4A">
        <w:t>sources and effects of extraneous variables and confounding variables</w:t>
      </w:r>
    </w:p>
    <w:p w14:paraId="517373B9" w14:textId="77777777" w:rsidR="00AB2080" w:rsidRPr="00906B4A" w:rsidRDefault="00AB2080" w:rsidP="00DB29C8">
      <w:pPr>
        <w:pStyle w:val="ListParagraph"/>
        <w:numPr>
          <w:ilvl w:val="1"/>
          <w:numId w:val="17"/>
        </w:numPr>
      </w:pPr>
      <w:r w:rsidRPr="00906B4A">
        <w:t>placebo effect</w:t>
      </w:r>
    </w:p>
    <w:p w14:paraId="19C7BBEE" w14:textId="0D2E6AD0" w:rsidR="009F3229" w:rsidRPr="00906B4A" w:rsidRDefault="006372D0" w:rsidP="00DB29C8">
      <w:pPr>
        <w:pStyle w:val="ListParagraph"/>
        <w:numPr>
          <w:ilvl w:val="1"/>
          <w:numId w:val="17"/>
        </w:numPr>
      </w:pPr>
      <w:r w:rsidRPr="00906B4A">
        <w:t>experimenter effect</w:t>
      </w:r>
    </w:p>
    <w:p w14:paraId="1E814A3E" w14:textId="77777777" w:rsidR="009F3229" w:rsidRPr="00906B4A" w:rsidRDefault="006372D0" w:rsidP="00DB29C8">
      <w:pPr>
        <w:pStyle w:val="ListParagraph"/>
        <w:numPr>
          <w:ilvl w:val="1"/>
          <w:numId w:val="17"/>
        </w:numPr>
      </w:pPr>
      <w:r w:rsidRPr="00906B4A">
        <w:t>demand characteristics</w:t>
      </w:r>
    </w:p>
    <w:p w14:paraId="6109E983" w14:textId="77777777" w:rsidR="009F3229" w:rsidRPr="00906B4A" w:rsidRDefault="006372D0" w:rsidP="00DB29C8">
      <w:pPr>
        <w:pStyle w:val="ListParagraph"/>
        <w:numPr>
          <w:ilvl w:val="0"/>
          <w:numId w:val="16"/>
        </w:numPr>
      </w:pPr>
      <w:r w:rsidRPr="00906B4A">
        <w:t>minimise the effects of extraneous and confounding variables</w:t>
      </w:r>
    </w:p>
    <w:p w14:paraId="5450413F" w14:textId="77777777" w:rsidR="009F3229" w:rsidRPr="00906B4A" w:rsidRDefault="006372D0" w:rsidP="00DB29C8">
      <w:pPr>
        <w:pStyle w:val="ListParagraph"/>
        <w:numPr>
          <w:ilvl w:val="1"/>
          <w:numId w:val="17"/>
        </w:numPr>
      </w:pPr>
      <w:r w:rsidRPr="00906B4A">
        <w:t>random allocation of participants</w:t>
      </w:r>
    </w:p>
    <w:p w14:paraId="19601597" w14:textId="77777777" w:rsidR="00AB2080" w:rsidRPr="00906B4A" w:rsidRDefault="00AB2080" w:rsidP="00DB29C8">
      <w:pPr>
        <w:pStyle w:val="ListParagraph"/>
        <w:numPr>
          <w:ilvl w:val="1"/>
          <w:numId w:val="17"/>
        </w:numPr>
      </w:pPr>
      <w:r w:rsidRPr="00906B4A">
        <w:t>use of a placebo</w:t>
      </w:r>
    </w:p>
    <w:p w14:paraId="25E3F4FD" w14:textId="6CCA70D4" w:rsidR="009F3229" w:rsidRPr="00906B4A" w:rsidRDefault="006372D0" w:rsidP="00DB29C8">
      <w:pPr>
        <w:pStyle w:val="ListParagraph"/>
        <w:numPr>
          <w:ilvl w:val="1"/>
          <w:numId w:val="17"/>
        </w:numPr>
      </w:pPr>
      <w:r w:rsidRPr="00906B4A">
        <w:t xml:space="preserve">single-blind </w:t>
      </w:r>
      <w:r w:rsidR="00AB2080" w:rsidRPr="00906B4A">
        <w:t xml:space="preserve">and double-blind </w:t>
      </w:r>
      <w:r w:rsidRPr="00906B4A">
        <w:t>procedures</w:t>
      </w:r>
    </w:p>
    <w:p w14:paraId="2DD32326" w14:textId="0A559A7E" w:rsidR="00A67527" w:rsidRPr="00906B4A" w:rsidRDefault="006372D0" w:rsidP="00DB29C8">
      <w:pPr>
        <w:pStyle w:val="ListParagraph"/>
        <w:numPr>
          <w:ilvl w:val="1"/>
          <w:numId w:val="17"/>
        </w:numPr>
      </w:pPr>
      <w:r w:rsidRPr="00906B4A">
        <w:t>standardisation of procedures and instructions</w:t>
      </w:r>
    </w:p>
    <w:p w14:paraId="1C4F0690" w14:textId="26B94D31" w:rsidR="009F3229" w:rsidRPr="00906B4A" w:rsidRDefault="006372D0" w:rsidP="008C6A39">
      <w:pPr>
        <w:pStyle w:val="SCSAHeading4"/>
      </w:pPr>
      <w:r w:rsidRPr="00906B4A">
        <w:t>Data</w:t>
      </w:r>
      <w:r w:rsidRPr="00906B4A">
        <w:rPr>
          <w:spacing w:val="-4"/>
        </w:rPr>
        <w:t xml:space="preserve"> </w:t>
      </w:r>
      <w:r w:rsidRPr="00906B4A">
        <w:t>collection</w:t>
      </w:r>
    </w:p>
    <w:p w14:paraId="1EBB8620" w14:textId="77777777" w:rsidR="009F3229" w:rsidRPr="00906B4A" w:rsidRDefault="006372D0" w:rsidP="00DB29C8">
      <w:pPr>
        <w:pStyle w:val="ListParagraph"/>
        <w:numPr>
          <w:ilvl w:val="0"/>
          <w:numId w:val="20"/>
        </w:numPr>
      </w:pPr>
      <w:r w:rsidRPr="00906B4A">
        <w:t>types of data</w:t>
      </w:r>
    </w:p>
    <w:p w14:paraId="1B153BDD" w14:textId="77777777" w:rsidR="009F3229" w:rsidRPr="00906B4A" w:rsidRDefault="006372D0" w:rsidP="00DB29C8">
      <w:pPr>
        <w:pStyle w:val="ListParagraph"/>
        <w:numPr>
          <w:ilvl w:val="1"/>
          <w:numId w:val="21"/>
        </w:numPr>
      </w:pPr>
      <w:r w:rsidRPr="00906B4A">
        <w:t>qualitative data</w:t>
      </w:r>
    </w:p>
    <w:p w14:paraId="18A656A5" w14:textId="77777777" w:rsidR="009F3229" w:rsidRPr="00906B4A" w:rsidRDefault="006372D0" w:rsidP="00DB29C8">
      <w:pPr>
        <w:pStyle w:val="ListParagraph"/>
        <w:numPr>
          <w:ilvl w:val="1"/>
          <w:numId w:val="21"/>
        </w:numPr>
      </w:pPr>
      <w:r w:rsidRPr="00906B4A">
        <w:t>quantitative data</w:t>
      </w:r>
    </w:p>
    <w:p w14:paraId="4056A4C0" w14:textId="09F3D248" w:rsidR="009F3229" w:rsidRPr="00906B4A" w:rsidRDefault="006372D0" w:rsidP="00DB29C8">
      <w:pPr>
        <w:pStyle w:val="ListParagraph"/>
        <w:numPr>
          <w:ilvl w:val="0"/>
          <w:numId w:val="20"/>
        </w:numPr>
      </w:pPr>
      <w:r w:rsidRPr="00906B4A">
        <w:lastRenderedPageBreak/>
        <w:t>methods of data collection – application, strength</w:t>
      </w:r>
      <w:r w:rsidR="00E13029" w:rsidRPr="00906B4A">
        <w:t>s</w:t>
      </w:r>
      <w:r w:rsidRPr="00906B4A">
        <w:t xml:space="preserve"> and limitations</w:t>
      </w:r>
    </w:p>
    <w:p w14:paraId="56FB250D" w14:textId="77777777" w:rsidR="009F3229" w:rsidRPr="00906B4A" w:rsidRDefault="006372D0" w:rsidP="00DB29C8">
      <w:pPr>
        <w:pStyle w:val="ListParagraph"/>
        <w:numPr>
          <w:ilvl w:val="1"/>
          <w:numId w:val="21"/>
        </w:numPr>
      </w:pPr>
      <w:r w:rsidRPr="00906B4A">
        <w:t>qualitative</w:t>
      </w:r>
    </w:p>
    <w:p w14:paraId="7BC9529D" w14:textId="0ECE2B0B" w:rsidR="009F3229" w:rsidRPr="00906B4A" w:rsidRDefault="006372D0" w:rsidP="00DB29C8">
      <w:pPr>
        <w:pStyle w:val="ListParagraph"/>
        <w:numPr>
          <w:ilvl w:val="2"/>
          <w:numId w:val="22"/>
        </w:numPr>
      </w:pPr>
      <w:r w:rsidRPr="00906B4A">
        <w:t>interviews</w:t>
      </w:r>
      <w:r w:rsidR="0038765C" w:rsidRPr="00906B4A">
        <w:t xml:space="preserve"> – </w:t>
      </w:r>
      <w:r w:rsidRPr="00906B4A">
        <w:t>focus group and individual; structured, semi-structured</w:t>
      </w:r>
    </w:p>
    <w:p w14:paraId="75734AA4" w14:textId="1655FB66" w:rsidR="009F3229" w:rsidRPr="00906B4A" w:rsidRDefault="006372D0" w:rsidP="00DB29C8">
      <w:pPr>
        <w:pStyle w:val="ListParagraph"/>
        <w:numPr>
          <w:ilvl w:val="2"/>
          <w:numId w:val="22"/>
        </w:numPr>
      </w:pPr>
      <w:r w:rsidRPr="00906B4A">
        <w:t>open</w:t>
      </w:r>
      <w:r w:rsidR="0038765C" w:rsidRPr="00906B4A">
        <w:t>-</w:t>
      </w:r>
      <w:r w:rsidRPr="00906B4A">
        <w:t>ended survey</w:t>
      </w:r>
    </w:p>
    <w:p w14:paraId="63036E49" w14:textId="77777777" w:rsidR="009F3229" w:rsidRPr="00906B4A" w:rsidRDefault="006372D0" w:rsidP="00DB29C8">
      <w:pPr>
        <w:pStyle w:val="ListParagraph"/>
        <w:numPr>
          <w:ilvl w:val="1"/>
          <w:numId w:val="21"/>
        </w:numPr>
      </w:pPr>
      <w:r w:rsidRPr="00906B4A">
        <w:t>quantitative</w:t>
      </w:r>
    </w:p>
    <w:p w14:paraId="15AAD857" w14:textId="77777777" w:rsidR="009F3229" w:rsidRPr="00906B4A" w:rsidRDefault="006372D0" w:rsidP="00DB29C8">
      <w:pPr>
        <w:pStyle w:val="ListParagraph"/>
        <w:numPr>
          <w:ilvl w:val="2"/>
          <w:numId w:val="22"/>
        </w:numPr>
      </w:pPr>
      <w:r w:rsidRPr="00906B4A">
        <w:t>objective physiological measures – heart rate, breathing rate, galvanic skin response (GSR)</w:t>
      </w:r>
    </w:p>
    <w:p w14:paraId="563A31B5" w14:textId="1853ED3A" w:rsidR="009F3229" w:rsidRPr="00906B4A" w:rsidRDefault="006372D0" w:rsidP="00DB29C8">
      <w:pPr>
        <w:pStyle w:val="ListParagraph"/>
        <w:numPr>
          <w:ilvl w:val="2"/>
          <w:numId w:val="22"/>
        </w:numPr>
      </w:pPr>
      <w:r w:rsidRPr="00906B4A">
        <w:t>subjective measures –</w:t>
      </w:r>
      <w:r w:rsidR="006425F0" w:rsidRPr="00906B4A">
        <w:t xml:space="preserve"> </w:t>
      </w:r>
      <w:r w:rsidRPr="00906B4A">
        <w:t>rating scales, such as Likert scales</w:t>
      </w:r>
    </w:p>
    <w:p w14:paraId="1191DE20" w14:textId="77777777" w:rsidR="009F3229" w:rsidRPr="00906B4A" w:rsidRDefault="006372D0" w:rsidP="00DB29C8">
      <w:pPr>
        <w:pStyle w:val="ListParagraph"/>
        <w:numPr>
          <w:ilvl w:val="1"/>
          <w:numId w:val="21"/>
        </w:numPr>
      </w:pPr>
      <w:r w:rsidRPr="00906B4A">
        <w:t>mixed methods – data collection may be a combination of qualitative and quantitative data</w:t>
      </w:r>
    </w:p>
    <w:p w14:paraId="24031E49" w14:textId="77777777" w:rsidR="009F3229" w:rsidRPr="00906B4A" w:rsidRDefault="006372D0" w:rsidP="00DB29C8">
      <w:pPr>
        <w:pStyle w:val="ListParagraph"/>
        <w:numPr>
          <w:ilvl w:val="1"/>
          <w:numId w:val="23"/>
        </w:numPr>
      </w:pPr>
      <w:r w:rsidRPr="00906B4A">
        <w:t>differences between subjective and objective data</w:t>
      </w:r>
    </w:p>
    <w:p w14:paraId="0FE6806D" w14:textId="77777777" w:rsidR="009F3229" w:rsidRPr="00906B4A" w:rsidRDefault="006372D0" w:rsidP="008C6A39">
      <w:pPr>
        <w:pStyle w:val="SCSAHeading4"/>
      </w:pPr>
      <w:r w:rsidRPr="00906B4A">
        <w:t>Processing</w:t>
      </w:r>
      <w:r w:rsidRPr="00906B4A">
        <w:rPr>
          <w:spacing w:val="-2"/>
        </w:rPr>
        <w:t xml:space="preserve"> </w:t>
      </w:r>
      <w:r w:rsidRPr="00906B4A">
        <w:t>and</w:t>
      </w:r>
      <w:r w:rsidRPr="00906B4A">
        <w:rPr>
          <w:spacing w:val="-3"/>
        </w:rPr>
        <w:t xml:space="preserve"> </w:t>
      </w:r>
      <w:r w:rsidRPr="00906B4A">
        <w:t>analysing</w:t>
      </w:r>
      <w:r w:rsidRPr="00906B4A">
        <w:rPr>
          <w:spacing w:val="-2"/>
        </w:rPr>
        <w:t xml:space="preserve"> </w:t>
      </w:r>
      <w:r w:rsidRPr="00906B4A">
        <w:t>data</w:t>
      </w:r>
    </w:p>
    <w:p w14:paraId="18D97D76" w14:textId="77777777" w:rsidR="009F3229" w:rsidRPr="00906B4A" w:rsidRDefault="006372D0" w:rsidP="00DB29C8">
      <w:pPr>
        <w:pStyle w:val="ListParagraph"/>
        <w:numPr>
          <w:ilvl w:val="0"/>
          <w:numId w:val="24"/>
        </w:numPr>
      </w:pPr>
      <w:r w:rsidRPr="00906B4A">
        <w:t>construct and interpret data displays</w:t>
      </w:r>
    </w:p>
    <w:p w14:paraId="6AAEE39E" w14:textId="2280D30A" w:rsidR="009F3229" w:rsidRPr="00906B4A" w:rsidRDefault="006372D0" w:rsidP="00DB29C8">
      <w:pPr>
        <w:pStyle w:val="ListParagraph"/>
        <w:numPr>
          <w:ilvl w:val="1"/>
          <w:numId w:val="25"/>
        </w:numPr>
      </w:pPr>
      <w:r w:rsidRPr="00906B4A">
        <w:t xml:space="preserve">graphs </w:t>
      </w:r>
      <w:r w:rsidR="0038765C" w:rsidRPr="00906B4A">
        <w:t xml:space="preserve">– </w:t>
      </w:r>
      <w:r w:rsidRPr="00906B4A">
        <w:t xml:space="preserve">scatterplot, </w:t>
      </w:r>
      <w:r w:rsidR="008B4F99" w:rsidRPr="00906B4A">
        <w:t>column</w:t>
      </w:r>
      <w:r w:rsidRPr="00906B4A">
        <w:t>, line</w:t>
      </w:r>
      <w:r w:rsidR="00121F26" w:rsidRPr="00906B4A">
        <w:t>, histogram</w:t>
      </w:r>
    </w:p>
    <w:p w14:paraId="525F16BD" w14:textId="199DA7E0" w:rsidR="009F3229" w:rsidRPr="00906B4A" w:rsidRDefault="006372D0" w:rsidP="00DB29C8">
      <w:pPr>
        <w:pStyle w:val="ListParagraph"/>
        <w:numPr>
          <w:ilvl w:val="1"/>
          <w:numId w:val="25"/>
        </w:numPr>
      </w:pPr>
      <w:r w:rsidRPr="00906B4A">
        <w:t xml:space="preserve">tables </w:t>
      </w:r>
      <w:r w:rsidR="0038765C" w:rsidRPr="00906B4A">
        <w:t xml:space="preserve">– </w:t>
      </w:r>
      <w:r w:rsidRPr="00906B4A">
        <w:t>summary, frequency</w:t>
      </w:r>
    </w:p>
    <w:p w14:paraId="24F8318B" w14:textId="438E3E55" w:rsidR="009F3229" w:rsidRPr="00906B4A" w:rsidRDefault="0038765C" w:rsidP="00DB29C8">
      <w:pPr>
        <w:pStyle w:val="ListParagraph"/>
        <w:numPr>
          <w:ilvl w:val="0"/>
          <w:numId w:val="24"/>
        </w:numPr>
      </w:pPr>
      <w:r w:rsidRPr="00906B4A">
        <w:t xml:space="preserve">calculate </w:t>
      </w:r>
      <w:r w:rsidR="006372D0" w:rsidRPr="00906B4A">
        <w:t>and interpret the mean and median as measures of central tendency</w:t>
      </w:r>
    </w:p>
    <w:p w14:paraId="60917603" w14:textId="77777777" w:rsidR="009F3229" w:rsidRPr="00906B4A" w:rsidRDefault="006372D0" w:rsidP="00DB29C8">
      <w:pPr>
        <w:pStyle w:val="ListParagraph"/>
        <w:numPr>
          <w:ilvl w:val="0"/>
          <w:numId w:val="24"/>
        </w:numPr>
      </w:pPr>
      <w:r w:rsidRPr="00906B4A">
        <w:t>interpret Pearson’s correlation coefficient as a measure of strength and direction of linear relationships</w:t>
      </w:r>
    </w:p>
    <w:p w14:paraId="47694D19" w14:textId="77777777" w:rsidR="009F3229" w:rsidRPr="00906B4A" w:rsidRDefault="006372D0" w:rsidP="008C6A39">
      <w:pPr>
        <w:pStyle w:val="SCSAHeading4"/>
      </w:pPr>
      <w:r w:rsidRPr="00906B4A">
        <w:t>Drawing</w:t>
      </w:r>
      <w:r w:rsidRPr="00906B4A">
        <w:rPr>
          <w:spacing w:val="-4"/>
        </w:rPr>
        <w:t xml:space="preserve"> </w:t>
      </w:r>
      <w:r w:rsidRPr="00906B4A">
        <w:t>conclusions</w:t>
      </w:r>
    </w:p>
    <w:p w14:paraId="2DBF8329" w14:textId="2E5B8BF2" w:rsidR="009F3229" w:rsidRPr="00906B4A" w:rsidRDefault="0038765C" w:rsidP="00DB29C8">
      <w:pPr>
        <w:pStyle w:val="ListParagraph"/>
        <w:numPr>
          <w:ilvl w:val="0"/>
          <w:numId w:val="24"/>
        </w:numPr>
      </w:pPr>
      <w:r w:rsidRPr="00906B4A">
        <w:t>evidence-based</w:t>
      </w:r>
      <w:r w:rsidR="006372D0" w:rsidRPr="00906B4A">
        <w:t xml:space="preserve"> conclusions consistent with psychological evidence and relevan</w:t>
      </w:r>
      <w:r w:rsidR="003A0D5E" w:rsidRPr="00906B4A">
        <w:t>t</w:t>
      </w:r>
      <w:r w:rsidR="006372D0" w:rsidRPr="00906B4A">
        <w:t xml:space="preserve"> to the </w:t>
      </w:r>
      <w:r w:rsidR="00C6394D" w:rsidRPr="00906B4A">
        <w:t>hypothesis or inquiry question</w:t>
      </w:r>
    </w:p>
    <w:p w14:paraId="271795E3" w14:textId="77777777" w:rsidR="009F3229" w:rsidRPr="00906B4A" w:rsidRDefault="006372D0" w:rsidP="008C6A39">
      <w:pPr>
        <w:pStyle w:val="SCSAHeading4"/>
      </w:pPr>
      <w:r w:rsidRPr="00906B4A">
        <w:t>Evaluation</w:t>
      </w:r>
      <w:r w:rsidRPr="00906B4A">
        <w:rPr>
          <w:spacing w:val="-3"/>
        </w:rPr>
        <w:t xml:space="preserve"> </w:t>
      </w:r>
      <w:r w:rsidRPr="00906B4A">
        <w:t>of</w:t>
      </w:r>
      <w:r w:rsidRPr="00906B4A">
        <w:rPr>
          <w:spacing w:val="-4"/>
        </w:rPr>
        <w:t xml:space="preserve"> </w:t>
      </w:r>
      <w:r w:rsidRPr="00906B4A">
        <w:t>research</w:t>
      </w:r>
    </w:p>
    <w:p w14:paraId="4EDDDEB6" w14:textId="77777777" w:rsidR="009F3229" w:rsidRPr="00906B4A" w:rsidRDefault="006372D0" w:rsidP="00DB29C8">
      <w:pPr>
        <w:pStyle w:val="ListParagraph"/>
        <w:numPr>
          <w:ilvl w:val="0"/>
          <w:numId w:val="24"/>
        </w:numPr>
      </w:pPr>
      <w:r w:rsidRPr="00906B4A">
        <w:t>application and use of the concept of validity as a measure of evaluating research</w:t>
      </w:r>
    </w:p>
    <w:p w14:paraId="5B29A573" w14:textId="77777777" w:rsidR="00DA2360" w:rsidRPr="00906B4A" w:rsidRDefault="00DA2360" w:rsidP="00DB29C8">
      <w:pPr>
        <w:pStyle w:val="ListParagraph"/>
        <w:numPr>
          <w:ilvl w:val="1"/>
          <w:numId w:val="25"/>
        </w:numPr>
      </w:pPr>
      <w:r w:rsidRPr="00906B4A">
        <w:t>internal validity</w:t>
      </w:r>
    </w:p>
    <w:p w14:paraId="3E9EB810" w14:textId="5807BBDB" w:rsidR="007B53E8" w:rsidRPr="00906B4A" w:rsidRDefault="00DA2360" w:rsidP="00DB29C8">
      <w:pPr>
        <w:pStyle w:val="ListParagraph"/>
        <w:numPr>
          <w:ilvl w:val="1"/>
          <w:numId w:val="25"/>
        </w:numPr>
      </w:pPr>
      <w:r w:rsidRPr="00906B4A">
        <w:t>external validity</w:t>
      </w:r>
    </w:p>
    <w:p w14:paraId="30B5BD44" w14:textId="77777777" w:rsidR="009F3229" w:rsidRPr="00906B4A" w:rsidRDefault="006372D0" w:rsidP="00DB29C8">
      <w:pPr>
        <w:pStyle w:val="ListParagraph"/>
        <w:numPr>
          <w:ilvl w:val="0"/>
          <w:numId w:val="24"/>
        </w:numPr>
      </w:pPr>
      <w:r w:rsidRPr="00906B4A">
        <w:t>application and use of the concept of reliability as a measure of evaluating research</w:t>
      </w:r>
    </w:p>
    <w:p w14:paraId="7344396C" w14:textId="77777777" w:rsidR="00DA2360" w:rsidRPr="00906B4A" w:rsidRDefault="00DA2360" w:rsidP="00DB29C8">
      <w:pPr>
        <w:pStyle w:val="ListParagraph"/>
        <w:numPr>
          <w:ilvl w:val="1"/>
          <w:numId w:val="25"/>
        </w:numPr>
      </w:pPr>
      <w:r w:rsidRPr="00906B4A">
        <w:t>test-retest reliability</w:t>
      </w:r>
    </w:p>
    <w:p w14:paraId="1B5BE497" w14:textId="77777777" w:rsidR="00DA2360" w:rsidRPr="00906B4A" w:rsidRDefault="00DA2360" w:rsidP="00DB29C8">
      <w:pPr>
        <w:pStyle w:val="ListParagraph"/>
        <w:numPr>
          <w:ilvl w:val="1"/>
          <w:numId w:val="25"/>
        </w:numPr>
      </w:pPr>
      <w:r w:rsidRPr="00906B4A">
        <w:t>inter-rater reliability</w:t>
      </w:r>
    </w:p>
    <w:p w14:paraId="472AA8AD" w14:textId="3EE7D1F2" w:rsidR="009F3229" w:rsidRPr="00906B4A" w:rsidRDefault="006372D0" w:rsidP="00DB29C8">
      <w:pPr>
        <w:pStyle w:val="ListParagraph"/>
        <w:numPr>
          <w:ilvl w:val="0"/>
          <w:numId w:val="24"/>
        </w:numPr>
      </w:pPr>
      <w:r w:rsidRPr="00906B4A">
        <w:t>generalisability</w:t>
      </w:r>
      <w:r w:rsidR="00482608" w:rsidRPr="00906B4A">
        <w:t xml:space="preserve"> of sample</w:t>
      </w:r>
      <w:r w:rsidRPr="00906B4A">
        <w:t xml:space="preserve"> to the population </w:t>
      </w:r>
    </w:p>
    <w:p w14:paraId="4A95DFEB" w14:textId="77777777" w:rsidR="009F3229" w:rsidRPr="00906B4A" w:rsidRDefault="006372D0" w:rsidP="00DB29C8">
      <w:pPr>
        <w:pStyle w:val="ListParagraph"/>
        <w:numPr>
          <w:ilvl w:val="0"/>
          <w:numId w:val="24"/>
        </w:numPr>
      </w:pPr>
      <w:r w:rsidRPr="00906B4A">
        <w:t>suggest relevant improvements to address limitations of research</w:t>
      </w:r>
    </w:p>
    <w:p w14:paraId="72BC29DD" w14:textId="77777777" w:rsidR="009F3229" w:rsidRPr="00906B4A" w:rsidRDefault="006372D0" w:rsidP="00DB29C8">
      <w:pPr>
        <w:pStyle w:val="ListParagraph"/>
        <w:numPr>
          <w:ilvl w:val="0"/>
          <w:numId w:val="24"/>
        </w:numPr>
      </w:pPr>
      <w:r w:rsidRPr="00906B4A">
        <w:t>ethical implications</w:t>
      </w:r>
    </w:p>
    <w:p w14:paraId="379EE7EA" w14:textId="77777777" w:rsidR="009F3229" w:rsidRPr="00906B4A" w:rsidRDefault="006372D0" w:rsidP="00DB29C8">
      <w:pPr>
        <w:pStyle w:val="ListParagraph"/>
        <w:numPr>
          <w:ilvl w:val="0"/>
          <w:numId w:val="24"/>
        </w:numPr>
      </w:pPr>
      <w:r w:rsidRPr="00906B4A">
        <w:t>critical evaluation of information from a range of scientific sources</w:t>
      </w:r>
    </w:p>
    <w:p w14:paraId="6633D3BF" w14:textId="77777777" w:rsidR="009F3229" w:rsidRPr="00906B4A" w:rsidRDefault="006372D0" w:rsidP="008C6A39">
      <w:pPr>
        <w:pStyle w:val="SCSAHeading4"/>
      </w:pPr>
      <w:r w:rsidRPr="00906B4A">
        <w:t>Communicating</w:t>
      </w:r>
    </w:p>
    <w:p w14:paraId="6D4F3B1F" w14:textId="77777777" w:rsidR="009F3229" w:rsidRPr="00906B4A" w:rsidRDefault="006372D0" w:rsidP="00DB29C8">
      <w:pPr>
        <w:pStyle w:val="ListParagraph"/>
        <w:numPr>
          <w:ilvl w:val="0"/>
          <w:numId w:val="24"/>
        </w:numPr>
      </w:pPr>
      <w:r w:rsidRPr="00906B4A">
        <w:t>use appropriate psychological terminology</w:t>
      </w:r>
    </w:p>
    <w:p w14:paraId="139C1451" w14:textId="77777777" w:rsidR="009F3229" w:rsidRPr="00906B4A" w:rsidRDefault="006372D0" w:rsidP="00DB29C8">
      <w:pPr>
        <w:pStyle w:val="ListParagraph"/>
        <w:numPr>
          <w:ilvl w:val="0"/>
          <w:numId w:val="24"/>
        </w:numPr>
      </w:pPr>
      <w:r w:rsidRPr="00906B4A">
        <w:t>acknowledge sources of information using appropriate referencing</w:t>
      </w:r>
    </w:p>
    <w:p w14:paraId="65C42B3C" w14:textId="55EB9235" w:rsidR="001F1B06" w:rsidRPr="00906B4A" w:rsidRDefault="001F1B06" w:rsidP="00246143">
      <w:r w:rsidRPr="00906B4A">
        <w:br w:type="page"/>
      </w:r>
    </w:p>
    <w:p w14:paraId="01F9636A" w14:textId="7744AE98" w:rsidR="009F3229" w:rsidRPr="00906B4A" w:rsidRDefault="006372D0" w:rsidP="004F5978">
      <w:pPr>
        <w:pStyle w:val="SCSAHeading1"/>
      </w:pPr>
      <w:bookmarkStart w:id="31" w:name="Unit_4_–_Psychology_of_health"/>
      <w:bookmarkStart w:id="32" w:name="_Toc219809709"/>
      <w:bookmarkEnd w:id="31"/>
      <w:r w:rsidRPr="00906B4A">
        <w:lastRenderedPageBreak/>
        <w:t>Unit</w:t>
      </w:r>
      <w:r w:rsidRPr="00906B4A">
        <w:rPr>
          <w:spacing w:val="1"/>
        </w:rPr>
        <w:t xml:space="preserve"> </w:t>
      </w:r>
      <w:r w:rsidRPr="00906B4A">
        <w:t>4</w:t>
      </w:r>
      <w:r w:rsidRPr="00906B4A">
        <w:rPr>
          <w:spacing w:val="-3"/>
        </w:rPr>
        <w:t xml:space="preserve"> </w:t>
      </w:r>
      <w:r w:rsidRPr="00906B4A">
        <w:t>– Psychology</w:t>
      </w:r>
      <w:r w:rsidRPr="00906B4A">
        <w:rPr>
          <w:spacing w:val="1"/>
        </w:rPr>
        <w:t xml:space="preserve"> </w:t>
      </w:r>
      <w:r w:rsidR="00C253B8" w:rsidRPr="00906B4A">
        <w:t>m</w:t>
      </w:r>
      <w:r w:rsidR="00F77A5D" w:rsidRPr="00906B4A">
        <w:t xml:space="preserve">otivation, </w:t>
      </w:r>
      <w:r w:rsidR="00C253B8" w:rsidRPr="00906B4A">
        <w:t>w</w:t>
      </w:r>
      <w:r w:rsidR="00F77A5D" w:rsidRPr="00906B4A">
        <w:t xml:space="preserve">ellbeing and </w:t>
      </w:r>
      <w:r w:rsidR="00C253B8" w:rsidRPr="00906B4A">
        <w:t>health</w:t>
      </w:r>
      <w:bookmarkEnd w:id="32"/>
    </w:p>
    <w:p w14:paraId="57678650" w14:textId="77777777" w:rsidR="009F3229" w:rsidRPr="00906B4A" w:rsidRDefault="006372D0" w:rsidP="004F5978">
      <w:pPr>
        <w:pStyle w:val="SCSAHeading2"/>
      </w:pPr>
      <w:bookmarkStart w:id="33" w:name="Unit_description"/>
      <w:bookmarkStart w:id="34" w:name="_Toc219809710"/>
      <w:bookmarkEnd w:id="33"/>
      <w:r w:rsidRPr="00906B4A">
        <w:t>Unit</w:t>
      </w:r>
      <w:r w:rsidRPr="00906B4A">
        <w:rPr>
          <w:spacing w:val="-6"/>
        </w:rPr>
        <w:t xml:space="preserve"> </w:t>
      </w:r>
      <w:r w:rsidRPr="00906B4A">
        <w:t>description</w:t>
      </w:r>
      <w:bookmarkEnd w:id="34"/>
    </w:p>
    <w:p w14:paraId="39989CBB" w14:textId="788B9CBB" w:rsidR="009F3229" w:rsidRPr="00906B4A" w:rsidRDefault="006372D0" w:rsidP="00D1418D">
      <w:r w:rsidRPr="00906B4A">
        <w:t xml:space="preserve">A key concern in </w:t>
      </w:r>
      <w:r w:rsidR="00297864" w:rsidRPr="00906B4A">
        <w:t>p</w:t>
      </w:r>
      <w:r w:rsidRPr="00906B4A">
        <w:t xml:space="preserve">sychology is developing the understanding of human cognition, emotion and behaviour to inform improvements in the wellbeing of individuals and groups in society. In this unit, students develop a psychological understanding of the relationship between motivation and </w:t>
      </w:r>
      <w:proofErr w:type="gramStart"/>
      <w:r w:rsidRPr="00906B4A">
        <w:t>wellbeing, and</w:t>
      </w:r>
      <w:proofErr w:type="gramEnd"/>
      <w:r w:rsidRPr="00906B4A">
        <w:t xml:space="preserve"> apply this to the development of effective strategies related to stress and sleep.</w:t>
      </w:r>
    </w:p>
    <w:p w14:paraId="2EC19178" w14:textId="77777777" w:rsidR="009F3229" w:rsidRPr="00906B4A" w:rsidRDefault="006372D0" w:rsidP="00D1418D">
      <w:r w:rsidRPr="00906B4A">
        <w:t>This unit uses analysis of theories and models associated with motivation and wellbeing to establish psychological understandings of these concepts. It introduces some elements of the relationships between stress, sleep and wellbeing. Students learn psychological models and techniques to improve wellbeing in these contexts.</w:t>
      </w:r>
    </w:p>
    <w:p w14:paraId="52F672C6" w14:textId="77777777" w:rsidR="009F3229" w:rsidRPr="00906B4A" w:rsidRDefault="006372D0" w:rsidP="00D1418D">
      <w:r w:rsidRPr="00906B4A">
        <w:t xml:space="preserve">The unit emphasises the role and relevance of </w:t>
      </w:r>
      <w:proofErr w:type="gramStart"/>
      <w:r w:rsidRPr="00906B4A">
        <w:t>Science</w:t>
      </w:r>
      <w:proofErr w:type="gramEnd"/>
      <w:r w:rsidRPr="00906B4A">
        <w:t xml:space="preserve"> inquiry, where the psychological research is applied to contemporary concerns.</w:t>
      </w:r>
    </w:p>
    <w:p w14:paraId="6C0175E0" w14:textId="77777777" w:rsidR="009F3229" w:rsidRPr="00906B4A" w:rsidRDefault="006372D0" w:rsidP="004F5978">
      <w:pPr>
        <w:pStyle w:val="SCSAHeading2"/>
      </w:pPr>
      <w:bookmarkStart w:id="35" w:name="Unit_content"/>
      <w:bookmarkStart w:id="36" w:name="_Toc219809711"/>
      <w:bookmarkEnd w:id="35"/>
      <w:r w:rsidRPr="00906B4A">
        <w:t>Unit</w:t>
      </w:r>
      <w:r w:rsidRPr="00906B4A">
        <w:rPr>
          <w:spacing w:val="-5"/>
        </w:rPr>
        <w:t xml:space="preserve"> </w:t>
      </w:r>
      <w:r w:rsidRPr="00906B4A">
        <w:t>content</w:t>
      </w:r>
      <w:bookmarkEnd w:id="36"/>
    </w:p>
    <w:p w14:paraId="0F140565" w14:textId="77777777" w:rsidR="009F3229" w:rsidRPr="00906B4A" w:rsidRDefault="006372D0" w:rsidP="003C4FDF">
      <w:r w:rsidRPr="00906B4A">
        <w:t>This unit includes the knowledge, understandings and skills described below. This is the examinable content.</w:t>
      </w:r>
    </w:p>
    <w:p w14:paraId="0E1FA047" w14:textId="3EFC619C" w:rsidR="009F3229" w:rsidRPr="00906B4A" w:rsidRDefault="006372D0" w:rsidP="00906B4A">
      <w:pPr>
        <w:pStyle w:val="NoSpace"/>
      </w:pPr>
      <w:r w:rsidRPr="00906B4A">
        <w:t xml:space="preserve">For named theorists </w:t>
      </w:r>
      <w:r w:rsidR="00D032E1" w:rsidRPr="00906B4A">
        <w:t xml:space="preserve">in this unit </w:t>
      </w:r>
      <w:r w:rsidRPr="00906B4A">
        <w:t xml:space="preserve">(Deci </w:t>
      </w:r>
      <w:r w:rsidR="0038765C" w:rsidRPr="00906B4A">
        <w:t xml:space="preserve">and </w:t>
      </w:r>
      <w:r w:rsidRPr="00906B4A">
        <w:t xml:space="preserve">Ryan, Maslow), students should demonstrate an </w:t>
      </w:r>
      <w:r w:rsidR="00D032E1" w:rsidRPr="00906B4A">
        <w:t>understanding of</w:t>
      </w:r>
      <w:r w:rsidRPr="00906B4A">
        <w:t>:</w:t>
      </w:r>
    </w:p>
    <w:p w14:paraId="6E547A30" w14:textId="77777777" w:rsidR="009F3229" w:rsidRPr="00906B4A" w:rsidRDefault="006372D0" w:rsidP="00DB29C8">
      <w:pPr>
        <w:pStyle w:val="ListParagraph"/>
        <w:numPr>
          <w:ilvl w:val="0"/>
          <w:numId w:val="26"/>
        </w:numPr>
      </w:pPr>
      <w:r w:rsidRPr="00906B4A">
        <w:t>the specific characteristics and features of their theory</w:t>
      </w:r>
    </w:p>
    <w:p w14:paraId="39E07EB2" w14:textId="77777777" w:rsidR="009F3229" w:rsidRPr="00906B4A" w:rsidRDefault="006372D0" w:rsidP="00DB29C8">
      <w:pPr>
        <w:pStyle w:val="ListParagraph"/>
        <w:numPr>
          <w:ilvl w:val="0"/>
          <w:numId w:val="26"/>
        </w:numPr>
      </w:pPr>
      <w:r w:rsidRPr="00906B4A">
        <w:t>the strengths and limitations of their theory</w:t>
      </w:r>
    </w:p>
    <w:p w14:paraId="746944DC" w14:textId="2C89D052" w:rsidR="009F3229" w:rsidRPr="00906B4A" w:rsidRDefault="006372D0" w:rsidP="00DB29C8">
      <w:pPr>
        <w:pStyle w:val="ListParagraph"/>
        <w:numPr>
          <w:ilvl w:val="0"/>
          <w:numId w:val="26"/>
        </w:numPr>
      </w:pPr>
      <w:r w:rsidRPr="00906B4A">
        <w:t xml:space="preserve">the application of their theory to a </w:t>
      </w:r>
      <w:r w:rsidR="0038765C" w:rsidRPr="00906B4A">
        <w:t>real-world</w:t>
      </w:r>
      <w:r w:rsidRPr="00906B4A">
        <w:t xml:space="preserve"> context.</w:t>
      </w:r>
    </w:p>
    <w:p w14:paraId="05838FBB" w14:textId="5724EC0A" w:rsidR="009F3229" w:rsidRPr="00906B4A" w:rsidRDefault="006372D0" w:rsidP="004F5978">
      <w:pPr>
        <w:spacing w:after="0"/>
        <w:rPr>
          <w:spacing w:val="-2"/>
        </w:rPr>
      </w:pPr>
      <w:r w:rsidRPr="00906B4A">
        <w:rPr>
          <w:spacing w:val="-2"/>
        </w:rPr>
        <w:t xml:space="preserve">For </w:t>
      </w:r>
      <w:r w:rsidR="005F070E" w:rsidRPr="00906B4A">
        <w:rPr>
          <w:spacing w:val="-2"/>
        </w:rPr>
        <w:t>designated</w:t>
      </w:r>
      <w:r w:rsidRPr="00906B4A">
        <w:rPr>
          <w:spacing w:val="-2"/>
        </w:rPr>
        <w:t xml:space="preserve"> studies in this unit (He et al., 2020), students should demonstrate an understanding of:</w:t>
      </w:r>
    </w:p>
    <w:p w14:paraId="232DAA50" w14:textId="77777777" w:rsidR="009F3229" w:rsidRPr="00906B4A" w:rsidRDefault="006372D0" w:rsidP="00DB29C8">
      <w:pPr>
        <w:pStyle w:val="ListParagraph"/>
        <w:numPr>
          <w:ilvl w:val="0"/>
          <w:numId w:val="38"/>
        </w:numPr>
      </w:pPr>
      <w:r w:rsidRPr="00906B4A">
        <w:t>the aim of the study</w:t>
      </w:r>
    </w:p>
    <w:p w14:paraId="29EB8D70" w14:textId="77777777" w:rsidR="009F3229" w:rsidRPr="00906B4A" w:rsidRDefault="006372D0" w:rsidP="00DB29C8">
      <w:pPr>
        <w:pStyle w:val="ListParagraph"/>
        <w:numPr>
          <w:ilvl w:val="0"/>
          <w:numId w:val="38"/>
        </w:numPr>
      </w:pPr>
      <w:r w:rsidRPr="00906B4A">
        <w:t>the method used in the study</w:t>
      </w:r>
    </w:p>
    <w:p w14:paraId="4C9DDB60" w14:textId="77777777" w:rsidR="009F3229" w:rsidRPr="00906B4A" w:rsidRDefault="006372D0" w:rsidP="00DB29C8">
      <w:pPr>
        <w:pStyle w:val="ListParagraph"/>
        <w:numPr>
          <w:ilvl w:val="0"/>
          <w:numId w:val="38"/>
        </w:numPr>
      </w:pPr>
      <w:r w:rsidRPr="00906B4A">
        <w:t>the key findings of the study</w:t>
      </w:r>
    </w:p>
    <w:p w14:paraId="6352D0FE" w14:textId="3E09AE75" w:rsidR="00A67527" w:rsidRPr="00906B4A" w:rsidRDefault="006372D0" w:rsidP="00DB29C8">
      <w:pPr>
        <w:pStyle w:val="ListParagraph"/>
        <w:numPr>
          <w:ilvl w:val="0"/>
          <w:numId w:val="38"/>
        </w:numPr>
      </w:pPr>
      <w:r w:rsidRPr="00906B4A">
        <w:t xml:space="preserve">the contribution of the study to </w:t>
      </w:r>
      <w:r w:rsidR="00297864" w:rsidRPr="00906B4A">
        <w:t>p</w:t>
      </w:r>
      <w:r w:rsidRPr="00906B4A">
        <w:t>sychology</w:t>
      </w:r>
    </w:p>
    <w:p w14:paraId="036A5069" w14:textId="77777777" w:rsidR="0038765C" w:rsidRPr="00906B4A" w:rsidRDefault="006372D0" w:rsidP="00DB29C8">
      <w:pPr>
        <w:pStyle w:val="ListParagraph"/>
        <w:numPr>
          <w:ilvl w:val="0"/>
          <w:numId w:val="38"/>
        </w:numPr>
      </w:pPr>
      <w:r w:rsidRPr="00906B4A">
        <w:t>criticisms/limitations of the study (e.g. findings, methods or ethics).</w:t>
      </w:r>
    </w:p>
    <w:p w14:paraId="763745EF" w14:textId="03276A08" w:rsidR="0031176F" w:rsidRPr="00906B4A" w:rsidRDefault="005F070E" w:rsidP="003C4FDF">
      <w:r w:rsidRPr="00906B4A">
        <w:t xml:space="preserve">The purpose of including studies is to explicitly link the process of </w:t>
      </w:r>
      <w:proofErr w:type="gramStart"/>
      <w:r w:rsidRPr="00906B4A">
        <w:t>Science</w:t>
      </w:r>
      <w:proofErr w:type="gramEnd"/>
      <w:r w:rsidRPr="00906B4A">
        <w:t xml:space="preserve"> inquiry </w:t>
      </w:r>
      <w:r w:rsidR="00AC4E0F" w:rsidRPr="00906B4A">
        <w:t>to</w:t>
      </w:r>
      <w:r w:rsidRPr="00906B4A">
        <w:t xml:space="preserve"> the development of psychological theory. Students are not expected to read or memorise published studies written for post</w:t>
      </w:r>
      <w:r w:rsidR="0038765C" w:rsidRPr="00906B4A">
        <w:noBreakHyphen/>
      </w:r>
      <w:r w:rsidRPr="00906B4A">
        <w:t xml:space="preserve">graduate publications. </w:t>
      </w:r>
      <w:r w:rsidR="006372D0" w:rsidRPr="00906B4A">
        <w:t>Age-appropriate</w:t>
      </w:r>
      <w:r w:rsidRPr="00906B4A">
        <w:t xml:space="preserve"> sources and teacher instruction ensure that the key information listed for studies is provided.</w:t>
      </w:r>
      <w:r w:rsidR="0031176F" w:rsidRPr="00906B4A">
        <w:br w:type="page"/>
      </w:r>
    </w:p>
    <w:p w14:paraId="66705CD4" w14:textId="526C3737" w:rsidR="009F3229" w:rsidRPr="00906B4A" w:rsidRDefault="006372D0" w:rsidP="0004787F">
      <w:pPr>
        <w:pStyle w:val="Heading3"/>
        <w:spacing w:before="0"/>
      </w:pPr>
      <w:bookmarkStart w:id="37" w:name="Psychological_knowledge_and_understandin"/>
      <w:bookmarkEnd w:id="37"/>
      <w:r w:rsidRPr="00906B4A">
        <w:lastRenderedPageBreak/>
        <w:t>Psychological</w:t>
      </w:r>
      <w:r w:rsidRPr="00906B4A">
        <w:rPr>
          <w:spacing w:val="-6"/>
        </w:rPr>
        <w:t xml:space="preserve"> </w:t>
      </w:r>
      <w:r w:rsidRPr="00906B4A">
        <w:t>knowledge</w:t>
      </w:r>
      <w:r w:rsidRPr="00906B4A">
        <w:rPr>
          <w:spacing w:val="-6"/>
        </w:rPr>
        <w:t xml:space="preserve"> </w:t>
      </w:r>
      <w:r w:rsidRPr="00906B4A">
        <w:t>and</w:t>
      </w:r>
      <w:r w:rsidRPr="00906B4A">
        <w:rPr>
          <w:spacing w:val="-4"/>
        </w:rPr>
        <w:t xml:space="preserve"> </w:t>
      </w:r>
      <w:r w:rsidRPr="00906B4A">
        <w:t>understanding</w:t>
      </w:r>
    </w:p>
    <w:p w14:paraId="7FA62A2C" w14:textId="77777777" w:rsidR="009F3229" w:rsidRPr="00906B4A" w:rsidRDefault="006372D0" w:rsidP="004F5978">
      <w:pPr>
        <w:pStyle w:val="SCSAHeading4"/>
      </w:pPr>
      <w:r w:rsidRPr="00906B4A">
        <w:t>Motivation</w:t>
      </w:r>
      <w:r w:rsidRPr="00906B4A">
        <w:rPr>
          <w:spacing w:val="-4"/>
        </w:rPr>
        <w:t xml:space="preserve"> </w:t>
      </w:r>
      <w:r w:rsidRPr="00906B4A">
        <w:t>and</w:t>
      </w:r>
      <w:r w:rsidRPr="00906B4A">
        <w:rPr>
          <w:spacing w:val="-3"/>
        </w:rPr>
        <w:t xml:space="preserve"> </w:t>
      </w:r>
      <w:r w:rsidRPr="00906B4A">
        <w:t>wellbeing</w:t>
      </w:r>
    </w:p>
    <w:p w14:paraId="24ACCF2D" w14:textId="77777777" w:rsidR="009F3229" w:rsidRPr="00906B4A" w:rsidRDefault="006372D0" w:rsidP="00DB29C8">
      <w:pPr>
        <w:pStyle w:val="ListParagraph"/>
        <w:numPr>
          <w:ilvl w:val="0"/>
          <w:numId w:val="27"/>
        </w:numPr>
      </w:pPr>
      <w:r w:rsidRPr="00906B4A">
        <w:t>sources of motivation – physiological, cognitions, emotions, social</w:t>
      </w:r>
    </w:p>
    <w:p w14:paraId="1494A820" w14:textId="6452A59A" w:rsidR="009F3229" w:rsidRPr="00906B4A" w:rsidRDefault="006372D0" w:rsidP="00DB29C8">
      <w:pPr>
        <w:pStyle w:val="ListParagraph"/>
        <w:numPr>
          <w:ilvl w:val="0"/>
          <w:numId w:val="27"/>
        </w:numPr>
      </w:pPr>
      <w:r w:rsidRPr="00906B4A">
        <w:t xml:space="preserve">self-determination theory – Deci </w:t>
      </w:r>
      <w:r w:rsidR="0038765C" w:rsidRPr="00906B4A">
        <w:t xml:space="preserve">and </w:t>
      </w:r>
      <w:r w:rsidRPr="00906B4A">
        <w:t>Ryan (</w:t>
      </w:r>
      <w:r w:rsidR="00A7709A" w:rsidRPr="00906B4A">
        <w:t>2000</w:t>
      </w:r>
      <w:r w:rsidRPr="00906B4A">
        <w:t>)</w:t>
      </w:r>
    </w:p>
    <w:p w14:paraId="26027EA3" w14:textId="77777777" w:rsidR="009F3229" w:rsidRPr="00906B4A" w:rsidRDefault="006372D0" w:rsidP="00DB29C8">
      <w:pPr>
        <w:pStyle w:val="ListParagraph"/>
        <w:numPr>
          <w:ilvl w:val="1"/>
          <w:numId w:val="30"/>
        </w:numPr>
      </w:pPr>
      <w:r w:rsidRPr="00906B4A">
        <w:t>amotivation, extrinsic and intrinsic motivation</w:t>
      </w:r>
    </w:p>
    <w:p w14:paraId="5472A6C0" w14:textId="0CD552FA" w:rsidR="005F1E8F" w:rsidRPr="00906B4A" w:rsidRDefault="005F1E8F" w:rsidP="00DB29C8">
      <w:pPr>
        <w:pStyle w:val="ListParagraph"/>
        <w:numPr>
          <w:ilvl w:val="1"/>
          <w:numId w:val="30"/>
        </w:numPr>
      </w:pPr>
      <w:r w:rsidRPr="00906B4A">
        <w:t>self-determination continuum</w:t>
      </w:r>
      <w:r w:rsidR="00666D69" w:rsidRPr="00906B4A">
        <w:t xml:space="preserve"> – regulatory styles</w:t>
      </w:r>
    </w:p>
    <w:p w14:paraId="51EA5906" w14:textId="0557E70B" w:rsidR="00435DCE" w:rsidRPr="00906B4A" w:rsidRDefault="006372D0" w:rsidP="00DB29C8">
      <w:pPr>
        <w:pStyle w:val="ListParagraph"/>
        <w:numPr>
          <w:ilvl w:val="1"/>
          <w:numId w:val="30"/>
        </w:numPr>
      </w:pPr>
      <w:r w:rsidRPr="00906B4A">
        <w:t>psychological needs for motivation – autonomy, competence,</w:t>
      </w:r>
      <w:r w:rsidRPr="00906B4A">
        <w:rPr>
          <w:spacing w:val="-2"/>
        </w:rPr>
        <w:t xml:space="preserve"> </w:t>
      </w:r>
      <w:r w:rsidRPr="00906B4A">
        <w:t>relatedness</w:t>
      </w:r>
    </w:p>
    <w:p w14:paraId="2CE014A5" w14:textId="77777777" w:rsidR="009F3229" w:rsidRPr="00906B4A" w:rsidRDefault="006372D0" w:rsidP="00DB29C8">
      <w:pPr>
        <w:pStyle w:val="ListParagraph"/>
        <w:numPr>
          <w:ilvl w:val="0"/>
          <w:numId w:val="27"/>
        </w:numPr>
      </w:pPr>
      <w:r w:rsidRPr="00906B4A">
        <w:t>hierarchy of needs – Maslow (1954, 1970)</w:t>
      </w:r>
    </w:p>
    <w:p w14:paraId="002FB04D" w14:textId="77777777" w:rsidR="00080DA2" w:rsidRPr="00906B4A" w:rsidRDefault="006372D0" w:rsidP="00DB29C8">
      <w:pPr>
        <w:pStyle w:val="ListParagraph"/>
        <w:numPr>
          <w:ilvl w:val="1"/>
          <w:numId w:val="30"/>
        </w:numPr>
      </w:pPr>
      <w:r w:rsidRPr="00906B4A">
        <w:t>levels of motivation based on deficiency and growth needs (1954)</w:t>
      </w:r>
    </w:p>
    <w:p w14:paraId="54EAF43A" w14:textId="77777777" w:rsidR="009F3229" w:rsidRPr="00906B4A" w:rsidRDefault="006372D0" w:rsidP="00DB29C8">
      <w:pPr>
        <w:pStyle w:val="ListParagraph"/>
        <w:numPr>
          <w:ilvl w:val="2"/>
          <w:numId w:val="31"/>
        </w:numPr>
      </w:pPr>
      <w:r w:rsidRPr="00906B4A">
        <w:t>deficiency needs – physiological, safety, love and belongingness, esteem</w:t>
      </w:r>
    </w:p>
    <w:p w14:paraId="54A83C9F" w14:textId="77777777" w:rsidR="009F3229" w:rsidRPr="00906B4A" w:rsidRDefault="006372D0" w:rsidP="00DB29C8">
      <w:pPr>
        <w:pStyle w:val="ListParagraph"/>
        <w:numPr>
          <w:ilvl w:val="2"/>
          <w:numId w:val="31"/>
        </w:numPr>
      </w:pPr>
      <w:r w:rsidRPr="00906B4A">
        <w:t>growth needs – self-actualisation</w:t>
      </w:r>
    </w:p>
    <w:p w14:paraId="552A7AA6" w14:textId="77777777" w:rsidR="009F3229" w:rsidRPr="00906B4A" w:rsidRDefault="006372D0" w:rsidP="00DB29C8">
      <w:pPr>
        <w:pStyle w:val="ListParagraph"/>
        <w:numPr>
          <w:ilvl w:val="1"/>
          <w:numId w:val="30"/>
        </w:numPr>
      </w:pPr>
      <w:r w:rsidRPr="00906B4A">
        <w:t>expanded hierarchy of needs (1970) – cognitive, aesthetic and transcendence needs</w:t>
      </w:r>
    </w:p>
    <w:p w14:paraId="59B018CE" w14:textId="77777777" w:rsidR="009F3229" w:rsidRPr="00906B4A" w:rsidRDefault="006372D0" w:rsidP="00DB29C8">
      <w:pPr>
        <w:pStyle w:val="ListParagraph"/>
        <w:numPr>
          <w:ilvl w:val="1"/>
          <w:numId w:val="30"/>
        </w:numPr>
      </w:pPr>
      <w:r w:rsidRPr="00906B4A">
        <w:t>concept of self-actualisation</w:t>
      </w:r>
    </w:p>
    <w:p w14:paraId="53B48342" w14:textId="77777777" w:rsidR="009F3229" w:rsidRPr="00906B4A" w:rsidRDefault="006372D0" w:rsidP="00DB29C8">
      <w:pPr>
        <w:pStyle w:val="ListParagraph"/>
        <w:numPr>
          <w:ilvl w:val="2"/>
          <w:numId w:val="31"/>
        </w:numPr>
      </w:pPr>
      <w:r w:rsidRPr="00906B4A">
        <w:t>characteristics of a self-actualised person</w:t>
      </w:r>
    </w:p>
    <w:p w14:paraId="4F1C4E72" w14:textId="77777777" w:rsidR="009F3229" w:rsidRPr="00906B4A" w:rsidRDefault="006372D0" w:rsidP="00DB29C8">
      <w:pPr>
        <w:pStyle w:val="ListParagraph"/>
        <w:numPr>
          <w:ilvl w:val="0"/>
          <w:numId w:val="27"/>
        </w:numPr>
      </w:pPr>
      <w:r w:rsidRPr="00906B4A">
        <w:t>models of wellbeing</w:t>
      </w:r>
    </w:p>
    <w:p w14:paraId="0BFA5298" w14:textId="77777777" w:rsidR="009F3229" w:rsidRPr="00906B4A" w:rsidRDefault="006372D0" w:rsidP="00DB29C8">
      <w:pPr>
        <w:pStyle w:val="ListParagraph"/>
        <w:numPr>
          <w:ilvl w:val="1"/>
          <w:numId w:val="30"/>
        </w:numPr>
      </w:pPr>
      <w:r w:rsidRPr="00906B4A">
        <w:t>subjective wellbeing – model of subjective wellbeing – Diener (1984)</w:t>
      </w:r>
    </w:p>
    <w:p w14:paraId="1D3F4944" w14:textId="164F357D" w:rsidR="009F3229" w:rsidRPr="00906B4A" w:rsidRDefault="006372D0" w:rsidP="00DB29C8">
      <w:pPr>
        <w:pStyle w:val="ListParagraph"/>
        <w:numPr>
          <w:ilvl w:val="2"/>
          <w:numId w:val="31"/>
        </w:numPr>
      </w:pPr>
      <w:r w:rsidRPr="00906B4A">
        <w:t>key components – life satisfaction, affective balance</w:t>
      </w:r>
      <w:r w:rsidR="006B4505" w:rsidRPr="00906B4A">
        <w:t xml:space="preserve"> (positive and negative </w:t>
      </w:r>
      <w:r w:rsidR="0038526B">
        <w:t>a</w:t>
      </w:r>
      <w:r w:rsidR="006B4505" w:rsidRPr="00906B4A">
        <w:t>ffect)</w:t>
      </w:r>
    </w:p>
    <w:p w14:paraId="1FEA8A73" w14:textId="73C1D289" w:rsidR="009F3229" w:rsidRPr="00906B4A" w:rsidRDefault="006372D0" w:rsidP="00DB29C8">
      <w:pPr>
        <w:pStyle w:val="ListParagraph"/>
        <w:numPr>
          <w:ilvl w:val="1"/>
          <w:numId w:val="30"/>
        </w:numPr>
      </w:pPr>
      <w:r w:rsidRPr="00906B4A">
        <w:t>psychological wellbeing</w:t>
      </w:r>
      <w:r w:rsidR="0038526B">
        <w:t xml:space="preserve"> </w:t>
      </w:r>
      <w:r w:rsidRPr="00906B4A">
        <w:t>– six factor model of wellbeing – Ryff (1989)</w:t>
      </w:r>
    </w:p>
    <w:p w14:paraId="03CE21F7" w14:textId="6131F105" w:rsidR="009F3229" w:rsidRPr="00906B4A" w:rsidRDefault="006372D0" w:rsidP="00DB29C8">
      <w:pPr>
        <w:pStyle w:val="ListParagraph"/>
        <w:numPr>
          <w:ilvl w:val="2"/>
          <w:numId w:val="31"/>
        </w:numPr>
      </w:pPr>
      <w:r w:rsidRPr="00906B4A">
        <w:t>autonomy, environmental mastery, personal growth, positive relations with others, pur</w:t>
      </w:r>
      <w:r w:rsidR="00D7332A" w:rsidRPr="00906B4A">
        <w:t xml:space="preserve">pose in </w:t>
      </w:r>
      <w:r w:rsidRPr="00906B4A">
        <w:t>life, self-acceptance</w:t>
      </w:r>
    </w:p>
    <w:p w14:paraId="15F9BF73" w14:textId="5F9A8C59" w:rsidR="009F3229" w:rsidRPr="00906B4A" w:rsidRDefault="006372D0" w:rsidP="004F5978">
      <w:pPr>
        <w:pStyle w:val="SCSAHeading4"/>
      </w:pPr>
      <w:r w:rsidRPr="00906B4A">
        <w:t>Applications</w:t>
      </w:r>
      <w:r w:rsidRPr="00906B4A">
        <w:rPr>
          <w:spacing w:val="-2"/>
        </w:rPr>
        <w:t xml:space="preserve"> </w:t>
      </w:r>
      <w:r w:rsidRPr="00906B4A">
        <w:t>of</w:t>
      </w:r>
      <w:r w:rsidRPr="00906B4A">
        <w:rPr>
          <w:spacing w:val="-3"/>
        </w:rPr>
        <w:t xml:space="preserve"> </w:t>
      </w:r>
      <w:r w:rsidRPr="00906B4A">
        <w:t>psychology</w:t>
      </w:r>
      <w:r w:rsidRPr="00906B4A">
        <w:rPr>
          <w:spacing w:val="-4"/>
        </w:rPr>
        <w:t xml:space="preserve"> </w:t>
      </w:r>
      <w:r w:rsidR="00080DA2" w:rsidRPr="00906B4A">
        <w:t>to</w:t>
      </w:r>
      <w:r w:rsidRPr="00906B4A">
        <w:rPr>
          <w:spacing w:val="-2"/>
        </w:rPr>
        <w:t xml:space="preserve"> </w:t>
      </w:r>
      <w:r w:rsidRPr="00906B4A">
        <w:t>health</w:t>
      </w:r>
    </w:p>
    <w:p w14:paraId="29325387" w14:textId="18D84570" w:rsidR="009F3229" w:rsidRPr="00906B4A" w:rsidRDefault="006372D0" w:rsidP="00DB29C8">
      <w:pPr>
        <w:pStyle w:val="ListParagraph"/>
        <w:numPr>
          <w:ilvl w:val="0"/>
          <w:numId w:val="27"/>
        </w:numPr>
      </w:pPr>
      <w:r w:rsidRPr="00906B4A">
        <w:t xml:space="preserve">stress as defined by </w:t>
      </w:r>
      <w:r w:rsidR="2C0CAF74" w:rsidRPr="00906B4A">
        <w:t>Sely</w:t>
      </w:r>
      <w:r w:rsidRPr="00906B4A">
        <w:t>e (1936)</w:t>
      </w:r>
    </w:p>
    <w:p w14:paraId="0ABB3717" w14:textId="3785BC9E" w:rsidR="009F3229" w:rsidRPr="00906B4A" w:rsidRDefault="006372D0" w:rsidP="00DB29C8">
      <w:pPr>
        <w:pStyle w:val="ListParagraph"/>
        <w:numPr>
          <w:ilvl w:val="1"/>
          <w:numId w:val="30"/>
        </w:numPr>
      </w:pPr>
      <w:r w:rsidRPr="00906B4A">
        <w:t xml:space="preserve">types of stress – distress and eustress </w:t>
      </w:r>
      <w:r w:rsidR="00121F26" w:rsidRPr="00906B4A">
        <w:t>(Sely</w:t>
      </w:r>
      <w:r w:rsidRPr="00906B4A">
        <w:t>e, 1983)</w:t>
      </w:r>
    </w:p>
    <w:p w14:paraId="4B3D270D" w14:textId="77777777" w:rsidR="009F3229" w:rsidRPr="00906B4A" w:rsidRDefault="006372D0" w:rsidP="00DB29C8">
      <w:pPr>
        <w:pStyle w:val="ListParagraph"/>
        <w:numPr>
          <w:ilvl w:val="0"/>
          <w:numId w:val="27"/>
        </w:numPr>
      </w:pPr>
      <w:r w:rsidRPr="00906B4A">
        <w:t>stressors</w:t>
      </w:r>
    </w:p>
    <w:p w14:paraId="040FF252" w14:textId="62035A5F" w:rsidR="009F3229" w:rsidRPr="00906B4A" w:rsidRDefault="006372D0" w:rsidP="00DB29C8">
      <w:pPr>
        <w:pStyle w:val="ListParagraph"/>
        <w:numPr>
          <w:ilvl w:val="1"/>
          <w:numId w:val="30"/>
        </w:numPr>
      </w:pPr>
      <w:r w:rsidRPr="00906B4A">
        <w:t xml:space="preserve">types of stressors – </w:t>
      </w:r>
      <w:r w:rsidR="0040575F" w:rsidRPr="00906B4A">
        <w:t xml:space="preserve">psychological, </w:t>
      </w:r>
      <w:r w:rsidRPr="00906B4A">
        <w:t>environmental, social, cultural</w:t>
      </w:r>
    </w:p>
    <w:p w14:paraId="72CFEA09" w14:textId="51A7FD5B" w:rsidR="009F3229" w:rsidRPr="00906B4A" w:rsidRDefault="006372D0" w:rsidP="00DB29C8">
      <w:pPr>
        <w:pStyle w:val="ListParagraph"/>
        <w:numPr>
          <w:ilvl w:val="1"/>
          <w:numId w:val="30"/>
        </w:numPr>
      </w:pPr>
      <w:r w:rsidRPr="00906B4A">
        <w:t>characteristics of stressors –</w:t>
      </w:r>
      <w:r w:rsidR="00716D75" w:rsidRPr="00906B4A">
        <w:t xml:space="preserve"> </w:t>
      </w:r>
      <w:r w:rsidR="0052634D" w:rsidRPr="00906B4A">
        <w:t>source</w:t>
      </w:r>
      <w:r w:rsidR="00405F9B" w:rsidRPr="00906B4A">
        <w:t xml:space="preserve"> </w:t>
      </w:r>
      <w:r w:rsidR="00591BF4" w:rsidRPr="00906B4A">
        <w:t>(</w:t>
      </w:r>
      <w:r w:rsidR="0052634D" w:rsidRPr="00906B4A">
        <w:t>internal</w:t>
      </w:r>
      <w:r w:rsidR="006C2A73" w:rsidRPr="00906B4A">
        <w:t>,</w:t>
      </w:r>
      <w:r w:rsidR="0052634D" w:rsidRPr="00906B4A">
        <w:t xml:space="preserve"> external</w:t>
      </w:r>
      <w:r w:rsidR="00937D12" w:rsidRPr="00906B4A">
        <w:t>)</w:t>
      </w:r>
      <w:r w:rsidRPr="00906B4A">
        <w:t>, duration</w:t>
      </w:r>
      <w:r w:rsidR="00937D12" w:rsidRPr="00906B4A">
        <w:t xml:space="preserve"> </w:t>
      </w:r>
      <w:r w:rsidR="00B258D7" w:rsidRPr="00906B4A">
        <w:t>(acute, chronic)</w:t>
      </w:r>
      <w:r w:rsidRPr="00906B4A">
        <w:t>, strength</w:t>
      </w:r>
      <w:r w:rsidR="005810DF" w:rsidRPr="00906B4A">
        <w:t>/intensity</w:t>
      </w:r>
    </w:p>
    <w:p w14:paraId="2D524897" w14:textId="77777777" w:rsidR="009F3229" w:rsidRPr="00906B4A" w:rsidRDefault="006372D0" w:rsidP="00DB29C8">
      <w:pPr>
        <w:pStyle w:val="ListParagraph"/>
        <w:numPr>
          <w:ilvl w:val="0"/>
          <w:numId w:val="27"/>
        </w:numPr>
      </w:pPr>
      <w:r w:rsidRPr="00906B4A">
        <w:t>models of stress</w:t>
      </w:r>
    </w:p>
    <w:p w14:paraId="48B7A34B" w14:textId="424A5592" w:rsidR="009F3229" w:rsidRPr="00906B4A" w:rsidRDefault="006372D0" w:rsidP="00DB29C8">
      <w:pPr>
        <w:pStyle w:val="ListParagraph"/>
        <w:numPr>
          <w:ilvl w:val="1"/>
          <w:numId w:val="30"/>
        </w:numPr>
      </w:pPr>
      <w:r w:rsidRPr="00906B4A">
        <w:t xml:space="preserve">stress as a response – General Adaptation Syndrome (GAS) model </w:t>
      </w:r>
      <w:r w:rsidR="00121F26" w:rsidRPr="00906B4A">
        <w:t>(Sely</w:t>
      </w:r>
      <w:r w:rsidRPr="00906B4A">
        <w:t>e, 1936, 1983)</w:t>
      </w:r>
    </w:p>
    <w:p w14:paraId="4800574D" w14:textId="77777777" w:rsidR="009F3229" w:rsidRPr="00906B4A" w:rsidRDefault="006372D0" w:rsidP="00DB29C8">
      <w:pPr>
        <w:pStyle w:val="ListParagraph"/>
        <w:numPr>
          <w:ilvl w:val="2"/>
          <w:numId w:val="31"/>
        </w:numPr>
      </w:pPr>
      <w:r w:rsidRPr="00906B4A">
        <w:t>physiological response to stress – heart rate, breathing rate</w:t>
      </w:r>
    </w:p>
    <w:p w14:paraId="502203C2" w14:textId="1AB5B110" w:rsidR="009F3229" w:rsidRPr="00906B4A" w:rsidRDefault="00CD0979" w:rsidP="00DB29C8">
      <w:pPr>
        <w:pStyle w:val="ListParagraph"/>
        <w:numPr>
          <w:ilvl w:val="2"/>
          <w:numId w:val="31"/>
        </w:numPr>
      </w:pPr>
      <w:r w:rsidRPr="00906B4A">
        <w:t>characteristic</w:t>
      </w:r>
      <w:r w:rsidR="00094051" w:rsidRPr="00906B4A">
        <w:t xml:space="preserve">s of </w:t>
      </w:r>
      <w:r w:rsidR="006372D0" w:rsidRPr="00906B4A">
        <w:t>stages –</w:t>
      </w:r>
      <w:r w:rsidR="006372D0" w:rsidRPr="00906B4A">
        <w:rPr>
          <w:spacing w:val="-1"/>
        </w:rPr>
        <w:t xml:space="preserve"> </w:t>
      </w:r>
      <w:r w:rsidR="006372D0" w:rsidRPr="00906B4A">
        <w:t>alarm</w:t>
      </w:r>
      <w:r w:rsidR="0061122C" w:rsidRPr="00906B4A">
        <w:t xml:space="preserve"> (shock, counter shock)</w:t>
      </w:r>
      <w:r w:rsidR="006372D0" w:rsidRPr="00906B4A">
        <w:t>,</w:t>
      </w:r>
      <w:r w:rsidR="006372D0" w:rsidRPr="00906B4A">
        <w:rPr>
          <w:spacing w:val="-2"/>
        </w:rPr>
        <w:t xml:space="preserve"> </w:t>
      </w:r>
      <w:r w:rsidR="006372D0" w:rsidRPr="00906B4A">
        <w:t>resistance,</w:t>
      </w:r>
      <w:r w:rsidR="006372D0" w:rsidRPr="00906B4A">
        <w:rPr>
          <w:spacing w:val="-3"/>
        </w:rPr>
        <w:t xml:space="preserve"> </w:t>
      </w:r>
      <w:r w:rsidR="006372D0" w:rsidRPr="00906B4A">
        <w:t>exhaustion</w:t>
      </w:r>
    </w:p>
    <w:p w14:paraId="43F6FAB3" w14:textId="77777777" w:rsidR="009F3229" w:rsidRPr="00906B4A" w:rsidRDefault="006372D0" w:rsidP="00DB29C8">
      <w:pPr>
        <w:pStyle w:val="ListParagraph"/>
        <w:numPr>
          <w:ilvl w:val="1"/>
          <w:numId w:val="30"/>
        </w:numPr>
      </w:pPr>
      <w:r w:rsidRPr="00906B4A">
        <w:t>stress as a stimulus</w:t>
      </w:r>
    </w:p>
    <w:p w14:paraId="74FC7AF8" w14:textId="125BC5F7" w:rsidR="009F3229" w:rsidRPr="00906B4A" w:rsidRDefault="00121F26" w:rsidP="00DB29C8">
      <w:pPr>
        <w:pStyle w:val="ListParagraph"/>
        <w:numPr>
          <w:ilvl w:val="2"/>
          <w:numId w:val="31"/>
        </w:numPr>
      </w:pPr>
      <w:r w:rsidRPr="00906B4A">
        <w:t>a</w:t>
      </w:r>
      <w:r w:rsidR="006372D0" w:rsidRPr="00906B4A">
        <w:t xml:space="preserve">pplication of the Social Readjustment </w:t>
      </w:r>
      <w:r w:rsidR="00110061" w:rsidRPr="00906B4A">
        <w:t>S</w:t>
      </w:r>
      <w:r w:rsidR="006372D0" w:rsidRPr="00906B4A">
        <w:t xml:space="preserve">cale (Holmes </w:t>
      </w:r>
      <w:r w:rsidR="0038765C" w:rsidRPr="00906B4A">
        <w:t xml:space="preserve">and </w:t>
      </w:r>
      <w:r w:rsidR="006372D0" w:rsidRPr="00906B4A">
        <w:t>Rahe, 1967) to assess the impact of stressors on individual health and wellbeing</w:t>
      </w:r>
    </w:p>
    <w:p w14:paraId="1506630C" w14:textId="0CEDBEE9" w:rsidR="009F3229" w:rsidRPr="00906B4A" w:rsidRDefault="006372D0" w:rsidP="00DB29C8">
      <w:pPr>
        <w:pStyle w:val="ListParagraph"/>
        <w:numPr>
          <w:ilvl w:val="1"/>
          <w:numId w:val="30"/>
        </w:numPr>
      </w:pPr>
      <w:r w:rsidRPr="00906B4A">
        <w:t xml:space="preserve">stress as a transaction – Transactional Theory of Stress and Coping (Lazarus </w:t>
      </w:r>
      <w:r w:rsidR="0038765C" w:rsidRPr="00906B4A">
        <w:t xml:space="preserve">and </w:t>
      </w:r>
      <w:r w:rsidRPr="00906B4A">
        <w:t>Folkman, 1984)</w:t>
      </w:r>
    </w:p>
    <w:p w14:paraId="31128D04" w14:textId="77777777" w:rsidR="009F3229" w:rsidRPr="00906B4A" w:rsidRDefault="006372D0" w:rsidP="00DB29C8">
      <w:pPr>
        <w:pStyle w:val="ListParagraph"/>
        <w:numPr>
          <w:ilvl w:val="2"/>
          <w:numId w:val="31"/>
        </w:numPr>
      </w:pPr>
      <w:r w:rsidRPr="00906B4A">
        <w:t>interaction between individual and environment</w:t>
      </w:r>
    </w:p>
    <w:p w14:paraId="2FB89B23" w14:textId="77777777" w:rsidR="009F3229" w:rsidRPr="00906B4A" w:rsidRDefault="006372D0" w:rsidP="00DB29C8">
      <w:pPr>
        <w:pStyle w:val="ListParagraph"/>
        <w:numPr>
          <w:ilvl w:val="2"/>
          <w:numId w:val="31"/>
        </w:numPr>
      </w:pPr>
      <w:r w:rsidRPr="00906B4A">
        <w:t>role of cognitive appraisal – primary and secondary appraisal</w:t>
      </w:r>
    </w:p>
    <w:p w14:paraId="58244888" w14:textId="77777777" w:rsidR="009F3229" w:rsidRPr="00906B4A" w:rsidRDefault="006372D0" w:rsidP="00DB29C8">
      <w:pPr>
        <w:pStyle w:val="ListParagraph"/>
        <w:numPr>
          <w:ilvl w:val="2"/>
          <w:numId w:val="31"/>
        </w:numPr>
      </w:pPr>
      <w:r w:rsidRPr="00906B4A">
        <w:t>methods of coping – problem-focused,</w:t>
      </w:r>
      <w:r w:rsidRPr="00906B4A">
        <w:rPr>
          <w:spacing w:val="-4"/>
        </w:rPr>
        <w:t xml:space="preserve"> </w:t>
      </w:r>
      <w:r w:rsidRPr="00906B4A">
        <w:t>emotion-focused</w:t>
      </w:r>
    </w:p>
    <w:p w14:paraId="02FF79CE" w14:textId="29116B35" w:rsidR="009F3229" w:rsidRPr="00906B4A" w:rsidRDefault="006372D0" w:rsidP="00DB29C8">
      <w:pPr>
        <w:pStyle w:val="ListParagraph"/>
        <w:numPr>
          <w:ilvl w:val="0"/>
          <w:numId w:val="27"/>
        </w:numPr>
      </w:pPr>
      <w:r w:rsidRPr="00906B4A">
        <w:t>health</w:t>
      </w:r>
      <w:r w:rsidR="0038526B">
        <w:t>-</w:t>
      </w:r>
      <w:r w:rsidRPr="00906B4A">
        <w:t>related consequences of stress – maladaptive and adaptive coping strategies</w:t>
      </w:r>
    </w:p>
    <w:p w14:paraId="1DF072A2" w14:textId="77777777" w:rsidR="009F3229" w:rsidRPr="00906B4A" w:rsidRDefault="006372D0" w:rsidP="00DB29C8">
      <w:pPr>
        <w:pStyle w:val="ListParagraph"/>
        <w:numPr>
          <w:ilvl w:val="0"/>
          <w:numId w:val="27"/>
        </w:numPr>
      </w:pPr>
      <w:r w:rsidRPr="00906B4A">
        <w:t>purpose of sleep – evolutionary and restorative</w:t>
      </w:r>
    </w:p>
    <w:p w14:paraId="2C6A7D6F" w14:textId="77777777" w:rsidR="009F3229" w:rsidRPr="00906B4A" w:rsidRDefault="006372D0" w:rsidP="00DB29C8">
      <w:pPr>
        <w:pStyle w:val="ListParagraph"/>
        <w:numPr>
          <w:ilvl w:val="0"/>
          <w:numId w:val="27"/>
        </w:numPr>
      </w:pPr>
      <w:r w:rsidRPr="00906B4A">
        <w:t>sleep–wake cycle</w:t>
      </w:r>
    </w:p>
    <w:p w14:paraId="1D2E5C34" w14:textId="517E5624" w:rsidR="007B2F0D" w:rsidRPr="00906B4A" w:rsidRDefault="007B2F0D" w:rsidP="00DB29C8">
      <w:pPr>
        <w:pStyle w:val="ListParagraph"/>
        <w:numPr>
          <w:ilvl w:val="1"/>
          <w:numId w:val="30"/>
        </w:numPr>
      </w:pPr>
      <w:r w:rsidRPr="00906B4A">
        <w:lastRenderedPageBreak/>
        <w:t xml:space="preserve">sleep as an example of a circadian rhythm </w:t>
      </w:r>
    </w:p>
    <w:p w14:paraId="0C5AC7DF" w14:textId="7A831EAF" w:rsidR="009F3229" w:rsidRPr="00906B4A" w:rsidRDefault="002D2EA6" w:rsidP="00DB29C8">
      <w:pPr>
        <w:pStyle w:val="ListParagraph"/>
        <w:numPr>
          <w:ilvl w:val="1"/>
          <w:numId w:val="30"/>
        </w:numPr>
      </w:pPr>
      <w:r w:rsidRPr="00906B4A">
        <w:t>three</w:t>
      </w:r>
      <w:r w:rsidR="008530AA" w:rsidRPr="00906B4A">
        <w:t xml:space="preserve"> </w:t>
      </w:r>
      <w:r w:rsidR="006372D0" w:rsidRPr="00906B4A">
        <w:t>stages</w:t>
      </w:r>
      <w:r w:rsidR="006372D0" w:rsidRPr="00906B4A">
        <w:rPr>
          <w:spacing w:val="-3"/>
        </w:rPr>
        <w:t xml:space="preserve"> </w:t>
      </w:r>
      <w:r w:rsidR="006372D0" w:rsidRPr="00906B4A">
        <w:t>of</w:t>
      </w:r>
      <w:r w:rsidR="006372D0" w:rsidRPr="00906B4A">
        <w:rPr>
          <w:spacing w:val="-1"/>
        </w:rPr>
        <w:t xml:space="preserve"> </w:t>
      </w:r>
      <w:r w:rsidR="006372D0" w:rsidRPr="00906B4A">
        <w:t>non-rapid eye movement</w:t>
      </w:r>
      <w:r w:rsidR="006372D0" w:rsidRPr="00906B4A">
        <w:rPr>
          <w:spacing w:val="-3"/>
        </w:rPr>
        <w:t xml:space="preserve"> </w:t>
      </w:r>
      <w:r w:rsidR="006372D0" w:rsidRPr="00906B4A">
        <w:t>(NREM)</w:t>
      </w:r>
      <w:r w:rsidR="006372D0" w:rsidRPr="00906B4A">
        <w:rPr>
          <w:spacing w:val="-1"/>
        </w:rPr>
        <w:t xml:space="preserve"> </w:t>
      </w:r>
      <w:r w:rsidR="006372D0" w:rsidRPr="00906B4A">
        <w:t>and</w:t>
      </w:r>
      <w:r w:rsidR="008530AA" w:rsidRPr="00906B4A">
        <w:rPr>
          <w:spacing w:val="-2"/>
        </w:rPr>
        <w:t xml:space="preserve"> one stage of</w:t>
      </w:r>
      <w:r w:rsidR="006372D0" w:rsidRPr="00906B4A">
        <w:rPr>
          <w:spacing w:val="-2"/>
        </w:rPr>
        <w:t xml:space="preserve"> </w:t>
      </w:r>
      <w:r w:rsidR="006372D0" w:rsidRPr="00906B4A">
        <w:t>rapid</w:t>
      </w:r>
      <w:r w:rsidR="006372D0" w:rsidRPr="00906B4A">
        <w:rPr>
          <w:spacing w:val="-3"/>
        </w:rPr>
        <w:t xml:space="preserve"> </w:t>
      </w:r>
      <w:r w:rsidR="006372D0" w:rsidRPr="00906B4A">
        <w:t>eye</w:t>
      </w:r>
      <w:r w:rsidR="006372D0" w:rsidRPr="00906B4A">
        <w:rPr>
          <w:spacing w:val="-3"/>
        </w:rPr>
        <w:t xml:space="preserve"> </w:t>
      </w:r>
      <w:r w:rsidR="006372D0" w:rsidRPr="00906B4A">
        <w:t>movement</w:t>
      </w:r>
      <w:r w:rsidR="006372D0" w:rsidRPr="00906B4A">
        <w:rPr>
          <w:spacing w:val="-3"/>
        </w:rPr>
        <w:t xml:space="preserve"> </w:t>
      </w:r>
      <w:r w:rsidR="006372D0" w:rsidRPr="00906B4A">
        <w:t>(REM)</w:t>
      </w:r>
    </w:p>
    <w:p w14:paraId="7DB95F8D" w14:textId="133D26E6" w:rsidR="000E1192" w:rsidRPr="00906B4A" w:rsidRDefault="006372D0" w:rsidP="00DB29C8">
      <w:pPr>
        <w:pStyle w:val="ListParagraph"/>
        <w:numPr>
          <w:ilvl w:val="2"/>
          <w:numId w:val="31"/>
        </w:numPr>
      </w:pPr>
      <w:r w:rsidRPr="00906B4A">
        <w:t>characteristics – heart rate, eye movement, muscle tension</w:t>
      </w:r>
      <w:r w:rsidR="00447FF8" w:rsidRPr="00906B4A">
        <w:t xml:space="preserve">, </w:t>
      </w:r>
      <w:r w:rsidR="00CB3A04" w:rsidRPr="00906B4A">
        <w:t>brainwave pattern</w:t>
      </w:r>
      <w:r w:rsidR="000E1192" w:rsidRPr="00906B4A">
        <w:t>s as measured by electroencephalography (EEG)</w:t>
      </w:r>
    </w:p>
    <w:p w14:paraId="032CC19B" w14:textId="77777777" w:rsidR="009F3229" w:rsidRPr="00906B4A" w:rsidRDefault="006372D0" w:rsidP="00DB29C8">
      <w:pPr>
        <w:pStyle w:val="ListParagraph"/>
        <w:numPr>
          <w:ilvl w:val="2"/>
          <w:numId w:val="31"/>
        </w:numPr>
      </w:pPr>
      <w:r w:rsidRPr="00906B4A">
        <w:t>length and repetition</w:t>
      </w:r>
      <w:r w:rsidRPr="00906B4A">
        <w:rPr>
          <w:spacing w:val="-3"/>
        </w:rPr>
        <w:t xml:space="preserve"> </w:t>
      </w:r>
      <w:r w:rsidRPr="00906B4A">
        <w:t>of</w:t>
      </w:r>
      <w:r w:rsidRPr="00906B4A">
        <w:rPr>
          <w:spacing w:val="-3"/>
        </w:rPr>
        <w:t xml:space="preserve"> </w:t>
      </w:r>
      <w:r w:rsidRPr="00906B4A">
        <w:t>the</w:t>
      </w:r>
      <w:r w:rsidRPr="00906B4A">
        <w:rPr>
          <w:spacing w:val="1"/>
        </w:rPr>
        <w:t xml:space="preserve"> </w:t>
      </w:r>
      <w:r w:rsidRPr="00906B4A">
        <w:t>sleep</w:t>
      </w:r>
      <w:r w:rsidRPr="00906B4A">
        <w:rPr>
          <w:spacing w:val="-2"/>
        </w:rPr>
        <w:t xml:space="preserve"> </w:t>
      </w:r>
      <w:r w:rsidRPr="00906B4A">
        <w:t>cycle</w:t>
      </w:r>
    </w:p>
    <w:p w14:paraId="48788540" w14:textId="77777777" w:rsidR="009F3229" w:rsidRPr="00906B4A" w:rsidRDefault="006372D0" w:rsidP="00DB29C8">
      <w:pPr>
        <w:pStyle w:val="ListParagraph"/>
        <w:numPr>
          <w:ilvl w:val="0"/>
          <w:numId w:val="27"/>
        </w:numPr>
      </w:pPr>
      <w:r w:rsidRPr="00906B4A">
        <w:t>sleep deprivation</w:t>
      </w:r>
    </w:p>
    <w:p w14:paraId="529CCF5A" w14:textId="77777777" w:rsidR="009F3229" w:rsidRPr="00906B4A" w:rsidRDefault="006372D0" w:rsidP="00DB29C8">
      <w:pPr>
        <w:pStyle w:val="ListParagraph"/>
        <w:numPr>
          <w:ilvl w:val="1"/>
          <w:numId w:val="30"/>
        </w:numPr>
      </w:pPr>
      <w:r w:rsidRPr="00906B4A">
        <w:t>causes of sleep deprivation – shift work, drugs, sleep environment, stressors</w:t>
      </w:r>
    </w:p>
    <w:p w14:paraId="64CB8722" w14:textId="058D9A42" w:rsidR="009F3229" w:rsidRPr="00906B4A" w:rsidRDefault="006372D0" w:rsidP="00DB29C8">
      <w:pPr>
        <w:pStyle w:val="ListParagraph"/>
        <w:numPr>
          <w:ilvl w:val="1"/>
          <w:numId w:val="30"/>
        </w:numPr>
      </w:pPr>
      <w:r w:rsidRPr="00906B4A">
        <w:t>psychological and</w:t>
      </w:r>
      <w:r w:rsidRPr="00906B4A">
        <w:rPr>
          <w:spacing w:val="-3"/>
        </w:rPr>
        <w:t xml:space="preserve"> </w:t>
      </w:r>
      <w:r w:rsidRPr="00906B4A">
        <w:t>physiological</w:t>
      </w:r>
      <w:r w:rsidRPr="00906B4A">
        <w:rPr>
          <w:spacing w:val="-2"/>
        </w:rPr>
        <w:t xml:space="preserve"> </w:t>
      </w:r>
      <w:r w:rsidRPr="00906B4A">
        <w:t>effects</w:t>
      </w:r>
      <w:r w:rsidRPr="00906B4A">
        <w:rPr>
          <w:spacing w:val="-5"/>
        </w:rPr>
        <w:t xml:space="preserve"> </w:t>
      </w:r>
      <w:r w:rsidRPr="00906B4A">
        <w:t>of</w:t>
      </w:r>
      <w:r w:rsidRPr="00906B4A">
        <w:rPr>
          <w:spacing w:val="-2"/>
        </w:rPr>
        <w:t xml:space="preserve"> </w:t>
      </w:r>
      <w:r w:rsidR="00B524B3" w:rsidRPr="00906B4A">
        <w:t>acute</w:t>
      </w:r>
      <w:r w:rsidRPr="00906B4A">
        <w:rPr>
          <w:spacing w:val="-5"/>
        </w:rPr>
        <w:t xml:space="preserve"> </w:t>
      </w:r>
      <w:r w:rsidRPr="00906B4A">
        <w:t>and</w:t>
      </w:r>
      <w:r w:rsidRPr="00906B4A">
        <w:rPr>
          <w:spacing w:val="-4"/>
        </w:rPr>
        <w:t xml:space="preserve"> </w:t>
      </w:r>
      <w:r w:rsidRPr="00906B4A">
        <w:t>chronic</w:t>
      </w:r>
      <w:r w:rsidRPr="00906B4A">
        <w:rPr>
          <w:spacing w:val="-2"/>
        </w:rPr>
        <w:t xml:space="preserve"> </w:t>
      </w:r>
      <w:r w:rsidRPr="00906B4A">
        <w:t>sleep</w:t>
      </w:r>
      <w:r w:rsidRPr="00906B4A">
        <w:rPr>
          <w:spacing w:val="-3"/>
        </w:rPr>
        <w:t xml:space="preserve"> </w:t>
      </w:r>
      <w:r w:rsidRPr="00906B4A">
        <w:t>deprivation</w:t>
      </w:r>
    </w:p>
    <w:p w14:paraId="6F0C2294" w14:textId="15E8767A" w:rsidR="009F3229" w:rsidRPr="00906B4A" w:rsidRDefault="00B524B3" w:rsidP="00DB29C8">
      <w:pPr>
        <w:pStyle w:val="ListParagraph"/>
        <w:numPr>
          <w:ilvl w:val="2"/>
          <w:numId w:val="31"/>
        </w:numPr>
      </w:pPr>
      <w:r w:rsidRPr="00906B4A">
        <w:t>acute</w:t>
      </w:r>
      <w:r w:rsidR="002A19B2" w:rsidRPr="00906B4A">
        <w:t xml:space="preserve"> </w:t>
      </w:r>
      <w:r w:rsidR="006372D0" w:rsidRPr="00906B4A">
        <w:t>sleep deprivation – mood, attention, reflex speed, vision</w:t>
      </w:r>
    </w:p>
    <w:p w14:paraId="3F9771F0" w14:textId="77777777" w:rsidR="009F3229" w:rsidRPr="00906B4A" w:rsidRDefault="006372D0" w:rsidP="00DB29C8">
      <w:pPr>
        <w:pStyle w:val="ListParagraph"/>
        <w:numPr>
          <w:ilvl w:val="2"/>
          <w:numId w:val="31"/>
        </w:numPr>
      </w:pPr>
      <w:r w:rsidRPr="00906B4A">
        <w:t>chronic sleep deprivation</w:t>
      </w:r>
      <w:r w:rsidRPr="00906B4A">
        <w:rPr>
          <w:spacing w:val="-3"/>
        </w:rPr>
        <w:t xml:space="preserve"> </w:t>
      </w:r>
      <w:r w:rsidRPr="00906B4A">
        <w:t>–</w:t>
      </w:r>
      <w:r w:rsidRPr="00906B4A">
        <w:rPr>
          <w:spacing w:val="-4"/>
        </w:rPr>
        <w:t xml:space="preserve"> </w:t>
      </w:r>
      <w:r w:rsidRPr="00906B4A">
        <w:t>heart</w:t>
      </w:r>
      <w:r w:rsidRPr="00906B4A">
        <w:rPr>
          <w:spacing w:val="-1"/>
        </w:rPr>
        <w:t xml:space="preserve"> </w:t>
      </w:r>
      <w:r w:rsidRPr="00906B4A">
        <w:t>disease,</w:t>
      </w:r>
      <w:r w:rsidRPr="00906B4A">
        <w:rPr>
          <w:spacing w:val="-3"/>
        </w:rPr>
        <w:t xml:space="preserve"> </w:t>
      </w:r>
      <w:r w:rsidRPr="00906B4A">
        <w:t>obesity,</w:t>
      </w:r>
      <w:r w:rsidRPr="00906B4A">
        <w:rPr>
          <w:spacing w:val="-4"/>
        </w:rPr>
        <w:t xml:space="preserve"> </w:t>
      </w:r>
      <w:r w:rsidRPr="00906B4A">
        <w:t>insomnia,</w:t>
      </w:r>
      <w:r w:rsidRPr="00906B4A">
        <w:rPr>
          <w:spacing w:val="-4"/>
        </w:rPr>
        <w:t xml:space="preserve"> </w:t>
      </w:r>
      <w:r w:rsidRPr="00906B4A">
        <w:t>anxiety</w:t>
      </w:r>
    </w:p>
    <w:p w14:paraId="2FFAECDD" w14:textId="77777777" w:rsidR="009F3229" w:rsidRPr="00906B4A" w:rsidRDefault="006372D0" w:rsidP="00DB29C8">
      <w:pPr>
        <w:pStyle w:val="ListParagraph"/>
        <w:numPr>
          <w:ilvl w:val="0"/>
          <w:numId w:val="27"/>
        </w:numPr>
      </w:pPr>
      <w:r w:rsidRPr="00906B4A">
        <w:t>techniques to improve sleep hygiene – management of electronic devices, consistent sleep patterns, creation of a healthy sleep environment</w:t>
      </w:r>
    </w:p>
    <w:p w14:paraId="485DAA9C" w14:textId="77777777" w:rsidR="009F3229" w:rsidRPr="00906B4A" w:rsidRDefault="006372D0" w:rsidP="00DB29C8">
      <w:pPr>
        <w:pStyle w:val="ListParagraph"/>
        <w:numPr>
          <w:ilvl w:val="2"/>
          <w:numId w:val="31"/>
        </w:numPr>
      </w:pPr>
      <w:r w:rsidRPr="00906B4A">
        <w:t>study: Effect of restricting bedtime mobile phone use on sleep, arousal, mood and working memory (He et al., 2020)</w:t>
      </w:r>
    </w:p>
    <w:p w14:paraId="245411E3" w14:textId="548CF3C6" w:rsidR="009F3229" w:rsidRPr="00906B4A" w:rsidRDefault="006372D0" w:rsidP="000B3E00">
      <w:pPr>
        <w:pStyle w:val="Heading3"/>
      </w:pPr>
      <w:bookmarkStart w:id="38" w:name="Science_inquiry"/>
      <w:bookmarkEnd w:id="38"/>
      <w:r w:rsidRPr="00906B4A">
        <w:t>Science</w:t>
      </w:r>
      <w:r w:rsidRPr="00906B4A">
        <w:rPr>
          <w:spacing w:val="-5"/>
        </w:rPr>
        <w:t xml:space="preserve"> </w:t>
      </w:r>
      <w:r w:rsidRPr="00906B4A">
        <w:t>inquiry</w:t>
      </w:r>
    </w:p>
    <w:p w14:paraId="483EF679" w14:textId="77777777" w:rsidR="009F3229" w:rsidRPr="00906B4A" w:rsidRDefault="006372D0" w:rsidP="004F5978">
      <w:pPr>
        <w:pStyle w:val="SCSAHeading4"/>
      </w:pPr>
      <w:r w:rsidRPr="00906B4A">
        <w:t>Ethical</w:t>
      </w:r>
      <w:r w:rsidRPr="00906B4A">
        <w:rPr>
          <w:spacing w:val="-3"/>
        </w:rPr>
        <w:t xml:space="preserve"> </w:t>
      </w:r>
      <w:r w:rsidRPr="00906B4A">
        <w:t>guidelines</w:t>
      </w:r>
      <w:r w:rsidRPr="00906B4A">
        <w:rPr>
          <w:spacing w:val="-5"/>
        </w:rPr>
        <w:t xml:space="preserve"> </w:t>
      </w:r>
      <w:r w:rsidRPr="00906B4A">
        <w:t>and</w:t>
      </w:r>
      <w:r w:rsidRPr="00906B4A">
        <w:rPr>
          <w:spacing w:val="-4"/>
        </w:rPr>
        <w:t xml:space="preserve"> </w:t>
      </w:r>
      <w:r w:rsidRPr="00906B4A">
        <w:t>practices</w:t>
      </w:r>
      <w:r w:rsidRPr="00906B4A">
        <w:rPr>
          <w:spacing w:val="-2"/>
        </w:rPr>
        <w:t xml:space="preserve"> </w:t>
      </w:r>
      <w:r w:rsidRPr="00906B4A">
        <w:t>for</w:t>
      </w:r>
      <w:r w:rsidRPr="00906B4A">
        <w:rPr>
          <w:spacing w:val="-3"/>
        </w:rPr>
        <w:t xml:space="preserve"> </w:t>
      </w:r>
      <w:r w:rsidRPr="00906B4A">
        <w:t>psychological</w:t>
      </w:r>
      <w:r w:rsidRPr="00906B4A">
        <w:rPr>
          <w:spacing w:val="-4"/>
        </w:rPr>
        <w:t xml:space="preserve"> </w:t>
      </w:r>
      <w:r w:rsidRPr="00906B4A">
        <w:t>research</w:t>
      </w:r>
    </w:p>
    <w:p w14:paraId="328264F6" w14:textId="77777777" w:rsidR="009F3229" w:rsidRPr="00906B4A" w:rsidRDefault="006372D0" w:rsidP="00DB29C8">
      <w:pPr>
        <w:pStyle w:val="ListParagraph"/>
        <w:numPr>
          <w:ilvl w:val="0"/>
          <w:numId w:val="27"/>
        </w:numPr>
      </w:pPr>
      <w:r w:rsidRPr="00906B4A">
        <w:t>the role of ethics/ethical guidelines in psychological research</w:t>
      </w:r>
    </w:p>
    <w:p w14:paraId="4F680583" w14:textId="0DA645C1" w:rsidR="009F3229" w:rsidRPr="00906B4A" w:rsidRDefault="0038765C" w:rsidP="0038526B">
      <w:pPr>
        <w:pStyle w:val="ListParagraph"/>
        <w:numPr>
          <w:ilvl w:val="1"/>
          <w:numId w:val="27"/>
        </w:numPr>
        <w:spacing w:after="0"/>
      </w:pPr>
      <w:r w:rsidRPr="00906B4A">
        <w:t xml:space="preserve">the </w:t>
      </w:r>
      <w:r w:rsidR="006372D0" w:rsidRPr="00906B4A">
        <w:t>role of ethics committee approval and monitoring of conduct for all psychological research</w:t>
      </w:r>
    </w:p>
    <w:p w14:paraId="64A84BC1" w14:textId="77777777" w:rsidR="009F3229" w:rsidRPr="00906B4A" w:rsidRDefault="006372D0" w:rsidP="0038526B">
      <w:pPr>
        <w:pStyle w:val="ListParagraph"/>
        <w:numPr>
          <w:ilvl w:val="0"/>
          <w:numId w:val="27"/>
        </w:numPr>
      </w:pPr>
      <w:r w:rsidRPr="00906B4A">
        <w:t>understand and</w:t>
      </w:r>
      <w:r w:rsidRPr="0038526B">
        <w:rPr>
          <w:spacing w:val="-3"/>
        </w:rPr>
        <w:t xml:space="preserve"> </w:t>
      </w:r>
      <w:r w:rsidRPr="00906B4A">
        <w:t>apply</w:t>
      </w:r>
      <w:r w:rsidRPr="0038526B">
        <w:rPr>
          <w:spacing w:val="-2"/>
        </w:rPr>
        <w:t xml:space="preserve"> </w:t>
      </w:r>
      <w:r w:rsidRPr="00906B4A">
        <w:t>ethical</w:t>
      </w:r>
      <w:r w:rsidRPr="0038526B">
        <w:rPr>
          <w:spacing w:val="-2"/>
        </w:rPr>
        <w:t xml:space="preserve"> </w:t>
      </w:r>
      <w:r w:rsidRPr="00906B4A">
        <w:t>guidelines</w:t>
      </w:r>
      <w:r w:rsidRPr="0038526B">
        <w:rPr>
          <w:spacing w:val="-3"/>
        </w:rPr>
        <w:t xml:space="preserve"> </w:t>
      </w:r>
      <w:r w:rsidRPr="00906B4A">
        <w:t>and</w:t>
      </w:r>
      <w:r w:rsidRPr="0038526B">
        <w:rPr>
          <w:spacing w:val="-3"/>
        </w:rPr>
        <w:t xml:space="preserve"> </w:t>
      </w:r>
      <w:r w:rsidRPr="00906B4A">
        <w:t>practices</w:t>
      </w:r>
      <w:r w:rsidRPr="0038526B">
        <w:rPr>
          <w:spacing w:val="-5"/>
        </w:rPr>
        <w:t xml:space="preserve"> </w:t>
      </w:r>
      <w:r w:rsidRPr="00906B4A">
        <w:t>related</w:t>
      </w:r>
      <w:r w:rsidRPr="0038526B">
        <w:rPr>
          <w:spacing w:val="-5"/>
        </w:rPr>
        <w:t xml:space="preserve"> </w:t>
      </w:r>
      <w:r w:rsidRPr="00906B4A">
        <w:t>to</w:t>
      </w:r>
      <w:r w:rsidRPr="0038526B">
        <w:rPr>
          <w:spacing w:val="-2"/>
        </w:rPr>
        <w:t xml:space="preserve"> </w:t>
      </w:r>
      <w:r w:rsidRPr="00906B4A">
        <w:t>human</w:t>
      </w:r>
      <w:r w:rsidRPr="0038526B">
        <w:rPr>
          <w:spacing w:val="-3"/>
        </w:rPr>
        <w:t xml:space="preserve"> </w:t>
      </w:r>
      <w:r w:rsidRPr="00906B4A">
        <w:t>participants</w:t>
      </w:r>
    </w:p>
    <w:p w14:paraId="276F0ACC" w14:textId="305EB9FC" w:rsidR="009F3229" w:rsidRPr="00906B4A" w:rsidRDefault="006372D0" w:rsidP="0038526B">
      <w:pPr>
        <w:pStyle w:val="ListParagraph"/>
        <w:numPr>
          <w:ilvl w:val="1"/>
          <w:numId w:val="27"/>
        </w:numPr>
      </w:pPr>
      <w:r w:rsidRPr="00906B4A">
        <w:t xml:space="preserve">protection from harm </w:t>
      </w:r>
      <w:r w:rsidR="00E23974" w:rsidRPr="00906B4A">
        <w:t>–</w:t>
      </w:r>
      <w:r w:rsidR="00716D75" w:rsidRPr="00906B4A">
        <w:t xml:space="preserve"> </w:t>
      </w:r>
      <w:r w:rsidRPr="00906B4A">
        <w:t>physical and psychological</w:t>
      </w:r>
    </w:p>
    <w:p w14:paraId="69FE0C39" w14:textId="77777777" w:rsidR="009F3229" w:rsidRPr="00906B4A" w:rsidRDefault="006372D0" w:rsidP="0038526B">
      <w:pPr>
        <w:pStyle w:val="ListParagraph"/>
        <w:numPr>
          <w:ilvl w:val="1"/>
          <w:numId w:val="27"/>
        </w:numPr>
      </w:pPr>
      <w:r w:rsidRPr="00906B4A">
        <w:t>informed consent</w:t>
      </w:r>
    </w:p>
    <w:p w14:paraId="5227D7EC" w14:textId="77777777" w:rsidR="009F3229" w:rsidRPr="00906B4A" w:rsidRDefault="006372D0" w:rsidP="0038526B">
      <w:pPr>
        <w:pStyle w:val="ListParagraph"/>
        <w:numPr>
          <w:ilvl w:val="1"/>
          <w:numId w:val="27"/>
        </w:numPr>
      </w:pPr>
      <w:r w:rsidRPr="00906B4A">
        <w:t>withdrawal rights</w:t>
      </w:r>
    </w:p>
    <w:p w14:paraId="5D93642E" w14:textId="77777777" w:rsidR="009F3229" w:rsidRPr="00906B4A" w:rsidRDefault="006372D0" w:rsidP="0038526B">
      <w:pPr>
        <w:pStyle w:val="ListParagraph"/>
        <w:numPr>
          <w:ilvl w:val="1"/>
          <w:numId w:val="27"/>
        </w:numPr>
      </w:pPr>
      <w:r w:rsidRPr="00906B4A">
        <w:t>deception</w:t>
      </w:r>
    </w:p>
    <w:p w14:paraId="7A7724AE" w14:textId="77777777" w:rsidR="009F3229" w:rsidRPr="00906B4A" w:rsidRDefault="006372D0" w:rsidP="0038526B">
      <w:pPr>
        <w:pStyle w:val="ListParagraph"/>
        <w:numPr>
          <w:ilvl w:val="1"/>
          <w:numId w:val="27"/>
        </w:numPr>
      </w:pPr>
      <w:r w:rsidRPr="00906B4A">
        <w:t>confidentiality</w:t>
      </w:r>
    </w:p>
    <w:p w14:paraId="47C71D99" w14:textId="77777777" w:rsidR="009F3229" w:rsidRPr="00906B4A" w:rsidRDefault="006372D0" w:rsidP="0038526B">
      <w:pPr>
        <w:pStyle w:val="ListParagraph"/>
        <w:numPr>
          <w:ilvl w:val="1"/>
          <w:numId w:val="27"/>
        </w:numPr>
      </w:pPr>
      <w:r w:rsidRPr="00906B4A">
        <w:t>privacy</w:t>
      </w:r>
    </w:p>
    <w:p w14:paraId="3CC7501F" w14:textId="77777777" w:rsidR="009F3229" w:rsidRPr="00906B4A" w:rsidRDefault="006372D0" w:rsidP="0038526B">
      <w:pPr>
        <w:pStyle w:val="ListParagraph"/>
        <w:numPr>
          <w:ilvl w:val="1"/>
          <w:numId w:val="27"/>
        </w:numPr>
      </w:pPr>
      <w:r w:rsidRPr="00906B4A">
        <w:t>voluntary participation</w:t>
      </w:r>
    </w:p>
    <w:p w14:paraId="4559916C" w14:textId="77777777" w:rsidR="009F3229" w:rsidRPr="00906B4A" w:rsidRDefault="006372D0" w:rsidP="0038526B">
      <w:pPr>
        <w:pStyle w:val="ListParagraph"/>
        <w:numPr>
          <w:ilvl w:val="1"/>
          <w:numId w:val="27"/>
        </w:numPr>
      </w:pPr>
      <w:r w:rsidRPr="00906B4A">
        <w:t>debriefing</w:t>
      </w:r>
    </w:p>
    <w:p w14:paraId="182CC61C" w14:textId="77777777" w:rsidR="009F3229" w:rsidRPr="00906B4A" w:rsidRDefault="006372D0" w:rsidP="00DB29C8">
      <w:pPr>
        <w:pStyle w:val="ListParagraph"/>
        <w:numPr>
          <w:ilvl w:val="0"/>
          <w:numId w:val="27"/>
        </w:numPr>
      </w:pPr>
      <w:r w:rsidRPr="00906B4A">
        <w:t>use of animals in research</w:t>
      </w:r>
    </w:p>
    <w:p w14:paraId="08B8ECE7" w14:textId="77777777" w:rsidR="009F3229" w:rsidRPr="00906B4A" w:rsidRDefault="006372D0" w:rsidP="0038526B">
      <w:pPr>
        <w:pStyle w:val="ListParagraph"/>
        <w:numPr>
          <w:ilvl w:val="1"/>
          <w:numId w:val="27"/>
        </w:numPr>
      </w:pPr>
      <w:r w:rsidRPr="0038526B">
        <w:t>replacement</w:t>
      </w:r>
      <w:r w:rsidRPr="00906B4A">
        <w:t>, reduction, refinement</w:t>
      </w:r>
    </w:p>
    <w:p w14:paraId="39650D65" w14:textId="77777777" w:rsidR="009F3229" w:rsidRPr="00906B4A" w:rsidRDefault="006372D0" w:rsidP="004F5978">
      <w:pPr>
        <w:pStyle w:val="SCSAHeading4"/>
      </w:pPr>
      <w:r w:rsidRPr="00906B4A">
        <w:t>Formulating</w:t>
      </w:r>
      <w:r w:rsidRPr="00906B4A">
        <w:rPr>
          <w:spacing w:val="-2"/>
        </w:rPr>
        <w:t xml:space="preserve"> </w:t>
      </w:r>
      <w:r w:rsidRPr="00906B4A">
        <w:t>research</w:t>
      </w:r>
    </w:p>
    <w:p w14:paraId="74BFAD5C" w14:textId="77777777" w:rsidR="009F3229" w:rsidRPr="00906B4A" w:rsidRDefault="006372D0" w:rsidP="0038526B">
      <w:pPr>
        <w:pStyle w:val="ListParagraph"/>
        <w:numPr>
          <w:ilvl w:val="0"/>
          <w:numId w:val="46"/>
        </w:numPr>
      </w:pPr>
      <w:r w:rsidRPr="00906B4A">
        <w:t>identify the aim/s of the research</w:t>
      </w:r>
    </w:p>
    <w:p w14:paraId="2DDC66A6" w14:textId="0A7FA73E" w:rsidR="009F3229" w:rsidRPr="00906B4A" w:rsidRDefault="006372D0" w:rsidP="0038526B">
      <w:pPr>
        <w:pStyle w:val="ListParagraph"/>
        <w:numPr>
          <w:ilvl w:val="0"/>
          <w:numId w:val="46"/>
        </w:numPr>
      </w:pPr>
      <w:r w:rsidRPr="00906B4A">
        <w:t xml:space="preserve">identify variables </w:t>
      </w:r>
    </w:p>
    <w:p w14:paraId="53991A74" w14:textId="77777777" w:rsidR="00BD14C7" w:rsidRPr="00906B4A" w:rsidRDefault="00BD14C7" w:rsidP="0038526B">
      <w:pPr>
        <w:pStyle w:val="ListParagraph"/>
        <w:numPr>
          <w:ilvl w:val="1"/>
          <w:numId w:val="46"/>
        </w:numPr>
      </w:pPr>
      <w:r w:rsidRPr="00906B4A">
        <w:t>independent</w:t>
      </w:r>
    </w:p>
    <w:p w14:paraId="3398BB8B" w14:textId="77777777" w:rsidR="00BD14C7" w:rsidRPr="00906B4A" w:rsidRDefault="00BD14C7" w:rsidP="0038526B">
      <w:pPr>
        <w:pStyle w:val="ListParagraph"/>
        <w:numPr>
          <w:ilvl w:val="1"/>
          <w:numId w:val="46"/>
        </w:numPr>
      </w:pPr>
      <w:r w:rsidRPr="00906B4A">
        <w:t>dependent</w:t>
      </w:r>
    </w:p>
    <w:p w14:paraId="055F9074" w14:textId="77777777" w:rsidR="00BD14C7" w:rsidRPr="00906B4A" w:rsidRDefault="00BD14C7" w:rsidP="0038526B">
      <w:pPr>
        <w:pStyle w:val="ListParagraph"/>
        <w:numPr>
          <w:ilvl w:val="1"/>
          <w:numId w:val="46"/>
        </w:numPr>
      </w:pPr>
      <w:r w:rsidRPr="00906B4A">
        <w:t>control</w:t>
      </w:r>
    </w:p>
    <w:p w14:paraId="3E355429" w14:textId="77777777" w:rsidR="00BD14C7" w:rsidRPr="00906B4A" w:rsidRDefault="00BD14C7" w:rsidP="0038526B">
      <w:pPr>
        <w:pStyle w:val="ListParagraph"/>
        <w:numPr>
          <w:ilvl w:val="1"/>
          <w:numId w:val="46"/>
        </w:numPr>
      </w:pPr>
      <w:r w:rsidRPr="00906B4A">
        <w:t>extraneous – participant, environment, researcher</w:t>
      </w:r>
    </w:p>
    <w:p w14:paraId="1EEA6E35" w14:textId="77777777" w:rsidR="00BD14C7" w:rsidRPr="00906B4A" w:rsidRDefault="00BD14C7" w:rsidP="0038526B">
      <w:pPr>
        <w:pStyle w:val="ListParagraph"/>
        <w:numPr>
          <w:ilvl w:val="1"/>
          <w:numId w:val="46"/>
        </w:numPr>
      </w:pPr>
      <w:r w:rsidRPr="00906B4A">
        <w:t>confounding</w:t>
      </w:r>
    </w:p>
    <w:p w14:paraId="7B5AC119" w14:textId="77777777" w:rsidR="009F3229" w:rsidRPr="00906B4A" w:rsidRDefault="006372D0" w:rsidP="0038526B">
      <w:pPr>
        <w:pStyle w:val="ListParagraph"/>
        <w:numPr>
          <w:ilvl w:val="0"/>
          <w:numId w:val="46"/>
        </w:numPr>
      </w:pPr>
      <w:r w:rsidRPr="00906B4A">
        <w:t>construct/formulate a hypothesis or inquiry question</w:t>
      </w:r>
    </w:p>
    <w:p w14:paraId="63AED145" w14:textId="77777777" w:rsidR="009F3229" w:rsidRPr="00906B4A" w:rsidRDefault="006372D0" w:rsidP="0038526B">
      <w:pPr>
        <w:pStyle w:val="ListParagraph"/>
        <w:numPr>
          <w:ilvl w:val="1"/>
          <w:numId w:val="46"/>
        </w:numPr>
      </w:pPr>
      <w:r w:rsidRPr="00906B4A">
        <w:t>directional and non-directional hypothesis (quantitative)</w:t>
      </w:r>
    </w:p>
    <w:p w14:paraId="449F2134" w14:textId="2DDDA4CD" w:rsidR="0031176F" w:rsidRPr="00906B4A" w:rsidRDefault="006372D0" w:rsidP="0038526B">
      <w:pPr>
        <w:pStyle w:val="ListParagraph"/>
        <w:numPr>
          <w:ilvl w:val="1"/>
          <w:numId w:val="46"/>
        </w:numPr>
      </w:pPr>
      <w:r w:rsidRPr="00906B4A">
        <w:t>inquiry questions (qualitative)</w:t>
      </w:r>
    </w:p>
    <w:p w14:paraId="3FE91557" w14:textId="06C54100" w:rsidR="009F3229" w:rsidRPr="00906B4A" w:rsidRDefault="006372D0" w:rsidP="004F5978">
      <w:pPr>
        <w:pStyle w:val="SCSAHeading4"/>
      </w:pPr>
      <w:r w:rsidRPr="00906B4A">
        <w:lastRenderedPageBreak/>
        <w:t>Methodology</w:t>
      </w:r>
    </w:p>
    <w:p w14:paraId="6BE484AB" w14:textId="69D6BEF0" w:rsidR="009F3229" w:rsidRPr="00906B4A" w:rsidRDefault="006372D0" w:rsidP="0038526B">
      <w:pPr>
        <w:pStyle w:val="ListParagraph"/>
        <w:numPr>
          <w:ilvl w:val="0"/>
          <w:numId w:val="46"/>
        </w:numPr>
      </w:pPr>
      <w:r w:rsidRPr="00906B4A">
        <w:t>types of research designs – application, method, strength</w:t>
      </w:r>
      <w:r w:rsidR="00E13029" w:rsidRPr="00906B4A">
        <w:t>s</w:t>
      </w:r>
      <w:r w:rsidRPr="00906B4A">
        <w:t xml:space="preserve"> and limitations</w:t>
      </w:r>
    </w:p>
    <w:p w14:paraId="38C27AB3" w14:textId="5E3FBD9A" w:rsidR="009F3229" w:rsidRPr="00906B4A" w:rsidRDefault="0038765C" w:rsidP="0038526B">
      <w:pPr>
        <w:pStyle w:val="ListParagraph"/>
        <w:numPr>
          <w:ilvl w:val="1"/>
          <w:numId w:val="46"/>
        </w:numPr>
      </w:pPr>
      <w:r w:rsidRPr="00906B4A">
        <w:t xml:space="preserve">experimental </w:t>
      </w:r>
      <w:r w:rsidR="006372D0" w:rsidRPr="00906B4A">
        <w:t xml:space="preserve">(control and experimental group) </w:t>
      </w:r>
    </w:p>
    <w:p w14:paraId="7AB05BE8" w14:textId="77777777" w:rsidR="00B80EB9" w:rsidRPr="00906B4A" w:rsidRDefault="00B80EB9" w:rsidP="0038526B">
      <w:pPr>
        <w:pStyle w:val="ListParagraph"/>
        <w:numPr>
          <w:ilvl w:val="1"/>
          <w:numId w:val="46"/>
        </w:numPr>
      </w:pPr>
      <w:r w:rsidRPr="00906B4A">
        <w:t>non-experimental</w:t>
      </w:r>
    </w:p>
    <w:p w14:paraId="5AC2D4FB" w14:textId="77777777" w:rsidR="00B80EB9" w:rsidRPr="00906B4A" w:rsidRDefault="00B80EB9" w:rsidP="00DB29C8">
      <w:pPr>
        <w:pStyle w:val="ListParagraph"/>
        <w:numPr>
          <w:ilvl w:val="2"/>
          <w:numId w:val="33"/>
        </w:numPr>
      </w:pPr>
      <w:r w:rsidRPr="00906B4A">
        <w:t>observational</w:t>
      </w:r>
    </w:p>
    <w:p w14:paraId="7F718B34" w14:textId="77777777" w:rsidR="00B80EB9" w:rsidRPr="00906B4A" w:rsidRDefault="00B80EB9" w:rsidP="00DB29C8">
      <w:pPr>
        <w:pStyle w:val="ListParagraph"/>
        <w:numPr>
          <w:ilvl w:val="2"/>
          <w:numId w:val="33"/>
        </w:numPr>
      </w:pPr>
      <w:r w:rsidRPr="00906B4A">
        <w:t>case study</w:t>
      </w:r>
    </w:p>
    <w:p w14:paraId="41F64AEB" w14:textId="77777777" w:rsidR="00B80EB9" w:rsidRPr="00906B4A" w:rsidRDefault="00B80EB9" w:rsidP="00DB29C8">
      <w:pPr>
        <w:pStyle w:val="ListParagraph"/>
        <w:numPr>
          <w:ilvl w:val="2"/>
          <w:numId w:val="33"/>
        </w:numPr>
      </w:pPr>
      <w:r w:rsidRPr="00906B4A">
        <w:t>correlational</w:t>
      </w:r>
    </w:p>
    <w:p w14:paraId="20A4EB1F" w14:textId="77777777" w:rsidR="00B80EB9" w:rsidRPr="00906B4A" w:rsidRDefault="00B80EB9" w:rsidP="00DB29C8">
      <w:pPr>
        <w:pStyle w:val="ListParagraph"/>
        <w:numPr>
          <w:ilvl w:val="2"/>
          <w:numId w:val="33"/>
        </w:numPr>
      </w:pPr>
      <w:r w:rsidRPr="00906B4A">
        <w:t>longitudinal</w:t>
      </w:r>
    </w:p>
    <w:p w14:paraId="71DCBE41" w14:textId="77777777" w:rsidR="00B80EB9" w:rsidRPr="00906B4A" w:rsidRDefault="00B80EB9" w:rsidP="00DB29C8">
      <w:pPr>
        <w:pStyle w:val="ListParagraph"/>
        <w:numPr>
          <w:ilvl w:val="2"/>
          <w:numId w:val="33"/>
        </w:numPr>
      </w:pPr>
      <w:r w:rsidRPr="00906B4A">
        <w:t>cross-sectional</w:t>
      </w:r>
    </w:p>
    <w:p w14:paraId="5D23826F" w14:textId="77777777" w:rsidR="009F3229" w:rsidRPr="00906B4A" w:rsidRDefault="006372D0" w:rsidP="0038526B">
      <w:pPr>
        <w:pStyle w:val="ListParagraph"/>
        <w:numPr>
          <w:ilvl w:val="0"/>
          <w:numId w:val="46"/>
        </w:numPr>
      </w:pPr>
      <w:r w:rsidRPr="00906B4A">
        <w:t>selection of participants</w:t>
      </w:r>
    </w:p>
    <w:p w14:paraId="364FB1AB" w14:textId="77777777" w:rsidR="009F3229" w:rsidRPr="00906B4A" w:rsidRDefault="006372D0" w:rsidP="0038526B">
      <w:pPr>
        <w:pStyle w:val="ListParagraph"/>
        <w:numPr>
          <w:ilvl w:val="1"/>
          <w:numId w:val="46"/>
        </w:numPr>
      </w:pPr>
      <w:r w:rsidRPr="00906B4A">
        <w:t>identification of sample and population</w:t>
      </w:r>
    </w:p>
    <w:p w14:paraId="2A5FC2B1" w14:textId="6E67F286" w:rsidR="009F3229" w:rsidRPr="00906B4A" w:rsidRDefault="006372D0" w:rsidP="0038526B">
      <w:pPr>
        <w:pStyle w:val="ListParagraph"/>
        <w:numPr>
          <w:ilvl w:val="1"/>
          <w:numId w:val="46"/>
        </w:numPr>
      </w:pPr>
      <w:r w:rsidRPr="00906B4A">
        <w:t>methods to sample participants – application, method, strength</w:t>
      </w:r>
      <w:r w:rsidR="00E13029" w:rsidRPr="00906B4A">
        <w:t>s</w:t>
      </w:r>
      <w:r w:rsidRPr="00906B4A">
        <w:t xml:space="preserve"> and limitations</w:t>
      </w:r>
    </w:p>
    <w:p w14:paraId="36BCC469" w14:textId="77777777" w:rsidR="009F3229" w:rsidRPr="00906B4A" w:rsidRDefault="006372D0" w:rsidP="00DB29C8">
      <w:pPr>
        <w:pStyle w:val="ListParagraph"/>
        <w:numPr>
          <w:ilvl w:val="2"/>
          <w:numId w:val="33"/>
        </w:numPr>
      </w:pPr>
      <w:r w:rsidRPr="00906B4A">
        <w:t>convenience sampling</w:t>
      </w:r>
    </w:p>
    <w:p w14:paraId="02C7CE42" w14:textId="77777777" w:rsidR="009F3229" w:rsidRPr="00906B4A" w:rsidRDefault="006372D0" w:rsidP="00DB29C8">
      <w:pPr>
        <w:pStyle w:val="ListParagraph"/>
        <w:numPr>
          <w:ilvl w:val="2"/>
          <w:numId w:val="33"/>
        </w:numPr>
      </w:pPr>
      <w:r w:rsidRPr="00906B4A">
        <w:t>snowballing</w:t>
      </w:r>
    </w:p>
    <w:p w14:paraId="464072D9" w14:textId="77777777" w:rsidR="009F3229" w:rsidRPr="00906B4A" w:rsidRDefault="006372D0" w:rsidP="00DB29C8">
      <w:pPr>
        <w:pStyle w:val="ListParagraph"/>
        <w:numPr>
          <w:ilvl w:val="2"/>
          <w:numId w:val="33"/>
        </w:numPr>
      </w:pPr>
      <w:r w:rsidRPr="00906B4A">
        <w:t>random sampling</w:t>
      </w:r>
    </w:p>
    <w:p w14:paraId="3182C381" w14:textId="77777777" w:rsidR="009F3229" w:rsidRPr="00906B4A" w:rsidRDefault="006372D0" w:rsidP="00DB29C8">
      <w:pPr>
        <w:pStyle w:val="ListParagraph"/>
        <w:numPr>
          <w:ilvl w:val="2"/>
          <w:numId w:val="33"/>
        </w:numPr>
      </w:pPr>
      <w:r w:rsidRPr="00906B4A">
        <w:t>stratified sampling</w:t>
      </w:r>
    </w:p>
    <w:p w14:paraId="00930016" w14:textId="24CFE9C1" w:rsidR="009F3229" w:rsidRPr="00906B4A" w:rsidRDefault="006372D0" w:rsidP="0038526B">
      <w:pPr>
        <w:pStyle w:val="ListParagraph"/>
        <w:numPr>
          <w:ilvl w:val="0"/>
          <w:numId w:val="46"/>
        </w:numPr>
      </w:pPr>
      <w:r w:rsidRPr="00906B4A">
        <w:t>allocation of participants – application, method, strength</w:t>
      </w:r>
      <w:r w:rsidR="00E13029" w:rsidRPr="00906B4A">
        <w:t>s</w:t>
      </w:r>
      <w:r w:rsidRPr="00906B4A">
        <w:t xml:space="preserve"> and limitations</w:t>
      </w:r>
    </w:p>
    <w:p w14:paraId="10844203" w14:textId="0A2A0521" w:rsidR="005834A8" w:rsidRPr="00906B4A" w:rsidRDefault="006372D0" w:rsidP="0038526B">
      <w:pPr>
        <w:pStyle w:val="ListParagraph"/>
        <w:numPr>
          <w:ilvl w:val="1"/>
          <w:numId w:val="46"/>
        </w:numPr>
      </w:pPr>
      <w:r w:rsidRPr="00906B4A">
        <w:t>random allocation</w:t>
      </w:r>
    </w:p>
    <w:p w14:paraId="684F71B0" w14:textId="3F50A9FA" w:rsidR="009F3229" w:rsidRPr="00906B4A" w:rsidRDefault="006372D0" w:rsidP="0038526B">
      <w:pPr>
        <w:pStyle w:val="ListParagraph"/>
        <w:numPr>
          <w:ilvl w:val="0"/>
          <w:numId w:val="46"/>
        </w:numPr>
      </w:pPr>
      <w:r w:rsidRPr="00906B4A">
        <w:t>sources and effects of extraneous variables and confounding variables</w:t>
      </w:r>
    </w:p>
    <w:p w14:paraId="311B1BC4" w14:textId="77777777" w:rsidR="00B722DF" w:rsidRPr="00906B4A" w:rsidRDefault="00B722DF" w:rsidP="0038526B">
      <w:pPr>
        <w:pStyle w:val="ListParagraph"/>
        <w:numPr>
          <w:ilvl w:val="1"/>
          <w:numId w:val="46"/>
        </w:numPr>
      </w:pPr>
      <w:r w:rsidRPr="00906B4A">
        <w:t>placebo effect</w:t>
      </w:r>
    </w:p>
    <w:p w14:paraId="4AC94EF2" w14:textId="6B4D3CBA" w:rsidR="009F3229" w:rsidRPr="00906B4A" w:rsidRDefault="006372D0" w:rsidP="0038526B">
      <w:pPr>
        <w:pStyle w:val="ListParagraph"/>
        <w:numPr>
          <w:ilvl w:val="1"/>
          <w:numId w:val="46"/>
        </w:numPr>
      </w:pPr>
      <w:r w:rsidRPr="00906B4A">
        <w:t>experimenter effect</w:t>
      </w:r>
    </w:p>
    <w:p w14:paraId="27E663DF" w14:textId="77777777" w:rsidR="009F3229" w:rsidRPr="00906B4A" w:rsidRDefault="006372D0" w:rsidP="0038526B">
      <w:pPr>
        <w:pStyle w:val="ListParagraph"/>
        <w:numPr>
          <w:ilvl w:val="1"/>
          <w:numId w:val="46"/>
        </w:numPr>
      </w:pPr>
      <w:r w:rsidRPr="00906B4A">
        <w:t>demand characteristics</w:t>
      </w:r>
    </w:p>
    <w:p w14:paraId="4C922034" w14:textId="77777777" w:rsidR="009F3229" w:rsidRPr="00906B4A" w:rsidRDefault="006372D0" w:rsidP="0038526B">
      <w:pPr>
        <w:pStyle w:val="ListParagraph"/>
        <w:numPr>
          <w:ilvl w:val="0"/>
          <w:numId w:val="46"/>
        </w:numPr>
      </w:pPr>
      <w:r w:rsidRPr="00906B4A">
        <w:t>minimise the effects of extraneous and confounding variables</w:t>
      </w:r>
    </w:p>
    <w:p w14:paraId="1CEA3B97" w14:textId="77777777" w:rsidR="009F3229" w:rsidRPr="00906B4A" w:rsidRDefault="006372D0" w:rsidP="0038526B">
      <w:pPr>
        <w:pStyle w:val="ListParagraph"/>
        <w:numPr>
          <w:ilvl w:val="1"/>
          <w:numId w:val="46"/>
        </w:numPr>
      </w:pPr>
      <w:r w:rsidRPr="00906B4A">
        <w:t>random allocation of participants</w:t>
      </w:r>
    </w:p>
    <w:p w14:paraId="06ADDD80" w14:textId="77777777" w:rsidR="00B722DF" w:rsidRPr="00906B4A" w:rsidRDefault="00B722DF" w:rsidP="0038526B">
      <w:pPr>
        <w:pStyle w:val="ListParagraph"/>
        <w:numPr>
          <w:ilvl w:val="1"/>
          <w:numId w:val="46"/>
        </w:numPr>
      </w:pPr>
      <w:r w:rsidRPr="00906B4A">
        <w:t>use of a placebo</w:t>
      </w:r>
    </w:p>
    <w:p w14:paraId="60FCDB62" w14:textId="13FD1538" w:rsidR="009F3229" w:rsidRPr="00906B4A" w:rsidRDefault="006372D0" w:rsidP="0038526B">
      <w:pPr>
        <w:pStyle w:val="ListParagraph"/>
        <w:numPr>
          <w:ilvl w:val="1"/>
          <w:numId w:val="46"/>
        </w:numPr>
      </w:pPr>
      <w:r w:rsidRPr="00906B4A">
        <w:t xml:space="preserve">single-blind </w:t>
      </w:r>
      <w:r w:rsidR="00B722DF" w:rsidRPr="00906B4A">
        <w:t xml:space="preserve">and double-blind </w:t>
      </w:r>
      <w:r w:rsidRPr="00906B4A">
        <w:t>procedures</w:t>
      </w:r>
    </w:p>
    <w:p w14:paraId="5F791C09" w14:textId="77777777" w:rsidR="009F3229" w:rsidRPr="00906B4A" w:rsidRDefault="006372D0" w:rsidP="0038526B">
      <w:pPr>
        <w:pStyle w:val="ListParagraph"/>
        <w:numPr>
          <w:ilvl w:val="1"/>
          <w:numId w:val="46"/>
        </w:numPr>
      </w:pPr>
      <w:r w:rsidRPr="00906B4A">
        <w:t>standardisation of procedures and instructions</w:t>
      </w:r>
    </w:p>
    <w:p w14:paraId="67CF1BA9" w14:textId="77777777" w:rsidR="009F3229" w:rsidRPr="00906B4A" w:rsidRDefault="006372D0" w:rsidP="004F5978">
      <w:pPr>
        <w:pStyle w:val="SCSAHeading4"/>
      </w:pPr>
      <w:r w:rsidRPr="00906B4A">
        <w:t>Data</w:t>
      </w:r>
      <w:r w:rsidRPr="00906B4A">
        <w:rPr>
          <w:spacing w:val="-4"/>
        </w:rPr>
        <w:t xml:space="preserve"> </w:t>
      </w:r>
      <w:r w:rsidRPr="00906B4A">
        <w:t>collection</w:t>
      </w:r>
    </w:p>
    <w:p w14:paraId="0F651D21" w14:textId="77777777" w:rsidR="009F3229" w:rsidRPr="00906B4A" w:rsidRDefault="006372D0" w:rsidP="0038526B">
      <w:pPr>
        <w:pStyle w:val="ListParagraph"/>
        <w:numPr>
          <w:ilvl w:val="0"/>
          <w:numId w:val="46"/>
        </w:numPr>
      </w:pPr>
      <w:r w:rsidRPr="00906B4A">
        <w:t>types of data</w:t>
      </w:r>
    </w:p>
    <w:p w14:paraId="351B42B2" w14:textId="77777777" w:rsidR="009F3229" w:rsidRPr="00906B4A" w:rsidRDefault="006372D0" w:rsidP="00DB29C8">
      <w:pPr>
        <w:pStyle w:val="ListParagraph"/>
        <w:numPr>
          <w:ilvl w:val="1"/>
          <w:numId w:val="28"/>
        </w:numPr>
      </w:pPr>
      <w:r w:rsidRPr="00906B4A">
        <w:t>qualitative data</w:t>
      </w:r>
    </w:p>
    <w:p w14:paraId="71DA79FB" w14:textId="77777777" w:rsidR="009F3229" w:rsidRPr="00906B4A" w:rsidRDefault="006372D0" w:rsidP="00DB29C8">
      <w:pPr>
        <w:pStyle w:val="ListParagraph"/>
        <w:numPr>
          <w:ilvl w:val="1"/>
          <w:numId w:val="28"/>
        </w:numPr>
      </w:pPr>
      <w:r w:rsidRPr="00906B4A">
        <w:t>quantitative data</w:t>
      </w:r>
    </w:p>
    <w:p w14:paraId="658691C9" w14:textId="57475A51" w:rsidR="009F3229" w:rsidRPr="00906B4A" w:rsidRDefault="006372D0" w:rsidP="0038526B">
      <w:pPr>
        <w:pStyle w:val="ListParagraph"/>
        <w:numPr>
          <w:ilvl w:val="0"/>
          <w:numId w:val="46"/>
        </w:numPr>
      </w:pPr>
      <w:r w:rsidRPr="00906B4A">
        <w:t>methods of data collection – application, strength</w:t>
      </w:r>
      <w:r w:rsidR="00E13029" w:rsidRPr="00906B4A">
        <w:t>s</w:t>
      </w:r>
      <w:r w:rsidRPr="00906B4A">
        <w:t xml:space="preserve"> and limitations</w:t>
      </w:r>
    </w:p>
    <w:p w14:paraId="19C13EA4" w14:textId="77777777" w:rsidR="00546F6B" w:rsidRPr="00906B4A" w:rsidRDefault="006372D0" w:rsidP="00DB29C8">
      <w:pPr>
        <w:pStyle w:val="ListParagraph"/>
        <w:numPr>
          <w:ilvl w:val="1"/>
          <w:numId w:val="28"/>
        </w:numPr>
      </w:pPr>
      <w:r w:rsidRPr="00906B4A">
        <w:t>qualitative</w:t>
      </w:r>
    </w:p>
    <w:p w14:paraId="1B3D245A" w14:textId="3FF27C8D" w:rsidR="009F3229" w:rsidRPr="00906B4A" w:rsidRDefault="006372D0" w:rsidP="00DB29C8">
      <w:pPr>
        <w:pStyle w:val="ListParagraph"/>
        <w:numPr>
          <w:ilvl w:val="2"/>
          <w:numId w:val="29"/>
        </w:numPr>
      </w:pPr>
      <w:r w:rsidRPr="00906B4A">
        <w:t xml:space="preserve">interviews </w:t>
      </w:r>
      <w:r w:rsidR="0038765C" w:rsidRPr="00906B4A">
        <w:t xml:space="preserve">– </w:t>
      </w:r>
      <w:r w:rsidRPr="00906B4A">
        <w:t>focus group and individual; structured, semi-structured</w:t>
      </w:r>
    </w:p>
    <w:p w14:paraId="13A857F5" w14:textId="63C4E042" w:rsidR="009F3229" w:rsidRPr="00906B4A" w:rsidRDefault="0038765C" w:rsidP="00DB29C8">
      <w:pPr>
        <w:pStyle w:val="ListParagraph"/>
        <w:numPr>
          <w:ilvl w:val="2"/>
          <w:numId w:val="29"/>
        </w:numPr>
      </w:pPr>
      <w:r w:rsidRPr="00906B4A">
        <w:t>open-ended</w:t>
      </w:r>
      <w:r w:rsidR="006372D0" w:rsidRPr="00906B4A">
        <w:t xml:space="preserve"> survey</w:t>
      </w:r>
    </w:p>
    <w:p w14:paraId="3C42FB84" w14:textId="77777777" w:rsidR="009F3229" w:rsidRPr="00906B4A" w:rsidRDefault="006372D0" w:rsidP="00DB29C8">
      <w:pPr>
        <w:pStyle w:val="ListParagraph"/>
        <w:numPr>
          <w:ilvl w:val="1"/>
          <w:numId w:val="28"/>
        </w:numPr>
      </w:pPr>
      <w:r w:rsidRPr="00906B4A">
        <w:t>quantitative</w:t>
      </w:r>
    </w:p>
    <w:p w14:paraId="70B7C28E" w14:textId="18776D0E" w:rsidR="009F3229" w:rsidRPr="00906B4A" w:rsidRDefault="006372D0" w:rsidP="00DB29C8">
      <w:pPr>
        <w:pStyle w:val="ListParagraph"/>
        <w:numPr>
          <w:ilvl w:val="2"/>
          <w:numId w:val="29"/>
        </w:numPr>
      </w:pPr>
      <w:r w:rsidRPr="00906B4A">
        <w:t>objective physiological measures – heart rate, breathing rate, galvanic skin response (GSR)</w:t>
      </w:r>
    </w:p>
    <w:p w14:paraId="54AFA5FD" w14:textId="442699C7" w:rsidR="009F3229" w:rsidRPr="00906B4A" w:rsidRDefault="006372D0" w:rsidP="00DB29C8">
      <w:pPr>
        <w:pStyle w:val="ListParagraph"/>
        <w:numPr>
          <w:ilvl w:val="2"/>
          <w:numId w:val="29"/>
        </w:numPr>
      </w:pPr>
      <w:r w:rsidRPr="00906B4A">
        <w:t>subjective measures –</w:t>
      </w:r>
      <w:r w:rsidR="00716D75" w:rsidRPr="00906B4A">
        <w:t xml:space="preserve"> </w:t>
      </w:r>
      <w:r w:rsidRPr="00906B4A">
        <w:t>rating scales, such as Likert scales</w:t>
      </w:r>
    </w:p>
    <w:p w14:paraId="717FC408" w14:textId="77777777" w:rsidR="009F3229" w:rsidRPr="00906B4A" w:rsidRDefault="006372D0" w:rsidP="00DB29C8">
      <w:pPr>
        <w:pStyle w:val="ListParagraph"/>
        <w:numPr>
          <w:ilvl w:val="1"/>
          <w:numId w:val="28"/>
        </w:numPr>
      </w:pPr>
      <w:r w:rsidRPr="00906B4A">
        <w:t>mixed methods – data collection may be a combination of qualitative and quantitative data</w:t>
      </w:r>
    </w:p>
    <w:p w14:paraId="4D90610A" w14:textId="77777777" w:rsidR="009F3229" w:rsidRPr="00906B4A" w:rsidRDefault="006372D0" w:rsidP="0038526B">
      <w:pPr>
        <w:pStyle w:val="ListParagraph"/>
        <w:numPr>
          <w:ilvl w:val="0"/>
          <w:numId w:val="46"/>
        </w:numPr>
      </w:pPr>
      <w:r w:rsidRPr="00906B4A">
        <w:t>differences between subjective and objective data</w:t>
      </w:r>
    </w:p>
    <w:p w14:paraId="36E79978" w14:textId="77777777" w:rsidR="009F3229" w:rsidRPr="00906B4A" w:rsidRDefault="006372D0" w:rsidP="004F5978">
      <w:pPr>
        <w:pStyle w:val="SCSAHeading4"/>
      </w:pPr>
      <w:r w:rsidRPr="00906B4A">
        <w:lastRenderedPageBreak/>
        <w:t>Processing</w:t>
      </w:r>
      <w:r w:rsidRPr="00906B4A">
        <w:rPr>
          <w:spacing w:val="-2"/>
        </w:rPr>
        <w:t xml:space="preserve"> </w:t>
      </w:r>
      <w:r w:rsidRPr="00906B4A">
        <w:t>and</w:t>
      </w:r>
      <w:r w:rsidRPr="00906B4A">
        <w:rPr>
          <w:spacing w:val="-3"/>
        </w:rPr>
        <w:t xml:space="preserve"> </w:t>
      </w:r>
      <w:r w:rsidRPr="00906B4A">
        <w:t>analysing</w:t>
      </w:r>
      <w:r w:rsidRPr="00906B4A">
        <w:rPr>
          <w:spacing w:val="-2"/>
        </w:rPr>
        <w:t xml:space="preserve"> </w:t>
      </w:r>
      <w:r w:rsidRPr="00906B4A">
        <w:t>data</w:t>
      </w:r>
    </w:p>
    <w:p w14:paraId="6DF76C74" w14:textId="77777777" w:rsidR="009F3229" w:rsidRPr="00906B4A" w:rsidRDefault="006372D0" w:rsidP="0038526B">
      <w:pPr>
        <w:pStyle w:val="ListParagraph"/>
        <w:numPr>
          <w:ilvl w:val="0"/>
          <w:numId w:val="46"/>
        </w:numPr>
      </w:pPr>
      <w:r w:rsidRPr="00906B4A">
        <w:t>construct and interpret data displays</w:t>
      </w:r>
    </w:p>
    <w:p w14:paraId="48089281" w14:textId="4537EBE6" w:rsidR="009F3229" w:rsidRPr="00906B4A" w:rsidRDefault="006372D0" w:rsidP="00DB29C8">
      <w:pPr>
        <w:pStyle w:val="ListParagraph"/>
        <w:numPr>
          <w:ilvl w:val="1"/>
          <w:numId w:val="28"/>
        </w:numPr>
      </w:pPr>
      <w:r w:rsidRPr="00906B4A">
        <w:t xml:space="preserve">graphs </w:t>
      </w:r>
      <w:r w:rsidR="0038765C" w:rsidRPr="00906B4A">
        <w:t xml:space="preserve">– </w:t>
      </w:r>
      <w:r w:rsidRPr="00906B4A">
        <w:t xml:space="preserve">scatterplot, </w:t>
      </w:r>
      <w:r w:rsidR="008B4F99" w:rsidRPr="00906B4A">
        <w:t>column</w:t>
      </w:r>
      <w:r w:rsidRPr="00906B4A">
        <w:t>, line</w:t>
      </w:r>
      <w:r w:rsidR="00121F26" w:rsidRPr="00906B4A">
        <w:t>, histogram</w:t>
      </w:r>
    </w:p>
    <w:p w14:paraId="0BE93C27" w14:textId="4EA361B7" w:rsidR="009F3229" w:rsidRPr="00906B4A" w:rsidRDefault="006372D0" w:rsidP="00DB29C8">
      <w:pPr>
        <w:pStyle w:val="ListParagraph"/>
        <w:numPr>
          <w:ilvl w:val="1"/>
          <w:numId w:val="28"/>
        </w:numPr>
      </w:pPr>
      <w:r w:rsidRPr="00906B4A">
        <w:t xml:space="preserve">tables </w:t>
      </w:r>
      <w:r w:rsidR="0038765C" w:rsidRPr="00906B4A">
        <w:t xml:space="preserve">– </w:t>
      </w:r>
      <w:r w:rsidRPr="00906B4A">
        <w:t>summary, frequency</w:t>
      </w:r>
    </w:p>
    <w:p w14:paraId="0DB55D1E" w14:textId="1D5E558D" w:rsidR="009F3229" w:rsidRPr="00906B4A" w:rsidRDefault="006372D0" w:rsidP="0038526B">
      <w:pPr>
        <w:pStyle w:val="ListParagraph"/>
        <w:numPr>
          <w:ilvl w:val="0"/>
          <w:numId w:val="46"/>
        </w:numPr>
      </w:pPr>
      <w:r w:rsidRPr="00906B4A">
        <w:t>calculat</w:t>
      </w:r>
      <w:r w:rsidR="004904CD" w:rsidRPr="00906B4A">
        <w:t>e</w:t>
      </w:r>
      <w:r w:rsidRPr="00906B4A">
        <w:t xml:space="preserve"> and interpret</w:t>
      </w:r>
      <w:r w:rsidR="009418C4" w:rsidRPr="00906B4A">
        <w:t xml:space="preserve"> </w:t>
      </w:r>
      <w:r w:rsidRPr="00906B4A">
        <w:t>the mean and median as measures of central tendency</w:t>
      </w:r>
    </w:p>
    <w:p w14:paraId="01C1FD2D" w14:textId="77777777" w:rsidR="009F3229" w:rsidRPr="00906B4A" w:rsidRDefault="006372D0" w:rsidP="0038526B">
      <w:pPr>
        <w:pStyle w:val="ListParagraph"/>
        <w:numPr>
          <w:ilvl w:val="0"/>
          <w:numId w:val="46"/>
        </w:numPr>
      </w:pPr>
      <w:r w:rsidRPr="00906B4A">
        <w:t>interpret Pearson’s correlation coefficient as a measure of strength and direction of linear relationships</w:t>
      </w:r>
    </w:p>
    <w:p w14:paraId="0A1A6072" w14:textId="77777777" w:rsidR="009F3229" w:rsidRPr="00906B4A" w:rsidRDefault="006372D0" w:rsidP="004F5978">
      <w:pPr>
        <w:pStyle w:val="SCSAHeading4"/>
      </w:pPr>
      <w:r w:rsidRPr="00906B4A">
        <w:t>Drawing</w:t>
      </w:r>
      <w:r w:rsidRPr="00906B4A">
        <w:rPr>
          <w:spacing w:val="-4"/>
        </w:rPr>
        <w:t xml:space="preserve"> </w:t>
      </w:r>
      <w:r w:rsidRPr="00906B4A">
        <w:t>conclusions</w:t>
      </w:r>
    </w:p>
    <w:p w14:paraId="30F2B8A1" w14:textId="3D582E24" w:rsidR="009F3229" w:rsidRPr="00906B4A" w:rsidRDefault="006372D0" w:rsidP="0038526B">
      <w:pPr>
        <w:pStyle w:val="ListParagraph"/>
        <w:numPr>
          <w:ilvl w:val="0"/>
          <w:numId w:val="46"/>
        </w:numPr>
      </w:pPr>
      <w:r w:rsidRPr="00906B4A">
        <w:t xml:space="preserve">evidence-based conclusions consistent with psychological evidence and </w:t>
      </w:r>
      <w:r w:rsidR="00FB16FC">
        <w:t>relevant</w:t>
      </w:r>
      <w:r w:rsidRPr="00906B4A">
        <w:t xml:space="preserve"> to the </w:t>
      </w:r>
      <w:r w:rsidR="00346C81" w:rsidRPr="00906B4A">
        <w:t>hypothesis or in</w:t>
      </w:r>
      <w:r w:rsidR="00273207" w:rsidRPr="00906B4A">
        <w:t>q</w:t>
      </w:r>
      <w:r w:rsidR="00346C81" w:rsidRPr="00906B4A">
        <w:t>uiry</w:t>
      </w:r>
      <w:r w:rsidR="00B758FF" w:rsidRPr="00906B4A">
        <w:t xml:space="preserve"> </w:t>
      </w:r>
      <w:r w:rsidRPr="00906B4A">
        <w:t>question</w:t>
      </w:r>
    </w:p>
    <w:p w14:paraId="6AA1C055" w14:textId="77777777" w:rsidR="009F3229" w:rsidRPr="00906B4A" w:rsidRDefault="006372D0" w:rsidP="004F5978">
      <w:pPr>
        <w:pStyle w:val="SCSAHeading4"/>
      </w:pPr>
      <w:r w:rsidRPr="00906B4A">
        <w:t>Evaluation</w:t>
      </w:r>
      <w:r w:rsidRPr="00906B4A">
        <w:rPr>
          <w:spacing w:val="-3"/>
        </w:rPr>
        <w:t xml:space="preserve"> </w:t>
      </w:r>
      <w:r w:rsidRPr="00906B4A">
        <w:t>of</w:t>
      </w:r>
      <w:r w:rsidRPr="00906B4A">
        <w:rPr>
          <w:spacing w:val="-4"/>
        </w:rPr>
        <w:t xml:space="preserve"> </w:t>
      </w:r>
      <w:r w:rsidRPr="00906B4A">
        <w:t>research</w:t>
      </w:r>
    </w:p>
    <w:p w14:paraId="5A5C7540" w14:textId="77777777" w:rsidR="009F3229" w:rsidRPr="00DB29C8" w:rsidRDefault="006372D0" w:rsidP="00DB29C8">
      <w:pPr>
        <w:pStyle w:val="ListParagraph"/>
        <w:numPr>
          <w:ilvl w:val="0"/>
          <w:numId w:val="44"/>
        </w:numPr>
      </w:pPr>
      <w:r w:rsidRPr="00DB29C8">
        <w:t>application and use of the concept of validity as a measure of evaluating research</w:t>
      </w:r>
    </w:p>
    <w:p w14:paraId="6D3EC20D" w14:textId="77777777" w:rsidR="00E23974" w:rsidRPr="00DB29C8" w:rsidRDefault="00E23974" w:rsidP="00DB29C8">
      <w:pPr>
        <w:pStyle w:val="ListParagraph"/>
        <w:numPr>
          <w:ilvl w:val="1"/>
          <w:numId w:val="44"/>
        </w:numPr>
      </w:pPr>
      <w:r w:rsidRPr="00DB29C8">
        <w:t>internal validity</w:t>
      </w:r>
    </w:p>
    <w:p w14:paraId="1BA75ADF" w14:textId="77777777" w:rsidR="00E23974" w:rsidRPr="00DB29C8" w:rsidRDefault="00E23974" w:rsidP="00DB29C8">
      <w:pPr>
        <w:pStyle w:val="ListParagraph"/>
        <w:numPr>
          <w:ilvl w:val="1"/>
          <w:numId w:val="44"/>
        </w:numPr>
      </w:pPr>
      <w:r w:rsidRPr="00DB29C8">
        <w:t>external validity</w:t>
      </w:r>
    </w:p>
    <w:p w14:paraId="280AFDDB" w14:textId="77777777" w:rsidR="009F3229" w:rsidRPr="00DB29C8" w:rsidRDefault="006372D0" w:rsidP="00DB29C8">
      <w:pPr>
        <w:pStyle w:val="ListParagraph"/>
        <w:numPr>
          <w:ilvl w:val="0"/>
          <w:numId w:val="44"/>
        </w:numPr>
      </w:pPr>
      <w:r w:rsidRPr="00DB29C8">
        <w:t>application and use of the concept of reliability as a measure of evaluating research</w:t>
      </w:r>
    </w:p>
    <w:p w14:paraId="04C368FA" w14:textId="77777777" w:rsidR="00E23974" w:rsidRPr="00DB29C8" w:rsidRDefault="00E23974" w:rsidP="00DB29C8">
      <w:pPr>
        <w:pStyle w:val="ListParagraph"/>
        <w:numPr>
          <w:ilvl w:val="1"/>
          <w:numId w:val="44"/>
        </w:numPr>
      </w:pPr>
      <w:r w:rsidRPr="00DB29C8">
        <w:t>test-retest reliability</w:t>
      </w:r>
    </w:p>
    <w:p w14:paraId="579EE050" w14:textId="77777777" w:rsidR="00E23974" w:rsidRPr="00DB29C8" w:rsidRDefault="00E23974" w:rsidP="00DB29C8">
      <w:pPr>
        <w:pStyle w:val="ListParagraph"/>
        <w:numPr>
          <w:ilvl w:val="1"/>
          <w:numId w:val="44"/>
        </w:numPr>
      </w:pPr>
      <w:r w:rsidRPr="00DB29C8">
        <w:t>inter-rater reliability</w:t>
      </w:r>
    </w:p>
    <w:p w14:paraId="48B979B9" w14:textId="21DBB362" w:rsidR="009F3229" w:rsidRPr="00DB29C8" w:rsidRDefault="006372D0" w:rsidP="00DB29C8">
      <w:pPr>
        <w:pStyle w:val="ListParagraph"/>
        <w:numPr>
          <w:ilvl w:val="0"/>
          <w:numId w:val="44"/>
        </w:numPr>
      </w:pPr>
      <w:r w:rsidRPr="00DB29C8">
        <w:t xml:space="preserve">generalisability </w:t>
      </w:r>
      <w:r w:rsidR="004C4D6E" w:rsidRPr="00DB29C8">
        <w:t xml:space="preserve">of sample </w:t>
      </w:r>
      <w:r w:rsidRPr="00DB29C8">
        <w:t xml:space="preserve">to the population </w:t>
      </w:r>
    </w:p>
    <w:p w14:paraId="0E7F8CC5" w14:textId="77777777" w:rsidR="009F3229" w:rsidRPr="00DB29C8" w:rsidRDefault="006372D0" w:rsidP="00DB29C8">
      <w:pPr>
        <w:pStyle w:val="ListParagraph"/>
        <w:numPr>
          <w:ilvl w:val="0"/>
          <w:numId w:val="44"/>
        </w:numPr>
      </w:pPr>
      <w:r w:rsidRPr="00DB29C8">
        <w:t>suggest relevant improvements to address limitations of research</w:t>
      </w:r>
    </w:p>
    <w:p w14:paraId="4E481DE2" w14:textId="77777777" w:rsidR="009F3229" w:rsidRPr="00DB29C8" w:rsidRDefault="006372D0" w:rsidP="00DB29C8">
      <w:pPr>
        <w:pStyle w:val="ListParagraph"/>
        <w:numPr>
          <w:ilvl w:val="0"/>
          <w:numId w:val="44"/>
        </w:numPr>
      </w:pPr>
      <w:r w:rsidRPr="00DB29C8">
        <w:t>ethical implications</w:t>
      </w:r>
    </w:p>
    <w:p w14:paraId="3FAF4968" w14:textId="77777777" w:rsidR="009F3229" w:rsidRPr="00DB29C8" w:rsidRDefault="006372D0" w:rsidP="00DB29C8">
      <w:pPr>
        <w:pStyle w:val="ListParagraph"/>
        <w:numPr>
          <w:ilvl w:val="0"/>
          <w:numId w:val="44"/>
        </w:numPr>
      </w:pPr>
      <w:r w:rsidRPr="00DB29C8">
        <w:t>critical evaluation of information from a range of scientific sources</w:t>
      </w:r>
    </w:p>
    <w:p w14:paraId="42A0009C" w14:textId="77777777" w:rsidR="009F3229" w:rsidRPr="00906B4A" w:rsidRDefault="006372D0" w:rsidP="004F5978">
      <w:pPr>
        <w:pStyle w:val="SCSAHeading4"/>
      </w:pPr>
      <w:r w:rsidRPr="00906B4A">
        <w:t>Communicating</w:t>
      </w:r>
    </w:p>
    <w:p w14:paraId="0F4434BF" w14:textId="77777777" w:rsidR="009F3229" w:rsidRPr="00906B4A" w:rsidRDefault="006372D0" w:rsidP="0038526B">
      <w:pPr>
        <w:pStyle w:val="ListParagraph"/>
        <w:numPr>
          <w:ilvl w:val="0"/>
          <w:numId w:val="46"/>
        </w:numPr>
      </w:pPr>
      <w:r w:rsidRPr="00906B4A">
        <w:t>use</w:t>
      </w:r>
      <w:r w:rsidRPr="0038526B">
        <w:rPr>
          <w:spacing w:val="-3"/>
        </w:rPr>
        <w:t xml:space="preserve"> </w:t>
      </w:r>
      <w:r w:rsidRPr="00906B4A">
        <w:t>appropriate psychological terminology</w:t>
      </w:r>
    </w:p>
    <w:p w14:paraId="46A82F38" w14:textId="4FB730EC" w:rsidR="001F1B06" w:rsidRPr="00906B4A" w:rsidRDefault="006372D0" w:rsidP="0038526B">
      <w:pPr>
        <w:pStyle w:val="ListParagraph"/>
        <w:numPr>
          <w:ilvl w:val="0"/>
          <w:numId w:val="46"/>
        </w:numPr>
      </w:pPr>
      <w:r w:rsidRPr="00906B4A">
        <w:t>acknowledge sources of information</w:t>
      </w:r>
      <w:r w:rsidRPr="0038526B">
        <w:rPr>
          <w:spacing w:val="-5"/>
        </w:rPr>
        <w:t xml:space="preserve"> </w:t>
      </w:r>
      <w:r w:rsidRPr="00906B4A">
        <w:t>using</w:t>
      </w:r>
      <w:r w:rsidRPr="0038526B">
        <w:rPr>
          <w:spacing w:val="-4"/>
        </w:rPr>
        <w:t xml:space="preserve"> </w:t>
      </w:r>
      <w:r w:rsidRPr="00906B4A">
        <w:t>appropriate</w:t>
      </w:r>
      <w:r w:rsidRPr="0038526B">
        <w:rPr>
          <w:spacing w:val="-2"/>
        </w:rPr>
        <w:t xml:space="preserve"> </w:t>
      </w:r>
      <w:r w:rsidRPr="00906B4A">
        <w:t>referencing</w:t>
      </w:r>
    </w:p>
    <w:p w14:paraId="41DCA241" w14:textId="77777777" w:rsidR="001F1B06" w:rsidRPr="00906B4A" w:rsidRDefault="001F1B06" w:rsidP="00906B4A">
      <w:r w:rsidRPr="00906B4A">
        <w:br w:type="page"/>
      </w:r>
    </w:p>
    <w:p w14:paraId="6612013B" w14:textId="77777777" w:rsidR="009F3229" w:rsidRPr="00906B4A" w:rsidRDefault="006372D0" w:rsidP="00117667">
      <w:pPr>
        <w:pStyle w:val="SCSAHeading1"/>
      </w:pPr>
      <w:bookmarkStart w:id="39" w:name="Assessment"/>
      <w:bookmarkStart w:id="40" w:name="_Toc219809712"/>
      <w:bookmarkEnd w:id="39"/>
      <w:r w:rsidRPr="00906B4A">
        <w:lastRenderedPageBreak/>
        <w:t>Assessment</w:t>
      </w:r>
      <w:bookmarkEnd w:id="40"/>
    </w:p>
    <w:p w14:paraId="5BC6347C" w14:textId="475BCA4B" w:rsidR="009F3229" w:rsidRPr="00906B4A" w:rsidRDefault="006372D0" w:rsidP="00906B4A">
      <w:pPr>
        <w:pStyle w:val="NoSpace"/>
      </w:pPr>
      <w:r w:rsidRPr="00906B4A">
        <w:t xml:space="preserve">Assessment is an integral part of teaching and learning that, </w:t>
      </w:r>
      <w:r w:rsidR="00036184">
        <w:t xml:space="preserve">in </w:t>
      </w:r>
      <w:r w:rsidRPr="00906B4A">
        <w:t>the senior secondary years:</w:t>
      </w:r>
    </w:p>
    <w:p w14:paraId="5DD86325" w14:textId="77777777" w:rsidR="009F3229" w:rsidRPr="00906B4A" w:rsidRDefault="006372D0" w:rsidP="00DB29C8">
      <w:pPr>
        <w:pStyle w:val="ListParagraph"/>
        <w:numPr>
          <w:ilvl w:val="0"/>
          <w:numId w:val="39"/>
        </w:numPr>
      </w:pPr>
      <w:r w:rsidRPr="00906B4A">
        <w:t>provides evidence of student achievement</w:t>
      </w:r>
    </w:p>
    <w:p w14:paraId="51606412" w14:textId="77777777" w:rsidR="009F3229" w:rsidRPr="00906B4A" w:rsidRDefault="006372D0" w:rsidP="00DB29C8">
      <w:pPr>
        <w:pStyle w:val="ListParagraph"/>
        <w:numPr>
          <w:ilvl w:val="0"/>
          <w:numId w:val="39"/>
        </w:numPr>
      </w:pPr>
      <w:r w:rsidRPr="00906B4A">
        <w:t>identifies opportunities for further learning</w:t>
      </w:r>
    </w:p>
    <w:p w14:paraId="79EBFA60" w14:textId="77777777" w:rsidR="009F3229" w:rsidRPr="00906B4A" w:rsidRDefault="006372D0" w:rsidP="00DB29C8">
      <w:pPr>
        <w:pStyle w:val="ListParagraph"/>
        <w:numPr>
          <w:ilvl w:val="0"/>
          <w:numId w:val="39"/>
        </w:numPr>
      </w:pPr>
      <w:r w:rsidRPr="00906B4A">
        <w:t>connects to the standards described for the course</w:t>
      </w:r>
    </w:p>
    <w:p w14:paraId="6CF12E08" w14:textId="2D2B8F51" w:rsidR="009F3229" w:rsidRPr="00906B4A" w:rsidRDefault="006372D0" w:rsidP="00DB29C8">
      <w:pPr>
        <w:pStyle w:val="ListParagraph"/>
        <w:numPr>
          <w:ilvl w:val="0"/>
          <w:numId w:val="39"/>
        </w:numPr>
      </w:pPr>
      <w:r w:rsidRPr="00906B4A">
        <w:t xml:space="preserve">contributes to the recognition of student </w:t>
      </w:r>
      <w:r w:rsidR="00080DA2" w:rsidRPr="00906B4A">
        <w:t>achievement</w:t>
      </w:r>
      <w:r w:rsidR="003A0D5E" w:rsidRPr="00906B4A">
        <w:t>.</w:t>
      </w:r>
    </w:p>
    <w:p w14:paraId="737AFBCC" w14:textId="5FF8995F" w:rsidR="009F3229" w:rsidRPr="00906B4A" w:rsidRDefault="006372D0" w:rsidP="00612A25">
      <w:r w:rsidRPr="00906B4A">
        <w:t>Assessment for learning (formative) and assessment of learning (summative) enable teachers to gather</w:t>
      </w:r>
      <w:r w:rsidR="00080DA2" w:rsidRPr="00906B4A">
        <w:t xml:space="preserve"> </w:t>
      </w:r>
      <w:r w:rsidRPr="00906B4A">
        <w:t xml:space="preserve">evidence to support students and make judgements about student achievement. These are not </w:t>
      </w:r>
      <w:r w:rsidR="00080DA2" w:rsidRPr="00906B4A">
        <w:t>necessarily discrete</w:t>
      </w:r>
      <w:r w:rsidRPr="00906B4A">
        <w:t xml:space="preserve"> approaches and may be used individually or together, and formally or informally.</w:t>
      </w:r>
    </w:p>
    <w:p w14:paraId="501ABBC4" w14:textId="77777777" w:rsidR="009F3229" w:rsidRPr="00906B4A" w:rsidRDefault="006372D0" w:rsidP="00612A25">
      <w:r w:rsidRPr="00906B4A">
        <w:t xml:space="preserve">Formative assessment involves a range of informal and formal assessment procedures used by teachers during the learning process </w:t>
      </w:r>
      <w:proofErr w:type="gramStart"/>
      <w:r w:rsidRPr="00906B4A">
        <w:t>in order to</w:t>
      </w:r>
      <w:proofErr w:type="gramEnd"/>
      <w:r w:rsidRPr="00906B4A">
        <w:t xml:space="preserve"> improve student achievement and to guide teaching and learning activities. It often involves qualitative feedback (rather than scores) for both students and teachers, which focuses on the details of specific knowledge and skills that are being learnt.</w:t>
      </w:r>
    </w:p>
    <w:p w14:paraId="2CA23562" w14:textId="77777777" w:rsidR="009F3229" w:rsidRPr="00906B4A" w:rsidRDefault="006372D0" w:rsidP="00612A25">
      <w:r w:rsidRPr="00906B4A">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5CE0BD0C" w14:textId="19E22321" w:rsidR="009F3229" w:rsidRPr="00906B4A" w:rsidRDefault="006372D0" w:rsidP="00612A25">
      <w:r w:rsidRPr="00906B4A">
        <w:t>Appropriate assessment of student work in this course is underpinned by reference to the set of</w:t>
      </w:r>
      <w:r w:rsidR="004904CD" w:rsidRPr="00906B4A">
        <w:t xml:space="preserve"> </w:t>
      </w:r>
      <w:r w:rsidRPr="00906B4A">
        <w:t>pre</w:t>
      </w:r>
      <w:r w:rsidR="004904CD" w:rsidRPr="00906B4A">
        <w:noBreakHyphen/>
      </w:r>
      <w:r w:rsidRPr="00906B4A">
        <w:t>determined course standards. These standards describe the level of achievement required to achieve each grade, from A to E. Teachers use these standards to determine how well a student has demonstrated their learning.</w:t>
      </w:r>
    </w:p>
    <w:p w14:paraId="34C15FE9" w14:textId="07703D45" w:rsidR="009F3229" w:rsidRPr="00906B4A" w:rsidRDefault="006372D0" w:rsidP="00612A25">
      <w:r w:rsidRPr="00906B4A">
        <w:t xml:space="preserve">Where relevant, higher-order cognitive skills (e.g. application, analysis, </w:t>
      </w:r>
      <w:r w:rsidR="00036184">
        <w:t xml:space="preserve">synthesis and </w:t>
      </w:r>
      <w:r w:rsidRPr="00906B4A">
        <w:t>evaluation) and the general capabilities should be included in the assessment of student achievement in this course. All assessment should be consistent with the requirements identified in the course assessment table.</w:t>
      </w:r>
    </w:p>
    <w:p w14:paraId="79892C5B" w14:textId="2A9F8296" w:rsidR="0031176F" w:rsidRPr="00906B4A" w:rsidRDefault="006372D0" w:rsidP="00612A25">
      <w:r w:rsidRPr="00906B4A">
        <w:t>Assessment should not generate workload and/or stress that, under fair and reasonable circumstances, would unduly diminish the performance of students.</w:t>
      </w:r>
      <w:r w:rsidR="0031176F" w:rsidRPr="00906B4A">
        <w:br w:type="page"/>
      </w:r>
    </w:p>
    <w:p w14:paraId="6E567CD0" w14:textId="77777777" w:rsidR="009F3229" w:rsidRPr="00906B4A" w:rsidRDefault="006372D0" w:rsidP="00117667">
      <w:pPr>
        <w:pStyle w:val="SCSAHeading2"/>
      </w:pPr>
      <w:bookmarkStart w:id="41" w:name="School-based_assessment"/>
      <w:bookmarkStart w:id="42" w:name="_Toc219809713"/>
      <w:bookmarkEnd w:id="41"/>
      <w:r w:rsidRPr="00906B4A">
        <w:lastRenderedPageBreak/>
        <w:t>School-based</w:t>
      </w:r>
      <w:r w:rsidRPr="00906B4A">
        <w:rPr>
          <w:spacing w:val="-5"/>
        </w:rPr>
        <w:t xml:space="preserve"> </w:t>
      </w:r>
      <w:r w:rsidRPr="00906B4A">
        <w:t>assessment</w:t>
      </w:r>
      <w:bookmarkEnd w:id="42"/>
    </w:p>
    <w:p w14:paraId="06FF17A0" w14:textId="77777777" w:rsidR="009F3229" w:rsidRPr="00906B4A" w:rsidRDefault="006372D0" w:rsidP="00D93C11">
      <w:r w:rsidRPr="00906B4A">
        <w:t xml:space="preserve">The </w:t>
      </w:r>
      <w:r w:rsidRPr="00906B4A">
        <w:rPr>
          <w:i/>
          <w:iCs/>
        </w:rPr>
        <w:t>Western Australian Certificate of Education (WACE) Manual</w:t>
      </w:r>
      <w:r w:rsidRPr="00906B4A">
        <w:t xml:space="preserve"> contains essential information on principles, policies and procedures for school-based assessment that must be read in conjunction with this syllabus.</w:t>
      </w:r>
    </w:p>
    <w:p w14:paraId="033A0382" w14:textId="77777777" w:rsidR="009F3229" w:rsidRPr="00906B4A" w:rsidRDefault="006372D0" w:rsidP="00D93C11">
      <w:r w:rsidRPr="00906B4A">
        <w:t>School-based assessment involves teachers gathering, describing and quantifying information about student achievement.</w:t>
      </w:r>
    </w:p>
    <w:p w14:paraId="63A55669" w14:textId="77777777" w:rsidR="009F3229" w:rsidRPr="00906B4A" w:rsidRDefault="006372D0" w:rsidP="00906B4A">
      <w:pPr>
        <w:pStyle w:val="NoSpace"/>
      </w:pPr>
      <w:r w:rsidRPr="00906B4A">
        <w:t xml:space="preserve">Teachers design school-based assessment tasks to meet the needs of students. As outlined in the </w:t>
      </w:r>
      <w:r w:rsidRPr="00906B4A">
        <w:rPr>
          <w:i/>
          <w:iCs/>
        </w:rPr>
        <w:t>WACE Manual</w:t>
      </w:r>
      <w:r w:rsidRPr="00906B4A">
        <w:t>, school-based assessment of student achievement in this course must be based on the Principles of Assessment:</w:t>
      </w:r>
    </w:p>
    <w:p w14:paraId="58F0DF39" w14:textId="1367D203" w:rsidR="009F3229" w:rsidRPr="00906B4A" w:rsidRDefault="006372D0" w:rsidP="00DB29C8">
      <w:pPr>
        <w:pStyle w:val="ListParagraph"/>
        <w:numPr>
          <w:ilvl w:val="0"/>
          <w:numId w:val="40"/>
        </w:numPr>
      </w:pPr>
      <w:r w:rsidRPr="00906B4A">
        <w:t>Assessment is an integral part of teaching and learning</w:t>
      </w:r>
      <w:r w:rsidR="00036184">
        <w:t>.</w:t>
      </w:r>
    </w:p>
    <w:p w14:paraId="2BB07FD3" w14:textId="10F0888C" w:rsidR="009F3229" w:rsidRPr="00906B4A" w:rsidRDefault="006372D0" w:rsidP="00DB29C8">
      <w:pPr>
        <w:pStyle w:val="ListParagraph"/>
        <w:numPr>
          <w:ilvl w:val="0"/>
          <w:numId w:val="40"/>
        </w:numPr>
      </w:pPr>
      <w:r w:rsidRPr="00906B4A">
        <w:t>Assessment should be educative</w:t>
      </w:r>
      <w:r w:rsidR="00036184">
        <w:t>.</w:t>
      </w:r>
    </w:p>
    <w:p w14:paraId="2D248DA2" w14:textId="13770BF8" w:rsidR="009F3229" w:rsidRPr="00906B4A" w:rsidRDefault="006372D0" w:rsidP="00DB29C8">
      <w:pPr>
        <w:pStyle w:val="ListParagraph"/>
        <w:numPr>
          <w:ilvl w:val="0"/>
          <w:numId w:val="40"/>
        </w:numPr>
      </w:pPr>
      <w:r w:rsidRPr="00906B4A">
        <w:t xml:space="preserve">Assessment </w:t>
      </w:r>
      <w:r w:rsidR="00036184">
        <w:t>must</w:t>
      </w:r>
      <w:r w:rsidRPr="00906B4A">
        <w:t xml:space="preserve"> be fair</w:t>
      </w:r>
      <w:r w:rsidR="00036184">
        <w:t>.</w:t>
      </w:r>
    </w:p>
    <w:p w14:paraId="6E5A3A5E" w14:textId="5912DF91" w:rsidR="001F1B06" w:rsidRPr="00906B4A" w:rsidRDefault="006372D0" w:rsidP="00DB29C8">
      <w:pPr>
        <w:pStyle w:val="ListParagraph"/>
        <w:numPr>
          <w:ilvl w:val="0"/>
          <w:numId w:val="40"/>
        </w:numPr>
      </w:pPr>
      <w:r w:rsidRPr="00906B4A">
        <w:t>Assessment should be designed to meet its specific purpose/s</w:t>
      </w:r>
      <w:r w:rsidR="00036184">
        <w:t>.</w:t>
      </w:r>
    </w:p>
    <w:p w14:paraId="662E16F6" w14:textId="4417998A" w:rsidR="009F3229" w:rsidRPr="00906B4A" w:rsidRDefault="006372D0" w:rsidP="00DB29C8">
      <w:pPr>
        <w:pStyle w:val="ListParagraph"/>
        <w:numPr>
          <w:ilvl w:val="0"/>
          <w:numId w:val="40"/>
        </w:numPr>
      </w:pPr>
      <w:r w:rsidRPr="00906B4A">
        <w:t>Assessment should lead to informative reporting</w:t>
      </w:r>
      <w:r w:rsidR="00036184">
        <w:t>.</w:t>
      </w:r>
    </w:p>
    <w:p w14:paraId="1133C89E" w14:textId="586A1122" w:rsidR="009F3229" w:rsidRPr="00906B4A" w:rsidRDefault="006372D0" w:rsidP="00DB29C8">
      <w:pPr>
        <w:pStyle w:val="ListParagraph"/>
        <w:numPr>
          <w:ilvl w:val="0"/>
          <w:numId w:val="40"/>
        </w:numPr>
      </w:pPr>
      <w:r w:rsidRPr="00906B4A">
        <w:t>Assessment should lead to school-wide evaluation processes</w:t>
      </w:r>
      <w:r w:rsidR="00036184">
        <w:t>.</w:t>
      </w:r>
    </w:p>
    <w:p w14:paraId="0AA4026F" w14:textId="1932ADC4" w:rsidR="009F3229" w:rsidRPr="00906B4A" w:rsidRDefault="006372D0" w:rsidP="00DB29C8">
      <w:pPr>
        <w:pStyle w:val="ListParagraph"/>
        <w:numPr>
          <w:ilvl w:val="0"/>
          <w:numId w:val="40"/>
        </w:numPr>
      </w:pPr>
      <w:r w:rsidRPr="00906B4A">
        <w:t>Assessment should provide significant data for improvement of teaching practices</w:t>
      </w:r>
      <w:r w:rsidR="003A0D5E" w:rsidRPr="00906B4A">
        <w:t>.</w:t>
      </w:r>
    </w:p>
    <w:p w14:paraId="50FE162B" w14:textId="6D303503" w:rsidR="009F3229" w:rsidRPr="00906B4A" w:rsidRDefault="006372D0" w:rsidP="00D3173C">
      <w:r w:rsidRPr="00906B4A">
        <w:t>The table below provides details of the assessment types and their weighting for the Psychology</w:t>
      </w:r>
      <w:r w:rsidR="00297864" w:rsidRPr="00906B4A">
        <w:t xml:space="preserve"> ATAR Year 12 </w:t>
      </w:r>
      <w:r w:rsidRPr="00906B4A">
        <w:t>syllabus.</w:t>
      </w:r>
    </w:p>
    <w:p w14:paraId="3EA55227" w14:textId="77777777" w:rsidR="009F3229" w:rsidRPr="00906B4A" w:rsidRDefault="006372D0" w:rsidP="00906B4A">
      <w:pPr>
        <w:pStyle w:val="NoSpace"/>
      </w:pPr>
      <w:r w:rsidRPr="00906B4A">
        <w:t>Summative assessments in this course must:</w:t>
      </w:r>
    </w:p>
    <w:p w14:paraId="674D7689" w14:textId="77777777" w:rsidR="009F3229" w:rsidRPr="00906B4A" w:rsidRDefault="006372D0" w:rsidP="00DB29C8">
      <w:pPr>
        <w:pStyle w:val="ListParagraph"/>
        <w:numPr>
          <w:ilvl w:val="0"/>
          <w:numId w:val="41"/>
        </w:numPr>
      </w:pPr>
      <w:r w:rsidRPr="00906B4A">
        <w:t>be limited in number to no more than eight tasks</w:t>
      </w:r>
    </w:p>
    <w:p w14:paraId="21C953D7" w14:textId="0ADEDC8A" w:rsidR="009F3229" w:rsidRPr="00906B4A" w:rsidRDefault="006372D0" w:rsidP="00DB29C8">
      <w:pPr>
        <w:pStyle w:val="ListParagraph"/>
        <w:numPr>
          <w:ilvl w:val="0"/>
          <w:numId w:val="41"/>
        </w:numPr>
      </w:pPr>
      <w:r w:rsidRPr="00906B4A">
        <w:t xml:space="preserve">allow for the assessment of each assessment type at least once </w:t>
      </w:r>
      <w:r w:rsidR="00C84826" w:rsidRPr="00906B4A">
        <w:t xml:space="preserve">over the year/pair of </w:t>
      </w:r>
      <w:r w:rsidR="00E14D67" w:rsidRPr="00906B4A">
        <w:t>units</w:t>
      </w:r>
    </w:p>
    <w:p w14:paraId="43A2326D" w14:textId="77777777" w:rsidR="009F3229" w:rsidRPr="00906B4A" w:rsidRDefault="006372D0" w:rsidP="00DB29C8">
      <w:pPr>
        <w:pStyle w:val="ListParagraph"/>
        <w:numPr>
          <w:ilvl w:val="0"/>
          <w:numId w:val="41"/>
        </w:numPr>
      </w:pPr>
      <w:r w:rsidRPr="00906B4A">
        <w:t>have a minimum value of 5 per cent of the total school assessment mark</w:t>
      </w:r>
    </w:p>
    <w:p w14:paraId="407558D6" w14:textId="5A157DBD" w:rsidR="009F3229" w:rsidRPr="00906B4A" w:rsidRDefault="006372D0" w:rsidP="00DB29C8">
      <w:pPr>
        <w:pStyle w:val="ListParagraph"/>
        <w:numPr>
          <w:ilvl w:val="0"/>
          <w:numId w:val="41"/>
        </w:numPr>
      </w:pPr>
      <w:r w:rsidRPr="00906B4A">
        <w:t xml:space="preserve">provide a representative sampling of the syllabus </w:t>
      </w:r>
      <w:r w:rsidR="00080DA2" w:rsidRPr="00906B4A">
        <w:t>content</w:t>
      </w:r>
      <w:r w:rsidR="003A0D5E" w:rsidRPr="00906B4A">
        <w:t>.</w:t>
      </w:r>
    </w:p>
    <w:p w14:paraId="70DDF064" w14:textId="6A0A502D" w:rsidR="0031176F" w:rsidRPr="00906B4A" w:rsidRDefault="006372D0" w:rsidP="000B7218">
      <w:r w:rsidRPr="00906B4A">
        <w:t>Assessment tasks not administered under test or controlled conditions require appropriate authentication processes.</w:t>
      </w:r>
      <w:r w:rsidR="0031176F" w:rsidRPr="00906B4A">
        <w:br w:type="page"/>
      </w:r>
    </w:p>
    <w:p w14:paraId="1CE25455" w14:textId="6BE1C580" w:rsidR="009F3229" w:rsidRPr="00906B4A" w:rsidRDefault="006372D0" w:rsidP="00117667">
      <w:pPr>
        <w:pStyle w:val="SCSAHeading2"/>
      </w:pPr>
      <w:bookmarkStart w:id="43" w:name="Assessment_table_–_Year_12"/>
      <w:bookmarkStart w:id="44" w:name="_Toc219809714"/>
      <w:bookmarkEnd w:id="43"/>
      <w:r w:rsidRPr="00906B4A">
        <w:lastRenderedPageBreak/>
        <w:t>Assessment</w:t>
      </w:r>
      <w:r w:rsidRPr="00906B4A">
        <w:rPr>
          <w:spacing w:val="-3"/>
        </w:rPr>
        <w:t xml:space="preserve"> </w:t>
      </w:r>
      <w:r w:rsidRPr="00906B4A">
        <w:t>table</w:t>
      </w:r>
      <w:r w:rsidRPr="00906B4A">
        <w:rPr>
          <w:spacing w:val="-3"/>
        </w:rPr>
        <w:t xml:space="preserve"> </w:t>
      </w:r>
      <w:r w:rsidRPr="00906B4A">
        <w:t>–</w:t>
      </w:r>
      <w:r w:rsidRPr="00906B4A">
        <w:rPr>
          <w:spacing w:val="-2"/>
        </w:rPr>
        <w:t xml:space="preserve"> </w:t>
      </w:r>
      <w:r w:rsidRPr="00906B4A">
        <w:t>Year</w:t>
      </w:r>
      <w:r w:rsidRPr="00906B4A">
        <w:rPr>
          <w:spacing w:val="-6"/>
        </w:rPr>
        <w:t xml:space="preserve"> </w:t>
      </w:r>
      <w:r w:rsidRPr="00906B4A">
        <w:t>12</w:t>
      </w:r>
      <w:bookmarkEnd w:id="44"/>
    </w:p>
    <w:tbl>
      <w:tblPr>
        <w:tblStyle w:val="SCSATable"/>
        <w:tblW w:w="5000" w:type="pct"/>
        <w:tblLayout w:type="fixed"/>
        <w:tblLook w:val="01E0" w:firstRow="1" w:lastRow="1" w:firstColumn="1" w:lastColumn="1" w:noHBand="0" w:noVBand="0"/>
      </w:tblPr>
      <w:tblGrid>
        <w:gridCol w:w="7493"/>
        <w:gridCol w:w="1571"/>
      </w:tblGrid>
      <w:tr w:rsidR="009F3229" w:rsidRPr="00906B4A" w14:paraId="0C8BDCB8" w14:textId="77777777" w:rsidTr="00906B4A">
        <w:trPr>
          <w:cnfStyle w:val="100000000000" w:firstRow="1" w:lastRow="0" w:firstColumn="0" w:lastColumn="0" w:oddVBand="0" w:evenVBand="0" w:oddHBand="0" w:evenHBand="0" w:firstRowFirstColumn="0" w:firstRowLastColumn="0" w:lastRowFirstColumn="0" w:lastRowLastColumn="0"/>
          <w:trHeight w:val="13"/>
        </w:trPr>
        <w:tc>
          <w:tcPr>
            <w:tcW w:w="8186" w:type="dxa"/>
          </w:tcPr>
          <w:p w14:paraId="304D8394" w14:textId="77777777" w:rsidR="009F3229" w:rsidRPr="00DB29C8" w:rsidRDefault="006372D0" w:rsidP="00DB29C8">
            <w:r w:rsidRPr="00DB29C8">
              <w:t>Type of assessment</w:t>
            </w:r>
          </w:p>
        </w:tc>
        <w:tc>
          <w:tcPr>
            <w:tcW w:w="1699" w:type="dxa"/>
          </w:tcPr>
          <w:p w14:paraId="28BD9863" w14:textId="77777777" w:rsidR="009F3229" w:rsidRPr="00DB29C8" w:rsidRDefault="006372D0" w:rsidP="00DB29C8">
            <w:pPr>
              <w:jc w:val="center"/>
            </w:pPr>
            <w:r w:rsidRPr="00DB29C8">
              <w:t>Weighting</w:t>
            </w:r>
          </w:p>
        </w:tc>
      </w:tr>
      <w:tr w:rsidR="009F3229" w:rsidRPr="00906B4A" w14:paraId="57400859" w14:textId="77777777" w:rsidTr="00DB29C8">
        <w:trPr>
          <w:trHeight w:val="20"/>
        </w:trPr>
        <w:tc>
          <w:tcPr>
            <w:tcW w:w="8186" w:type="dxa"/>
          </w:tcPr>
          <w:p w14:paraId="6C9F2EA5" w14:textId="77777777" w:rsidR="009F3229" w:rsidRPr="00DB29C8" w:rsidRDefault="006372D0" w:rsidP="00DB29C8">
            <w:pPr>
              <w:rPr>
                <w:b/>
                <w:bCs/>
              </w:rPr>
            </w:pPr>
            <w:r w:rsidRPr="00DB29C8">
              <w:rPr>
                <w:b/>
                <w:bCs/>
              </w:rPr>
              <w:t>Science inquiry</w:t>
            </w:r>
          </w:p>
          <w:p w14:paraId="31CD6BCD" w14:textId="374EA1F0" w:rsidR="009F3229" w:rsidRPr="00906B4A" w:rsidRDefault="006372D0" w:rsidP="00C020DE">
            <w:pPr>
              <w:spacing w:after="80"/>
            </w:pPr>
            <w:r w:rsidRPr="00906B4A">
              <w:t xml:space="preserve">Students develop questions; plan, design and conduct psychological investigations and </w:t>
            </w:r>
            <w:r w:rsidR="00623619" w:rsidRPr="00906B4A">
              <w:t xml:space="preserve">research </w:t>
            </w:r>
            <w:r w:rsidRPr="00906B4A">
              <w:t>using appropriate ethical procedures and practices; collect, process, evaluate and critically interpret information; draw evidence-based conclusions consistent with psychological evidence; and communicate findings.</w:t>
            </w:r>
          </w:p>
          <w:p w14:paraId="30AD54B1" w14:textId="77777777" w:rsidR="009F3229" w:rsidRPr="00906B4A" w:rsidRDefault="006372D0" w:rsidP="00117667">
            <w:r w:rsidRPr="00906B4A">
              <w:t>At least one practical and one research inquiry must be completed over the pair of units.</w:t>
            </w:r>
          </w:p>
          <w:p w14:paraId="28489274" w14:textId="37FF0926" w:rsidR="009F3229" w:rsidRPr="00DB29C8" w:rsidRDefault="006372D0" w:rsidP="00DB29C8">
            <w:pPr>
              <w:pStyle w:val="ListParagraph"/>
              <w:numPr>
                <w:ilvl w:val="0"/>
                <w:numId w:val="43"/>
              </w:numPr>
            </w:pPr>
            <w:r w:rsidRPr="00DB29C8">
              <w:t>Practical</w:t>
            </w:r>
            <w:r w:rsidR="00C020DE" w:rsidRPr="00DB29C8">
              <w:br/>
            </w:r>
            <w:r w:rsidRPr="00DB29C8">
              <w:t>Students collect qualitative and/or quantitative data using experimental and/or non- experimental research designs; process, analyse, evaluate and communicate findings.</w:t>
            </w:r>
          </w:p>
          <w:p w14:paraId="4E6D750F" w14:textId="246AD17B" w:rsidR="009F3229" w:rsidRPr="00DB29C8" w:rsidRDefault="006372D0" w:rsidP="00DB29C8">
            <w:pPr>
              <w:pStyle w:val="ListParagraph"/>
              <w:numPr>
                <w:ilvl w:val="0"/>
                <w:numId w:val="43"/>
              </w:numPr>
            </w:pPr>
            <w:r w:rsidRPr="00DB29C8">
              <w:t>Research</w:t>
            </w:r>
            <w:r w:rsidR="00C020DE" w:rsidRPr="00DB29C8">
              <w:br/>
            </w:r>
            <w:r w:rsidR="0076046F" w:rsidRPr="00DB29C8">
              <w:t xml:space="preserve">Referring to contemporary or seminal </w:t>
            </w:r>
            <w:r w:rsidR="00E14D67" w:rsidRPr="00DB29C8">
              <w:t>research</w:t>
            </w:r>
            <w:r w:rsidR="0076046F" w:rsidRPr="00DB29C8">
              <w:t>, students analyse psychological evidence in response to an inquiry question</w:t>
            </w:r>
            <w:r w:rsidR="0081261F" w:rsidRPr="00DB29C8">
              <w:t xml:space="preserve"> and/</w:t>
            </w:r>
            <w:r w:rsidR="0076046F" w:rsidRPr="00DB29C8">
              <w:t>or hypothesis. They evaluate the evidence and explain its findings relevant to psychological knowledge and understandings.</w:t>
            </w:r>
          </w:p>
        </w:tc>
        <w:tc>
          <w:tcPr>
            <w:tcW w:w="1699" w:type="dxa"/>
            <w:vAlign w:val="center"/>
          </w:tcPr>
          <w:p w14:paraId="68887D69" w14:textId="77777777" w:rsidR="009F3229" w:rsidRPr="00DB29C8" w:rsidRDefault="006372D0" w:rsidP="00DB29C8">
            <w:pPr>
              <w:jc w:val="center"/>
            </w:pPr>
            <w:r w:rsidRPr="00DB29C8">
              <w:t>20%</w:t>
            </w:r>
          </w:p>
        </w:tc>
      </w:tr>
      <w:tr w:rsidR="009F3229" w:rsidRPr="00906B4A" w14:paraId="050FF939" w14:textId="77777777" w:rsidTr="00DB29C8">
        <w:trPr>
          <w:trHeight w:val="20"/>
        </w:trPr>
        <w:tc>
          <w:tcPr>
            <w:tcW w:w="8186" w:type="dxa"/>
          </w:tcPr>
          <w:p w14:paraId="4E8D2B0D" w14:textId="77777777" w:rsidR="009F3229" w:rsidRPr="00DB29C8" w:rsidRDefault="006372D0" w:rsidP="00DB29C8">
            <w:pPr>
              <w:rPr>
                <w:b/>
                <w:bCs/>
              </w:rPr>
            </w:pPr>
            <w:r w:rsidRPr="00DB29C8">
              <w:rPr>
                <w:b/>
                <w:bCs/>
              </w:rPr>
              <w:t>Response</w:t>
            </w:r>
          </w:p>
          <w:p w14:paraId="18B98112" w14:textId="34D52FF4" w:rsidR="009F3229" w:rsidRPr="00906B4A" w:rsidRDefault="006372D0" w:rsidP="00906B4A">
            <w:pPr>
              <w:spacing w:after="120"/>
            </w:pPr>
            <w:r w:rsidRPr="00906B4A">
              <w:t>Students apply knowledge and understanding of psychologic</w:t>
            </w:r>
            <w:r w:rsidR="00623619" w:rsidRPr="00906B4A">
              <w:t xml:space="preserve">al theories, studies, models and </w:t>
            </w:r>
            <w:r w:rsidRPr="00906B4A">
              <w:t>concepts to explain and predict human behaviour, and apply these to familiar and unfamiliar contexts; interpret psychological and/or media texts</w:t>
            </w:r>
            <w:r w:rsidR="003A0D5E" w:rsidRPr="00906B4A">
              <w:t>;</w:t>
            </w:r>
            <w:r w:rsidRPr="00906B4A">
              <w:t xml:space="preserve"> and evaluate processes, claims and conclusions by considering the quality of evidence. Students </w:t>
            </w:r>
            <w:proofErr w:type="gramStart"/>
            <w:r w:rsidRPr="00906B4A">
              <w:t>have the opportunity to</w:t>
            </w:r>
            <w:proofErr w:type="gramEnd"/>
            <w:r w:rsidRPr="00906B4A">
              <w:t xml:space="preserve"> demonstrate a range of communication skills and processes to convey psychological understandings to a range of audiences.</w:t>
            </w:r>
          </w:p>
          <w:p w14:paraId="5534078E" w14:textId="6B3DC2F4" w:rsidR="009F3229" w:rsidRPr="00906B4A" w:rsidRDefault="006372D0" w:rsidP="000C30AA">
            <w:r w:rsidRPr="00906B4A">
              <w:t>Evidence can include scenario-based analysis</w:t>
            </w:r>
            <w:r w:rsidR="003A0D5E" w:rsidRPr="00906B4A">
              <w:t>;</w:t>
            </w:r>
            <w:r w:rsidRPr="00906B4A">
              <w:t xml:space="preserve"> reflective writing, e.g. diaries, logs</w:t>
            </w:r>
            <w:r w:rsidR="003A0D5E" w:rsidRPr="00906B4A">
              <w:t>;</w:t>
            </w:r>
            <w:r w:rsidRPr="00906B4A">
              <w:t xml:space="preserve"> analysis of media texts</w:t>
            </w:r>
            <w:r w:rsidR="003A0D5E" w:rsidRPr="00906B4A">
              <w:t>;</w:t>
            </w:r>
            <w:r w:rsidRPr="00906B4A">
              <w:t xml:space="preserve"> video and/or audio recordings</w:t>
            </w:r>
            <w:r w:rsidR="003A0D5E" w:rsidRPr="00906B4A">
              <w:t>;</w:t>
            </w:r>
            <w:r w:rsidRPr="00906B4A">
              <w:t xml:space="preserve"> digital representations</w:t>
            </w:r>
            <w:r w:rsidR="003A0D5E" w:rsidRPr="00906B4A">
              <w:t>;</w:t>
            </w:r>
            <w:r w:rsidRPr="00906B4A">
              <w:t xml:space="preserve"> oral presentations</w:t>
            </w:r>
            <w:r w:rsidR="003A0D5E" w:rsidRPr="00906B4A">
              <w:t>;</w:t>
            </w:r>
            <w:r w:rsidRPr="00906B4A">
              <w:t xml:space="preserve"> observations</w:t>
            </w:r>
            <w:r w:rsidR="003A0D5E" w:rsidRPr="00906B4A">
              <w:t>;</w:t>
            </w:r>
            <w:r w:rsidRPr="00906B4A">
              <w:t xml:space="preserve"> role-play</w:t>
            </w:r>
            <w:r w:rsidR="003A0D5E" w:rsidRPr="00906B4A">
              <w:t>;</w:t>
            </w:r>
            <w:r w:rsidRPr="00906B4A">
              <w:t xml:space="preserve"> excursion reports</w:t>
            </w:r>
            <w:r w:rsidR="003A0D5E" w:rsidRPr="00906B4A">
              <w:t>;</w:t>
            </w:r>
            <w:r w:rsidRPr="00906B4A">
              <w:t xml:space="preserve"> creation of models</w:t>
            </w:r>
            <w:r w:rsidR="003A0D5E" w:rsidRPr="00906B4A">
              <w:t>;</w:t>
            </w:r>
            <w:r w:rsidR="00623619" w:rsidRPr="00906B4A">
              <w:t xml:space="preserve"> debates and discussions</w:t>
            </w:r>
            <w:r w:rsidR="003A0D5E" w:rsidRPr="00906B4A">
              <w:t>;</w:t>
            </w:r>
            <w:r w:rsidR="00623619" w:rsidRPr="00906B4A">
              <w:t xml:space="preserve"> public </w:t>
            </w:r>
            <w:r w:rsidRPr="00906B4A">
              <w:t>awareness campaigns</w:t>
            </w:r>
            <w:r w:rsidR="003A0D5E" w:rsidRPr="00906B4A">
              <w:t>;</w:t>
            </w:r>
            <w:r w:rsidRPr="00906B4A">
              <w:t xml:space="preserve"> extended responses</w:t>
            </w:r>
            <w:r w:rsidR="003A0D5E" w:rsidRPr="00906B4A">
              <w:t>;</w:t>
            </w:r>
            <w:r w:rsidR="00E56FC3" w:rsidRPr="00906B4A">
              <w:t xml:space="preserve"> and short answer tests.</w:t>
            </w:r>
          </w:p>
        </w:tc>
        <w:tc>
          <w:tcPr>
            <w:tcW w:w="1699" w:type="dxa"/>
            <w:vAlign w:val="center"/>
          </w:tcPr>
          <w:p w14:paraId="41DAE1A9" w14:textId="77777777" w:rsidR="009F3229" w:rsidRPr="00DB29C8" w:rsidRDefault="006372D0" w:rsidP="00DB29C8">
            <w:pPr>
              <w:jc w:val="center"/>
            </w:pPr>
            <w:r w:rsidRPr="00DB29C8">
              <w:t>40%</w:t>
            </w:r>
          </w:p>
        </w:tc>
      </w:tr>
      <w:tr w:rsidR="009F3229" w:rsidRPr="00906B4A" w14:paraId="3DC823D7" w14:textId="77777777" w:rsidTr="00DB29C8">
        <w:trPr>
          <w:trHeight w:val="20"/>
        </w:trPr>
        <w:tc>
          <w:tcPr>
            <w:tcW w:w="8186" w:type="dxa"/>
          </w:tcPr>
          <w:p w14:paraId="50D8B79A" w14:textId="77777777" w:rsidR="009F3229" w:rsidRPr="00DB29C8" w:rsidRDefault="006372D0" w:rsidP="00DB29C8">
            <w:pPr>
              <w:rPr>
                <w:b/>
                <w:bCs/>
              </w:rPr>
            </w:pPr>
            <w:r w:rsidRPr="00DB29C8">
              <w:rPr>
                <w:b/>
                <w:bCs/>
              </w:rPr>
              <w:t>Examination</w:t>
            </w:r>
          </w:p>
          <w:p w14:paraId="25087C1E" w14:textId="169AD76D" w:rsidR="009F3229" w:rsidRPr="00906B4A" w:rsidRDefault="006372D0" w:rsidP="000C30AA">
            <w:r w:rsidRPr="00906B4A">
              <w:t xml:space="preserve">Typically conducted at the end of each semester and/or unit. </w:t>
            </w:r>
            <w:r w:rsidR="00BA4BD3" w:rsidRPr="00906B4A">
              <w:t>The</w:t>
            </w:r>
            <w:r w:rsidR="0027566B" w:rsidRPr="00906B4A">
              <w:t xml:space="preserve"> </w:t>
            </w:r>
            <w:r w:rsidRPr="00906B4A">
              <w:t>examination should reflect the examination design brief included in the ATAR Year 12 syllabus for</w:t>
            </w:r>
            <w:r w:rsidR="006F429A" w:rsidRPr="00906B4A">
              <w:t xml:space="preserve"> </w:t>
            </w:r>
            <w:r w:rsidRPr="00906B4A">
              <w:t>this course.</w:t>
            </w:r>
          </w:p>
        </w:tc>
        <w:tc>
          <w:tcPr>
            <w:tcW w:w="1699" w:type="dxa"/>
            <w:vAlign w:val="center"/>
          </w:tcPr>
          <w:p w14:paraId="5CB8EF7B" w14:textId="77777777" w:rsidR="009F3229" w:rsidRPr="00DB29C8" w:rsidRDefault="006372D0" w:rsidP="00DB29C8">
            <w:pPr>
              <w:jc w:val="center"/>
            </w:pPr>
            <w:r w:rsidRPr="00DB29C8">
              <w:t>40%</w:t>
            </w:r>
          </w:p>
        </w:tc>
      </w:tr>
    </w:tbl>
    <w:p w14:paraId="0FCB7D6D" w14:textId="77777777" w:rsidR="00906B4A" w:rsidRPr="00906B4A" w:rsidRDefault="006372D0" w:rsidP="00906B4A">
      <w:pPr>
        <w:spacing w:before="120"/>
      </w:pPr>
      <w:r w:rsidRPr="00906B4A">
        <w:t>Teachers must use the assessment table to develop an assessment outline for the pair of units.</w:t>
      </w:r>
    </w:p>
    <w:p w14:paraId="4213C6FF" w14:textId="13E33DEE" w:rsidR="009F3229" w:rsidRPr="00906B4A" w:rsidRDefault="001C161E" w:rsidP="00906B4A">
      <w:pPr>
        <w:pStyle w:val="NoSpace"/>
        <w:spacing w:before="120"/>
      </w:pPr>
      <w:r w:rsidRPr="00906B4A">
        <w:t>The</w:t>
      </w:r>
      <w:r w:rsidR="00906B4A">
        <w:t xml:space="preserve"> </w:t>
      </w:r>
      <w:r w:rsidR="006372D0" w:rsidRPr="00906B4A">
        <w:t>assessment outline must:</w:t>
      </w:r>
    </w:p>
    <w:p w14:paraId="0BC600F4" w14:textId="77777777" w:rsidR="009F3229" w:rsidRPr="00906B4A" w:rsidRDefault="006372D0" w:rsidP="00DB29C8">
      <w:pPr>
        <w:pStyle w:val="ListParagraph"/>
        <w:numPr>
          <w:ilvl w:val="0"/>
          <w:numId w:val="42"/>
        </w:numPr>
      </w:pPr>
      <w:r w:rsidRPr="00906B4A">
        <w:t>include a set of assessment tasks</w:t>
      </w:r>
    </w:p>
    <w:p w14:paraId="461F3BB9" w14:textId="77777777" w:rsidR="009F3229" w:rsidRPr="00906B4A" w:rsidRDefault="006372D0" w:rsidP="00DB29C8">
      <w:pPr>
        <w:pStyle w:val="ListParagraph"/>
        <w:numPr>
          <w:ilvl w:val="0"/>
          <w:numId w:val="42"/>
        </w:numPr>
      </w:pPr>
      <w:r w:rsidRPr="00906B4A">
        <w:t>include a general description of each task</w:t>
      </w:r>
    </w:p>
    <w:p w14:paraId="3743130E" w14:textId="77777777" w:rsidR="009F3229" w:rsidRPr="00906B4A" w:rsidRDefault="006372D0" w:rsidP="00DB29C8">
      <w:pPr>
        <w:pStyle w:val="ListParagraph"/>
        <w:numPr>
          <w:ilvl w:val="0"/>
          <w:numId w:val="42"/>
        </w:numPr>
      </w:pPr>
      <w:r w:rsidRPr="00906B4A">
        <w:t>indicate the unit content to be assessed</w:t>
      </w:r>
    </w:p>
    <w:p w14:paraId="233EDAAD" w14:textId="77777777" w:rsidR="009F3229" w:rsidRPr="00906B4A" w:rsidRDefault="006372D0" w:rsidP="00DB29C8">
      <w:pPr>
        <w:pStyle w:val="ListParagraph"/>
        <w:numPr>
          <w:ilvl w:val="0"/>
          <w:numId w:val="42"/>
        </w:numPr>
      </w:pPr>
      <w:r w:rsidRPr="00906B4A">
        <w:t>indicate a weighting for each task and each assessment type</w:t>
      </w:r>
    </w:p>
    <w:p w14:paraId="3D57E97A" w14:textId="0C7AE173" w:rsidR="0031176F" w:rsidRPr="00906B4A" w:rsidRDefault="006372D0" w:rsidP="00DB29C8">
      <w:pPr>
        <w:pStyle w:val="ListParagraph"/>
        <w:numPr>
          <w:ilvl w:val="0"/>
          <w:numId w:val="42"/>
        </w:numPr>
      </w:pPr>
      <w:r w:rsidRPr="00906B4A">
        <w:t xml:space="preserve">include the approximate timing of each task (for example, the week the task is conducted, or the issue and submission dates for an extended </w:t>
      </w:r>
      <w:r w:rsidR="00080DA2" w:rsidRPr="00906B4A">
        <w:t>task)</w:t>
      </w:r>
      <w:r w:rsidR="0031176F" w:rsidRPr="00906B4A">
        <w:br w:type="page"/>
      </w:r>
    </w:p>
    <w:p w14:paraId="46B01E4C" w14:textId="385D3C5E" w:rsidR="009F3229" w:rsidRPr="00906B4A" w:rsidRDefault="006372D0" w:rsidP="00117667">
      <w:pPr>
        <w:pStyle w:val="SCSAHeading2"/>
      </w:pPr>
      <w:bookmarkStart w:id="45" w:name="Reporting"/>
      <w:bookmarkStart w:id="46" w:name="_Toc219809715"/>
      <w:bookmarkEnd w:id="45"/>
      <w:r w:rsidRPr="00906B4A">
        <w:lastRenderedPageBreak/>
        <w:t>Reporting</w:t>
      </w:r>
      <w:bookmarkEnd w:id="46"/>
    </w:p>
    <w:p w14:paraId="6D871596" w14:textId="7820228F" w:rsidR="009F3229" w:rsidRPr="00906B4A" w:rsidRDefault="006372D0" w:rsidP="008041B3">
      <w:r w:rsidRPr="00906B4A">
        <w:t>Schools report student achievement, underpinned by a set of predetermined standards in terms of the following grades:</w:t>
      </w:r>
    </w:p>
    <w:tbl>
      <w:tblPr>
        <w:tblStyle w:val="SCSATable"/>
        <w:tblW w:w="0" w:type="auto"/>
        <w:tblLayout w:type="fixed"/>
        <w:tblLook w:val="00A0" w:firstRow="1" w:lastRow="0" w:firstColumn="1" w:lastColumn="0" w:noHBand="0" w:noVBand="0"/>
      </w:tblPr>
      <w:tblGrid>
        <w:gridCol w:w="722"/>
        <w:gridCol w:w="2267"/>
      </w:tblGrid>
      <w:tr w:rsidR="0031176F" w:rsidRPr="00906B4A" w14:paraId="456BD389" w14:textId="77777777" w:rsidTr="00906B4A">
        <w:trPr>
          <w:cnfStyle w:val="100000000000" w:firstRow="1" w:lastRow="0" w:firstColumn="0" w:lastColumn="0" w:oddVBand="0" w:evenVBand="0" w:oddHBand="0" w:evenHBand="0" w:firstRowFirstColumn="0" w:firstRowLastColumn="0" w:lastRowFirstColumn="0" w:lastRowLastColumn="0"/>
          <w:trHeight w:val="20"/>
        </w:trPr>
        <w:tc>
          <w:tcPr>
            <w:tcW w:w="722" w:type="dxa"/>
          </w:tcPr>
          <w:p w14:paraId="6CDCC636" w14:textId="77777777" w:rsidR="0031176F" w:rsidRPr="00906B4A" w:rsidRDefault="0031176F" w:rsidP="00117667">
            <w:r w:rsidRPr="00906B4A">
              <w:t>Grade</w:t>
            </w:r>
          </w:p>
        </w:tc>
        <w:tc>
          <w:tcPr>
            <w:tcW w:w="2267" w:type="dxa"/>
          </w:tcPr>
          <w:p w14:paraId="6CAD0A2A" w14:textId="77777777" w:rsidR="0031176F" w:rsidRPr="00906B4A" w:rsidRDefault="0031176F" w:rsidP="00117667">
            <w:r w:rsidRPr="00906B4A">
              <w:t>Interpretation</w:t>
            </w:r>
          </w:p>
        </w:tc>
      </w:tr>
      <w:tr w:rsidR="0031176F" w:rsidRPr="00906B4A" w14:paraId="3C3112A4" w14:textId="77777777" w:rsidTr="00906B4A">
        <w:trPr>
          <w:trHeight w:val="170"/>
        </w:trPr>
        <w:tc>
          <w:tcPr>
            <w:tcW w:w="722" w:type="dxa"/>
          </w:tcPr>
          <w:p w14:paraId="549F065C" w14:textId="77777777" w:rsidR="0031176F" w:rsidRPr="00906B4A" w:rsidRDefault="0031176F" w:rsidP="00117667">
            <w:pPr>
              <w:jc w:val="center"/>
              <w:rPr>
                <w:b/>
                <w:bCs/>
              </w:rPr>
            </w:pPr>
            <w:r w:rsidRPr="00906B4A">
              <w:rPr>
                <w:b/>
                <w:bCs/>
              </w:rPr>
              <w:t>A</w:t>
            </w:r>
          </w:p>
        </w:tc>
        <w:tc>
          <w:tcPr>
            <w:tcW w:w="2267" w:type="dxa"/>
          </w:tcPr>
          <w:p w14:paraId="73C3DE38" w14:textId="77777777" w:rsidR="0031176F" w:rsidRPr="00906B4A" w:rsidRDefault="0031176F" w:rsidP="00117667">
            <w:r w:rsidRPr="00906B4A">
              <w:t>Excellent achievement</w:t>
            </w:r>
          </w:p>
        </w:tc>
      </w:tr>
      <w:tr w:rsidR="0031176F" w:rsidRPr="00906B4A" w14:paraId="673C101F" w14:textId="77777777" w:rsidTr="00906B4A">
        <w:trPr>
          <w:trHeight w:val="170"/>
        </w:trPr>
        <w:tc>
          <w:tcPr>
            <w:tcW w:w="722" w:type="dxa"/>
          </w:tcPr>
          <w:p w14:paraId="41A4E0A4" w14:textId="77777777" w:rsidR="0031176F" w:rsidRPr="00906B4A" w:rsidRDefault="0031176F" w:rsidP="00117667">
            <w:pPr>
              <w:jc w:val="center"/>
              <w:rPr>
                <w:b/>
                <w:bCs/>
              </w:rPr>
            </w:pPr>
            <w:r w:rsidRPr="00906B4A">
              <w:rPr>
                <w:b/>
                <w:bCs/>
              </w:rPr>
              <w:t>B</w:t>
            </w:r>
          </w:p>
        </w:tc>
        <w:tc>
          <w:tcPr>
            <w:tcW w:w="2267" w:type="dxa"/>
          </w:tcPr>
          <w:p w14:paraId="6D4ABCDB" w14:textId="77777777" w:rsidR="0031176F" w:rsidRPr="00906B4A" w:rsidRDefault="0031176F" w:rsidP="00117667">
            <w:r w:rsidRPr="00906B4A">
              <w:t>High achievement</w:t>
            </w:r>
          </w:p>
        </w:tc>
      </w:tr>
      <w:tr w:rsidR="0031176F" w:rsidRPr="00906B4A" w14:paraId="13588D66" w14:textId="77777777" w:rsidTr="00906B4A">
        <w:trPr>
          <w:trHeight w:val="170"/>
        </w:trPr>
        <w:tc>
          <w:tcPr>
            <w:tcW w:w="722" w:type="dxa"/>
          </w:tcPr>
          <w:p w14:paraId="06436B21" w14:textId="77777777" w:rsidR="0031176F" w:rsidRPr="00906B4A" w:rsidRDefault="0031176F" w:rsidP="00117667">
            <w:pPr>
              <w:jc w:val="center"/>
              <w:rPr>
                <w:b/>
                <w:bCs/>
              </w:rPr>
            </w:pPr>
            <w:r w:rsidRPr="00906B4A">
              <w:rPr>
                <w:b/>
                <w:bCs/>
              </w:rPr>
              <w:t>C</w:t>
            </w:r>
          </w:p>
        </w:tc>
        <w:tc>
          <w:tcPr>
            <w:tcW w:w="2267" w:type="dxa"/>
          </w:tcPr>
          <w:p w14:paraId="637179BF" w14:textId="77777777" w:rsidR="0031176F" w:rsidRPr="00906B4A" w:rsidRDefault="0031176F" w:rsidP="00117667">
            <w:r w:rsidRPr="00906B4A">
              <w:t>Satisfactory achievement</w:t>
            </w:r>
          </w:p>
        </w:tc>
      </w:tr>
      <w:tr w:rsidR="0031176F" w:rsidRPr="00906B4A" w14:paraId="3AD50716" w14:textId="77777777" w:rsidTr="00906B4A">
        <w:trPr>
          <w:trHeight w:val="170"/>
        </w:trPr>
        <w:tc>
          <w:tcPr>
            <w:tcW w:w="722" w:type="dxa"/>
          </w:tcPr>
          <w:p w14:paraId="473542F1" w14:textId="77777777" w:rsidR="0031176F" w:rsidRPr="00906B4A" w:rsidRDefault="0031176F" w:rsidP="00117667">
            <w:pPr>
              <w:jc w:val="center"/>
              <w:rPr>
                <w:b/>
                <w:bCs/>
              </w:rPr>
            </w:pPr>
            <w:r w:rsidRPr="00906B4A">
              <w:rPr>
                <w:b/>
                <w:bCs/>
              </w:rPr>
              <w:t>D</w:t>
            </w:r>
          </w:p>
        </w:tc>
        <w:tc>
          <w:tcPr>
            <w:tcW w:w="2267" w:type="dxa"/>
          </w:tcPr>
          <w:p w14:paraId="6155FCED" w14:textId="77777777" w:rsidR="0031176F" w:rsidRPr="00906B4A" w:rsidRDefault="0031176F" w:rsidP="00117667">
            <w:r w:rsidRPr="00906B4A">
              <w:t>Limited achievement</w:t>
            </w:r>
          </w:p>
        </w:tc>
      </w:tr>
      <w:tr w:rsidR="0031176F" w:rsidRPr="00906B4A" w14:paraId="66DF2C29" w14:textId="77777777" w:rsidTr="00906B4A">
        <w:trPr>
          <w:trHeight w:val="170"/>
        </w:trPr>
        <w:tc>
          <w:tcPr>
            <w:tcW w:w="722" w:type="dxa"/>
          </w:tcPr>
          <w:p w14:paraId="197D9B8E" w14:textId="77777777" w:rsidR="0031176F" w:rsidRPr="00906B4A" w:rsidRDefault="0031176F" w:rsidP="00117667">
            <w:pPr>
              <w:jc w:val="center"/>
              <w:rPr>
                <w:b/>
                <w:bCs/>
              </w:rPr>
            </w:pPr>
            <w:r w:rsidRPr="00906B4A">
              <w:rPr>
                <w:b/>
                <w:bCs/>
              </w:rPr>
              <w:t>E</w:t>
            </w:r>
          </w:p>
        </w:tc>
        <w:tc>
          <w:tcPr>
            <w:tcW w:w="2267" w:type="dxa"/>
          </w:tcPr>
          <w:p w14:paraId="02C551C9" w14:textId="77777777" w:rsidR="0031176F" w:rsidRPr="00906B4A" w:rsidRDefault="0031176F" w:rsidP="00117667">
            <w:r w:rsidRPr="00906B4A">
              <w:t>Very low achievement</w:t>
            </w:r>
          </w:p>
        </w:tc>
      </w:tr>
    </w:tbl>
    <w:p w14:paraId="2B95849C" w14:textId="7E129DD2" w:rsidR="009F3229" w:rsidRPr="00906B4A" w:rsidRDefault="006372D0" w:rsidP="00FF3904">
      <w:pPr>
        <w:spacing w:before="120"/>
      </w:pPr>
      <w:r w:rsidRPr="00906B4A">
        <w:t xml:space="preserve">The grade descriptions for the Psychology ATAR Year </w:t>
      </w:r>
      <w:r w:rsidR="006F429A" w:rsidRPr="00906B4A">
        <w:t xml:space="preserve">12 </w:t>
      </w:r>
      <w:r w:rsidRPr="00906B4A">
        <w:t>syllabus a</w:t>
      </w:r>
      <w:r w:rsidR="00FF3904" w:rsidRPr="00906B4A">
        <w:t>re provided in Appendix 1. They </w:t>
      </w:r>
      <w:r w:rsidRPr="00906B4A">
        <w:t xml:space="preserve">are used to support the allocation of a grade. They can also be accessed, together with annotated work samples, on the course page of the Authority website at </w:t>
      </w:r>
      <w:hyperlink r:id="rId21">
        <w:r w:rsidRPr="00906B4A">
          <w:rPr>
            <w:rStyle w:val="Hyperlink"/>
          </w:rPr>
          <w:t>www.scsa.wa.edu.au</w:t>
        </w:r>
        <w:r w:rsidRPr="00906B4A">
          <w:t>.</w:t>
        </w:r>
      </w:hyperlink>
    </w:p>
    <w:p w14:paraId="220D2CCA" w14:textId="78B84B96" w:rsidR="009F3229" w:rsidRPr="00906B4A" w:rsidRDefault="006372D0" w:rsidP="00FF3904">
      <w:r w:rsidRPr="00906B4A">
        <w:t>To be assigned a grade, a student must have had the opportunity to complete the education program, including the assessment program (unless the school accepts that there are exceptional and justifiable</w:t>
      </w:r>
      <w:r w:rsidR="00313D51" w:rsidRPr="00906B4A">
        <w:t xml:space="preserve"> </w:t>
      </w:r>
      <w:r w:rsidRPr="00906B4A">
        <w:t>circumstances).</w:t>
      </w:r>
    </w:p>
    <w:p w14:paraId="6E7C0C3C" w14:textId="77777777" w:rsidR="009F3229" w:rsidRPr="00906B4A" w:rsidRDefault="006372D0" w:rsidP="00FF3904">
      <w:r w:rsidRPr="00906B4A">
        <w:t xml:space="preserve">Refer to the </w:t>
      </w:r>
      <w:r w:rsidRPr="00906B4A">
        <w:rPr>
          <w:i/>
          <w:iCs/>
        </w:rPr>
        <w:t>WACE Manual</w:t>
      </w:r>
      <w:r w:rsidRPr="00906B4A">
        <w:t xml:space="preserve"> for further information about the use of a ranked list in the process of assigning grades.</w:t>
      </w:r>
    </w:p>
    <w:p w14:paraId="27EE453F" w14:textId="03DAC6A8" w:rsidR="009F3229" w:rsidRPr="00906B4A" w:rsidRDefault="006372D0" w:rsidP="00FF3904">
      <w:r w:rsidRPr="00906B4A">
        <w:t xml:space="preserve">The grade is determined by reference to the standard, not allocated </w:t>
      </w:r>
      <w:proofErr w:type="gramStart"/>
      <w:r w:rsidRPr="00906B4A">
        <w:t>on the basis of</w:t>
      </w:r>
      <w:proofErr w:type="gramEnd"/>
      <w:r w:rsidRPr="00906B4A">
        <w:t xml:space="preserve"> a predetermined range of marks (cut-offs).</w:t>
      </w:r>
    </w:p>
    <w:p w14:paraId="7AE347A4" w14:textId="70850CEE" w:rsidR="00AB4605" w:rsidRPr="00906B4A" w:rsidRDefault="00AB4605" w:rsidP="00FF3904">
      <w:r w:rsidRPr="00906B4A">
        <w:br w:type="page"/>
      </w:r>
    </w:p>
    <w:p w14:paraId="4D1F095D" w14:textId="77777777" w:rsidR="009F3229" w:rsidRPr="00906B4A" w:rsidRDefault="006372D0" w:rsidP="00117667">
      <w:pPr>
        <w:pStyle w:val="SCSAHeading1"/>
      </w:pPr>
      <w:bookmarkStart w:id="47" w:name="ATAR_course_examination"/>
      <w:bookmarkStart w:id="48" w:name="_Toc219809716"/>
      <w:bookmarkEnd w:id="47"/>
      <w:r w:rsidRPr="00906B4A">
        <w:lastRenderedPageBreak/>
        <w:t>ATAR</w:t>
      </w:r>
      <w:r w:rsidRPr="00906B4A">
        <w:rPr>
          <w:spacing w:val="-1"/>
        </w:rPr>
        <w:t xml:space="preserve"> </w:t>
      </w:r>
      <w:r w:rsidRPr="00906B4A">
        <w:t>course</w:t>
      </w:r>
      <w:r w:rsidRPr="00906B4A">
        <w:rPr>
          <w:spacing w:val="-2"/>
        </w:rPr>
        <w:t xml:space="preserve"> </w:t>
      </w:r>
      <w:r w:rsidRPr="00906B4A">
        <w:t>examination</w:t>
      </w:r>
      <w:bookmarkEnd w:id="48"/>
    </w:p>
    <w:p w14:paraId="1E484450" w14:textId="598A7533" w:rsidR="009F3229" w:rsidRPr="00906B4A" w:rsidRDefault="006372D0" w:rsidP="000F5C87">
      <w:r w:rsidRPr="00906B4A">
        <w:t xml:space="preserve">All students enrolled in the Psychology ATAR Year 12 course </w:t>
      </w:r>
      <w:proofErr w:type="gramStart"/>
      <w:r w:rsidRPr="00906B4A">
        <w:t>are</w:t>
      </w:r>
      <w:proofErr w:type="gramEnd"/>
      <w:r w:rsidRPr="00906B4A">
        <w:t xml:space="preserve"> required to sit the ATAR course examination. The examination is based on a representative sampling of </w:t>
      </w:r>
      <w:proofErr w:type="gramStart"/>
      <w:r w:rsidRPr="00906B4A">
        <w:t>Psychological</w:t>
      </w:r>
      <w:proofErr w:type="gramEnd"/>
      <w:r w:rsidRPr="00906B4A">
        <w:t xml:space="preserve"> knowledge and understanding and Science inquiry content for Unit 3 and Unit 4. Details of the ATAR course examination are prescribed in the examination design brief.</w:t>
      </w:r>
    </w:p>
    <w:p w14:paraId="336595E0" w14:textId="1B79C1B4" w:rsidR="00117667" w:rsidRPr="00906B4A" w:rsidRDefault="006372D0" w:rsidP="001345AA">
      <w:r w:rsidRPr="00906B4A">
        <w:t xml:space="preserve">Refer to the </w:t>
      </w:r>
      <w:r w:rsidRPr="00906B4A">
        <w:rPr>
          <w:i/>
          <w:iCs/>
        </w:rPr>
        <w:t>WACE Manual</w:t>
      </w:r>
      <w:r w:rsidRPr="00906B4A">
        <w:t xml:space="preserve"> for further information.</w:t>
      </w:r>
    </w:p>
    <w:p w14:paraId="5B3378F5" w14:textId="74BF4B97" w:rsidR="009F3229" w:rsidRPr="00906B4A" w:rsidRDefault="006372D0" w:rsidP="00117667">
      <w:pPr>
        <w:pStyle w:val="SCSAHeading2"/>
      </w:pPr>
      <w:bookmarkStart w:id="49" w:name="Examination_design_brief_–_Year_12"/>
      <w:bookmarkStart w:id="50" w:name="_Toc219809717"/>
      <w:bookmarkEnd w:id="49"/>
      <w:r w:rsidRPr="00906B4A">
        <w:t>Examination</w:t>
      </w:r>
      <w:r w:rsidRPr="00906B4A">
        <w:rPr>
          <w:spacing w:val="-2"/>
        </w:rPr>
        <w:t xml:space="preserve"> </w:t>
      </w:r>
      <w:r w:rsidRPr="00906B4A">
        <w:t>design</w:t>
      </w:r>
      <w:r w:rsidRPr="00906B4A">
        <w:rPr>
          <w:spacing w:val="-1"/>
        </w:rPr>
        <w:t xml:space="preserve"> </w:t>
      </w:r>
      <w:r w:rsidRPr="00906B4A">
        <w:t>brief</w:t>
      </w:r>
      <w:r w:rsidRPr="00906B4A">
        <w:rPr>
          <w:spacing w:val="-1"/>
        </w:rPr>
        <w:t xml:space="preserve"> </w:t>
      </w:r>
      <w:r w:rsidRPr="00906B4A">
        <w:t>–</w:t>
      </w:r>
      <w:r w:rsidRPr="00906B4A">
        <w:rPr>
          <w:spacing w:val="-3"/>
        </w:rPr>
        <w:t xml:space="preserve"> </w:t>
      </w:r>
      <w:r w:rsidRPr="00906B4A">
        <w:t>Year</w:t>
      </w:r>
      <w:r w:rsidRPr="00906B4A">
        <w:rPr>
          <w:spacing w:val="-2"/>
        </w:rPr>
        <w:t xml:space="preserve"> </w:t>
      </w:r>
      <w:r w:rsidRPr="00906B4A">
        <w:t>12</w:t>
      </w:r>
      <w:bookmarkEnd w:id="50"/>
    </w:p>
    <w:p w14:paraId="60B42CE3" w14:textId="77777777" w:rsidR="009F3229" w:rsidRPr="00DD7627" w:rsidRDefault="006372D0" w:rsidP="00DD7627">
      <w:pPr>
        <w:pStyle w:val="NoSpace"/>
        <w:rPr>
          <w:b/>
          <w:bCs/>
        </w:rPr>
      </w:pPr>
      <w:r w:rsidRPr="00DD7627">
        <w:rPr>
          <w:b/>
          <w:bCs/>
        </w:rPr>
        <w:t>Time allowed</w:t>
      </w:r>
    </w:p>
    <w:p w14:paraId="2BDD1051" w14:textId="77777777" w:rsidR="00C230EA" w:rsidRPr="00DD7627" w:rsidRDefault="006372D0" w:rsidP="00616557">
      <w:pPr>
        <w:tabs>
          <w:tab w:val="left" w:pos="3686"/>
        </w:tabs>
        <w:spacing w:after="0"/>
        <w:rPr>
          <w:spacing w:val="-44"/>
          <w:szCs w:val="24"/>
        </w:rPr>
      </w:pPr>
      <w:r w:rsidRPr="00DD7627">
        <w:rPr>
          <w:szCs w:val="24"/>
        </w:rPr>
        <w:t>Reading</w:t>
      </w:r>
      <w:r w:rsidRPr="00DD7627">
        <w:rPr>
          <w:spacing w:val="-3"/>
          <w:szCs w:val="24"/>
        </w:rPr>
        <w:t xml:space="preserve"> </w:t>
      </w:r>
      <w:r w:rsidRPr="00DD7627">
        <w:rPr>
          <w:szCs w:val="24"/>
        </w:rPr>
        <w:t>time</w:t>
      </w:r>
      <w:r w:rsidRPr="00DD7627">
        <w:rPr>
          <w:spacing w:val="-3"/>
          <w:szCs w:val="24"/>
        </w:rPr>
        <w:t xml:space="preserve"> </w:t>
      </w:r>
      <w:r w:rsidRPr="00DD7627">
        <w:rPr>
          <w:szCs w:val="24"/>
        </w:rPr>
        <w:t>before</w:t>
      </w:r>
      <w:r w:rsidRPr="00DD7627">
        <w:rPr>
          <w:spacing w:val="-2"/>
          <w:szCs w:val="24"/>
        </w:rPr>
        <w:t xml:space="preserve"> </w:t>
      </w:r>
      <w:r w:rsidRPr="00DD7627">
        <w:rPr>
          <w:szCs w:val="24"/>
        </w:rPr>
        <w:t>commencing</w:t>
      </w:r>
      <w:r w:rsidRPr="00DD7627">
        <w:rPr>
          <w:spacing w:val="-3"/>
          <w:szCs w:val="24"/>
        </w:rPr>
        <w:t xml:space="preserve"> </w:t>
      </w:r>
      <w:r w:rsidR="00C230EA" w:rsidRPr="00DD7627">
        <w:rPr>
          <w:szCs w:val="24"/>
        </w:rPr>
        <w:t>work:</w:t>
      </w:r>
      <w:r w:rsidR="00C230EA" w:rsidRPr="00DD7627">
        <w:rPr>
          <w:szCs w:val="24"/>
        </w:rPr>
        <w:tab/>
        <w:t xml:space="preserve">ten </w:t>
      </w:r>
      <w:r w:rsidRPr="00DD7627">
        <w:rPr>
          <w:szCs w:val="24"/>
        </w:rPr>
        <w:t>minutes</w:t>
      </w:r>
      <w:r w:rsidRPr="00DD7627">
        <w:rPr>
          <w:spacing w:val="-44"/>
          <w:szCs w:val="24"/>
        </w:rPr>
        <w:t xml:space="preserve"> </w:t>
      </w:r>
    </w:p>
    <w:p w14:paraId="7B2AF127" w14:textId="5D4B4684" w:rsidR="009F3229" w:rsidRPr="00DD7627" w:rsidRDefault="006372D0" w:rsidP="00616557">
      <w:pPr>
        <w:tabs>
          <w:tab w:val="left" w:pos="3686"/>
        </w:tabs>
        <w:rPr>
          <w:szCs w:val="24"/>
        </w:rPr>
      </w:pPr>
      <w:r w:rsidRPr="00DD7627">
        <w:rPr>
          <w:szCs w:val="24"/>
        </w:rPr>
        <w:t>Working</w:t>
      </w:r>
      <w:r w:rsidRPr="00DD7627">
        <w:rPr>
          <w:spacing w:val="-3"/>
          <w:szCs w:val="24"/>
        </w:rPr>
        <w:t xml:space="preserve"> </w:t>
      </w:r>
      <w:r w:rsidRPr="00DD7627">
        <w:rPr>
          <w:szCs w:val="24"/>
        </w:rPr>
        <w:t>time</w:t>
      </w:r>
      <w:r w:rsidRPr="00DD7627">
        <w:rPr>
          <w:spacing w:val="-2"/>
          <w:szCs w:val="24"/>
        </w:rPr>
        <w:t xml:space="preserve"> </w:t>
      </w:r>
      <w:r w:rsidRPr="00DD7627">
        <w:rPr>
          <w:szCs w:val="24"/>
        </w:rPr>
        <w:t>for paper:</w:t>
      </w:r>
      <w:r w:rsidRPr="00DD7627">
        <w:rPr>
          <w:szCs w:val="24"/>
        </w:rPr>
        <w:tab/>
        <w:t>three</w:t>
      </w:r>
      <w:r w:rsidRPr="00DD7627">
        <w:rPr>
          <w:spacing w:val="-1"/>
          <w:szCs w:val="24"/>
        </w:rPr>
        <w:t xml:space="preserve"> </w:t>
      </w:r>
      <w:r w:rsidRPr="00DD7627">
        <w:rPr>
          <w:szCs w:val="24"/>
        </w:rPr>
        <w:t>hours</w:t>
      </w:r>
    </w:p>
    <w:p w14:paraId="75BBB2D7" w14:textId="77777777" w:rsidR="009F3229" w:rsidRPr="00DD7627" w:rsidRDefault="006372D0" w:rsidP="00DD7627">
      <w:pPr>
        <w:pStyle w:val="NoSpace"/>
        <w:rPr>
          <w:b/>
          <w:bCs/>
        </w:rPr>
      </w:pPr>
      <w:r w:rsidRPr="00DD7627">
        <w:rPr>
          <w:b/>
          <w:bCs/>
        </w:rPr>
        <w:t>Permissible items</w:t>
      </w:r>
    </w:p>
    <w:p w14:paraId="3CC8DCD7" w14:textId="3D886886" w:rsidR="009F3229" w:rsidRPr="00906B4A" w:rsidRDefault="006372D0" w:rsidP="00616557">
      <w:pPr>
        <w:tabs>
          <w:tab w:val="left" w:pos="1701"/>
        </w:tabs>
        <w:spacing w:after="0"/>
        <w:ind w:left="1701" w:hanging="1701"/>
      </w:pPr>
      <w:r w:rsidRPr="00906B4A">
        <w:t xml:space="preserve">Standard items: </w:t>
      </w:r>
      <w:r w:rsidR="005F23ED" w:rsidRPr="00906B4A">
        <w:tab/>
      </w:r>
      <w:r w:rsidRPr="00906B4A">
        <w:t>pens (blue/black preferred), pencils (</w:t>
      </w:r>
      <w:r w:rsidR="000F5C87" w:rsidRPr="00906B4A">
        <w:t>including coloured), sharpener,</w:t>
      </w:r>
      <w:r w:rsidR="00117667" w:rsidRPr="00906B4A">
        <w:t xml:space="preserve"> </w:t>
      </w:r>
      <w:r w:rsidRPr="00906B4A">
        <w:t xml:space="preserve">correction fluid/tape, </w:t>
      </w:r>
      <w:r w:rsidR="000F5C87" w:rsidRPr="00906B4A">
        <w:t xml:space="preserve">eraser, </w:t>
      </w:r>
      <w:r w:rsidRPr="00906B4A">
        <w:t>ruler, highlighters</w:t>
      </w:r>
    </w:p>
    <w:p w14:paraId="00CCEBF7" w14:textId="33632E24" w:rsidR="009F3229" w:rsidRPr="00906B4A" w:rsidRDefault="006372D0" w:rsidP="00616557">
      <w:pPr>
        <w:tabs>
          <w:tab w:val="right" w:pos="1701"/>
        </w:tabs>
        <w:ind w:left="1701" w:hanging="1701"/>
      </w:pPr>
      <w:r w:rsidRPr="00906B4A">
        <w:t xml:space="preserve">Special </w:t>
      </w:r>
      <w:r w:rsidR="005F23ED" w:rsidRPr="00906B4A">
        <w:t>items:</w:t>
      </w:r>
      <w:r w:rsidR="00117667" w:rsidRPr="00906B4A">
        <w:tab/>
      </w:r>
      <w:r w:rsidR="005F23ED" w:rsidRPr="00906B4A">
        <w:tab/>
      </w:r>
      <w:r w:rsidRPr="00906B4A">
        <w:t>up to three calculators, which do not have the capac</w:t>
      </w:r>
      <w:r w:rsidR="000F5C87" w:rsidRPr="00906B4A">
        <w:t>ity to create or store programs</w:t>
      </w:r>
      <w:r w:rsidR="00117667" w:rsidRPr="00906B4A">
        <w:t xml:space="preserve"> </w:t>
      </w:r>
      <w:r w:rsidRPr="00906B4A">
        <w:t>or text, are</w:t>
      </w:r>
      <w:r w:rsidR="005F23ED" w:rsidRPr="00906B4A">
        <w:t xml:space="preserve"> </w:t>
      </w:r>
      <w:r w:rsidRPr="00906B4A">
        <w:t>permitted in this ATAR course examination</w:t>
      </w:r>
    </w:p>
    <w:tbl>
      <w:tblPr>
        <w:tblStyle w:val="SCSATable"/>
        <w:tblW w:w="5000" w:type="pct"/>
        <w:tblLayout w:type="fixed"/>
        <w:tblLook w:val="01E0" w:firstRow="1" w:lastRow="1" w:firstColumn="1" w:lastColumn="1" w:noHBand="0" w:noVBand="0"/>
      </w:tblPr>
      <w:tblGrid>
        <w:gridCol w:w="3301"/>
        <w:gridCol w:w="5763"/>
      </w:tblGrid>
      <w:tr w:rsidR="009F3229" w:rsidRPr="00DD7627" w14:paraId="7409E2EB" w14:textId="77777777" w:rsidTr="00906B4A">
        <w:trPr>
          <w:cnfStyle w:val="100000000000" w:firstRow="1" w:lastRow="0" w:firstColumn="0" w:lastColumn="0" w:oddVBand="0" w:evenVBand="0" w:oddHBand="0" w:evenHBand="0" w:firstRowFirstColumn="0" w:firstRowLastColumn="0" w:lastRowFirstColumn="0" w:lastRowLastColumn="0"/>
          <w:trHeight w:val="20"/>
        </w:trPr>
        <w:tc>
          <w:tcPr>
            <w:tcW w:w="3538" w:type="dxa"/>
          </w:tcPr>
          <w:p w14:paraId="1DCE5420" w14:textId="77777777" w:rsidR="009F3229" w:rsidRPr="00DD7627" w:rsidRDefault="006372D0" w:rsidP="00DD7627">
            <w:r w:rsidRPr="00DD7627">
              <w:t>Section</w:t>
            </w:r>
          </w:p>
        </w:tc>
        <w:tc>
          <w:tcPr>
            <w:tcW w:w="6190" w:type="dxa"/>
          </w:tcPr>
          <w:p w14:paraId="0F7E1C21" w14:textId="77777777" w:rsidR="009F3229" w:rsidRPr="00DD7627" w:rsidRDefault="006372D0" w:rsidP="00DD7627">
            <w:r w:rsidRPr="00DD7627">
              <w:t>Supporting information</w:t>
            </w:r>
          </w:p>
        </w:tc>
      </w:tr>
      <w:tr w:rsidR="009F3229" w:rsidRPr="00DD7627" w14:paraId="38D3250C" w14:textId="77777777" w:rsidTr="00906B4A">
        <w:trPr>
          <w:trHeight w:val="20"/>
        </w:trPr>
        <w:tc>
          <w:tcPr>
            <w:tcW w:w="3538" w:type="dxa"/>
          </w:tcPr>
          <w:p w14:paraId="160E867F" w14:textId="6DA329C1" w:rsidR="007D28AD" w:rsidRPr="00DD7627" w:rsidRDefault="006372D0" w:rsidP="00DD7627">
            <w:pPr>
              <w:rPr>
                <w:b/>
                <w:bCs/>
              </w:rPr>
            </w:pPr>
            <w:r w:rsidRPr="00DD7627">
              <w:rPr>
                <w:b/>
                <w:bCs/>
              </w:rPr>
              <w:t>Section One</w:t>
            </w:r>
          </w:p>
          <w:p w14:paraId="3A5355C5" w14:textId="4393BEE1" w:rsidR="009F3229" w:rsidRPr="00DD7627" w:rsidRDefault="006372D0" w:rsidP="00DD7627">
            <w:pPr>
              <w:rPr>
                <w:b/>
                <w:bCs/>
              </w:rPr>
            </w:pPr>
            <w:r w:rsidRPr="00DD7627">
              <w:rPr>
                <w:b/>
                <w:bCs/>
              </w:rPr>
              <w:t>Short answer</w:t>
            </w:r>
          </w:p>
          <w:p w14:paraId="701DD57B" w14:textId="50515B49" w:rsidR="007D28AD" w:rsidRPr="00DD7627" w:rsidRDefault="006372D0" w:rsidP="00DD7627">
            <w:r w:rsidRPr="00DD7627">
              <w:t>70% of the total examination</w:t>
            </w:r>
          </w:p>
          <w:p w14:paraId="2A0E3EE9" w14:textId="082E37C2" w:rsidR="009F3229" w:rsidRPr="00DD7627" w:rsidRDefault="006372D0" w:rsidP="00DD7627">
            <w:r w:rsidRPr="00DD7627">
              <w:t>5–8 short answer questions</w:t>
            </w:r>
          </w:p>
          <w:p w14:paraId="7F902A09" w14:textId="77777777" w:rsidR="009F3229" w:rsidRPr="00DD7627" w:rsidRDefault="006372D0" w:rsidP="00DD7627">
            <w:r w:rsidRPr="00DD7627">
              <w:t>Suggested working time: 120 minutes</w:t>
            </w:r>
          </w:p>
        </w:tc>
        <w:tc>
          <w:tcPr>
            <w:tcW w:w="6190" w:type="dxa"/>
          </w:tcPr>
          <w:p w14:paraId="21B72F98" w14:textId="2C438E09" w:rsidR="00080DA2" w:rsidRPr="00DD7627" w:rsidRDefault="006372D0" w:rsidP="00DD7627">
            <w:pPr>
              <w:spacing w:after="120"/>
            </w:pPr>
            <w:r w:rsidRPr="00DD7627">
              <w:t xml:space="preserve">This section contains questions from </w:t>
            </w:r>
            <w:r w:rsidR="006808CF" w:rsidRPr="00DD7627">
              <w:t>Unit 3 and Unit 4</w:t>
            </w:r>
            <w:r w:rsidR="003F2070" w:rsidRPr="00DD7627">
              <w:t xml:space="preserve"> </w:t>
            </w:r>
            <w:r w:rsidR="002716DF" w:rsidRPr="00DD7627">
              <w:t xml:space="preserve">content </w:t>
            </w:r>
            <w:r w:rsidR="00272508" w:rsidRPr="00DD7627">
              <w:t>including</w:t>
            </w:r>
            <w:r w:rsidR="002716DF" w:rsidRPr="00DD7627">
              <w:t xml:space="preserve"> </w:t>
            </w:r>
            <w:r w:rsidR="003F2070" w:rsidRPr="00DD7627">
              <w:t xml:space="preserve">both </w:t>
            </w:r>
            <w:r w:rsidR="00121F26" w:rsidRPr="00DD7627">
              <w:t>the</w:t>
            </w:r>
            <w:r w:rsidR="003F2070" w:rsidRPr="00DD7627">
              <w:t xml:space="preserve"> </w:t>
            </w:r>
            <w:proofErr w:type="gramStart"/>
            <w:r w:rsidR="003F2070" w:rsidRPr="00DD7627">
              <w:t>Psychological</w:t>
            </w:r>
            <w:proofErr w:type="gramEnd"/>
            <w:r w:rsidR="003F2070" w:rsidRPr="00DD7627">
              <w:t xml:space="preserve"> </w:t>
            </w:r>
            <w:r w:rsidR="00BE0CD0" w:rsidRPr="00DD7627">
              <w:t>k</w:t>
            </w:r>
            <w:r w:rsidR="003F2070" w:rsidRPr="00DD7627">
              <w:t>nowledge and understanding</w:t>
            </w:r>
            <w:r w:rsidR="00121F26" w:rsidRPr="00DD7627">
              <w:t xml:space="preserve"> and Science inquiry</w:t>
            </w:r>
            <w:r w:rsidR="0044685A" w:rsidRPr="00DD7627">
              <w:t xml:space="preserve"> strands</w:t>
            </w:r>
            <w:r w:rsidRPr="00DD7627">
              <w:t>.</w:t>
            </w:r>
          </w:p>
          <w:p w14:paraId="636C23B0" w14:textId="77777777" w:rsidR="00080DA2" w:rsidRPr="00DD7627" w:rsidRDefault="00A8367D" w:rsidP="00DD7627">
            <w:pPr>
              <w:spacing w:after="120"/>
            </w:pPr>
            <w:r w:rsidRPr="00DD7627">
              <w:t>A minimum weighting of 2</w:t>
            </w:r>
            <w:r w:rsidR="00457904" w:rsidRPr="00DD7627">
              <w:t>0</w:t>
            </w:r>
            <w:r w:rsidRPr="00DD7627">
              <w:t xml:space="preserve">% for each strand </w:t>
            </w:r>
            <w:r w:rsidR="00457904" w:rsidRPr="00DD7627">
              <w:t>is allocated in this section</w:t>
            </w:r>
            <w:r w:rsidR="00080DA2" w:rsidRPr="00DD7627">
              <w:t>.</w:t>
            </w:r>
          </w:p>
          <w:p w14:paraId="7E8779A6" w14:textId="47E799B3" w:rsidR="009F3229" w:rsidRPr="00DD7627" w:rsidRDefault="006372D0" w:rsidP="00DD7627">
            <w:pPr>
              <w:spacing w:after="120"/>
            </w:pPr>
            <w:r w:rsidRPr="00DD7627">
              <w:t>Each question has subparts that generally increase</w:t>
            </w:r>
            <w:r w:rsidR="00D01DF3" w:rsidRPr="00DD7627">
              <w:t xml:space="preserve"> in complexity.</w:t>
            </w:r>
          </w:p>
          <w:p w14:paraId="2E52C819" w14:textId="1B003B46" w:rsidR="009F3229" w:rsidRPr="00DD7627" w:rsidRDefault="006372D0" w:rsidP="00DD7627">
            <w:r w:rsidRPr="00DD7627">
              <w:t>Questions can require candidates to refer to stimulus materials which can include text, diagrams, images, tables and/or graphs, second-hand data and/or recent research findings.</w:t>
            </w:r>
          </w:p>
        </w:tc>
      </w:tr>
      <w:tr w:rsidR="009F3229" w:rsidRPr="00DD7627" w14:paraId="35D670F3" w14:textId="77777777" w:rsidTr="00906B4A">
        <w:trPr>
          <w:trHeight w:val="20"/>
        </w:trPr>
        <w:tc>
          <w:tcPr>
            <w:tcW w:w="3538" w:type="dxa"/>
          </w:tcPr>
          <w:p w14:paraId="31E78502" w14:textId="20AC6A7B" w:rsidR="007D28AD" w:rsidRPr="00DD7627" w:rsidRDefault="006372D0" w:rsidP="00DD7627">
            <w:pPr>
              <w:rPr>
                <w:b/>
                <w:bCs/>
              </w:rPr>
            </w:pPr>
            <w:r w:rsidRPr="00DD7627">
              <w:rPr>
                <w:b/>
                <w:bCs/>
              </w:rPr>
              <w:t>Section Two</w:t>
            </w:r>
          </w:p>
          <w:p w14:paraId="17411F85" w14:textId="464A77EC" w:rsidR="009F3229" w:rsidRPr="00DD7627" w:rsidRDefault="006372D0" w:rsidP="00DD7627">
            <w:pPr>
              <w:rPr>
                <w:b/>
                <w:bCs/>
              </w:rPr>
            </w:pPr>
            <w:r w:rsidRPr="00DD7627">
              <w:rPr>
                <w:b/>
                <w:bCs/>
              </w:rPr>
              <w:t>Extended answer</w:t>
            </w:r>
          </w:p>
          <w:p w14:paraId="6CF8976F" w14:textId="117DA8CF" w:rsidR="007D28AD" w:rsidRPr="00DD7627" w:rsidRDefault="006372D0" w:rsidP="00DD7627">
            <w:r w:rsidRPr="00DD7627">
              <w:t>30% of the total examination</w:t>
            </w:r>
          </w:p>
          <w:p w14:paraId="53B7E3F8" w14:textId="1CC1C28D" w:rsidR="007D28AD" w:rsidRPr="00DD7627" w:rsidRDefault="006372D0" w:rsidP="00DD7627">
            <w:pPr>
              <w:spacing w:after="120"/>
            </w:pPr>
            <w:r w:rsidRPr="00DD7627">
              <w:t>Suggested working time: 60 minutes</w:t>
            </w:r>
          </w:p>
          <w:p w14:paraId="3862E2D8" w14:textId="2FF7E278" w:rsidR="009F3229" w:rsidRPr="00DD7627" w:rsidRDefault="006372D0" w:rsidP="00DD7627">
            <w:pPr>
              <w:rPr>
                <w:b/>
                <w:bCs/>
              </w:rPr>
            </w:pPr>
            <w:r w:rsidRPr="00DD7627">
              <w:rPr>
                <w:b/>
                <w:bCs/>
              </w:rPr>
              <w:t>Part A (10%)</w:t>
            </w:r>
          </w:p>
          <w:p w14:paraId="44A554C8" w14:textId="77777777" w:rsidR="009F3229" w:rsidRPr="00DD7627" w:rsidRDefault="006372D0" w:rsidP="00DD7627">
            <w:r w:rsidRPr="00DD7627">
              <w:t>One compulsory question</w:t>
            </w:r>
          </w:p>
          <w:p w14:paraId="15B24E1B" w14:textId="77777777" w:rsidR="009F3229" w:rsidRPr="00DD7627" w:rsidRDefault="006372D0" w:rsidP="00DD7627">
            <w:pPr>
              <w:rPr>
                <w:b/>
                <w:bCs/>
              </w:rPr>
            </w:pPr>
            <w:r w:rsidRPr="00DD7627">
              <w:rPr>
                <w:b/>
                <w:bCs/>
              </w:rPr>
              <w:t>Part B (20%)</w:t>
            </w:r>
          </w:p>
          <w:p w14:paraId="746B264A" w14:textId="77777777" w:rsidR="009F3229" w:rsidRPr="00DD7627" w:rsidRDefault="006372D0" w:rsidP="00DD7627">
            <w:r w:rsidRPr="00DD7627">
              <w:t>One question from a choice of two</w:t>
            </w:r>
          </w:p>
        </w:tc>
        <w:tc>
          <w:tcPr>
            <w:tcW w:w="6190" w:type="dxa"/>
          </w:tcPr>
          <w:p w14:paraId="4DA8E5D5" w14:textId="051DD234" w:rsidR="009F3229" w:rsidRPr="00DD7627" w:rsidRDefault="006372D0" w:rsidP="00DD7627">
            <w:pPr>
              <w:spacing w:after="120"/>
            </w:pPr>
            <w:r w:rsidRPr="00DD7627">
              <w:t>This section contains questions that draw on one or</w:t>
            </w:r>
            <w:r w:rsidR="000B34E5" w:rsidRPr="00DD7627">
              <w:t xml:space="preserve"> </w:t>
            </w:r>
            <w:r w:rsidRPr="00DD7627">
              <w:t>more content areas of the syllabus.</w:t>
            </w:r>
          </w:p>
          <w:p w14:paraId="502876BD" w14:textId="10732448" w:rsidR="00080DA2" w:rsidRPr="00DD7627" w:rsidRDefault="006372D0" w:rsidP="00DD7627">
            <w:pPr>
              <w:spacing w:after="120"/>
            </w:pPr>
            <w:r w:rsidRPr="00DD7627">
              <w:t>Questions require the candidate to write a structured answer to demonstrate</w:t>
            </w:r>
            <w:r w:rsidR="00171A12" w:rsidRPr="00DD7627">
              <w:t xml:space="preserve"> </w:t>
            </w:r>
            <w:r w:rsidR="002F2E8E" w:rsidRPr="00DD7627">
              <w:t xml:space="preserve">their understanding of </w:t>
            </w:r>
            <w:proofErr w:type="gramStart"/>
            <w:r w:rsidR="00171A12" w:rsidRPr="00DD7627">
              <w:t>Psychological</w:t>
            </w:r>
            <w:proofErr w:type="gramEnd"/>
            <w:r w:rsidR="00171A12" w:rsidRPr="00DD7627">
              <w:t xml:space="preserve"> </w:t>
            </w:r>
            <w:r w:rsidR="00563E1F" w:rsidRPr="00DD7627">
              <w:t xml:space="preserve">knowledge and </w:t>
            </w:r>
            <w:r w:rsidR="00171A12" w:rsidRPr="00DD7627">
              <w:t>understanding</w:t>
            </w:r>
            <w:r w:rsidR="00121F26" w:rsidRPr="00DD7627">
              <w:t xml:space="preserve"> and Science inquiry</w:t>
            </w:r>
            <w:r w:rsidR="001B47C4" w:rsidRPr="00DD7627">
              <w:t xml:space="preserve"> from Unit 3 and </w:t>
            </w:r>
            <w:r w:rsidR="00036184">
              <w:t xml:space="preserve">Unit </w:t>
            </w:r>
            <w:r w:rsidR="001B47C4" w:rsidRPr="00DD7627">
              <w:t>4</w:t>
            </w:r>
            <w:r w:rsidR="00121F26" w:rsidRPr="00DD7627">
              <w:t xml:space="preserve"> content</w:t>
            </w:r>
            <w:r w:rsidR="001B47C4" w:rsidRPr="00DD7627">
              <w:t>.</w:t>
            </w:r>
          </w:p>
          <w:p w14:paraId="5409798A" w14:textId="72EEBEB3" w:rsidR="007D3E8A" w:rsidRPr="00DD7627" w:rsidRDefault="006372D0" w:rsidP="00DD7627">
            <w:pPr>
              <w:spacing w:after="120"/>
            </w:pPr>
            <w:r w:rsidRPr="00DD7627">
              <w:t xml:space="preserve">Questions can require the candidate to refer to stimulus material that can include text, diagrams, images, second-hand data and/or recent research </w:t>
            </w:r>
            <w:r w:rsidR="009C1E21" w:rsidRPr="00DD7627">
              <w:t>findings.</w:t>
            </w:r>
          </w:p>
          <w:p w14:paraId="28BEABED" w14:textId="1E162EAE" w:rsidR="009F3229" w:rsidRPr="00DD7627" w:rsidRDefault="006372D0" w:rsidP="00DD7627">
            <w:r w:rsidRPr="00DD7627">
              <w:t>The candidate’s responses can include clearly labelled diagrams with explanatory notes; lists of points with linking sentences; clearly labelled tables and graphs; and/or annotated flow diagrams with supporting notes.</w:t>
            </w:r>
          </w:p>
        </w:tc>
      </w:tr>
    </w:tbl>
    <w:p w14:paraId="367956A6" w14:textId="77777777" w:rsidR="001F1B06" w:rsidRPr="00906B4A" w:rsidRDefault="001F1B06" w:rsidP="001345AA">
      <w:r w:rsidRPr="00906B4A">
        <w:br w:type="page"/>
      </w:r>
    </w:p>
    <w:p w14:paraId="1F170BEC" w14:textId="3AD3DBF1" w:rsidR="009F3229" w:rsidRPr="00906B4A" w:rsidRDefault="006372D0" w:rsidP="00763C92">
      <w:pPr>
        <w:pStyle w:val="SCSAAppendixHeading1"/>
      </w:pPr>
      <w:bookmarkStart w:id="51" w:name="Appendix_1_–_Grade_descriptions_Year_12"/>
      <w:bookmarkStart w:id="52" w:name="_Toc219809718"/>
      <w:bookmarkEnd w:id="51"/>
      <w:r w:rsidRPr="00906B4A">
        <w:lastRenderedPageBreak/>
        <w:t>Appendix 1 – Grade descriptions Year 12</w:t>
      </w:r>
      <w:r w:rsidR="00ED3109" w:rsidRPr="00906B4A">
        <w:t>*</w:t>
      </w:r>
      <w:bookmarkEnd w:id="52"/>
    </w:p>
    <w:tbl>
      <w:tblPr>
        <w:tblStyle w:val="SCSASyllabusGradeDescriptionsTable"/>
        <w:tblW w:w="5000" w:type="pct"/>
        <w:tblLayout w:type="fixed"/>
        <w:tblLook w:val="01E0" w:firstRow="1" w:lastRow="1" w:firstColumn="1" w:lastColumn="1" w:noHBand="0" w:noVBand="0"/>
      </w:tblPr>
      <w:tblGrid>
        <w:gridCol w:w="975"/>
        <w:gridCol w:w="8089"/>
      </w:tblGrid>
      <w:tr w:rsidR="009F3229" w:rsidRPr="00906B4A" w14:paraId="7CAA3911"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val="restart"/>
          </w:tcPr>
          <w:p w14:paraId="0EC4053E" w14:textId="4C3E062A" w:rsidR="009F3229" w:rsidRPr="00906B4A" w:rsidRDefault="006372D0" w:rsidP="00906B4A">
            <w:r w:rsidRPr="00906B4A">
              <w:t>A</w:t>
            </w:r>
          </w:p>
        </w:tc>
        <w:tc>
          <w:tcPr>
            <w:tcW w:w="8496" w:type="dxa"/>
          </w:tcPr>
          <w:p w14:paraId="1109DBE4"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Psychological knowledge and understanding</w:t>
            </w:r>
          </w:p>
          <w:p w14:paraId="42456E6E" w14:textId="7174EEE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and explains</w:t>
            </w:r>
            <w:r w:rsidR="0038765C" w:rsidRPr="00906B4A">
              <w:t>,</w:t>
            </w:r>
            <w:r w:rsidRPr="00906B4A">
              <w:t xml:space="preserve"> in detail</w:t>
            </w:r>
            <w:r w:rsidR="0038765C" w:rsidRPr="00906B4A">
              <w:t>,</w:t>
            </w:r>
            <w:r w:rsidRPr="00906B4A">
              <w:t xml:space="preserve"> a variety of psychological theories, studies, models</w:t>
            </w:r>
            <w:r w:rsidR="004904CD" w:rsidRPr="00906B4A">
              <w:t xml:space="preserve"> and concepts</w:t>
            </w:r>
            <w:r w:rsidR="003A0D5E" w:rsidRPr="00906B4A">
              <w:t>.</w:t>
            </w:r>
          </w:p>
        </w:tc>
      </w:tr>
      <w:tr w:rsidR="009F3229" w:rsidRPr="00906B4A" w14:paraId="2E298BEA"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295C297A" w14:textId="77777777" w:rsidR="009F3229" w:rsidRPr="00906B4A" w:rsidRDefault="009F3229" w:rsidP="00906B4A"/>
        </w:tc>
        <w:tc>
          <w:tcPr>
            <w:tcW w:w="8496" w:type="dxa"/>
          </w:tcPr>
          <w:p w14:paraId="4FB0012A" w14:textId="78257EF1"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and explains</w:t>
            </w:r>
            <w:r w:rsidR="0038765C" w:rsidRPr="00906B4A">
              <w:t>,</w:t>
            </w:r>
            <w:r w:rsidRPr="00906B4A">
              <w:t xml:space="preserve"> in detail</w:t>
            </w:r>
            <w:r w:rsidR="0038765C" w:rsidRPr="00906B4A">
              <w:t>,</w:t>
            </w:r>
            <w:r w:rsidRPr="00906B4A">
              <w:t xml:space="preserve"> relevant psychological theories, studies, models and concepts applied to a variety of familiar and unfamiliar contexts.</w:t>
            </w:r>
          </w:p>
        </w:tc>
      </w:tr>
      <w:tr w:rsidR="009F3229" w:rsidRPr="00906B4A" w14:paraId="0F7DC973"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0AE959D1" w14:textId="77777777" w:rsidR="009F3229" w:rsidRPr="00906B4A" w:rsidRDefault="009F3229" w:rsidP="00906B4A"/>
        </w:tc>
        <w:tc>
          <w:tcPr>
            <w:tcW w:w="8496" w:type="dxa"/>
          </w:tcPr>
          <w:p w14:paraId="3527572E"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Science inquiry</w:t>
            </w:r>
          </w:p>
          <w:p w14:paraId="414858A7"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with detailed explanation, the application of relevant ethical guidelines in a variety of familiar and unfamiliar contexts.</w:t>
            </w:r>
          </w:p>
        </w:tc>
      </w:tr>
      <w:tr w:rsidR="009F3229" w:rsidRPr="00906B4A" w14:paraId="352545AA"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67A5FEE4" w14:textId="77777777" w:rsidR="009F3229" w:rsidRPr="00906B4A" w:rsidRDefault="009F3229" w:rsidP="00906B4A"/>
        </w:tc>
        <w:tc>
          <w:tcPr>
            <w:tcW w:w="8496" w:type="dxa"/>
          </w:tcPr>
          <w:p w14:paraId="69030D62" w14:textId="6CD6354F"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relevant research designs, methods for selecting and allocating participants, and methods for minimising the effects of extraneous and confounding variables in familiar and</w:t>
            </w:r>
            <w:r w:rsidR="00080DA2" w:rsidRPr="00906B4A">
              <w:t xml:space="preserve"> </w:t>
            </w:r>
            <w:r w:rsidRPr="00906B4A">
              <w:t>unfamiliar contexts.</w:t>
            </w:r>
          </w:p>
        </w:tc>
      </w:tr>
      <w:tr w:rsidR="009F3229" w:rsidRPr="00906B4A" w14:paraId="18C44887"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71EE5529" w14:textId="77777777" w:rsidR="009F3229" w:rsidRPr="00906B4A" w:rsidRDefault="009F3229" w:rsidP="00906B4A"/>
        </w:tc>
        <w:tc>
          <w:tcPr>
            <w:tcW w:w="8496" w:type="dxa"/>
          </w:tcPr>
          <w:p w14:paraId="5F45EDE5" w14:textId="55D46058"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organises data into a variety of clearly presented and appropriate forms</w:t>
            </w:r>
            <w:r w:rsidR="0038765C" w:rsidRPr="00906B4A">
              <w:t>.</w:t>
            </w:r>
          </w:p>
        </w:tc>
      </w:tr>
      <w:tr w:rsidR="009F3229" w:rsidRPr="00906B4A" w14:paraId="5FA39BEC"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3D1F30D2" w14:textId="77777777" w:rsidR="009F3229" w:rsidRPr="00906B4A" w:rsidRDefault="009F3229" w:rsidP="00906B4A"/>
        </w:tc>
        <w:tc>
          <w:tcPr>
            <w:tcW w:w="8496" w:type="dxa"/>
          </w:tcPr>
          <w:p w14:paraId="70A0B098" w14:textId="1EE488CB"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with detailed explanation, data from a variety of sources, linked to evidence</w:t>
            </w:r>
            <w:r w:rsidR="0038765C" w:rsidRPr="00906B4A">
              <w:noBreakHyphen/>
            </w:r>
            <w:r w:rsidRPr="00906B4A">
              <w:t>based conclusions, consistent with evidence and relevant to the research question.</w:t>
            </w:r>
          </w:p>
        </w:tc>
      </w:tr>
      <w:tr w:rsidR="009F3229" w:rsidRPr="00906B4A" w14:paraId="1F49364C"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22A18B5F" w14:textId="77777777" w:rsidR="009F3229" w:rsidRPr="00906B4A" w:rsidRDefault="009F3229" w:rsidP="00906B4A"/>
        </w:tc>
        <w:tc>
          <w:tcPr>
            <w:tcW w:w="8496" w:type="dxa"/>
          </w:tcPr>
          <w:p w14:paraId="2A6C7ECD" w14:textId="79833E56"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evaluates, with detailed explanation, relevant strengths and limitations of research</w:t>
            </w:r>
            <w:r w:rsidR="00C1789C">
              <w:t xml:space="preserve"> </w:t>
            </w:r>
            <w:r w:rsidRPr="00906B4A">
              <w:t xml:space="preserve">from a variety of scientific </w:t>
            </w:r>
            <w:proofErr w:type="gramStart"/>
            <w:r w:rsidRPr="00906B4A">
              <w:t>sources, and</w:t>
            </w:r>
            <w:proofErr w:type="gramEnd"/>
            <w:r w:rsidRPr="00906B4A">
              <w:t xml:space="preserve"> suggests relevant improvements.</w:t>
            </w:r>
          </w:p>
        </w:tc>
      </w:tr>
      <w:tr w:rsidR="009F3229" w:rsidRPr="00906B4A" w14:paraId="1E7FA6A3"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56B4C172" w14:textId="77777777" w:rsidR="009F3229" w:rsidRPr="00906B4A" w:rsidRDefault="009F3229" w:rsidP="00906B4A"/>
        </w:tc>
        <w:tc>
          <w:tcPr>
            <w:tcW w:w="8496" w:type="dxa"/>
          </w:tcPr>
          <w:p w14:paraId="6F6E2953"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Communication</w:t>
            </w:r>
          </w:p>
          <w:p w14:paraId="7034391B"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uses a variety of appropriate psychological terminology relevant to theories, studies, models and concepts fluently and in a clear and logical way.</w:t>
            </w:r>
          </w:p>
        </w:tc>
      </w:tr>
    </w:tbl>
    <w:p w14:paraId="22288F5D" w14:textId="77777777" w:rsidR="009F3229" w:rsidRPr="00906B4A" w:rsidRDefault="009F3229" w:rsidP="00B05D3C">
      <w:pPr>
        <w:spacing w:after="0"/>
      </w:pPr>
    </w:p>
    <w:tbl>
      <w:tblPr>
        <w:tblStyle w:val="SCSASyllabusGradeDescriptionsTable"/>
        <w:tblW w:w="5000" w:type="pct"/>
        <w:tblLayout w:type="fixed"/>
        <w:tblLook w:val="01E0" w:firstRow="1" w:lastRow="1" w:firstColumn="1" w:lastColumn="1" w:noHBand="0" w:noVBand="0"/>
      </w:tblPr>
      <w:tblGrid>
        <w:gridCol w:w="975"/>
        <w:gridCol w:w="8089"/>
      </w:tblGrid>
      <w:tr w:rsidR="009F3229" w:rsidRPr="00906B4A" w14:paraId="1F48B862"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val="restart"/>
          </w:tcPr>
          <w:p w14:paraId="0901EAE1" w14:textId="77777777" w:rsidR="009F3229" w:rsidRPr="00906B4A" w:rsidRDefault="006372D0" w:rsidP="00906B4A">
            <w:r w:rsidRPr="00906B4A">
              <w:t>B</w:t>
            </w:r>
          </w:p>
        </w:tc>
        <w:tc>
          <w:tcPr>
            <w:tcW w:w="8496" w:type="dxa"/>
          </w:tcPr>
          <w:p w14:paraId="299C6366"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Psychological knowledge and understanding</w:t>
            </w:r>
          </w:p>
          <w:p w14:paraId="6F9E1997" w14:textId="297A0C29"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and explains</w:t>
            </w:r>
            <w:r w:rsidR="0038765C" w:rsidRPr="00906B4A">
              <w:t>,</w:t>
            </w:r>
            <w:r w:rsidRPr="00906B4A">
              <w:t xml:space="preserve"> in detail</w:t>
            </w:r>
            <w:r w:rsidR="0038765C" w:rsidRPr="00906B4A">
              <w:t>,</w:t>
            </w:r>
            <w:r w:rsidRPr="00906B4A">
              <w:t xml:space="preserve"> a variety of psychological theories, studies, models and concepts.</w:t>
            </w:r>
          </w:p>
        </w:tc>
      </w:tr>
      <w:tr w:rsidR="009F3229" w:rsidRPr="00906B4A" w14:paraId="45FC0BF6"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3D64B43" w14:textId="77777777" w:rsidR="009F3229" w:rsidRPr="00906B4A" w:rsidRDefault="009F3229" w:rsidP="00906B4A"/>
        </w:tc>
        <w:tc>
          <w:tcPr>
            <w:tcW w:w="8496" w:type="dxa"/>
          </w:tcPr>
          <w:p w14:paraId="0F122402" w14:textId="22CD8645"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and explains</w:t>
            </w:r>
            <w:r w:rsidR="0038765C" w:rsidRPr="00906B4A">
              <w:t>,</w:t>
            </w:r>
            <w:r w:rsidRPr="00906B4A">
              <w:t xml:space="preserve"> in detail</w:t>
            </w:r>
            <w:r w:rsidR="0038765C" w:rsidRPr="00906B4A">
              <w:t>,</w:t>
            </w:r>
            <w:r w:rsidRPr="00906B4A">
              <w:t xml:space="preserve"> relevant psychological theories, studies, models and</w:t>
            </w:r>
            <w:r w:rsidR="00121F26" w:rsidRPr="00906B4A">
              <w:t xml:space="preserve"> </w:t>
            </w:r>
            <w:r w:rsidRPr="00906B4A">
              <w:t>concepts applied to a variety of familiar and unfamiliar contexts.</w:t>
            </w:r>
          </w:p>
        </w:tc>
      </w:tr>
      <w:tr w:rsidR="009F3229" w:rsidRPr="00906B4A" w14:paraId="56A80E6E"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7163AEC9" w14:textId="77777777" w:rsidR="009F3229" w:rsidRPr="00906B4A" w:rsidRDefault="009F3229" w:rsidP="00906B4A"/>
        </w:tc>
        <w:tc>
          <w:tcPr>
            <w:tcW w:w="8496" w:type="dxa"/>
          </w:tcPr>
          <w:p w14:paraId="18354DBB"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Science inquiry</w:t>
            </w:r>
          </w:p>
          <w:p w14:paraId="4FF3CA63" w14:textId="2B32A07C"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with detailed explanation, the application of relevant ethical guidelines, in a variety of familiar and unfamiliar contexts.</w:t>
            </w:r>
          </w:p>
        </w:tc>
      </w:tr>
      <w:tr w:rsidR="009F3229" w:rsidRPr="00906B4A" w14:paraId="15BE6B81"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083E8355" w14:textId="77777777" w:rsidR="009F3229" w:rsidRPr="00906B4A" w:rsidRDefault="009F3229" w:rsidP="00906B4A"/>
        </w:tc>
        <w:tc>
          <w:tcPr>
            <w:tcW w:w="8496" w:type="dxa"/>
          </w:tcPr>
          <w:p w14:paraId="61410089"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relevant research designs, methods for selecting and allocating participants, and methods for minimising the effects of extraneous and confounding variables in familiar and unfamiliar contexts.</w:t>
            </w:r>
          </w:p>
        </w:tc>
      </w:tr>
      <w:tr w:rsidR="009F3229" w:rsidRPr="00906B4A" w14:paraId="76145E69"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52EDE46" w14:textId="77777777" w:rsidR="009F3229" w:rsidRPr="00906B4A" w:rsidRDefault="009F3229" w:rsidP="00906B4A"/>
        </w:tc>
        <w:tc>
          <w:tcPr>
            <w:tcW w:w="8496" w:type="dxa"/>
          </w:tcPr>
          <w:p w14:paraId="3211F5ED"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organises data into clearly presented and appropriate forms.</w:t>
            </w:r>
          </w:p>
        </w:tc>
      </w:tr>
      <w:tr w:rsidR="009F3229" w:rsidRPr="00906B4A" w14:paraId="777B44BC"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0676CFC5" w14:textId="77777777" w:rsidR="009F3229" w:rsidRPr="00906B4A" w:rsidRDefault="009F3229" w:rsidP="00906B4A"/>
        </w:tc>
        <w:tc>
          <w:tcPr>
            <w:tcW w:w="8496" w:type="dxa"/>
          </w:tcPr>
          <w:p w14:paraId="170D6228" w14:textId="41E209F1"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with detailed explanation, data from a variety of sources, linked to evidence</w:t>
            </w:r>
            <w:r w:rsidR="0038765C" w:rsidRPr="00906B4A">
              <w:noBreakHyphen/>
            </w:r>
            <w:r w:rsidRPr="00906B4A">
              <w:t>based conclusions, consistent with evidence and relevant to the research question.</w:t>
            </w:r>
          </w:p>
        </w:tc>
      </w:tr>
      <w:tr w:rsidR="009F3229" w:rsidRPr="00906B4A" w14:paraId="7CB5C3D7"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F08E6F1" w14:textId="77777777" w:rsidR="009F3229" w:rsidRPr="00906B4A" w:rsidRDefault="009F3229" w:rsidP="00906B4A"/>
        </w:tc>
        <w:tc>
          <w:tcPr>
            <w:tcW w:w="8496" w:type="dxa"/>
          </w:tcPr>
          <w:p w14:paraId="23909520"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analyses, with detailed explanation, relevant strengths and limitations of research, from a variety of scientific sources, and suggests relevant improvements.</w:t>
            </w:r>
          </w:p>
        </w:tc>
      </w:tr>
      <w:tr w:rsidR="009F3229" w:rsidRPr="00906B4A" w14:paraId="4C3E2ED3"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6426F96D" w14:textId="77777777" w:rsidR="009F3229" w:rsidRPr="00906B4A" w:rsidRDefault="009F3229" w:rsidP="00906B4A"/>
        </w:tc>
        <w:tc>
          <w:tcPr>
            <w:tcW w:w="8496" w:type="dxa"/>
          </w:tcPr>
          <w:p w14:paraId="463BC136"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Communication</w:t>
            </w:r>
          </w:p>
          <w:p w14:paraId="7D6FFCB2"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uses a variety of appropriate psychological terminology relevant to theories, studies, models and concepts in a clear and logical way.</w:t>
            </w:r>
          </w:p>
        </w:tc>
      </w:tr>
    </w:tbl>
    <w:p w14:paraId="08973FBB" w14:textId="6123F681" w:rsidR="00A3732D" w:rsidRPr="00906B4A" w:rsidRDefault="00A3732D" w:rsidP="00906B4A">
      <w:r w:rsidRPr="00906B4A">
        <w:br w:type="page"/>
      </w:r>
    </w:p>
    <w:tbl>
      <w:tblPr>
        <w:tblStyle w:val="SCSASyllabusGradeDescriptionsTable"/>
        <w:tblW w:w="5000" w:type="pct"/>
        <w:tblLayout w:type="fixed"/>
        <w:tblLook w:val="01E0" w:firstRow="1" w:lastRow="1" w:firstColumn="1" w:lastColumn="1" w:noHBand="0" w:noVBand="0"/>
      </w:tblPr>
      <w:tblGrid>
        <w:gridCol w:w="975"/>
        <w:gridCol w:w="8089"/>
      </w:tblGrid>
      <w:tr w:rsidR="009F3229" w:rsidRPr="00906B4A" w14:paraId="46017D3F"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val="restart"/>
          </w:tcPr>
          <w:p w14:paraId="590469DB" w14:textId="77777777" w:rsidR="009F3229" w:rsidRPr="00906B4A" w:rsidRDefault="006372D0" w:rsidP="00906B4A">
            <w:r w:rsidRPr="00906B4A">
              <w:lastRenderedPageBreak/>
              <w:t>C</w:t>
            </w:r>
          </w:p>
        </w:tc>
        <w:tc>
          <w:tcPr>
            <w:tcW w:w="8496" w:type="dxa"/>
          </w:tcPr>
          <w:p w14:paraId="195DDC8A"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Psychological knowledge and understanding</w:t>
            </w:r>
          </w:p>
          <w:p w14:paraId="40E255C7"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and explains a variety of psychological theories, studies, models and concepts.</w:t>
            </w:r>
          </w:p>
        </w:tc>
      </w:tr>
      <w:tr w:rsidR="009F3229" w:rsidRPr="00906B4A" w14:paraId="1A4B2248"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22EBE71" w14:textId="77777777" w:rsidR="009F3229" w:rsidRPr="00906B4A" w:rsidRDefault="009F3229" w:rsidP="00906B4A"/>
        </w:tc>
        <w:tc>
          <w:tcPr>
            <w:tcW w:w="8496" w:type="dxa"/>
          </w:tcPr>
          <w:p w14:paraId="164CC5C0" w14:textId="1A0843F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and explains relevant psychological theories, studies, models and concepts</w:t>
            </w:r>
            <w:r w:rsidR="00121F26" w:rsidRPr="00906B4A">
              <w:t xml:space="preserve"> </w:t>
            </w:r>
            <w:r w:rsidRPr="00906B4A">
              <w:t>applied to a variety of familiar and some unfamiliar contexts.</w:t>
            </w:r>
          </w:p>
        </w:tc>
      </w:tr>
      <w:tr w:rsidR="009F3229" w:rsidRPr="00906B4A" w14:paraId="6CA30B92"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F6EDB3A" w14:textId="77777777" w:rsidR="009F3229" w:rsidRPr="00906B4A" w:rsidRDefault="009F3229" w:rsidP="00906B4A"/>
        </w:tc>
        <w:tc>
          <w:tcPr>
            <w:tcW w:w="8496" w:type="dxa"/>
          </w:tcPr>
          <w:p w14:paraId="6ADD2D50"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Science inquiry</w:t>
            </w:r>
          </w:p>
          <w:p w14:paraId="42204FD2"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and explains the application of relevant ethical guidelines, in familiar and some unfamiliar contexts.</w:t>
            </w:r>
          </w:p>
        </w:tc>
      </w:tr>
      <w:tr w:rsidR="009F3229" w:rsidRPr="00906B4A" w14:paraId="33340EAF"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5FFC98A" w14:textId="77777777" w:rsidR="009F3229" w:rsidRPr="00906B4A" w:rsidRDefault="009F3229" w:rsidP="00906B4A"/>
        </w:tc>
        <w:tc>
          <w:tcPr>
            <w:tcW w:w="8496" w:type="dxa"/>
          </w:tcPr>
          <w:p w14:paraId="00E38363"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and explains relevant research designs, methods for selecting and allocating participants, and methods for minimising the effects of extraneous and confounding variables in familiar and some unfamiliar contexts.</w:t>
            </w:r>
          </w:p>
        </w:tc>
      </w:tr>
      <w:tr w:rsidR="009F3229" w:rsidRPr="00906B4A" w14:paraId="0CC021F1"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6F241F5F" w14:textId="77777777" w:rsidR="009F3229" w:rsidRPr="00906B4A" w:rsidRDefault="009F3229" w:rsidP="00906B4A"/>
        </w:tc>
        <w:tc>
          <w:tcPr>
            <w:tcW w:w="8496" w:type="dxa"/>
          </w:tcPr>
          <w:p w14:paraId="57D47602"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Organises data into appropriate forms that may lack clarity.</w:t>
            </w:r>
          </w:p>
        </w:tc>
      </w:tr>
      <w:tr w:rsidR="009F3229" w:rsidRPr="00906B4A" w14:paraId="35DC69EB"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1E2CDA7" w14:textId="77777777" w:rsidR="009F3229" w:rsidRPr="00906B4A" w:rsidRDefault="009F3229" w:rsidP="00906B4A"/>
        </w:tc>
        <w:tc>
          <w:tcPr>
            <w:tcW w:w="8496" w:type="dxa"/>
          </w:tcPr>
          <w:p w14:paraId="34F854DD" w14:textId="130019B2"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data from a variety of sources, referring to some evidence relevant to the</w:t>
            </w:r>
            <w:r w:rsidR="00121F26" w:rsidRPr="00906B4A">
              <w:t xml:space="preserve"> </w:t>
            </w:r>
            <w:r w:rsidRPr="00906B4A">
              <w:t>research question.</w:t>
            </w:r>
          </w:p>
        </w:tc>
      </w:tr>
      <w:tr w:rsidR="009F3229" w:rsidRPr="00906B4A" w14:paraId="516486F4"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63D828B9" w14:textId="77777777" w:rsidR="009F3229" w:rsidRPr="00906B4A" w:rsidRDefault="009F3229" w:rsidP="00906B4A"/>
        </w:tc>
        <w:tc>
          <w:tcPr>
            <w:tcW w:w="8496" w:type="dxa"/>
          </w:tcPr>
          <w:p w14:paraId="769F1E91"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describes relevant strengths and limitations of research, from a variety of scientific sources, and suggests improvements.</w:t>
            </w:r>
          </w:p>
        </w:tc>
      </w:tr>
      <w:tr w:rsidR="009F3229" w:rsidRPr="00906B4A" w14:paraId="42BF67EB"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189A163C" w14:textId="77777777" w:rsidR="009F3229" w:rsidRPr="00906B4A" w:rsidRDefault="009F3229" w:rsidP="00906B4A"/>
        </w:tc>
        <w:tc>
          <w:tcPr>
            <w:tcW w:w="8496" w:type="dxa"/>
          </w:tcPr>
          <w:p w14:paraId="6A53BC3C"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Communication</w:t>
            </w:r>
          </w:p>
          <w:p w14:paraId="29692BBB"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Accurately uses a variety of everyday language relevant to theories, studies, models and concepts in a clear way.</w:t>
            </w:r>
          </w:p>
        </w:tc>
      </w:tr>
    </w:tbl>
    <w:p w14:paraId="44028B0C" w14:textId="77777777" w:rsidR="009F3229" w:rsidRPr="00906B4A" w:rsidRDefault="009F3229" w:rsidP="00B05D3C">
      <w:pPr>
        <w:spacing w:after="0"/>
      </w:pPr>
    </w:p>
    <w:tbl>
      <w:tblPr>
        <w:tblStyle w:val="SCSASyllabusGradeDescriptionsTable"/>
        <w:tblW w:w="5000" w:type="pct"/>
        <w:tblLayout w:type="fixed"/>
        <w:tblLook w:val="01E0" w:firstRow="1" w:lastRow="1" w:firstColumn="1" w:lastColumn="1" w:noHBand="0" w:noVBand="0"/>
      </w:tblPr>
      <w:tblGrid>
        <w:gridCol w:w="975"/>
        <w:gridCol w:w="8089"/>
      </w:tblGrid>
      <w:tr w:rsidR="009F3229" w:rsidRPr="00906B4A" w14:paraId="1717A81B"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val="restart"/>
          </w:tcPr>
          <w:p w14:paraId="10CBE0CE" w14:textId="77777777" w:rsidR="009F3229" w:rsidRPr="00906B4A" w:rsidRDefault="006372D0" w:rsidP="00906B4A">
            <w:r w:rsidRPr="00906B4A">
              <w:t>D</w:t>
            </w:r>
          </w:p>
        </w:tc>
        <w:tc>
          <w:tcPr>
            <w:tcW w:w="8496" w:type="dxa"/>
          </w:tcPr>
          <w:p w14:paraId="787C03D7"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Psychological knowledge and understanding</w:t>
            </w:r>
          </w:p>
          <w:p w14:paraId="48AC5A79"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Describes some psychological theories, studies, models and concepts.</w:t>
            </w:r>
          </w:p>
        </w:tc>
      </w:tr>
      <w:tr w:rsidR="009F3229" w:rsidRPr="00906B4A" w14:paraId="495661AA"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0198C69D" w14:textId="77777777" w:rsidR="009F3229" w:rsidRPr="00906B4A" w:rsidRDefault="009F3229" w:rsidP="00906B4A"/>
        </w:tc>
        <w:tc>
          <w:tcPr>
            <w:tcW w:w="8496" w:type="dxa"/>
          </w:tcPr>
          <w:p w14:paraId="1DE7312E" w14:textId="688F203C" w:rsidR="009F3229" w:rsidRPr="00906B4A" w:rsidRDefault="003A0D5E" w:rsidP="00906B4A">
            <w:pPr>
              <w:cnfStyle w:val="000000000000" w:firstRow="0" w:lastRow="0" w:firstColumn="0" w:lastColumn="0" w:oddVBand="0" w:evenVBand="0" w:oddHBand="0" w:evenHBand="0" w:firstRowFirstColumn="0" w:firstRowLastColumn="0" w:lastRowFirstColumn="0" w:lastRowLastColumn="0"/>
            </w:pPr>
            <w:r w:rsidRPr="00906B4A">
              <w:t xml:space="preserve">Identifies that </w:t>
            </w:r>
            <w:r w:rsidR="006372D0" w:rsidRPr="00906B4A">
              <w:t>relevant psychological theories, studies, models and concepts can be applied to familiar</w:t>
            </w:r>
            <w:r w:rsidR="00590A68" w:rsidRPr="00906B4A">
              <w:t xml:space="preserve"> </w:t>
            </w:r>
            <w:r w:rsidR="006372D0" w:rsidRPr="00906B4A">
              <w:t>contexts.</w:t>
            </w:r>
          </w:p>
        </w:tc>
      </w:tr>
      <w:tr w:rsidR="009F3229" w:rsidRPr="00906B4A" w14:paraId="490BB08B"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11ED9A31" w14:textId="77777777" w:rsidR="009F3229" w:rsidRPr="00906B4A" w:rsidRDefault="009F3229" w:rsidP="00906B4A"/>
        </w:tc>
        <w:tc>
          <w:tcPr>
            <w:tcW w:w="8496" w:type="dxa"/>
          </w:tcPr>
          <w:p w14:paraId="6340FEB3"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Science inquiry</w:t>
            </w:r>
          </w:p>
          <w:p w14:paraId="4F77FC02"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Describes relevant ethical guidelines in familiar contexts.</w:t>
            </w:r>
          </w:p>
        </w:tc>
      </w:tr>
      <w:tr w:rsidR="009F3229" w:rsidRPr="00906B4A" w14:paraId="075F8AF6"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608099D6" w14:textId="77777777" w:rsidR="009F3229" w:rsidRPr="00906B4A" w:rsidRDefault="009F3229" w:rsidP="00906B4A"/>
        </w:tc>
        <w:tc>
          <w:tcPr>
            <w:tcW w:w="8496" w:type="dxa"/>
          </w:tcPr>
          <w:p w14:paraId="409AA2AD" w14:textId="087C23CB"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Describes relevant research designs, methods for selecting and allocating participants, and methods for minimising the effects of extraneous and confounding variables in familiar contexts.</w:t>
            </w:r>
          </w:p>
        </w:tc>
      </w:tr>
      <w:tr w:rsidR="009F3229" w:rsidRPr="00906B4A" w14:paraId="25320450"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7762B71C" w14:textId="77777777" w:rsidR="009F3229" w:rsidRPr="00906B4A" w:rsidRDefault="009F3229" w:rsidP="00906B4A"/>
        </w:tc>
        <w:tc>
          <w:tcPr>
            <w:tcW w:w="8496" w:type="dxa"/>
          </w:tcPr>
          <w:p w14:paraId="2117B2C5"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Attempts to organise data.</w:t>
            </w:r>
          </w:p>
        </w:tc>
      </w:tr>
      <w:tr w:rsidR="009F3229" w:rsidRPr="00906B4A" w14:paraId="67F35CD7"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0ADC3540" w14:textId="77777777" w:rsidR="009F3229" w:rsidRPr="00906B4A" w:rsidRDefault="009F3229" w:rsidP="00906B4A"/>
        </w:tc>
        <w:tc>
          <w:tcPr>
            <w:tcW w:w="8496" w:type="dxa"/>
          </w:tcPr>
          <w:p w14:paraId="3CF396F7"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Describes data from a variety of sources.</w:t>
            </w:r>
          </w:p>
        </w:tc>
      </w:tr>
      <w:tr w:rsidR="009F3229" w:rsidRPr="00906B4A" w14:paraId="06DF690D"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7E3D9F82" w14:textId="77777777" w:rsidR="009F3229" w:rsidRPr="00906B4A" w:rsidRDefault="009F3229" w:rsidP="00906B4A"/>
        </w:tc>
        <w:tc>
          <w:tcPr>
            <w:tcW w:w="8496" w:type="dxa"/>
          </w:tcPr>
          <w:p w14:paraId="1D1D44A6"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Describes strengths and limitations of research and suggests improvements.</w:t>
            </w:r>
          </w:p>
        </w:tc>
      </w:tr>
      <w:tr w:rsidR="009F3229" w:rsidRPr="00906B4A" w14:paraId="2E74E8D1" w14:textId="77777777" w:rsidTr="00906B4A">
        <w:trPr>
          <w:trHeight w:val="20"/>
        </w:trPr>
        <w:tc>
          <w:tcPr>
            <w:cnfStyle w:val="001000000000" w:firstRow="0" w:lastRow="0" w:firstColumn="1" w:lastColumn="0" w:oddVBand="0" w:evenVBand="0" w:oddHBand="0" w:evenHBand="0" w:firstRowFirstColumn="0" w:firstRowLastColumn="0" w:lastRowFirstColumn="0" w:lastRowLastColumn="0"/>
            <w:tcW w:w="1013" w:type="dxa"/>
            <w:vMerge/>
          </w:tcPr>
          <w:p w14:paraId="43CDDBE8" w14:textId="77777777" w:rsidR="009F3229" w:rsidRPr="00906B4A" w:rsidRDefault="009F3229" w:rsidP="00906B4A"/>
        </w:tc>
        <w:tc>
          <w:tcPr>
            <w:tcW w:w="8496" w:type="dxa"/>
          </w:tcPr>
          <w:p w14:paraId="4B7A385C"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rPr>
                <w:b/>
                <w:bCs/>
              </w:rPr>
            </w:pPr>
            <w:r w:rsidRPr="00906B4A">
              <w:rPr>
                <w:b/>
                <w:bCs/>
              </w:rPr>
              <w:t>Communication</w:t>
            </w:r>
          </w:p>
          <w:p w14:paraId="2AD0FC89" w14:textId="77777777"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Uses everyday language with limited relevance to theories, studies, models and concepts.</w:t>
            </w:r>
          </w:p>
        </w:tc>
      </w:tr>
    </w:tbl>
    <w:p w14:paraId="3526238B" w14:textId="49FBDBAE" w:rsidR="009F3229" w:rsidRPr="00906B4A" w:rsidRDefault="009F3229" w:rsidP="00B05D3C">
      <w:pPr>
        <w:spacing w:after="0" w:line="240" w:lineRule="auto"/>
      </w:pPr>
    </w:p>
    <w:tbl>
      <w:tblPr>
        <w:tblStyle w:val="SCSASyllabusGradeDescriptionsTable"/>
        <w:tblW w:w="5000" w:type="pct"/>
        <w:tblLayout w:type="fixed"/>
        <w:tblLook w:val="01E0" w:firstRow="1" w:lastRow="1" w:firstColumn="1" w:lastColumn="1" w:noHBand="0" w:noVBand="0"/>
      </w:tblPr>
      <w:tblGrid>
        <w:gridCol w:w="975"/>
        <w:gridCol w:w="8089"/>
      </w:tblGrid>
      <w:tr w:rsidR="009F3229" w:rsidRPr="00906B4A" w14:paraId="4091C47D" w14:textId="77777777" w:rsidTr="00906B4A">
        <w:trPr>
          <w:trHeight w:val="397"/>
        </w:trPr>
        <w:tc>
          <w:tcPr>
            <w:cnfStyle w:val="001000000000" w:firstRow="0" w:lastRow="0" w:firstColumn="1" w:lastColumn="0" w:oddVBand="0" w:evenVBand="0" w:oddHBand="0" w:evenHBand="0" w:firstRowFirstColumn="0" w:firstRowLastColumn="0" w:lastRowFirstColumn="0" w:lastRowLastColumn="0"/>
            <w:tcW w:w="1013" w:type="dxa"/>
          </w:tcPr>
          <w:p w14:paraId="64D8CF5B" w14:textId="77777777" w:rsidR="009F3229" w:rsidRPr="00906B4A" w:rsidRDefault="006372D0" w:rsidP="00906B4A">
            <w:r w:rsidRPr="00906B4A">
              <w:t>E</w:t>
            </w:r>
          </w:p>
        </w:tc>
        <w:tc>
          <w:tcPr>
            <w:tcW w:w="8496" w:type="dxa"/>
          </w:tcPr>
          <w:p w14:paraId="12AE3772" w14:textId="6F195613" w:rsidR="009F3229" w:rsidRPr="00906B4A" w:rsidRDefault="006372D0" w:rsidP="00906B4A">
            <w:pPr>
              <w:cnfStyle w:val="000000000000" w:firstRow="0" w:lastRow="0" w:firstColumn="0" w:lastColumn="0" w:oddVBand="0" w:evenVBand="0" w:oddHBand="0" w:evenHBand="0" w:firstRowFirstColumn="0" w:firstRowLastColumn="0" w:lastRowFirstColumn="0" w:lastRowLastColumn="0"/>
            </w:pPr>
            <w:r w:rsidRPr="00906B4A">
              <w:t>Does not meet the requirements of a D grade and/or has completed insufficient assessment tasks to</w:t>
            </w:r>
            <w:r w:rsidR="00590A68" w:rsidRPr="00906B4A">
              <w:t xml:space="preserve"> </w:t>
            </w:r>
            <w:r w:rsidRPr="00906B4A">
              <w:t>be assigned a higher grade.</w:t>
            </w:r>
          </w:p>
        </w:tc>
      </w:tr>
    </w:tbl>
    <w:p w14:paraId="165D35BB" w14:textId="77777777" w:rsidR="00304D9D" w:rsidRDefault="00ED3109" w:rsidP="003D22CE">
      <w:pPr>
        <w:spacing w:before="120"/>
      </w:pPr>
      <w:bookmarkStart w:id="53" w:name="_Toc382397172"/>
      <w:r w:rsidRPr="00906B4A">
        <w:t xml:space="preserve">* These grade descriptions will be reviewed at the end of the second </w:t>
      </w:r>
      <w:r w:rsidR="00876667" w:rsidRPr="00906B4A">
        <w:t xml:space="preserve">year of implementation of this </w:t>
      </w:r>
      <w:r w:rsidRPr="00906B4A">
        <w:t>syllabus.</w:t>
      </w:r>
      <w:bookmarkEnd w:id="53"/>
    </w:p>
    <w:p w14:paraId="3A566FA4" w14:textId="77777777" w:rsidR="00906B4A" w:rsidRPr="00906B4A" w:rsidRDefault="00906B4A" w:rsidP="003D22CE">
      <w:pPr>
        <w:spacing w:before="120"/>
        <w:sectPr w:rsidR="00906B4A" w:rsidRPr="00906B4A" w:rsidSect="00DA7C65">
          <w:headerReference w:type="even" r:id="rId22"/>
          <w:headerReference w:type="default" r:id="rId23"/>
          <w:footerReference w:type="even" r:id="rId24"/>
          <w:footerReference w:type="default" r:id="rId25"/>
          <w:type w:val="oddPage"/>
          <w:pgSz w:w="11910" w:h="16840" w:code="9"/>
          <w:pgMar w:top="1644" w:right="1418" w:bottom="1276" w:left="1418" w:header="680" w:footer="567" w:gutter="0"/>
          <w:pgNumType w:start="1"/>
          <w:cols w:space="720"/>
          <w:docGrid w:linePitch="299"/>
        </w:sectPr>
      </w:pPr>
    </w:p>
    <w:p w14:paraId="3335FE04" w14:textId="08A47DB2" w:rsidR="009F3229" w:rsidRDefault="00304D9D" w:rsidP="005D673D">
      <w:r w:rsidRPr="00906B4A">
        <w:rPr>
          <w:noProof/>
          <w:lang w:eastAsia="en-AU" w:bidi="hi-IN"/>
        </w:rPr>
        <w:lastRenderedPageBreak/>
        <w:drawing>
          <wp:anchor distT="0" distB="0" distL="114300" distR="114300" simplePos="0" relativeHeight="251658241" behindDoc="1" locked="0" layoutInCell="1" allowOverlap="1" wp14:anchorId="5A44F99C" wp14:editId="59D28001">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9F3229" w:rsidSect="00906B4A">
      <w:headerReference w:type="even" r:id="rId27"/>
      <w:headerReference w:type="default" r:id="rId28"/>
      <w:footerReference w:type="even" r:id="rId29"/>
      <w:footerReference w:type="default" r:id="rId30"/>
      <w:type w:val="evenPage"/>
      <w:pgSz w:w="11910" w:h="16840"/>
      <w:pgMar w:top="1644" w:right="1418" w:bottom="1276"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8C43" w14:textId="77777777" w:rsidR="0008328E" w:rsidRPr="00906B4A" w:rsidRDefault="0008328E">
      <w:r w:rsidRPr="00906B4A">
        <w:separator/>
      </w:r>
    </w:p>
  </w:endnote>
  <w:endnote w:type="continuationSeparator" w:id="0">
    <w:p w14:paraId="400B3C63" w14:textId="77777777" w:rsidR="0008328E" w:rsidRPr="00906B4A" w:rsidRDefault="0008328E">
      <w:r w:rsidRPr="00906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FBC3" w14:textId="77777777" w:rsidR="0084768B" w:rsidRPr="00906B4A" w:rsidRDefault="0084768B" w:rsidP="0039545B">
    <w:pPr>
      <w:pBdr>
        <w:top w:val="single" w:sz="4" w:space="4" w:color="5C815C"/>
      </w:pBdr>
      <w:rPr>
        <w:rFonts w:ascii="Franklin Gothic Book" w:eastAsia="Times New Roman" w:hAnsi="Franklin Gothic Book" w:cs="Times New Roman"/>
        <w:color w:val="342568"/>
        <w:sz w:val="16"/>
        <w:szCs w:val="16"/>
      </w:rPr>
    </w:pPr>
    <w:r w:rsidRPr="00906B4A">
      <w:rPr>
        <w:rFonts w:ascii="Franklin Gothic Book" w:eastAsia="Times New Roman" w:hAnsi="Franklin Gothic Book" w:cs="Times New Roman"/>
        <w:color w:val="342568"/>
        <w:sz w:val="16"/>
        <w:szCs w:val="16"/>
      </w:rPr>
      <w:t>2022/25425v2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2DDF" w14:textId="3873773E" w:rsidR="0084768B" w:rsidRPr="00906B4A" w:rsidRDefault="00FE36ED" w:rsidP="00FE36ED">
    <w:pPr>
      <w:pStyle w:val="SCSAFootereven"/>
      <w:rPr>
        <w:lang w:eastAsia="zh-CN"/>
      </w:rPr>
    </w:pPr>
    <w:r w:rsidRPr="00906B4A">
      <w:t>2022/45984[v</w:t>
    </w:r>
    <w:r w:rsidR="00671DB4">
      <w:t>4</w:t>
    </w:r>
    <w:r w:rsidRPr="00906B4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BC06" w14:textId="08968AA7" w:rsidR="0084768B" w:rsidRPr="00906B4A" w:rsidRDefault="0084768B" w:rsidP="001641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3F86" w14:textId="6E74DD25" w:rsidR="0084768B" w:rsidRPr="00906B4A" w:rsidRDefault="0084768B" w:rsidP="006824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3B54" w14:textId="64254D77" w:rsidR="0084768B" w:rsidRPr="00906B4A" w:rsidRDefault="0084768B" w:rsidP="00527511">
    <w:pPr>
      <w:pStyle w:val="SCSAFootereven"/>
    </w:pPr>
    <w:r w:rsidRPr="00906B4A">
      <w:t>Psychology | ATAR course |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A75B" w14:textId="226738A2" w:rsidR="0084768B" w:rsidRPr="00906B4A" w:rsidRDefault="0084768B" w:rsidP="00763C92">
    <w:pPr>
      <w:pStyle w:val="SCSAFooterodd"/>
    </w:pPr>
    <w:r w:rsidRPr="00906B4A">
      <w:t>Psychology | ATAR course |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530F" w14:textId="0777592B" w:rsidR="00906B4A" w:rsidRPr="00906B4A" w:rsidRDefault="00906B4A" w:rsidP="00906B4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398F" w14:textId="375805EE" w:rsidR="00906B4A" w:rsidRPr="00906B4A" w:rsidRDefault="00906B4A" w:rsidP="00906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3177" w14:textId="77777777" w:rsidR="0008328E" w:rsidRPr="00906B4A" w:rsidRDefault="0008328E">
      <w:r w:rsidRPr="00906B4A">
        <w:separator/>
      </w:r>
    </w:p>
  </w:footnote>
  <w:footnote w:type="continuationSeparator" w:id="0">
    <w:p w14:paraId="5AFBB363" w14:textId="77777777" w:rsidR="0008328E" w:rsidRPr="00906B4A" w:rsidRDefault="0008328E">
      <w:r w:rsidRPr="00906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FEE3" w14:textId="0111CA01" w:rsidR="0084768B" w:rsidRPr="00906B4A" w:rsidRDefault="0084768B" w:rsidP="0039545B">
    <w:pPr>
      <w:pBdr>
        <w:bottom w:val="single" w:sz="8" w:space="1" w:color="5C815C"/>
      </w:pBdr>
      <w:ind w:left="9354" w:right="-1134"/>
      <w:jc w:val="both"/>
      <w:rPr>
        <w:rFonts w:ascii="Franklin Gothic Book" w:eastAsia="Times New Roman" w:hAnsi="Franklin Gothic Book" w:cs="Times New Roman"/>
        <w:b/>
        <w:color w:val="46328C"/>
        <w:sz w:val="32"/>
      </w:rPr>
    </w:pPr>
    <w:r w:rsidRPr="00906B4A">
      <w:rPr>
        <w:rFonts w:ascii="Franklin Gothic Book" w:eastAsia="Times New Roman" w:hAnsi="Franklin Gothic Book" w:cs="Times New Roman"/>
        <w:b/>
        <w:color w:val="46328C"/>
        <w:sz w:val="32"/>
      </w:rPr>
      <w:fldChar w:fldCharType="begin"/>
    </w:r>
    <w:r w:rsidRPr="00906B4A">
      <w:rPr>
        <w:rFonts w:ascii="Franklin Gothic Book" w:eastAsia="Times New Roman" w:hAnsi="Franklin Gothic Book" w:cs="Times New Roman"/>
        <w:b/>
        <w:color w:val="46328C"/>
        <w:sz w:val="32"/>
      </w:rPr>
      <w:instrText xml:space="preserve"> PAGE   \* MERGEFORMAT </w:instrText>
    </w:r>
    <w:r w:rsidRPr="00906B4A">
      <w:rPr>
        <w:rFonts w:ascii="Franklin Gothic Book" w:eastAsia="Times New Roman" w:hAnsi="Franklin Gothic Book" w:cs="Times New Roman"/>
        <w:b/>
        <w:color w:val="46328C"/>
        <w:sz w:val="32"/>
      </w:rPr>
      <w:fldChar w:fldCharType="separate"/>
    </w:r>
    <w:r w:rsidRPr="00906B4A">
      <w:rPr>
        <w:rFonts w:ascii="Franklin Gothic Book" w:eastAsia="Times New Roman" w:hAnsi="Franklin Gothic Book" w:cs="Times New Roman"/>
        <w:b/>
        <w:color w:val="46328C"/>
        <w:sz w:val="32"/>
      </w:rPr>
      <w:t>2</w:t>
    </w:r>
    <w:r w:rsidRPr="00906B4A">
      <w:rPr>
        <w:rFonts w:ascii="Franklin Gothic Book" w:eastAsia="Times New Roman" w:hAnsi="Franklin Gothic Book" w:cs="Times New Roman"/>
        <w:b/>
        <w:color w:val="46328C"/>
        <w:sz w:val="32"/>
      </w:rPr>
      <w:fldChar w:fldCharType="end"/>
    </w:r>
  </w:p>
  <w:p w14:paraId="069F2AFA" w14:textId="77777777" w:rsidR="0084768B" w:rsidRPr="00906B4A" w:rsidRDefault="00847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7462" w14:textId="7E36D054" w:rsidR="0084768B" w:rsidRPr="00906B4A" w:rsidRDefault="0084768B" w:rsidP="0039545B">
    <w:pPr>
      <w:pBdr>
        <w:bottom w:val="single" w:sz="8" w:space="1" w:color="5C815C"/>
      </w:pBdr>
      <w:ind w:left="9354" w:right="-1134"/>
      <w:rPr>
        <w:rFonts w:ascii="Franklin Gothic Book" w:eastAsia="Times New Roman" w:hAnsi="Franklin Gothic Book" w:cs="Times New Roman"/>
        <w:b/>
        <w:color w:val="46328C"/>
        <w:sz w:val="32"/>
      </w:rPr>
    </w:pPr>
    <w:r w:rsidRPr="00906B4A">
      <w:rPr>
        <w:rFonts w:ascii="Franklin Gothic Book" w:eastAsia="Times New Roman" w:hAnsi="Franklin Gothic Book" w:cs="Times New Roman"/>
        <w:b/>
        <w:color w:val="46328C"/>
        <w:sz w:val="32"/>
      </w:rPr>
      <w:fldChar w:fldCharType="begin"/>
    </w:r>
    <w:r w:rsidRPr="00906B4A">
      <w:rPr>
        <w:rFonts w:ascii="Franklin Gothic Book" w:eastAsia="Times New Roman" w:hAnsi="Franklin Gothic Book" w:cs="Times New Roman"/>
        <w:b/>
        <w:color w:val="46328C"/>
        <w:sz w:val="32"/>
      </w:rPr>
      <w:instrText xml:space="preserve"> PAGE   \* MERGEFORMAT </w:instrText>
    </w:r>
    <w:r w:rsidRPr="00906B4A">
      <w:rPr>
        <w:rFonts w:ascii="Franklin Gothic Book" w:eastAsia="Times New Roman" w:hAnsi="Franklin Gothic Book" w:cs="Times New Roman"/>
        <w:b/>
        <w:color w:val="46328C"/>
        <w:sz w:val="32"/>
      </w:rPr>
      <w:fldChar w:fldCharType="separate"/>
    </w:r>
    <w:r w:rsidRPr="00906B4A">
      <w:rPr>
        <w:rFonts w:ascii="Franklin Gothic Book" w:eastAsia="Times New Roman" w:hAnsi="Franklin Gothic Book" w:cs="Times New Roman"/>
        <w:b/>
        <w:color w:val="46328C"/>
        <w:sz w:val="32"/>
      </w:rPr>
      <w:t>3</w:t>
    </w:r>
    <w:r w:rsidRPr="00906B4A">
      <w:rPr>
        <w:rFonts w:ascii="Franklin Gothic Book" w:eastAsia="Times New Roman" w:hAnsi="Franklin Gothic Book" w:cs="Times New Roman"/>
        <w:b/>
        <w:color w:val="46328C"/>
        <w:sz w:val="32"/>
      </w:rPr>
      <w:fldChar w:fldCharType="end"/>
    </w:r>
  </w:p>
  <w:p w14:paraId="0577C32C" w14:textId="77777777" w:rsidR="0084768B" w:rsidRPr="00906B4A" w:rsidRDefault="00847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6FB4" w14:textId="77777777" w:rsidR="0084768B" w:rsidRPr="00906B4A" w:rsidRDefault="008476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9DCE" w14:textId="77777777" w:rsidR="0084768B" w:rsidRPr="00906B4A" w:rsidRDefault="008476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190D" w14:textId="6D283DF3" w:rsidR="0084768B" w:rsidRPr="00906B4A" w:rsidRDefault="0084768B" w:rsidP="00527511">
    <w:pPr>
      <w:pStyle w:val="SCSAHeadereven"/>
    </w:pPr>
    <w:r w:rsidRPr="00906B4A">
      <w:fldChar w:fldCharType="begin"/>
    </w:r>
    <w:r w:rsidRPr="00906B4A">
      <w:instrText xml:space="preserve"> PAGE   \* MERGEFORMAT </w:instrText>
    </w:r>
    <w:r w:rsidRPr="00906B4A">
      <w:fldChar w:fldCharType="separate"/>
    </w:r>
    <w:r w:rsidR="00A83188" w:rsidRPr="00906B4A">
      <w:t>2</w:t>
    </w:r>
    <w:r w:rsidRPr="00906B4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9158" w14:textId="3D8F7185" w:rsidR="0084768B" w:rsidRPr="00906B4A" w:rsidRDefault="0084768B" w:rsidP="00527511">
    <w:pPr>
      <w:pStyle w:val="SCSAHeaderodd"/>
    </w:pPr>
    <w:r w:rsidRPr="00906B4A">
      <w:fldChar w:fldCharType="begin"/>
    </w:r>
    <w:r w:rsidRPr="00906B4A">
      <w:instrText xml:space="preserve"> PAGE   \* MERGEFORMAT </w:instrText>
    </w:r>
    <w:r w:rsidRPr="00906B4A">
      <w:fldChar w:fldCharType="separate"/>
    </w:r>
    <w:r w:rsidR="00A83188" w:rsidRPr="00906B4A">
      <w:t>3</w:t>
    </w:r>
    <w:r w:rsidRPr="00906B4A">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8FFC" w14:textId="18FB9B07" w:rsidR="00906B4A" w:rsidRPr="00906B4A" w:rsidRDefault="00906B4A" w:rsidP="00906B4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0D4C" w14:textId="6CB0C358" w:rsidR="00906B4A" w:rsidRPr="00906B4A" w:rsidRDefault="00906B4A" w:rsidP="00906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1DA"/>
    <w:multiLevelType w:val="multilevel"/>
    <w:tmpl w:val="762853C8"/>
    <w:numStyleLink w:val="SCSABulletList"/>
  </w:abstractNum>
  <w:abstractNum w:abstractNumId="1" w15:restartNumberingAfterBreak="0">
    <w:nsid w:val="04B53F25"/>
    <w:multiLevelType w:val="multilevel"/>
    <w:tmpl w:val="762853C8"/>
    <w:numStyleLink w:val="SCSABulletList"/>
  </w:abstractNum>
  <w:abstractNum w:abstractNumId="2" w15:restartNumberingAfterBreak="0">
    <w:nsid w:val="08294B1C"/>
    <w:multiLevelType w:val="multilevel"/>
    <w:tmpl w:val="762853C8"/>
    <w:numStyleLink w:val="SCSABulletList"/>
  </w:abstractNum>
  <w:abstractNum w:abstractNumId="3" w15:restartNumberingAfterBreak="0">
    <w:nsid w:val="08A01BAC"/>
    <w:multiLevelType w:val="hybridMultilevel"/>
    <w:tmpl w:val="ACF607E6"/>
    <w:lvl w:ilvl="0" w:tplc="71509FB6">
      <w:numFmt w:val="bullet"/>
      <w:lvlText w:val=""/>
      <w:lvlJc w:val="left"/>
      <w:pPr>
        <w:ind w:left="4453" w:hanging="361"/>
      </w:pPr>
      <w:rPr>
        <w:rFonts w:ascii="Symbol" w:eastAsia="Symbol" w:hAnsi="Symbol" w:cs="Symbol" w:hint="default"/>
        <w:b w:val="0"/>
        <w:bCs w:val="0"/>
        <w:i w:val="0"/>
        <w:iCs w:val="0"/>
        <w:w w:val="100"/>
        <w:sz w:val="22"/>
        <w:szCs w:val="22"/>
        <w:lang w:val="en-AU" w:eastAsia="en-US" w:bidi="ar-SA"/>
      </w:rPr>
    </w:lvl>
    <w:lvl w:ilvl="1" w:tplc="3160BA72">
      <w:numFmt w:val="bullet"/>
      <w:lvlText w:val=""/>
      <w:lvlJc w:val="left"/>
      <w:pPr>
        <w:ind w:left="4813" w:hanging="361"/>
      </w:pPr>
      <w:rPr>
        <w:rFonts w:ascii="Wingdings" w:eastAsia="Wingdings" w:hAnsi="Wingdings" w:cs="Wingdings" w:hint="default"/>
        <w:b w:val="0"/>
        <w:bCs w:val="0"/>
        <w:i w:val="0"/>
        <w:iCs w:val="0"/>
        <w:w w:val="100"/>
        <w:sz w:val="22"/>
        <w:szCs w:val="22"/>
        <w:lang w:val="en-AU" w:eastAsia="en-US" w:bidi="ar-SA"/>
      </w:rPr>
    </w:lvl>
    <w:lvl w:ilvl="2" w:tplc="297A8EF8">
      <w:numFmt w:val="bullet"/>
      <w:lvlText w:val="o"/>
      <w:lvlJc w:val="left"/>
      <w:pPr>
        <w:ind w:left="5173" w:hanging="361"/>
      </w:pPr>
      <w:rPr>
        <w:rFonts w:ascii="Courier New" w:eastAsia="Courier New" w:hAnsi="Courier New" w:cs="Courier New" w:hint="default"/>
        <w:b w:val="0"/>
        <w:bCs w:val="0"/>
        <w:i w:val="0"/>
        <w:iCs w:val="0"/>
        <w:w w:val="100"/>
        <w:sz w:val="22"/>
        <w:szCs w:val="22"/>
        <w:lang w:val="en-AU" w:eastAsia="en-US" w:bidi="ar-SA"/>
      </w:rPr>
    </w:lvl>
    <w:lvl w:ilvl="3" w:tplc="4544C560">
      <w:numFmt w:val="bullet"/>
      <w:lvlText w:val=""/>
      <w:lvlJc w:val="left"/>
      <w:pPr>
        <w:ind w:left="5533" w:hanging="360"/>
      </w:pPr>
      <w:rPr>
        <w:rFonts w:ascii="Symbol" w:eastAsia="Symbol" w:hAnsi="Symbol" w:cs="Symbol" w:hint="default"/>
        <w:b w:val="0"/>
        <w:bCs w:val="0"/>
        <w:i w:val="0"/>
        <w:iCs w:val="0"/>
        <w:w w:val="100"/>
        <w:sz w:val="22"/>
        <w:szCs w:val="22"/>
        <w:lang w:val="en-AU" w:eastAsia="en-US" w:bidi="ar-SA"/>
      </w:rPr>
    </w:lvl>
    <w:lvl w:ilvl="4" w:tplc="7C008DAC">
      <w:numFmt w:val="bullet"/>
      <w:lvlText w:val="•"/>
      <w:lvlJc w:val="left"/>
      <w:pPr>
        <w:ind w:left="6759" w:hanging="360"/>
      </w:pPr>
      <w:rPr>
        <w:rFonts w:hint="default"/>
        <w:lang w:val="en-AU" w:eastAsia="en-US" w:bidi="ar-SA"/>
      </w:rPr>
    </w:lvl>
    <w:lvl w:ilvl="5" w:tplc="A3E62DD0">
      <w:numFmt w:val="bullet"/>
      <w:lvlText w:val="•"/>
      <w:lvlJc w:val="left"/>
      <w:pPr>
        <w:ind w:left="7986" w:hanging="360"/>
      </w:pPr>
      <w:rPr>
        <w:rFonts w:hint="default"/>
        <w:lang w:val="en-AU" w:eastAsia="en-US" w:bidi="ar-SA"/>
      </w:rPr>
    </w:lvl>
    <w:lvl w:ilvl="6" w:tplc="DA5CBBF6">
      <w:numFmt w:val="bullet"/>
      <w:lvlText w:val="•"/>
      <w:lvlJc w:val="left"/>
      <w:pPr>
        <w:ind w:left="9212" w:hanging="360"/>
      </w:pPr>
      <w:rPr>
        <w:rFonts w:hint="default"/>
        <w:lang w:val="en-AU" w:eastAsia="en-US" w:bidi="ar-SA"/>
      </w:rPr>
    </w:lvl>
    <w:lvl w:ilvl="7" w:tplc="6CC4F48E">
      <w:numFmt w:val="bullet"/>
      <w:lvlText w:val="•"/>
      <w:lvlJc w:val="left"/>
      <w:pPr>
        <w:ind w:left="10439" w:hanging="360"/>
      </w:pPr>
      <w:rPr>
        <w:rFonts w:hint="default"/>
        <w:lang w:val="en-AU" w:eastAsia="en-US" w:bidi="ar-SA"/>
      </w:rPr>
    </w:lvl>
    <w:lvl w:ilvl="8" w:tplc="B58E9C52">
      <w:numFmt w:val="bullet"/>
      <w:lvlText w:val="•"/>
      <w:lvlJc w:val="left"/>
      <w:pPr>
        <w:ind w:left="11666" w:hanging="360"/>
      </w:pPr>
      <w:rPr>
        <w:rFonts w:hint="default"/>
        <w:lang w:val="en-AU" w:eastAsia="en-US" w:bidi="ar-SA"/>
      </w:rPr>
    </w:lvl>
  </w:abstractNum>
  <w:abstractNum w:abstractNumId="4" w15:restartNumberingAfterBreak="0">
    <w:nsid w:val="0AC7326E"/>
    <w:multiLevelType w:val="multilevel"/>
    <w:tmpl w:val="762853C8"/>
    <w:numStyleLink w:val="SCSABulletList"/>
  </w:abstractNum>
  <w:abstractNum w:abstractNumId="5" w15:restartNumberingAfterBreak="0">
    <w:nsid w:val="0B5908EB"/>
    <w:multiLevelType w:val="multilevel"/>
    <w:tmpl w:val="762853C8"/>
    <w:numStyleLink w:val="SCSABulletList"/>
  </w:abstractNum>
  <w:abstractNum w:abstractNumId="6" w15:restartNumberingAfterBreak="0">
    <w:nsid w:val="0B77041E"/>
    <w:multiLevelType w:val="singleLevel"/>
    <w:tmpl w:val="0C090003"/>
    <w:lvl w:ilvl="0">
      <w:start w:val="1"/>
      <w:numFmt w:val="bullet"/>
      <w:lvlText w:val="o"/>
      <w:lvlJc w:val="left"/>
      <w:pPr>
        <w:ind w:left="1074" w:hanging="360"/>
      </w:pPr>
      <w:rPr>
        <w:rFonts w:ascii="Courier New" w:hAnsi="Courier New" w:cs="Courier New" w:hint="default"/>
      </w:rPr>
    </w:lvl>
  </w:abstractNum>
  <w:abstractNum w:abstractNumId="7" w15:restartNumberingAfterBreak="0">
    <w:nsid w:val="0C930EC2"/>
    <w:multiLevelType w:val="multilevel"/>
    <w:tmpl w:val="762853C8"/>
    <w:numStyleLink w:val="SCSABulletList"/>
  </w:abstractNum>
  <w:abstractNum w:abstractNumId="8" w15:restartNumberingAfterBreak="0">
    <w:nsid w:val="11B7444B"/>
    <w:multiLevelType w:val="multilevel"/>
    <w:tmpl w:val="762853C8"/>
    <w:numStyleLink w:val="SCSABulletList"/>
  </w:abstractNum>
  <w:abstractNum w:abstractNumId="9" w15:restartNumberingAfterBreak="0">
    <w:nsid w:val="152015A5"/>
    <w:multiLevelType w:val="multilevel"/>
    <w:tmpl w:val="762853C8"/>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15255FF3"/>
    <w:multiLevelType w:val="multilevel"/>
    <w:tmpl w:val="762853C8"/>
    <w:numStyleLink w:val="SCSABulletList"/>
  </w:abstractNum>
  <w:abstractNum w:abstractNumId="11" w15:restartNumberingAfterBreak="0">
    <w:nsid w:val="19F16A12"/>
    <w:multiLevelType w:val="multilevel"/>
    <w:tmpl w:val="762853C8"/>
    <w:numStyleLink w:val="SCSABulletList"/>
  </w:abstractNum>
  <w:abstractNum w:abstractNumId="1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 w15:restartNumberingAfterBreak="0">
    <w:nsid w:val="1D922AAB"/>
    <w:multiLevelType w:val="multilevel"/>
    <w:tmpl w:val="762853C8"/>
    <w:numStyleLink w:val="SCSABulletList"/>
  </w:abstractNum>
  <w:abstractNum w:abstractNumId="14" w15:restartNumberingAfterBreak="0">
    <w:nsid w:val="221A6C16"/>
    <w:multiLevelType w:val="multilevel"/>
    <w:tmpl w:val="762853C8"/>
    <w:numStyleLink w:val="SCSABulletList"/>
  </w:abstractNum>
  <w:abstractNum w:abstractNumId="15" w15:restartNumberingAfterBreak="0">
    <w:nsid w:val="28917526"/>
    <w:multiLevelType w:val="multilevel"/>
    <w:tmpl w:val="762853C8"/>
    <w:numStyleLink w:val="SCSABulletList"/>
  </w:abstractNum>
  <w:abstractNum w:abstractNumId="16" w15:restartNumberingAfterBreak="0">
    <w:nsid w:val="2A99773D"/>
    <w:multiLevelType w:val="multilevel"/>
    <w:tmpl w:val="762853C8"/>
    <w:numStyleLink w:val="SCSABulletList"/>
  </w:abstractNum>
  <w:abstractNum w:abstractNumId="17" w15:restartNumberingAfterBreak="0">
    <w:nsid w:val="30835230"/>
    <w:multiLevelType w:val="multilevel"/>
    <w:tmpl w:val="F46C8390"/>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8" w15:restartNumberingAfterBreak="0">
    <w:nsid w:val="35C16ABE"/>
    <w:multiLevelType w:val="multilevel"/>
    <w:tmpl w:val="762853C8"/>
    <w:numStyleLink w:val="SCSABulletList"/>
  </w:abstractNum>
  <w:abstractNum w:abstractNumId="19" w15:restartNumberingAfterBreak="0">
    <w:nsid w:val="38345098"/>
    <w:multiLevelType w:val="multilevel"/>
    <w:tmpl w:val="762853C8"/>
    <w:numStyleLink w:val="SCSABulletList"/>
  </w:abstractNum>
  <w:abstractNum w:abstractNumId="20" w15:restartNumberingAfterBreak="0">
    <w:nsid w:val="3AF17379"/>
    <w:multiLevelType w:val="multilevel"/>
    <w:tmpl w:val="762853C8"/>
    <w:numStyleLink w:val="SCSABulletList"/>
  </w:abstractNum>
  <w:abstractNum w:abstractNumId="21" w15:restartNumberingAfterBreak="0">
    <w:nsid w:val="40327262"/>
    <w:multiLevelType w:val="multilevel"/>
    <w:tmpl w:val="762853C8"/>
    <w:numStyleLink w:val="SCSABulletList"/>
  </w:abstractNum>
  <w:abstractNum w:abstractNumId="22" w15:restartNumberingAfterBreak="0">
    <w:nsid w:val="41B73CCF"/>
    <w:multiLevelType w:val="multilevel"/>
    <w:tmpl w:val="762853C8"/>
    <w:numStyleLink w:val="SCSABulletList"/>
  </w:abstractNum>
  <w:abstractNum w:abstractNumId="23" w15:restartNumberingAfterBreak="0">
    <w:nsid w:val="447631B8"/>
    <w:multiLevelType w:val="multilevel"/>
    <w:tmpl w:val="762853C8"/>
    <w:numStyleLink w:val="SCSABulletList"/>
  </w:abstractNum>
  <w:abstractNum w:abstractNumId="24" w15:restartNumberingAfterBreak="0">
    <w:nsid w:val="457E3C2E"/>
    <w:multiLevelType w:val="multilevel"/>
    <w:tmpl w:val="762853C8"/>
    <w:numStyleLink w:val="SCSABulletList"/>
  </w:abstractNum>
  <w:abstractNum w:abstractNumId="25" w15:restartNumberingAfterBreak="0">
    <w:nsid w:val="48175C87"/>
    <w:multiLevelType w:val="multilevel"/>
    <w:tmpl w:val="762853C8"/>
    <w:numStyleLink w:val="SCSABulletList"/>
  </w:abstractNum>
  <w:abstractNum w:abstractNumId="26" w15:restartNumberingAfterBreak="0">
    <w:nsid w:val="49A752A8"/>
    <w:multiLevelType w:val="multilevel"/>
    <w:tmpl w:val="762853C8"/>
    <w:numStyleLink w:val="SCSABulletList"/>
  </w:abstractNum>
  <w:abstractNum w:abstractNumId="27" w15:restartNumberingAfterBreak="0">
    <w:nsid w:val="4D504ACF"/>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8500EE"/>
    <w:multiLevelType w:val="multilevel"/>
    <w:tmpl w:val="762853C8"/>
    <w:numStyleLink w:val="SCSABulletList"/>
  </w:abstractNum>
  <w:abstractNum w:abstractNumId="29" w15:restartNumberingAfterBreak="0">
    <w:nsid w:val="4FB3415C"/>
    <w:multiLevelType w:val="multilevel"/>
    <w:tmpl w:val="762853C8"/>
    <w:numStyleLink w:val="SCSABulletList"/>
  </w:abstractNum>
  <w:abstractNum w:abstractNumId="30" w15:restartNumberingAfterBreak="0">
    <w:nsid w:val="549B1116"/>
    <w:multiLevelType w:val="multilevel"/>
    <w:tmpl w:val="762853C8"/>
    <w:numStyleLink w:val="SCSABulletList"/>
  </w:abstractNum>
  <w:abstractNum w:abstractNumId="31" w15:restartNumberingAfterBreak="0">
    <w:nsid w:val="55944462"/>
    <w:multiLevelType w:val="multilevel"/>
    <w:tmpl w:val="762853C8"/>
    <w:numStyleLink w:val="SCSABulletList"/>
  </w:abstractNum>
  <w:abstractNum w:abstractNumId="32" w15:restartNumberingAfterBreak="0">
    <w:nsid w:val="57AF1B21"/>
    <w:multiLevelType w:val="multilevel"/>
    <w:tmpl w:val="762853C8"/>
    <w:numStyleLink w:val="SCSABulletList"/>
  </w:abstractNum>
  <w:abstractNum w:abstractNumId="33" w15:restartNumberingAfterBreak="0">
    <w:nsid w:val="617B738E"/>
    <w:multiLevelType w:val="multilevel"/>
    <w:tmpl w:val="762853C8"/>
    <w:numStyleLink w:val="SCSABulletList"/>
  </w:abstractNum>
  <w:abstractNum w:abstractNumId="34" w15:restartNumberingAfterBreak="0">
    <w:nsid w:val="62995FEA"/>
    <w:multiLevelType w:val="multilevel"/>
    <w:tmpl w:val="762853C8"/>
    <w:numStyleLink w:val="SCSABulletList"/>
  </w:abstractNum>
  <w:abstractNum w:abstractNumId="35" w15:restartNumberingAfterBreak="0">
    <w:nsid w:val="657056BA"/>
    <w:multiLevelType w:val="multilevel"/>
    <w:tmpl w:val="762853C8"/>
    <w:numStyleLink w:val="SCSABulletList"/>
  </w:abstractNum>
  <w:abstractNum w:abstractNumId="36" w15:restartNumberingAfterBreak="0">
    <w:nsid w:val="6A307F20"/>
    <w:multiLevelType w:val="multilevel"/>
    <w:tmpl w:val="762853C8"/>
    <w:numStyleLink w:val="SCSABulletList"/>
  </w:abstractNum>
  <w:abstractNum w:abstractNumId="37" w15:restartNumberingAfterBreak="0">
    <w:nsid w:val="6B34068B"/>
    <w:multiLevelType w:val="multilevel"/>
    <w:tmpl w:val="762853C8"/>
    <w:numStyleLink w:val="SCSABulletList"/>
  </w:abstractNum>
  <w:abstractNum w:abstractNumId="38" w15:restartNumberingAfterBreak="0">
    <w:nsid w:val="6DDD04B5"/>
    <w:multiLevelType w:val="multilevel"/>
    <w:tmpl w:val="762853C8"/>
    <w:numStyleLink w:val="SCSABulletList"/>
  </w:abstractNum>
  <w:abstractNum w:abstractNumId="39" w15:restartNumberingAfterBreak="0">
    <w:nsid w:val="70635F45"/>
    <w:multiLevelType w:val="multilevel"/>
    <w:tmpl w:val="762853C8"/>
    <w:numStyleLink w:val="SCSABulletList"/>
  </w:abstractNum>
  <w:abstractNum w:abstractNumId="40" w15:restartNumberingAfterBreak="0">
    <w:nsid w:val="74313D77"/>
    <w:multiLevelType w:val="multilevel"/>
    <w:tmpl w:val="FFC01456"/>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41" w15:restartNumberingAfterBreak="0">
    <w:nsid w:val="758C401D"/>
    <w:multiLevelType w:val="multilevel"/>
    <w:tmpl w:val="762853C8"/>
    <w:numStyleLink w:val="SCSABulletList"/>
  </w:abstractNum>
  <w:abstractNum w:abstractNumId="42" w15:restartNumberingAfterBreak="0">
    <w:nsid w:val="77170817"/>
    <w:multiLevelType w:val="multilevel"/>
    <w:tmpl w:val="762853C8"/>
    <w:numStyleLink w:val="SCSABulletList"/>
  </w:abstractNum>
  <w:abstractNum w:abstractNumId="43" w15:restartNumberingAfterBreak="0">
    <w:nsid w:val="79AE483E"/>
    <w:multiLevelType w:val="multilevel"/>
    <w:tmpl w:val="762853C8"/>
    <w:numStyleLink w:val="SCSABulletList"/>
  </w:abstractNum>
  <w:abstractNum w:abstractNumId="44" w15:restartNumberingAfterBreak="0">
    <w:nsid w:val="7DC256DF"/>
    <w:multiLevelType w:val="multilevel"/>
    <w:tmpl w:val="762853C8"/>
    <w:numStyleLink w:val="SCSABulletList"/>
  </w:abstractNum>
  <w:abstractNum w:abstractNumId="45" w15:restartNumberingAfterBreak="0">
    <w:nsid w:val="7DD80FD2"/>
    <w:multiLevelType w:val="multilevel"/>
    <w:tmpl w:val="762853C8"/>
    <w:numStyleLink w:val="SCSABulletList"/>
  </w:abstractNum>
  <w:num w:numId="1" w16cid:durableId="454176405">
    <w:abstractNumId w:val="3"/>
  </w:num>
  <w:num w:numId="2" w16cid:durableId="291988161">
    <w:abstractNumId w:val="27"/>
  </w:num>
  <w:num w:numId="3" w16cid:durableId="518857274">
    <w:abstractNumId w:val="40"/>
  </w:num>
  <w:num w:numId="4" w16cid:durableId="1093471461">
    <w:abstractNumId w:val="17"/>
  </w:num>
  <w:num w:numId="5" w16cid:durableId="1803961120">
    <w:abstractNumId w:val="41"/>
  </w:num>
  <w:num w:numId="6" w16cid:durableId="1037436123">
    <w:abstractNumId w:val="2"/>
  </w:num>
  <w:num w:numId="7" w16cid:durableId="1214583143">
    <w:abstractNumId w:val="34"/>
  </w:num>
  <w:num w:numId="8" w16cid:durableId="1032997515">
    <w:abstractNumId w:val="43"/>
  </w:num>
  <w:num w:numId="9" w16cid:durableId="1656833238">
    <w:abstractNumId w:val="42"/>
  </w:num>
  <w:num w:numId="10" w16cid:durableId="1483501646">
    <w:abstractNumId w:val="16"/>
  </w:num>
  <w:num w:numId="11" w16cid:durableId="1286935189">
    <w:abstractNumId w:val="4"/>
  </w:num>
  <w:num w:numId="12" w16cid:durableId="626005655">
    <w:abstractNumId w:val="35"/>
  </w:num>
  <w:num w:numId="13" w16cid:durableId="2099446391">
    <w:abstractNumId w:val="24"/>
  </w:num>
  <w:num w:numId="14" w16cid:durableId="424881409">
    <w:abstractNumId w:val="22"/>
  </w:num>
  <w:num w:numId="15" w16cid:durableId="466581982">
    <w:abstractNumId w:val="11"/>
  </w:num>
  <w:num w:numId="16" w16cid:durableId="979383201">
    <w:abstractNumId w:val="30"/>
  </w:num>
  <w:num w:numId="17" w16cid:durableId="31926156">
    <w:abstractNumId w:val="33"/>
  </w:num>
  <w:num w:numId="18" w16cid:durableId="1445072477">
    <w:abstractNumId w:val="15"/>
  </w:num>
  <w:num w:numId="19" w16cid:durableId="1554152142">
    <w:abstractNumId w:val="0"/>
  </w:num>
  <w:num w:numId="20" w16cid:durableId="1703288977">
    <w:abstractNumId w:val="13"/>
  </w:num>
  <w:num w:numId="21" w16cid:durableId="1393117190">
    <w:abstractNumId w:val="29"/>
  </w:num>
  <w:num w:numId="22" w16cid:durableId="642584414">
    <w:abstractNumId w:val="21"/>
  </w:num>
  <w:num w:numId="23" w16cid:durableId="2041665592">
    <w:abstractNumId w:val="14"/>
  </w:num>
  <w:num w:numId="24" w16cid:durableId="1969046585">
    <w:abstractNumId w:val="5"/>
  </w:num>
  <w:num w:numId="25" w16cid:durableId="1242983050">
    <w:abstractNumId w:val="44"/>
  </w:num>
  <w:num w:numId="26" w16cid:durableId="1646009927">
    <w:abstractNumId w:val="20"/>
  </w:num>
  <w:num w:numId="27" w16cid:durableId="970205306">
    <w:abstractNumId w:val="10"/>
  </w:num>
  <w:num w:numId="28" w16cid:durableId="1950818004">
    <w:abstractNumId w:val="38"/>
  </w:num>
  <w:num w:numId="29" w16cid:durableId="1709913490">
    <w:abstractNumId w:val="37"/>
  </w:num>
  <w:num w:numId="30" w16cid:durableId="1539272785">
    <w:abstractNumId w:val="8"/>
  </w:num>
  <w:num w:numId="31" w16cid:durableId="1662613426">
    <w:abstractNumId w:val="26"/>
  </w:num>
  <w:num w:numId="32" w16cid:durableId="1999652418">
    <w:abstractNumId w:val="7"/>
  </w:num>
  <w:num w:numId="33" w16cid:durableId="558324081">
    <w:abstractNumId w:val="6"/>
  </w:num>
  <w:num w:numId="34" w16cid:durableId="1412240733">
    <w:abstractNumId w:val="12"/>
  </w:num>
  <w:num w:numId="35" w16cid:durableId="224296047">
    <w:abstractNumId w:val="45"/>
  </w:num>
  <w:num w:numId="36" w16cid:durableId="1410927341">
    <w:abstractNumId w:val="23"/>
  </w:num>
  <w:num w:numId="37" w16cid:durableId="11497997">
    <w:abstractNumId w:val="18"/>
  </w:num>
  <w:num w:numId="38" w16cid:durableId="629282558">
    <w:abstractNumId w:val="31"/>
  </w:num>
  <w:num w:numId="39" w16cid:durableId="1598060160">
    <w:abstractNumId w:val="39"/>
  </w:num>
  <w:num w:numId="40" w16cid:durableId="1209993532">
    <w:abstractNumId w:val="1"/>
  </w:num>
  <w:num w:numId="41" w16cid:durableId="1766220487">
    <w:abstractNumId w:val="19"/>
  </w:num>
  <w:num w:numId="42" w16cid:durableId="487601410">
    <w:abstractNumId w:val="32"/>
  </w:num>
  <w:num w:numId="43" w16cid:durableId="1960723985">
    <w:abstractNumId w:val="28"/>
  </w:num>
  <w:num w:numId="44" w16cid:durableId="1036740392">
    <w:abstractNumId w:val="25"/>
  </w:num>
  <w:num w:numId="45" w16cid:durableId="814565790">
    <w:abstractNumId w:val="36"/>
  </w:num>
  <w:num w:numId="46" w16cid:durableId="288318859">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29"/>
    <w:rsid w:val="00000CCC"/>
    <w:rsid w:val="000020C8"/>
    <w:rsid w:val="00005CF7"/>
    <w:rsid w:val="00015D02"/>
    <w:rsid w:val="0002243B"/>
    <w:rsid w:val="00033216"/>
    <w:rsid w:val="00035A47"/>
    <w:rsid w:val="00036184"/>
    <w:rsid w:val="00037BE2"/>
    <w:rsid w:val="00040963"/>
    <w:rsid w:val="0004787F"/>
    <w:rsid w:val="00063BBE"/>
    <w:rsid w:val="00064DFE"/>
    <w:rsid w:val="00071BB5"/>
    <w:rsid w:val="00080DA2"/>
    <w:rsid w:val="0008328E"/>
    <w:rsid w:val="00092482"/>
    <w:rsid w:val="00094051"/>
    <w:rsid w:val="00094E4A"/>
    <w:rsid w:val="00095B1B"/>
    <w:rsid w:val="000B046D"/>
    <w:rsid w:val="000B34BC"/>
    <w:rsid w:val="000B34E5"/>
    <w:rsid w:val="000B3E00"/>
    <w:rsid w:val="000B3ED7"/>
    <w:rsid w:val="000B7218"/>
    <w:rsid w:val="000C070E"/>
    <w:rsid w:val="000C30AA"/>
    <w:rsid w:val="000C3598"/>
    <w:rsid w:val="000D0C91"/>
    <w:rsid w:val="000E1192"/>
    <w:rsid w:val="000F0802"/>
    <w:rsid w:val="000F2C37"/>
    <w:rsid w:val="000F5C87"/>
    <w:rsid w:val="000F6152"/>
    <w:rsid w:val="00107367"/>
    <w:rsid w:val="00110061"/>
    <w:rsid w:val="00115FA6"/>
    <w:rsid w:val="00117667"/>
    <w:rsid w:val="00121F26"/>
    <w:rsid w:val="00132081"/>
    <w:rsid w:val="00132222"/>
    <w:rsid w:val="0013426E"/>
    <w:rsid w:val="001345AA"/>
    <w:rsid w:val="001373D6"/>
    <w:rsid w:val="00137581"/>
    <w:rsid w:val="001557FD"/>
    <w:rsid w:val="00164135"/>
    <w:rsid w:val="00166DFF"/>
    <w:rsid w:val="001678A4"/>
    <w:rsid w:val="00171A12"/>
    <w:rsid w:val="00172FCD"/>
    <w:rsid w:val="00173D06"/>
    <w:rsid w:val="00177B8A"/>
    <w:rsid w:val="00190A38"/>
    <w:rsid w:val="00193754"/>
    <w:rsid w:val="001955D5"/>
    <w:rsid w:val="001A0AF8"/>
    <w:rsid w:val="001A0F47"/>
    <w:rsid w:val="001B47C4"/>
    <w:rsid w:val="001C161E"/>
    <w:rsid w:val="001C3AB8"/>
    <w:rsid w:val="001C6C50"/>
    <w:rsid w:val="001D3EDE"/>
    <w:rsid w:val="001D5894"/>
    <w:rsid w:val="001E288E"/>
    <w:rsid w:val="001E64BE"/>
    <w:rsid w:val="001F1B06"/>
    <w:rsid w:val="001F360F"/>
    <w:rsid w:val="002059B2"/>
    <w:rsid w:val="002104BD"/>
    <w:rsid w:val="00213173"/>
    <w:rsid w:val="00215B2A"/>
    <w:rsid w:val="00215C13"/>
    <w:rsid w:val="00224384"/>
    <w:rsid w:val="00236117"/>
    <w:rsid w:val="00236423"/>
    <w:rsid w:val="002378B0"/>
    <w:rsid w:val="0024203C"/>
    <w:rsid w:val="00246143"/>
    <w:rsid w:val="00254A9B"/>
    <w:rsid w:val="00257652"/>
    <w:rsid w:val="0026338D"/>
    <w:rsid w:val="002634DE"/>
    <w:rsid w:val="002635FA"/>
    <w:rsid w:val="002667BD"/>
    <w:rsid w:val="00267B22"/>
    <w:rsid w:val="00270483"/>
    <w:rsid w:val="002716DF"/>
    <w:rsid w:val="00272508"/>
    <w:rsid w:val="00272F0A"/>
    <w:rsid w:val="00273207"/>
    <w:rsid w:val="0027566B"/>
    <w:rsid w:val="00275FD2"/>
    <w:rsid w:val="00280DB4"/>
    <w:rsid w:val="0028736B"/>
    <w:rsid w:val="00290817"/>
    <w:rsid w:val="002931E1"/>
    <w:rsid w:val="00294034"/>
    <w:rsid w:val="00297864"/>
    <w:rsid w:val="002A0290"/>
    <w:rsid w:val="002A19B2"/>
    <w:rsid w:val="002A20C2"/>
    <w:rsid w:val="002C6CE8"/>
    <w:rsid w:val="002D17CE"/>
    <w:rsid w:val="002D2EA6"/>
    <w:rsid w:val="002D39BD"/>
    <w:rsid w:val="002D581C"/>
    <w:rsid w:val="002D5F29"/>
    <w:rsid w:val="002D64DC"/>
    <w:rsid w:val="002E0C41"/>
    <w:rsid w:val="002E178D"/>
    <w:rsid w:val="002F2698"/>
    <w:rsid w:val="002F2E8E"/>
    <w:rsid w:val="002F4196"/>
    <w:rsid w:val="002F5C53"/>
    <w:rsid w:val="002F7A22"/>
    <w:rsid w:val="00304D9D"/>
    <w:rsid w:val="0031176F"/>
    <w:rsid w:val="00313D51"/>
    <w:rsid w:val="003164EC"/>
    <w:rsid w:val="00317FC1"/>
    <w:rsid w:val="00321572"/>
    <w:rsid w:val="00322687"/>
    <w:rsid w:val="00322851"/>
    <w:rsid w:val="00324ACF"/>
    <w:rsid w:val="00332334"/>
    <w:rsid w:val="00342553"/>
    <w:rsid w:val="00346C81"/>
    <w:rsid w:val="00346DF2"/>
    <w:rsid w:val="0035544C"/>
    <w:rsid w:val="0036112B"/>
    <w:rsid w:val="003642CF"/>
    <w:rsid w:val="0037624D"/>
    <w:rsid w:val="00376929"/>
    <w:rsid w:val="003779EB"/>
    <w:rsid w:val="00377A1F"/>
    <w:rsid w:val="00381324"/>
    <w:rsid w:val="0038526B"/>
    <w:rsid w:val="0038765C"/>
    <w:rsid w:val="0039545B"/>
    <w:rsid w:val="003964C9"/>
    <w:rsid w:val="003A0D5E"/>
    <w:rsid w:val="003A5CC4"/>
    <w:rsid w:val="003B63A6"/>
    <w:rsid w:val="003B672F"/>
    <w:rsid w:val="003B679E"/>
    <w:rsid w:val="003C1472"/>
    <w:rsid w:val="003C3694"/>
    <w:rsid w:val="003C39CA"/>
    <w:rsid w:val="003C4FDF"/>
    <w:rsid w:val="003C5C5A"/>
    <w:rsid w:val="003C667B"/>
    <w:rsid w:val="003D22CE"/>
    <w:rsid w:val="003D44A4"/>
    <w:rsid w:val="003D6953"/>
    <w:rsid w:val="003D72BA"/>
    <w:rsid w:val="003E16ED"/>
    <w:rsid w:val="003E3358"/>
    <w:rsid w:val="003E7F4E"/>
    <w:rsid w:val="003F1075"/>
    <w:rsid w:val="003F1938"/>
    <w:rsid w:val="003F2070"/>
    <w:rsid w:val="003F26EF"/>
    <w:rsid w:val="003F79CC"/>
    <w:rsid w:val="0040575F"/>
    <w:rsid w:val="00405F9B"/>
    <w:rsid w:val="004073BE"/>
    <w:rsid w:val="00410219"/>
    <w:rsid w:val="0041510A"/>
    <w:rsid w:val="0042308A"/>
    <w:rsid w:val="00426250"/>
    <w:rsid w:val="00426EFD"/>
    <w:rsid w:val="0042769C"/>
    <w:rsid w:val="00430B7A"/>
    <w:rsid w:val="0043115A"/>
    <w:rsid w:val="00431F5B"/>
    <w:rsid w:val="00431FB0"/>
    <w:rsid w:val="00433C68"/>
    <w:rsid w:val="00435C4B"/>
    <w:rsid w:val="00435DCE"/>
    <w:rsid w:val="00440006"/>
    <w:rsid w:val="0044285B"/>
    <w:rsid w:val="00442EB5"/>
    <w:rsid w:val="0044306D"/>
    <w:rsid w:val="00446128"/>
    <w:rsid w:val="0044685A"/>
    <w:rsid w:val="00447FF8"/>
    <w:rsid w:val="00451728"/>
    <w:rsid w:val="00453EB1"/>
    <w:rsid w:val="00457904"/>
    <w:rsid w:val="00461435"/>
    <w:rsid w:val="00471A67"/>
    <w:rsid w:val="004775B9"/>
    <w:rsid w:val="00482608"/>
    <w:rsid w:val="00487FC0"/>
    <w:rsid w:val="004904CD"/>
    <w:rsid w:val="00490B0D"/>
    <w:rsid w:val="004931E4"/>
    <w:rsid w:val="004A4174"/>
    <w:rsid w:val="004A5CCD"/>
    <w:rsid w:val="004B0282"/>
    <w:rsid w:val="004B3586"/>
    <w:rsid w:val="004B57A6"/>
    <w:rsid w:val="004C1059"/>
    <w:rsid w:val="004C2A0E"/>
    <w:rsid w:val="004C4D6E"/>
    <w:rsid w:val="004D09FD"/>
    <w:rsid w:val="004D30FC"/>
    <w:rsid w:val="004D69C3"/>
    <w:rsid w:val="004D7477"/>
    <w:rsid w:val="004F0788"/>
    <w:rsid w:val="004F2E2F"/>
    <w:rsid w:val="004F3CF8"/>
    <w:rsid w:val="004F5978"/>
    <w:rsid w:val="00507AE6"/>
    <w:rsid w:val="005119B1"/>
    <w:rsid w:val="0051588C"/>
    <w:rsid w:val="00525239"/>
    <w:rsid w:val="0052634D"/>
    <w:rsid w:val="005269F6"/>
    <w:rsid w:val="00527511"/>
    <w:rsid w:val="00534EC6"/>
    <w:rsid w:val="0054178F"/>
    <w:rsid w:val="00546374"/>
    <w:rsid w:val="00546F6B"/>
    <w:rsid w:val="005621DD"/>
    <w:rsid w:val="00563E1F"/>
    <w:rsid w:val="005667CB"/>
    <w:rsid w:val="00566F64"/>
    <w:rsid w:val="00571759"/>
    <w:rsid w:val="005718CE"/>
    <w:rsid w:val="00572B2C"/>
    <w:rsid w:val="00576F7A"/>
    <w:rsid w:val="00580702"/>
    <w:rsid w:val="00580F57"/>
    <w:rsid w:val="005810DF"/>
    <w:rsid w:val="00581599"/>
    <w:rsid w:val="005834A8"/>
    <w:rsid w:val="00586DE1"/>
    <w:rsid w:val="00590A68"/>
    <w:rsid w:val="00590FF7"/>
    <w:rsid w:val="00591BF4"/>
    <w:rsid w:val="00594458"/>
    <w:rsid w:val="005968EB"/>
    <w:rsid w:val="005B0F51"/>
    <w:rsid w:val="005B7955"/>
    <w:rsid w:val="005C15CF"/>
    <w:rsid w:val="005C26D4"/>
    <w:rsid w:val="005C43CE"/>
    <w:rsid w:val="005C53FD"/>
    <w:rsid w:val="005D673D"/>
    <w:rsid w:val="005E01D8"/>
    <w:rsid w:val="005E2356"/>
    <w:rsid w:val="005E2B2A"/>
    <w:rsid w:val="005E47ED"/>
    <w:rsid w:val="005F070E"/>
    <w:rsid w:val="005F1738"/>
    <w:rsid w:val="005F1E8F"/>
    <w:rsid w:val="005F23ED"/>
    <w:rsid w:val="00602544"/>
    <w:rsid w:val="006029D0"/>
    <w:rsid w:val="0060660C"/>
    <w:rsid w:val="0061122C"/>
    <w:rsid w:val="00612A25"/>
    <w:rsid w:val="00615A79"/>
    <w:rsid w:val="00616200"/>
    <w:rsid w:val="00616557"/>
    <w:rsid w:val="00623619"/>
    <w:rsid w:val="00625AFA"/>
    <w:rsid w:val="00626164"/>
    <w:rsid w:val="00627489"/>
    <w:rsid w:val="00636539"/>
    <w:rsid w:val="0063712A"/>
    <w:rsid w:val="0063728F"/>
    <w:rsid w:val="006372D0"/>
    <w:rsid w:val="006425F0"/>
    <w:rsid w:val="00655333"/>
    <w:rsid w:val="00666873"/>
    <w:rsid w:val="00666D69"/>
    <w:rsid w:val="00671A06"/>
    <w:rsid w:val="00671DB4"/>
    <w:rsid w:val="00673E90"/>
    <w:rsid w:val="00674824"/>
    <w:rsid w:val="00674F68"/>
    <w:rsid w:val="0067767B"/>
    <w:rsid w:val="006808CF"/>
    <w:rsid w:val="006824E7"/>
    <w:rsid w:val="00691C0B"/>
    <w:rsid w:val="00691FAC"/>
    <w:rsid w:val="006A2421"/>
    <w:rsid w:val="006A579E"/>
    <w:rsid w:val="006A6244"/>
    <w:rsid w:val="006B2232"/>
    <w:rsid w:val="006B4505"/>
    <w:rsid w:val="006B6163"/>
    <w:rsid w:val="006B69A4"/>
    <w:rsid w:val="006C2A73"/>
    <w:rsid w:val="006C5CC5"/>
    <w:rsid w:val="006D174A"/>
    <w:rsid w:val="006D2FDD"/>
    <w:rsid w:val="006D3276"/>
    <w:rsid w:val="006D4D59"/>
    <w:rsid w:val="006E0595"/>
    <w:rsid w:val="006F0BA2"/>
    <w:rsid w:val="006F1C38"/>
    <w:rsid w:val="006F429A"/>
    <w:rsid w:val="00700A0F"/>
    <w:rsid w:val="00705013"/>
    <w:rsid w:val="00707011"/>
    <w:rsid w:val="0071090A"/>
    <w:rsid w:val="00716D75"/>
    <w:rsid w:val="00746DBA"/>
    <w:rsid w:val="00751567"/>
    <w:rsid w:val="0076046F"/>
    <w:rsid w:val="00763C92"/>
    <w:rsid w:val="0076682C"/>
    <w:rsid w:val="00766CDF"/>
    <w:rsid w:val="00770AE4"/>
    <w:rsid w:val="007720A6"/>
    <w:rsid w:val="0078345E"/>
    <w:rsid w:val="00783CFA"/>
    <w:rsid w:val="007862DE"/>
    <w:rsid w:val="00793F80"/>
    <w:rsid w:val="00794817"/>
    <w:rsid w:val="007A557F"/>
    <w:rsid w:val="007B2F0D"/>
    <w:rsid w:val="007B53E8"/>
    <w:rsid w:val="007B5C81"/>
    <w:rsid w:val="007C3701"/>
    <w:rsid w:val="007C5514"/>
    <w:rsid w:val="007D28AD"/>
    <w:rsid w:val="007D3E8A"/>
    <w:rsid w:val="008003AC"/>
    <w:rsid w:val="008040A5"/>
    <w:rsid w:val="008041B3"/>
    <w:rsid w:val="0080462A"/>
    <w:rsid w:val="00810B0B"/>
    <w:rsid w:val="0081261F"/>
    <w:rsid w:val="00815D44"/>
    <w:rsid w:val="00823F54"/>
    <w:rsid w:val="00831322"/>
    <w:rsid w:val="00834BDC"/>
    <w:rsid w:val="00835B6C"/>
    <w:rsid w:val="00836027"/>
    <w:rsid w:val="00840E27"/>
    <w:rsid w:val="00846572"/>
    <w:rsid w:val="0084768B"/>
    <w:rsid w:val="00850F9C"/>
    <w:rsid w:val="008530AA"/>
    <w:rsid w:val="008619C8"/>
    <w:rsid w:val="00863CFD"/>
    <w:rsid w:val="00873F6C"/>
    <w:rsid w:val="00876667"/>
    <w:rsid w:val="00881449"/>
    <w:rsid w:val="00882132"/>
    <w:rsid w:val="00882315"/>
    <w:rsid w:val="00890476"/>
    <w:rsid w:val="0089211B"/>
    <w:rsid w:val="00893FB6"/>
    <w:rsid w:val="008A10B1"/>
    <w:rsid w:val="008A21E9"/>
    <w:rsid w:val="008A3DFD"/>
    <w:rsid w:val="008A4192"/>
    <w:rsid w:val="008A56EC"/>
    <w:rsid w:val="008A591A"/>
    <w:rsid w:val="008A62F1"/>
    <w:rsid w:val="008B08A7"/>
    <w:rsid w:val="008B3F48"/>
    <w:rsid w:val="008B4F99"/>
    <w:rsid w:val="008C0AA6"/>
    <w:rsid w:val="008C5464"/>
    <w:rsid w:val="008C6A39"/>
    <w:rsid w:val="008C6BBF"/>
    <w:rsid w:val="00900EE1"/>
    <w:rsid w:val="00906B4A"/>
    <w:rsid w:val="00911317"/>
    <w:rsid w:val="00917D39"/>
    <w:rsid w:val="00920235"/>
    <w:rsid w:val="00920E7D"/>
    <w:rsid w:val="009238F9"/>
    <w:rsid w:val="00937D12"/>
    <w:rsid w:val="00940CEB"/>
    <w:rsid w:val="009411F1"/>
    <w:rsid w:val="009418C4"/>
    <w:rsid w:val="00942312"/>
    <w:rsid w:val="0095235C"/>
    <w:rsid w:val="00963643"/>
    <w:rsid w:val="00972EAF"/>
    <w:rsid w:val="009773BC"/>
    <w:rsid w:val="0098109B"/>
    <w:rsid w:val="0098286D"/>
    <w:rsid w:val="009862D7"/>
    <w:rsid w:val="009865F5"/>
    <w:rsid w:val="00990291"/>
    <w:rsid w:val="009A136F"/>
    <w:rsid w:val="009A4AE8"/>
    <w:rsid w:val="009A7AE2"/>
    <w:rsid w:val="009A7BF6"/>
    <w:rsid w:val="009B06A0"/>
    <w:rsid w:val="009B304F"/>
    <w:rsid w:val="009B4B9F"/>
    <w:rsid w:val="009B6884"/>
    <w:rsid w:val="009B737F"/>
    <w:rsid w:val="009C0087"/>
    <w:rsid w:val="009C1E21"/>
    <w:rsid w:val="009D726B"/>
    <w:rsid w:val="009E21BB"/>
    <w:rsid w:val="009F3229"/>
    <w:rsid w:val="009F4629"/>
    <w:rsid w:val="009F5CE3"/>
    <w:rsid w:val="00A07997"/>
    <w:rsid w:val="00A164D3"/>
    <w:rsid w:val="00A16ACE"/>
    <w:rsid w:val="00A21354"/>
    <w:rsid w:val="00A21B4D"/>
    <w:rsid w:val="00A3350D"/>
    <w:rsid w:val="00A336EF"/>
    <w:rsid w:val="00A3524B"/>
    <w:rsid w:val="00A35320"/>
    <w:rsid w:val="00A3732D"/>
    <w:rsid w:val="00A403C8"/>
    <w:rsid w:val="00A4679A"/>
    <w:rsid w:val="00A47D68"/>
    <w:rsid w:val="00A60775"/>
    <w:rsid w:val="00A67527"/>
    <w:rsid w:val="00A761E5"/>
    <w:rsid w:val="00A7709A"/>
    <w:rsid w:val="00A80E33"/>
    <w:rsid w:val="00A83188"/>
    <w:rsid w:val="00A8367D"/>
    <w:rsid w:val="00A84166"/>
    <w:rsid w:val="00A8443E"/>
    <w:rsid w:val="00A900CB"/>
    <w:rsid w:val="00A95A3C"/>
    <w:rsid w:val="00AA0A01"/>
    <w:rsid w:val="00AA1332"/>
    <w:rsid w:val="00AB2080"/>
    <w:rsid w:val="00AB389D"/>
    <w:rsid w:val="00AB4605"/>
    <w:rsid w:val="00AC013C"/>
    <w:rsid w:val="00AC0AC2"/>
    <w:rsid w:val="00AC34CE"/>
    <w:rsid w:val="00AC4E0F"/>
    <w:rsid w:val="00AD090F"/>
    <w:rsid w:val="00AD7F94"/>
    <w:rsid w:val="00AE1576"/>
    <w:rsid w:val="00AE4B2C"/>
    <w:rsid w:val="00AE6858"/>
    <w:rsid w:val="00AF2ABA"/>
    <w:rsid w:val="00B05D3C"/>
    <w:rsid w:val="00B05FF6"/>
    <w:rsid w:val="00B07811"/>
    <w:rsid w:val="00B104A5"/>
    <w:rsid w:val="00B20098"/>
    <w:rsid w:val="00B21ACD"/>
    <w:rsid w:val="00B258D7"/>
    <w:rsid w:val="00B27949"/>
    <w:rsid w:val="00B35CBB"/>
    <w:rsid w:val="00B507DA"/>
    <w:rsid w:val="00B524B3"/>
    <w:rsid w:val="00B53B9A"/>
    <w:rsid w:val="00B57FA5"/>
    <w:rsid w:val="00B620F6"/>
    <w:rsid w:val="00B62EAB"/>
    <w:rsid w:val="00B6360D"/>
    <w:rsid w:val="00B6482B"/>
    <w:rsid w:val="00B679F0"/>
    <w:rsid w:val="00B67D45"/>
    <w:rsid w:val="00B722DF"/>
    <w:rsid w:val="00B758FF"/>
    <w:rsid w:val="00B76004"/>
    <w:rsid w:val="00B7786D"/>
    <w:rsid w:val="00B77DCF"/>
    <w:rsid w:val="00B80DAD"/>
    <w:rsid w:val="00B80EB9"/>
    <w:rsid w:val="00B865C8"/>
    <w:rsid w:val="00B9263E"/>
    <w:rsid w:val="00B93C08"/>
    <w:rsid w:val="00B9477E"/>
    <w:rsid w:val="00BA4BD3"/>
    <w:rsid w:val="00BB31BD"/>
    <w:rsid w:val="00BB59A6"/>
    <w:rsid w:val="00BB6B27"/>
    <w:rsid w:val="00BB7000"/>
    <w:rsid w:val="00BC1118"/>
    <w:rsid w:val="00BC1A33"/>
    <w:rsid w:val="00BC512E"/>
    <w:rsid w:val="00BD14C7"/>
    <w:rsid w:val="00BD32E2"/>
    <w:rsid w:val="00BD5069"/>
    <w:rsid w:val="00BD557D"/>
    <w:rsid w:val="00BD6BED"/>
    <w:rsid w:val="00BE0CD0"/>
    <w:rsid w:val="00BE0F58"/>
    <w:rsid w:val="00BE1CB0"/>
    <w:rsid w:val="00BE550E"/>
    <w:rsid w:val="00BE7448"/>
    <w:rsid w:val="00C020DE"/>
    <w:rsid w:val="00C02E85"/>
    <w:rsid w:val="00C03EE3"/>
    <w:rsid w:val="00C04BBD"/>
    <w:rsid w:val="00C14ECC"/>
    <w:rsid w:val="00C1789C"/>
    <w:rsid w:val="00C17D68"/>
    <w:rsid w:val="00C21006"/>
    <w:rsid w:val="00C22942"/>
    <w:rsid w:val="00C230EA"/>
    <w:rsid w:val="00C253B8"/>
    <w:rsid w:val="00C25E8B"/>
    <w:rsid w:val="00C27EEA"/>
    <w:rsid w:val="00C3438E"/>
    <w:rsid w:val="00C34657"/>
    <w:rsid w:val="00C5178A"/>
    <w:rsid w:val="00C53E9F"/>
    <w:rsid w:val="00C5432B"/>
    <w:rsid w:val="00C545B0"/>
    <w:rsid w:val="00C551AA"/>
    <w:rsid w:val="00C55FC2"/>
    <w:rsid w:val="00C60376"/>
    <w:rsid w:val="00C63597"/>
    <w:rsid w:val="00C6394D"/>
    <w:rsid w:val="00C65A04"/>
    <w:rsid w:val="00C706FF"/>
    <w:rsid w:val="00C74529"/>
    <w:rsid w:val="00C7688C"/>
    <w:rsid w:val="00C77B02"/>
    <w:rsid w:val="00C810A5"/>
    <w:rsid w:val="00C84826"/>
    <w:rsid w:val="00CA18AA"/>
    <w:rsid w:val="00CB25B6"/>
    <w:rsid w:val="00CB26CF"/>
    <w:rsid w:val="00CB3A04"/>
    <w:rsid w:val="00CC1D71"/>
    <w:rsid w:val="00CD0189"/>
    <w:rsid w:val="00CD0979"/>
    <w:rsid w:val="00CE2D12"/>
    <w:rsid w:val="00CE322D"/>
    <w:rsid w:val="00CE5F7A"/>
    <w:rsid w:val="00CE70AC"/>
    <w:rsid w:val="00CF0F1D"/>
    <w:rsid w:val="00CF5CA1"/>
    <w:rsid w:val="00CF7BDC"/>
    <w:rsid w:val="00D00745"/>
    <w:rsid w:val="00D01DF3"/>
    <w:rsid w:val="00D02E39"/>
    <w:rsid w:val="00D032E1"/>
    <w:rsid w:val="00D13A55"/>
    <w:rsid w:val="00D14163"/>
    <w:rsid w:val="00D1418D"/>
    <w:rsid w:val="00D15521"/>
    <w:rsid w:val="00D304DD"/>
    <w:rsid w:val="00D3173C"/>
    <w:rsid w:val="00D328EA"/>
    <w:rsid w:val="00D37761"/>
    <w:rsid w:val="00D43B0F"/>
    <w:rsid w:val="00D50419"/>
    <w:rsid w:val="00D50889"/>
    <w:rsid w:val="00D5261E"/>
    <w:rsid w:val="00D52D19"/>
    <w:rsid w:val="00D53031"/>
    <w:rsid w:val="00D563BA"/>
    <w:rsid w:val="00D57F2C"/>
    <w:rsid w:val="00D65805"/>
    <w:rsid w:val="00D7332A"/>
    <w:rsid w:val="00D74F2B"/>
    <w:rsid w:val="00D86F71"/>
    <w:rsid w:val="00D93C11"/>
    <w:rsid w:val="00DA123A"/>
    <w:rsid w:val="00DA2360"/>
    <w:rsid w:val="00DA35C5"/>
    <w:rsid w:val="00DA420A"/>
    <w:rsid w:val="00DA4E6E"/>
    <w:rsid w:val="00DA6311"/>
    <w:rsid w:val="00DA74F9"/>
    <w:rsid w:val="00DA7C65"/>
    <w:rsid w:val="00DB29C8"/>
    <w:rsid w:val="00DB2E2F"/>
    <w:rsid w:val="00DD186C"/>
    <w:rsid w:val="00DD3EFC"/>
    <w:rsid w:val="00DD7627"/>
    <w:rsid w:val="00DF5B91"/>
    <w:rsid w:val="00DF6F26"/>
    <w:rsid w:val="00DF729C"/>
    <w:rsid w:val="00E002DE"/>
    <w:rsid w:val="00E0481B"/>
    <w:rsid w:val="00E13029"/>
    <w:rsid w:val="00E14D67"/>
    <w:rsid w:val="00E17A50"/>
    <w:rsid w:val="00E20A5C"/>
    <w:rsid w:val="00E23190"/>
    <w:rsid w:val="00E233A8"/>
    <w:rsid w:val="00E23974"/>
    <w:rsid w:val="00E27D32"/>
    <w:rsid w:val="00E47447"/>
    <w:rsid w:val="00E55090"/>
    <w:rsid w:val="00E56FC3"/>
    <w:rsid w:val="00E57C07"/>
    <w:rsid w:val="00E6174E"/>
    <w:rsid w:val="00E63B02"/>
    <w:rsid w:val="00E677BE"/>
    <w:rsid w:val="00E7198C"/>
    <w:rsid w:val="00E72679"/>
    <w:rsid w:val="00E922BD"/>
    <w:rsid w:val="00EA1790"/>
    <w:rsid w:val="00EA32EA"/>
    <w:rsid w:val="00EA74F6"/>
    <w:rsid w:val="00EC0B1C"/>
    <w:rsid w:val="00EC3304"/>
    <w:rsid w:val="00EC3870"/>
    <w:rsid w:val="00EC45A2"/>
    <w:rsid w:val="00ED3109"/>
    <w:rsid w:val="00EE49FF"/>
    <w:rsid w:val="00EE6588"/>
    <w:rsid w:val="00EF5D11"/>
    <w:rsid w:val="00EF6EE5"/>
    <w:rsid w:val="00F07A26"/>
    <w:rsid w:val="00F10276"/>
    <w:rsid w:val="00F12955"/>
    <w:rsid w:val="00F14449"/>
    <w:rsid w:val="00F23114"/>
    <w:rsid w:val="00F330EB"/>
    <w:rsid w:val="00F339E5"/>
    <w:rsid w:val="00F40A5B"/>
    <w:rsid w:val="00F43840"/>
    <w:rsid w:val="00F470E8"/>
    <w:rsid w:val="00F51AA2"/>
    <w:rsid w:val="00F51D5E"/>
    <w:rsid w:val="00F54090"/>
    <w:rsid w:val="00F54170"/>
    <w:rsid w:val="00F5538C"/>
    <w:rsid w:val="00F558F7"/>
    <w:rsid w:val="00F627B7"/>
    <w:rsid w:val="00F71013"/>
    <w:rsid w:val="00F77A5D"/>
    <w:rsid w:val="00F82446"/>
    <w:rsid w:val="00F82672"/>
    <w:rsid w:val="00F82E37"/>
    <w:rsid w:val="00F8386F"/>
    <w:rsid w:val="00F96E60"/>
    <w:rsid w:val="00FA38C9"/>
    <w:rsid w:val="00FA6A31"/>
    <w:rsid w:val="00FB16FC"/>
    <w:rsid w:val="00FB2038"/>
    <w:rsid w:val="00FB2A54"/>
    <w:rsid w:val="00FB37F5"/>
    <w:rsid w:val="00FC66E9"/>
    <w:rsid w:val="00FD0640"/>
    <w:rsid w:val="00FD25CB"/>
    <w:rsid w:val="00FD446D"/>
    <w:rsid w:val="00FE0C67"/>
    <w:rsid w:val="00FE36ED"/>
    <w:rsid w:val="00FF223E"/>
    <w:rsid w:val="00FF3904"/>
    <w:rsid w:val="00FF4F8A"/>
    <w:rsid w:val="00FF67E8"/>
    <w:rsid w:val="015418D1"/>
    <w:rsid w:val="01A1C80F"/>
    <w:rsid w:val="04664E35"/>
    <w:rsid w:val="052126D1"/>
    <w:rsid w:val="061C945D"/>
    <w:rsid w:val="0BE1584D"/>
    <w:rsid w:val="0D2CB2B5"/>
    <w:rsid w:val="0D68FEB4"/>
    <w:rsid w:val="0DB23107"/>
    <w:rsid w:val="0DCE4DE9"/>
    <w:rsid w:val="0FAF7B7B"/>
    <w:rsid w:val="1035EA46"/>
    <w:rsid w:val="108AC8CD"/>
    <w:rsid w:val="111F3ED8"/>
    <w:rsid w:val="122DF56A"/>
    <w:rsid w:val="1246E6AD"/>
    <w:rsid w:val="1282692A"/>
    <w:rsid w:val="14BDE5A9"/>
    <w:rsid w:val="14EEE83F"/>
    <w:rsid w:val="163332CF"/>
    <w:rsid w:val="17DA0FE3"/>
    <w:rsid w:val="182196A5"/>
    <w:rsid w:val="1B6E7953"/>
    <w:rsid w:val="1BCA6F0C"/>
    <w:rsid w:val="1DA61F28"/>
    <w:rsid w:val="1DBE7B56"/>
    <w:rsid w:val="1E774EF6"/>
    <w:rsid w:val="20D16634"/>
    <w:rsid w:val="23FD42ED"/>
    <w:rsid w:val="23FFE5CC"/>
    <w:rsid w:val="2565DB53"/>
    <w:rsid w:val="2A60969E"/>
    <w:rsid w:val="2C0CAF74"/>
    <w:rsid w:val="2CDC0F19"/>
    <w:rsid w:val="2E485768"/>
    <w:rsid w:val="327ABA74"/>
    <w:rsid w:val="375C75A1"/>
    <w:rsid w:val="3B71C4BA"/>
    <w:rsid w:val="3BABBFD6"/>
    <w:rsid w:val="3BC3318E"/>
    <w:rsid w:val="3DC5D8A7"/>
    <w:rsid w:val="3E3928D8"/>
    <w:rsid w:val="4004BB9B"/>
    <w:rsid w:val="411B1AA4"/>
    <w:rsid w:val="435E59FB"/>
    <w:rsid w:val="435E9C42"/>
    <w:rsid w:val="4382930D"/>
    <w:rsid w:val="45AB84E7"/>
    <w:rsid w:val="48D635D0"/>
    <w:rsid w:val="4AAFF6B1"/>
    <w:rsid w:val="4C991ABD"/>
    <w:rsid w:val="4E333FD3"/>
    <w:rsid w:val="4FCBA31F"/>
    <w:rsid w:val="5279384E"/>
    <w:rsid w:val="563438EA"/>
    <w:rsid w:val="5719C3E2"/>
    <w:rsid w:val="5725087D"/>
    <w:rsid w:val="58D5C0B0"/>
    <w:rsid w:val="590B44DD"/>
    <w:rsid w:val="59129635"/>
    <w:rsid w:val="5A967AC3"/>
    <w:rsid w:val="5B37279D"/>
    <w:rsid w:val="5B8F2640"/>
    <w:rsid w:val="5CB6C47D"/>
    <w:rsid w:val="605EEE8D"/>
    <w:rsid w:val="6146464E"/>
    <w:rsid w:val="614B85B4"/>
    <w:rsid w:val="62646865"/>
    <w:rsid w:val="64A09934"/>
    <w:rsid w:val="65822B02"/>
    <w:rsid w:val="66BBB74A"/>
    <w:rsid w:val="67EDC534"/>
    <w:rsid w:val="6813359A"/>
    <w:rsid w:val="697646E6"/>
    <w:rsid w:val="6CC5C078"/>
    <w:rsid w:val="72327D7D"/>
    <w:rsid w:val="72CC0D99"/>
    <w:rsid w:val="73A286FE"/>
    <w:rsid w:val="75E59386"/>
    <w:rsid w:val="76CA264D"/>
    <w:rsid w:val="79213DAA"/>
    <w:rsid w:val="7AF6C9AC"/>
    <w:rsid w:val="7B36A38E"/>
    <w:rsid w:val="7E0F5F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72829"/>
  <w15:docId w15:val="{8371F958-EF3C-4816-A27F-57CB60E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4A"/>
    <w:rPr>
      <w:rFonts w:eastAsiaTheme="minorEastAsia"/>
      <w:kern w:val="2"/>
      <w:lang w:val="en-AU" w:eastAsia="ja-JP"/>
      <w14:ligatures w14:val="standardContextual"/>
    </w:rPr>
  </w:style>
  <w:style w:type="paragraph" w:styleId="Heading1">
    <w:name w:val="heading 1"/>
    <w:basedOn w:val="Normal"/>
    <w:uiPriority w:val="9"/>
    <w:qFormat/>
    <w:rsid w:val="009B304F"/>
    <w:pPr>
      <w:outlineLvl w:val="0"/>
    </w:pPr>
    <w:rPr>
      <w:rFonts w:eastAsia="Franklin Gothic Medium" w:cs="Franklin Gothic Medium"/>
      <w:b/>
      <w:color w:val="342468"/>
      <w:sz w:val="40"/>
      <w:szCs w:val="40"/>
    </w:rPr>
  </w:style>
  <w:style w:type="paragraph" w:styleId="Heading2">
    <w:name w:val="heading 2"/>
    <w:basedOn w:val="Heading3"/>
    <w:uiPriority w:val="9"/>
    <w:unhideWhenUsed/>
    <w:qFormat/>
    <w:rsid w:val="00DA7C65"/>
    <w:pPr>
      <w:outlineLvl w:val="1"/>
    </w:pPr>
    <w:rPr>
      <w:sz w:val="32"/>
    </w:rPr>
  </w:style>
  <w:style w:type="paragraph" w:styleId="Heading3">
    <w:name w:val="heading 3"/>
    <w:basedOn w:val="Normal"/>
    <w:uiPriority w:val="9"/>
    <w:unhideWhenUsed/>
    <w:qFormat/>
    <w:rsid w:val="00EE6588"/>
    <w:pPr>
      <w:spacing w:before="240"/>
      <w:outlineLvl w:val="2"/>
    </w:pPr>
    <w:rPr>
      <w:b/>
      <w:bCs/>
      <w:color w:val="585858"/>
      <w:sz w:val="26"/>
      <w:szCs w:val="26"/>
    </w:rPr>
  </w:style>
  <w:style w:type="paragraph" w:styleId="Heading4">
    <w:name w:val="heading 4"/>
    <w:basedOn w:val="Normal"/>
    <w:uiPriority w:val="9"/>
    <w:unhideWhenUsed/>
    <w:qFormat/>
    <w:rsid w:val="006D2FDD"/>
    <w:pPr>
      <w:spacing w:before="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06B4A"/>
    <w:pPr>
      <w:widowControl/>
      <w:tabs>
        <w:tab w:val="right" w:leader="dot" w:pos="9072"/>
      </w:tabs>
      <w:autoSpaceDE/>
      <w:autoSpaceDN/>
      <w:spacing w:after="0" w:line="360" w:lineRule="auto"/>
    </w:pPr>
    <w:rPr>
      <w:b/>
      <w:bCs/>
    </w:rPr>
  </w:style>
  <w:style w:type="paragraph" w:styleId="TOC2">
    <w:name w:val="toc 2"/>
    <w:basedOn w:val="Normal"/>
    <w:next w:val="Normal"/>
    <w:uiPriority w:val="39"/>
    <w:rsid w:val="00906B4A"/>
    <w:pPr>
      <w:widowControl/>
      <w:tabs>
        <w:tab w:val="right" w:leader="dot" w:pos="9072"/>
      </w:tabs>
      <w:autoSpaceDE/>
      <w:autoSpaceDN/>
      <w:spacing w:after="0" w:line="360" w:lineRule="auto"/>
      <w:ind w:left="284"/>
    </w:pPr>
  </w:style>
  <w:style w:type="paragraph" w:styleId="TOC3">
    <w:name w:val="toc 3"/>
    <w:basedOn w:val="Normal"/>
    <w:uiPriority w:val="39"/>
    <w:qFormat/>
    <w:pPr>
      <w:spacing w:before="123"/>
      <w:ind w:left="360"/>
    </w:pPr>
    <w:rPr>
      <w:sz w:val="20"/>
      <w:szCs w:val="20"/>
    </w:rPr>
  </w:style>
  <w:style w:type="paragraph" w:customStyle="1" w:styleId="SCSAFooterodd">
    <w:name w:val="SCSA Footer odd"/>
    <w:basedOn w:val="Normal"/>
    <w:qFormat/>
    <w:rsid w:val="00906B4A"/>
    <w:pPr>
      <w:widowControl/>
      <w:pBdr>
        <w:top w:val="single" w:sz="4" w:space="1" w:color="580F8B" w:themeColor="accent1"/>
      </w:pBdr>
      <w:autoSpaceDE/>
      <w:autoSpaceDN/>
      <w:jc w:val="right"/>
    </w:pPr>
    <w:rPr>
      <w:color w:val="580F8B" w:themeColor="accent1"/>
      <w:kern w:val="0"/>
      <w:sz w:val="18"/>
      <w:szCs w:val="18"/>
      <w:lang w:eastAsia="en-AU"/>
    </w:rPr>
  </w:style>
  <w:style w:type="paragraph" w:styleId="Title">
    <w:name w:val="Title"/>
    <w:basedOn w:val="Normal"/>
    <w:uiPriority w:val="10"/>
    <w:qFormat/>
    <w:pPr>
      <w:spacing w:before="215"/>
      <w:ind w:left="140"/>
    </w:pPr>
    <w:rPr>
      <w:rFonts w:ascii="Franklin Gothic Medium" w:eastAsia="Franklin Gothic Medium" w:hAnsi="Franklin Gothic Medium" w:cs="Franklin Gothic Medium"/>
      <w:sz w:val="48"/>
      <w:szCs w:val="48"/>
    </w:rPr>
  </w:style>
  <w:style w:type="paragraph" w:styleId="ListParagraph">
    <w:name w:val="List Paragraph"/>
    <w:basedOn w:val="Normal"/>
    <w:uiPriority w:val="34"/>
    <w:qFormat/>
    <w:rsid w:val="00215B2A"/>
    <w:pPr>
      <w:contextualSpacing/>
    </w:pPr>
  </w:style>
  <w:style w:type="paragraph" w:styleId="Revision">
    <w:name w:val="Revision"/>
    <w:hidden/>
    <w:uiPriority w:val="99"/>
    <w:semiHidden/>
    <w:rsid w:val="00D43B0F"/>
    <w:pPr>
      <w:widowControl/>
      <w:autoSpaceDE/>
      <w:autoSpaceDN/>
    </w:pPr>
    <w:rPr>
      <w:rFonts w:ascii="Calibri" w:eastAsia="Calibri" w:hAnsi="Calibri" w:cs="Calibri"/>
      <w:lang w:val="en-AU"/>
    </w:rPr>
  </w:style>
  <w:style w:type="paragraph" w:styleId="Header">
    <w:name w:val="header"/>
    <w:basedOn w:val="Normal"/>
    <w:link w:val="HeaderChar"/>
    <w:uiPriority w:val="99"/>
    <w:unhideWhenUsed/>
    <w:rsid w:val="00D13A55"/>
    <w:pPr>
      <w:tabs>
        <w:tab w:val="center" w:pos="4680"/>
        <w:tab w:val="right" w:pos="9360"/>
      </w:tabs>
    </w:pPr>
  </w:style>
  <w:style w:type="character" w:customStyle="1" w:styleId="HeaderChar">
    <w:name w:val="Header Char"/>
    <w:basedOn w:val="DefaultParagraphFont"/>
    <w:link w:val="Header"/>
    <w:uiPriority w:val="99"/>
    <w:rsid w:val="00D13A55"/>
    <w:rPr>
      <w:rFonts w:ascii="Calibri" w:eastAsia="Calibri" w:hAnsi="Calibri" w:cs="Calibri"/>
      <w:lang w:val="en-AU"/>
    </w:rPr>
  </w:style>
  <w:style w:type="paragraph" w:styleId="Footer">
    <w:name w:val="footer"/>
    <w:basedOn w:val="Normal"/>
    <w:link w:val="FooterChar"/>
    <w:uiPriority w:val="99"/>
    <w:unhideWhenUsed/>
    <w:rsid w:val="00D13A55"/>
    <w:pPr>
      <w:tabs>
        <w:tab w:val="center" w:pos="4680"/>
        <w:tab w:val="right" w:pos="9360"/>
      </w:tabs>
    </w:pPr>
  </w:style>
  <w:style w:type="character" w:customStyle="1" w:styleId="FooterChar">
    <w:name w:val="Footer Char"/>
    <w:basedOn w:val="DefaultParagraphFont"/>
    <w:link w:val="Footer"/>
    <w:uiPriority w:val="99"/>
    <w:rsid w:val="00D13A55"/>
    <w:rPr>
      <w:rFonts w:ascii="Calibri" w:eastAsia="Calibri" w:hAnsi="Calibri" w:cs="Calibri"/>
      <w:lang w:val="en-AU"/>
    </w:rPr>
  </w:style>
  <w:style w:type="paragraph" w:styleId="BalloonText">
    <w:name w:val="Balloon Text"/>
    <w:basedOn w:val="Normal"/>
    <w:link w:val="BalloonTextChar"/>
    <w:uiPriority w:val="99"/>
    <w:semiHidden/>
    <w:unhideWhenUsed/>
    <w:rsid w:val="00BE0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D0"/>
    <w:rPr>
      <w:rFonts w:ascii="Segoe UI" w:eastAsia="Calibri" w:hAnsi="Segoe UI" w:cs="Segoe UI"/>
      <w:sz w:val="18"/>
      <w:szCs w:val="18"/>
      <w:lang w:val="en-AU"/>
    </w:rPr>
  </w:style>
  <w:style w:type="character" w:styleId="CommentReference">
    <w:name w:val="annotation reference"/>
    <w:basedOn w:val="DefaultParagraphFont"/>
    <w:uiPriority w:val="99"/>
    <w:semiHidden/>
    <w:unhideWhenUsed/>
    <w:rsid w:val="0038765C"/>
    <w:rPr>
      <w:sz w:val="16"/>
      <w:szCs w:val="16"/>
    </w:rPr>
  </w:style>
  <w:style w:type="paragraph" w:styleId="CommentText">
    <w:name w:val="annotation text"/>
    <w:basedOn w:val="Normal"/>
    <w:link w:val="CommentTextChar"/>
    <w:uiPriority w:val="99"/>
    <w:unhideWhenUsed/>
    <w:rsid w:val="0038765C"/>
    <w:rPr>
      <w:sz w:val="20"/>
      <w:szCs w:val="20"/>
    </w:rPr>
  </w:style>
  <w:style w:type="character" w:customStyle="1" w:styleId="CommentTextChar">
    <w:name w:val="Comment Text Char"/>
    <w:basedOn w:val="DefaultParagraphFont"/>
    <w:link w:val="CommentText"/>
    <w:uiPriority w:val="99"/>
    <w:rsid w:val="0038765C"/>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38765C"/>
    <w:rPr>
      <w:b/>
      <w:bCs/>
    </w:rPr>
  </w:style>
  <w:style w:type="character" w:customStyle="1" w:styleId="CommentSubjectChar">
    <w:name w:val="Comment Subject Char"/>
    <w:basedOn w:val="CommentTextChar"/>
    <w:link w:val="CommentSubject"/>
    <w:uiPriority w:val="99"/>
    <w:semiHidden/>
    <w:rsid w:val="0038765C"/>
    <w:rPr>
      <w:rFonts w:ascii="Calibri" w:eastAsia="Calibri" w:hAnsi="Calibri" w:cs="Calibri"/>
      <w:b/>
      <w:bCs/>
      <w:sz w:val="20"/>
      <w:szCs w:val="20"/>
      <w:lang w:val="en-AU"/>
    </w:rPr>
  </w:style>
  <w:style w:type="character" w:styleId="Hyperlink">
    <w:name w:val="Hyperlink"/>
    <w:basedOn w:val="FollowedHyperlink"/>
    <w:uiPriority w:val="99"/>
    <w:unhideWhenUsed/>
    <w:rsid w:val="00F8386F"/>
    <w:rPr>
      <w:color w:val="580F8B"/>
      <w:u w:val="single"/>
    </w:rPr>
  </w:style>
  <w:style w:type="character" w:styleId="FollowedHyperlink">
    <w:name w:val="FollowedHyperlink"/>
    <w:basedOn w:val="DefaultParagraphFont"/>
    <w:uiPriority w:val="99"/>
    <w:semiHidden/>
    <w:unhideWhenUsed/>
    <w:rsid w:val="005C53FD"/>
    <w:rPr>
      <w:color w:val="646464"/>
      <w:u w:val="single"/>
    </w:rPr>
  </w:style>
  <w:style w:type="table" w:styleId="LightList-Accent4">
    <w:name w:val="Light List Accent 4"/>
    <w:aliases w:val="Syllabus tables"/>
    <w:basedOn w:val="TableNormal"/>
    <w:uiPriority w:val="61"/>
    <w:rsid w:val="00C230EA"/>
    <w:pPr>
      <w:widowControl/>
      <w:autoSpaceDE/>
      <w:autoSpaceDN/>
    </w:pPr>
    <w:rPr>
      <w:rFonts w:ascii="Arial" w:eastAsiaTheme="minorEastAsia" w:hAnsi="Arial"/>
      <w:sz w:val="18"/>
      <w:lang w:val="en-AU"/>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paragraph" w:styleId="TOCHeading">
    <w:name w:val="TOC Heading"/>
    <w:basedOn w:val="Heading1"/>
    <w:next w:val="Normal"/>
    <w:uiPriority w:val="39"/>
    <w:unhideWhenUsed/>
    <w:qFormat/>
    <w:rsid w:val="00095B1B"/>
    <w:pPr>
      <w:keepNext/>
      <w:keepLines/>
      <w:spacing w:before="240" w:after="0" w:line="259" w:lineRule="auto"/>
      <w:outlineLvl w:val="9"/>
    </w:pPr>
    <w:rPr>
      <w:rFonts w:asciiTheme="majorHAnsi" w:eastAsiaTheme="majorEastAsia" w:hAnsiTheme="majorHAnsi" w:cstheme="majorBidi"/>
      <w:b w:val="0"/>
      <w:color w:val="410B68" w:themeColor="accent1" w:themeShade="BF"/>
      <w:sz w:val="32"/>
      <w:szCs w:val="32"/>
      <w:lang w:val="en-US"/>
    </w:rPr>
  </w:style>
  <w:style w:type="paragraph" w:customStyle="1" w:styleId="SCSAHeading1">
    <w:name w:val="SCSA Heading 1"/>
    <w:basedOn w:val="Normal"/>
    <w:qFormat/>
    <w:rsid w:val="00906B4A"/>
    <w:pPr>
      <w:keepNext/>
      <w:widowControl/>
      <w:autoSpaceDE/>
      <w:autoSpaceDN/>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906B4A"/>
  </w:style>
  <w:style w:type="paragraph" w:customStyle="1" w:styleId="SCSAHeading3">
    <w:name w:val="SCSA Heading 3"/>
    <w:basedOn w:val="Normal"/>
    <w:qFormat/>
    <w:rsid w:val="00906B4A"/>
    <w:pPr>
      <w:keepNext/>
      <w:widowControl/>
      <w:autoSpaceDE/>
      <w:autoSpaceDN/>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906B4A"/>
    <w:pPr>
      <w:outlineLvl w:val="1"/>
    </w:pPr>
  </w:style>
  <w:style w:type="paragraph" w:customStyle="1" w:styleId="SCSAHeading4">
    <w:name w:val="SCSA Heading 4"/>
    <w:basedOn w:val="Normal"/>
    <w:qFormat/>
    <w:rsid w:val="00906B4A"/>
    <w:pPr>
      <w:keepNext/>
      <w:widowControl/>
      <w:autoSpaceDE/>
      <w:autoSpaceDN/>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906B4A"/>
    <w:pPr>
      <w:spacing w:after="0"/>
      <w:outlineLvl w:val="9"/>
    </w:pPr>
  </w:style>
  <w:style w:type="numbering" w:customStyle="1" w:styleId="SCSABulletList">
    <w:name w:val="SCSA Bullet List"/>
    <w:uiPriority w:val="99"/>
    <w:rsid w:val="00906B4A"/>
    <w:pPr>
      <w:numPr>
        <w:numId w:val="34"/>
      </w:numPr>
    </w:pPr>
  </w:style>
  <w:style w:type="paragraph" w:customStyle="1" w:styleId="SCSAFootereven">
    <w:name w:val="SCSA Footer even"/>
    <w:basedOn w:val="SCSAFooterodd"/>
    <w:qFormat/>
    <w:rsid w:val="00906B4A"/>
    <w:pPr>
      <w:jc w:val="left"/>
    </w:pPr>
  </w:style>
  <w:style w:type="paragraph" w:customStyle="1" w:styleId="SCSAHeaderodd">
    <w:name w:val="SCSA Header odd"/>
    <w:basedOn w:val="Normal"/>
    <w:qFormat/>
    <w:rsid w:val="00906B4A"/>
    <w:pPr>
      <w:widowControl/>
      <w:pBdr>
        <w:bottom w:val="single" w:sz="4" w:space="1" w:color="580F8B" w:themeColor="accent1"/>
      </w:pBdr>
      <w:autoSpaceDE/>
      <w:autoSpaceDN/>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906B4A"/>
    <w:pPr>
      <w:ind w:left="-1134" w:right="9356"/>
      <w:jc w:val="right"/>
    </w:pPr>
  </w:style>
  <w:style w:type="paragraph" w:customStyle="1" w:styleId="SCSAHeading2">
    <w:name w:val="SCSA Heading 2"/>
    <w:basedOn w:val="Normal"/>
    <w:qFormat/>
    <w:rsid w:val="00906B4A"/>
    <w:pPr>
      <w:keepNext/>
      <w:widowControl/>
      <w:autoSpaceDE/>
      <w:autoSpaceDN/>
      <w:outlineLvl w:val="1"/>
    </w:pPr>
    <w:rPr>
      <w:rFonts w:asciiTheme="majorHAnsi" w:eastAsiaTheme="majorEastAsia" w:hAnsiTheme="majorHAnsi" w:cstheme="majorBidi"/>
      <w:b/>
      <w:bCs/>
      <w:color w:val="595959" w:themeColor="accent6"/>
      <w:kern w:val="0"/>
      <w:sz w:val="32"/>
      <w:szCs w:val="32"/>
      <w:lang w:eastAsia="en-US"/>
    </w:rPr>
  </w:style>
  <w:style w:type="paragraph" w:customStyle="1" w:styleId="SCSATitle1">
    <w:name w:val="SCSA Title 1"/>
    <w:basedOn w:val="Normal"/>
    <w:link w:val="SCSATitle1Char"/>
    <w:qFormat/>
    <w:rsid w:val="00906B4A"/>
    <w:pPr>
      <w:widowControl/>
      <w:pBdr>
        <w:bottom w:val="single" w:sz="8" w:space="1" w:color="580F8B" w:themeColor="accent1"/>
      </w:pBdr>
      <w:autoSpaceDE/>
      <w:autoSpaceDN/>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906B4A"/>
    <w:rPr>
      <w:rFonts w:asciiTheme="majorHAnsi" w:eastAsiaTheme="majorEastAsia" w:hAnsiTheme="majorHAnsi" w:cstheme="majorBidi"/>
      <w:b/>
      <w:bCs/>
      <w:smallCaps/>
      <w:spacing w:val="5"/>
      <w:kern w:val="28"/>
      <w:sz w:val="60"/>
      <w:szCs w:val="60"/>
      <w:lang w:val="en-AU"/>
      <w14:ligatures w14:val="standardContextual"/>
    </w:rPr>
  </w:style>
  <w:style w:type="paragraph" w:customStyle="1" w:styleId="SCSATitle2">
    <w:name w:val="SCSA Title 2"/>
    <w:basedOn w:val="Normal"/>
    <w:qFormat/>
    <w:rsid w:val="00906B4A"/>
    <w:pPr>
      <w:widowControl/>
      <w:autoSpaceDE/>
      <w:autoSpaceDN/>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906B4A"/>
    <w:pPr>
      <w:widowControl/>
      <w:autoSpaceDE/>
      <w:autoSpaceDN/>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906B4A"/>
    <w:rPr>
      <w:rFonts w:asciiTheme="majorHAnsi" w:eastAsiaTheme="majorEastAsia" w:hAnsiTheme="majorHAnsi" w:cstheme="majorBidi"/>
      <w:b/>
      <w:bCs/>
      <w:sz w:val="36"/>
      <w:szCs w:val="36"/>
      <w:lang w:val="en-AU"/>
      <w14:ligatures w14:val="standardContextual"/>
    </w:rPr>
  </w:style>
  <w:style w:type="paragraph" w:customStyle="1" w:styleId="SCSATOCHeading">
    <w:name w:val="SCSA TOC Heading"/>
    <w:basedOn w:val="SCSAHeading1"/>
    <w:qFormat/>
    <w:rsid w:val="00906B4A"/>
    <w:pPr>
      <w:outlineLvl w:val="9"/>
    </w:pPr>
  </w:style>
  <w:style w:type="table" w:customStyle="1" w:styleId="SCSASyllabusGradeDescriptionsTable">
    <w:name w:val="SCSA Syllabus Grade Descriptions Table"/>
    <w:basedOn w:val="TableNormal"/>
    <w:uiPriority w:val="99"/>
    <w:rsid w:val="00906B4A"/>
    <w:pPr>
      <w:widowControl/>
      <w:autoSpaceDE/>
      <w:autoSpaceDN/>
      <w:spacing w:after="0"/>
    </w:pPr>
    <w:rPr>
      <w:rFonts w:eastAsiaTheme="minorEastAsia"/>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06B4A"/>
    <w:pPr>
      <w:widowControl/>
      <w:autoSpaceDE/>
      <w:autoSpaceDN/>
      <w:spacing w:after="0"/>
    </w:pPr>
    <w:rPr>
      <w:rFonts w:eastAsiaTheme="minorEastAsia"/>
      <w:sz w:val="20"/>
      <w:szCs w:val="20"/>
      <w:lang w:val="en-AU"/>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NoSpace">
    <w:name w:val="No Space"/>
    <w:basedOn w:val="Normal"/>
    <w:qFormat/>
    <w:rsid w:val="00906B4A"/>
    <w:pPr>
      <w:keepNext/>
      <w:spacing w:after="0"/>
    </w:pPr>
  </w:style>
  <w:style w:type="table" w:styleId="TableGrid">
    <w:name w:val="Table Grid"/>
    <w:basedOn w:val="TableNormal"/>
    <w:uiPriority w:val="39"/>
    <w:rsid w:val="00906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nhmrc.gov.au/about-us/publications/national-statement-ethical-conduct-human-research-2007-updated-2018"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scsa.wa.edu.au/"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sychology.org.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privacy.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2F41-C37D-481E-A40F-067B3BCD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6798</Words>
  <Characters>42074</Characters>
  <Application>Microsoft Office Word</Application>
  <DocSecurity>0</DocSecurity>
  <Lines>923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34</cp:revision>
  <cp:lastPrinted>2026-01-20T05:54:00Z</cp:lastPrinted>
  <dcterms:created xsi:type="dcterms:W3CDTF">2025-07-30T03:50:00Z</dcterms:created>
  <dcterms:modified xsi:type="dcterms:W3CDTF">2026-01-20T05:55:00Z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20 for Word</vt:lpwstr>
  </property>
  <property fmtid="{D5CDD505-2E9C-101B-9397-08002B2CF9AE}" pid="4" name="LastSaved">
    <vt:filetime>2022-06-08T00:00:00Z</vt:filetime>
  </property>
</Properties>
</file>