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1ACCB94"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40363">
        <w:rPr>
          <w:noProof/>
        </w:rPr>
        <w:t>Psychology</w:t>
      </w:r>
    </w:p>
    <w:p w14:paraId="48A9D027" w14:textId="1F65BC83" w:rsidR="00AA2B0D" w:rsidRPr="00A93F91" w:rsidRDefault="00717735" w:rsidP="00227D40">
      <w:pPr>
        <w:pStyle w:val="SCSATitle2"/>
      </w:pPr>
      <w:r w:rsidRPr="00040363">
        <w:t>G</w:t>
      </w:r>
      <w:r w:rsidR="00755A01">
        <w:t>eneral</w:t>
      </w:r>
      <w:r w:rsidR="00AA2B0D" w:rsidRPr="00A93F91">
        <w:t xml:space="preserve"> course</w:t>
      </w:r>
    </w:p>
    <w:p w14:paraId="48E1D5DD" w14:textId="3E9A979E" w:rsidR="001F2E53" w:rsidRDefault="00326EAC" w:rsidP="00227D40">
      <w:pPr>
        <w:pStyle w:val="SCSATitle3"/>
      </w:pPr>
      <w:r w:rsidRPr="00B41296">
        <w:t xml:space="preserve">Year </w:t>
      </w:r>
      <w:r w:rsidRPr="00040363">
        <w:t>1</w:t>
      </w:r>
      <w:r w:rsidR="008C3F43">
        <w:t>2</w:t>
      </w:r>
      <w:r w:rsidRPr="00B41296">
        <w:t xml:space="preserve"> </w:t>
      </w:r>
      <w:r w:rsidR="00FC77F4">
        <w:t>s</w:t>
      </w:r>
      <w:r w:rsidRPr="00B41296">
        <w:t xml:space="preserve">yllabus </w:t>
      </w:r>
      <w:r w:rsidR="00FE6119">
        <w:t>– What’s changing: General capabilities</w:t>
      </w:r>
    </w:p>
    <w:p w14:paraId="35A356C3" w14:textId="37E40E35" w:rsidR="002C05E5" w:rsidRPr="00B41296" w:rsidRDefault="001F2E53" w:rsidP="00227D40">
      <w:pPr>
        <w:pStyle w:val="SCSATitle3"/>
      </w:pPr>
      <w:bookmarkStart w:id="0" w:name="_Hlk197502329"/>
      <w:r>
        <w:t xml:space="preserve">For teaching in </w:t>
      </w:r>
      <w:r w:rsidRPr="00040363">
        <w:t>202</w:t>
      </w:r>
      <w:r w:rsidR="008C3F43">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3967655" w14:textId="77777777" w:rsidR="006B58C6" w:rsidRPr="00B46658" w:rsidRDefault="006B58C6" w:rsidP="006B58C6">
      <w:pPr>
        <w:rPr>
          <w:rFonts w:cstheme="minorHAnsi"/>
          <w:b/>
          <w:bCs/>
        </w:rPr>
      </w:pPr>
      <w:r w:rsidRPr="00B46658">
        <w:rPr>
          <w:rFonts w:cstheme="minorHAnsi"/>
          <w:b/>
          <w:bCs/>
        </w:rPr>
        <w:t>Background</w:t>
      </w:r>
    </w:p>
    <w:p w14:paraId="4E4671F2" w14:textId="77777777" w:rsidR="006B58C6" w:rsidRPr="00B46658" w:rsidRDefault="006B58C6" w:rsidP="006B58C6">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F8E2D4C" w14:textId="77777777" w:rsidR="006B58C6" w:rsidRPr="00B46658" w:rsidRDefault="006B58C6" w:rsidP="006B58C6">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C6CBB64" w14:textId="77777777" w:rsidR="006B58C6" w:rsidRPr="00B46658" w:rsidRDefault="006B58C6" w:rsidP="006B58C6">
      <w:pPr>
        <w:rPr>
          <w:rFonts w:cstheme="minorHAnsi"/>
          <w:b/>
          <w:bCs/>
          <w:sz w:val="20"/>
          <w:szCs w:val="20"/>
        </w:rPr>
      </w:pPr>
      <w:r w:rsidRPr="00B46658">
        <w:rPr>
          <w:rFonts w:cstheme="minorHAnsi"/>
          <w:b/>
          <w:bCs/>
          <w:sz w:val="20"/>
          <w:szCs w:val="20"/>
        </w:rPr>
        <w:t>Important information</w:t>
      </w:r>
    </w:p>
    <w:p w14:paraId="425DABB1" w14:textId="77777777" w:rsidR="006B58C6" w:rsidRPr="00B46658" w:rsidRDefault="006B58C6" w:rsidP="006B58C6">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E908044" w14:textId="77777777" w:rsidR="006B58C6" w:rsidRPr="00B46658" w:rsidRDefault="006B58C6" w:rsidP="006B58C6">
      <w:pPr>
        <w:rPr>
          <w:rFonts w:cstheme="minorHAnsi"/>
          <w:sz w:val="20"/>
          <w:szCs w:val="20"/>
        </w:rPr>
      </w:pPr>
      <w:r w:rsidRPr="00B46658">
        <w:rPr>
          <w:rFonts w:cstheme="minorHAnsi"/>
          <w:sz w:val="20"/>
          <w:szCs w:val="20"/>
        </w:rPr>
        <w:t>This document contains information that will be included in the syllabus effective from 1 January 2027.</w:t>
      </w:r>
    </w:p>
    <w:p w14:paraId="289577D0" w14:textId="77777777" w:rsidR="006B58C6" w:rsidRPr="00B46658" w:rsidRDefault="006B58C6" w:rsidP="006B58C6">
      <w:pPr>
        <w:rPr>
          <w:rFonts w:cstheme="minorHAnsi"/>
          <w:sz w:val="20"/>
          <w:szCs w:val="20"/>
        </w:rPr>
      </w:pPr>
      <w:r w:rsidRPr="00B46658">
        <w:rPr>
          <w:rFonts w:cstheme="minorHAnsi"/>
          <w:sz w:val="20"/>
          <w:szCs w:val="20"/>
        </w:rPr>
        <w:t>Users of the syllabus are responsible for checking its currency.</w:t>
      </w:r>
    </w:p>
    <w:p w14:paraId="09222881" w14:textId="77777777" w:rsidR="006B58C6" w:rsidRPr="00B46658" w:rsidRDefault="006B58C6" w:rsidP="006B58C6">
      <w:pPr>
        <w:rPr>
          <w:rFonts w:cstheme="minorHAnsi"/>
          <w:sz w:val="20"/>
          <w:szCs w:val="20"/>
        </w:rPr>
      </w:pPr>
      <w:r w:rsidRPr="00B46658">
        <w:rPr>
          <w:rFonts w:cstheme="minorHAnsi"/>
          <w:sz w:val="20"/>
          <w:szCs w:val="20"/>
        </w:rPr>
        <w:t>Syllabuses are formally reviewed by the Authority on a cyclical basis, typically every five years.</w:t>
      </w:r>
    </w:p>
    <w:p w14:paraId="7E788A57" w14:textId="77777777" w:rsidR="006B58C6" w:rsidRPr="00B46658" w:rsidRDefault="006B58C6" w:rsidP="006B58C6">
      <w:pPr>
        <w:jc w:val="both"/>
        <w:rPr>
          <w:rFonts w:cstheme="minorHAnsi"/>
          <w:b/>
          <w:sz w:val="20"/>
          <w:szCs w:val="20"/>
        </w:rPr>
      </w:pPr>
      <w:r w:rsidRPr="00B46658">
        <w:rPr>
          <w:rFonts w:cstheme="minorHAnsi"/>
          <w:b/>
          <w:sz w:val="20"/>
          <w:szCs w:val="20"/>
        </w:rPr>
        <w:t>Copyright</w:t>
      </w:r>
    </w:p>
    <w:p w14:paraId="7160359F" w14:textId="77777777" w:rsidR="006B58C6" w:rsidRPr="00B46658" w:rsidRDefault="006B58C6" w:rsidP="006B58C6">
      <w:pPr>
        <w:jc w:val="both"/>
        <w:rPr>
          <w:rFonts w:cstheme="minorHAnsi"/>
          <w:sz w:val="20"/>
          <w:szCs w:val="20"/>
          <w:lang w:val="en-GB"/>
        </w:rPr>
      </w:pPr>
      <w:r w:rsidRPr="00B46658">
        <w:rPr>
          <w:rFonts w:cstheme="minorHAnsi"/>
          <w:sz w:val="20"/>
          <w:szCs w:val="20"/>
          <w:lang w:val="en-GB"/>
        </w:rPr>
        <w:t>© School Curriculum and Standards Authority, 2025</w:t>
      </w:r>
    </w:p>
    <w:p w14:paraId="12F60515" w14:textId="77777777" w:rsidR="006B58C6" w:rsidRPr="00B46658" w:rsidRDefault="006B58C6" w:rsidP="006B58C6">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32DB4E6" w14:textId="77777777" w:rsidR="006B58C6" w:rsidRPr="00B46658" w:rsidRDefault="006B58C6" w:rsidP="006B58C6">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0B818CDC" w14:textId="77777777" w:rsidR="006B58C6" w:rsidRPr="00B46658" w:rsidRDefault="006B58C6" w:rsidP="006B58C6">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867840">
          <w:footerReference w:type="even" r:id="rId10"/>
          <w:pgSz w:w="11906" w:h="16838"/>
          <w:pgMar w:top="1644" w:right="1418" w:bottom="1276" w:left="1418" w:header="680" w:footer="567" w:gutter="0"/>
          <w:cols w:space="708"/>
          <w:titlePg/>
          <w:docGrid w:linePitch="360"/>
        </w:sectPr>
      </w:pPr>
    </w:p>
    <w:p w14:paraId="1404858C" w14:textId="6FF9C93B"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F54319">
        <w:t>capabilities</w:t>
      </w:r>
      <w:bookmarkEnd w:id="1"/>
    </w:p>
    <w:p w14:paraId="2524049B" w14:textId="0422B2D6"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F54319">
        <w:t>Psychology General</w:t>
      </w:r>
      <w:r w:rsidRPr="009C3CBD">
        <w:t xml:space="preserve"> </w:t>
      </w:r>
      <w:bookmarkEnd w:id="3"/>
      <w:r w:rsidRPr="009C3CBD">
        <w:t>course. The general capabilities are not assessed unless they are identified within the specified unit content.</w:t>
      </w:r>
    </w:p>
    <w:p w14:paraId="36D69155" w14:textId="77777777" w:rsidR="006B58C6" w:rsidRPr="009C3CBD" w:rsidRDefault="006B58C6" w:rsidP="006B58C6">
      <w:pPr>
        <w:pStyle w:val="SCSAHeading3"/>
      </w:pPr>
      <w:r w:rsidRPr="009C3CBD">
        <w:t>Critical and creative thinking</w:t>
      </w:r>
    </w:p>
    <w:p w14:paraId="609241FE" w14:textId="77777777" w:rsidR="006B58C6" w:rsidRPr="009C3CBD" w:rsidRDefault="006B58C6" w:rsidP="006B58C6">
      <w:r w:rsidRPr="00A27DCA">
        <w:rPr>
          <w:rFonts w:ascii="Calibri" w:hAnsi="Calibri" w:cs="Calibri"/>
        </w:rPr>
        <w:t>Students develop critical and creative thinking as they learn to generate and evaluate knowledge, clarify concepts and ideas, consider alternatives and solve problems. In this course, critical and creative thinking is embedded in the skills of planning, conducting, processing and evaluating psychological research. Students generate and examine hypotheses, make predictions, solve problems and analyse and evaluate evidence.</w:t>
      </w:r>
    </w:p>
    <w:p w14:paraId="68CFF3A2" w14:textId="149914A1" w:rsidR="00426B9A" w:rsidRPr="009C3CBD" w:rsidRDefault="00426B9A" w:rsidP="007A5272">
      <w:pPr>
        <w:pStyle w:val="SCSAHeading3"/>
      </w:pPr>
      <w:r w:rsidRPr="009C3CBD">
        <w:t>Numeracy</w:t>
      </w:r>
    </w:p>
    <w:p w14:paraId="2D2F3661" w14:textId="39D6D8B4" w:rsidR="00406A1C" w:rsidRPr="009C3CBD" w:rsidRDefault="00951583" w:rsidP="00951583">
      <w:r w:rsidRPr="00C86052">
        <w:rPr>
          <w:rFonts w:ascii="Calibri" w:hAnsi="Calibri" w:cs="Calibri"/>
        </w:rPr>
        <w:t xml:space="preserve">Students develop numeracy skills as they consider and evaluate psychological research, including the ability to display and interpret quantitative data, and apply </w:t>
      </w:r>
      <w:r>
        <w:rPr>
          <w:rFonts w:ascii="Calibri" w:hAnsi="Calibri" w:cs="Calibri"/>
        </w:rPr>
        <w:t>simple statistical analysis</w:t>
      </w:r>
      <w:r w:rsidRPr="00C86052">
        <w:rPr>
          <w:rFonts w:ascii="Calibri" w:hAnsi="Calibri" w:cs="Calibri"/>
        </w:rPr>
        <w:t xml:space="preserve"> to inform the development of evidence-based conclusions.</w:t>
      </w:r>
    </w:p>
    <w:p w14:paraId="254D5D4F" w14:textId="77777777" w:rsidR="006B58C6" w:rsidRPr="009C3CBD" w:rsidRDefault="006B58C6" w:rsidP="006B58C6">
      <w:pPr>
        <w:pStyle w:val="SCSAHeading3"/>
      </w:pPr>
      <w:r w:rsidRPr="009C3CBD">
        <w:t>Literacy</w:t>
      </w:r>
    </w:p>
    <w:p w14:paraId="24016D7A" w14:textId="6C5FC37F" w:rsidR="006B58C6" w:rsidRDefault="006B58C6" w:rsidP="006B58C6">
      <w:pPr>
        <w:rPr>
          <w:rFonts w:ascii="Calibri" w:hAnsi="Calibri" w:cs="Calibri"/>
        </w:rPr>
      </w:pPr>
      <w:r w:rsidRPr="00C86052">
        <w:rPr>
          <w:rFonts w:ascii="Calibri" w:hAnsi="Calibri" w:cs="Calibri"/>
        </w:rPr>
        <w:t xml:space="preserve">Students develop literacy skills as they are introduced and become familiar with the </w:t>
      </w:r>
      <w:r>
        <w:rPr>
          <w:rFonts w:ascii="Calibri" w:hAnsi="Calibri" w:cs="Calibri"/>
        </w:rPr>
        <w:t xml:space="preserve">lexicon of </w:t>
      </w:r>
      <w:r w:rsidRPr="00C86052">
        <w:rPr>
          <w:rFonts w:ascii="Calibri" w:hAnsi="Calibri" w:cs="Calibri"/>
        </w:rPr>
        <w:t>psychology. Th</w:t>
      </w:r>
      <w:r>
        <w:rPr>
          <w:rFonts w:ascii="Calibri" w:hAnsi="Calibri" w:cs="Calibri"/>
        </w:rPr>
        <w:t>e</w:t>
      </w:r>
      <w:r w:rsidRPr="00C86052">
        <w:rPr>
          <w:rFonts w:ascii="Calibri" w:hAnsi="Calibri" w:cs="Calibri"/>
        </w:rPr>
        <w:t xml:space="preserve"> course provides a rich context for students to develop reading and writing abilities and skills in viewing and speaking as they apply language in different contexts and for different purposes. Students develop literacy capability as they learn key research and investigative skills which enhance their ability to access, interpret, analyse and challenge information, and evaluate the changing knowledge base in psychology. </w:t>
      </w:r>
      <w:r>
        <w:rPr>
          <w:rFonts w:ascii="Calibri" w:hAnsi="Calibri" w:cs="Calibri"/>
        </w:rPr>
        <w:t>They</w:t>
      </w:r>
      <w:r w:rsidRPr="00C86052">
        <w:rPr>
          <w:rFonts w:ascii="Calibri" w:hAnsi="Calibri" w:cs="Calibri"/>
        </w:rPr>
        <w:t xml:space="preserve"> use language structures to formulate hypotheses, relate information, provide explanations and construct evidence-based arguments. Students communicate research findings using multiple ways of representing data to articulate and illustrate relationships they have observed or constructed.</w:t>
      </w:r>
    </w:p>
    <w:p w14:paraId="30DBE1AA" w14:textId="77777777" w:rsidR="006B58C6" w:rsidRDefault="006B58C6">
      <w:pPr>
        <w:rPr>
          <w:rFonts w:ascii="Calibri" w:hAnsi="Calibri" w:cs="Calibri"/>
        </w:rPr>
      </w:pPr>
      <w:r>
        <w:rPr>
          <w:rFonts w:ascii="Calibri" w:hAnsi="Calibri" w:cs="Calibri"/>
        </w:rP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1D795427" w:rsidR="006054A2" w:rsidRPr="009C3CBD" w:rsidRDefault="006054A2" w:rsidP="009C3CBD">
      <w:r w:rsidRPr="009C3CBD">
        <w:t xml:space="preserve">Although the following general capabilities have not been identified as a focus in the </w:t>
      </w:r>
      <w:r w:rsidR="00D236CF" w:rsidRPr="00CD679A">
        <w:t>Psychology</w:t>
      </w:r>
      <w:r w:rsidR="009833D4" w:rsidRPr="00CD679A">
        <w:t xml:space="preserve"> General</w:t>
      </w:r>
      <w:r w:rsidRPr="00CD679A">
        <w:t xml:space="preserve"> </w:t>
      </w:r>
      <w:r w:rsidR="00077140" w:rsidRPr="00CD679A">
        <w:t>Year 1</w:t>
      </w:r>
      <w:r w:rsidR="00077140">
        <w:t>2</w:t>
      </w:r>
      <w:r w:rsidR="00077140" w:rsidRPr="00CD679A">
        <w:t xml:space="preserve"> </w:t>
      </w:r>
      <w:r w:rsidR="006B58C6" w:rsidRPr="009C3CBD">
        <w:t>syllabus</w:t>
      </w:r>
      <w:r w:rsidRPr="00CD679A">
        <w:t>, teachers may find opportunities to incorporate these capabilities into the</w:t>
      </w:r>
      <w:r w:rsidRPr="009C3CBD">
        <w:t xml:space="preserve"> teaching and learning program.</w:t>
      </w:r>
    </w:p>
    <w:p w14:paraId="36C3AE4C" w14:textId="77777777" w:rsidR="00E476DC" w:rsidRPr="00B8124F" w:rsidRDefault="00E476DC" w:rsidP="00C343D8">
      <w:pPr>
        <w:pStyle w:val="ListParagraph"/>
        <w:numPr>
          <w:ilvl w:val="0"/>
          <w:numId w:val="16"/>
        </w:numPr>
        <w:spacing w:after="160"/>
        <w:rPr>
          <w:rFonts w:ascii="Calibri" w:hAnsi="Calibri" w:cs="Calibri"/>
        </w:rPr>
      </w:pPr>
      <w:r w:rsidRPr="00B8124F">
        <w:rPr>
          <w:rFonts w:ascii="Calibri" w:hAnsi="Calibri" w:cs="Calibri"/>
        </w:rPr>
        <w:t>Digital literacy</w:t>
      </w:r>
    </w:p>
    <w:p w14:paraId="529E50C5" w14:textId="77777777" w:rsidR="00E476DC" w:rsidRPr="00B8124F" w:rsidRDefault="00E476DC" w:rsidP="00C343D8">
      <w:pPr>
        <w:pStyle w:val="ListParagraph"/>
        <w:numPr>
          <w:ilvl w:val="0"/>
          <w:numId w:val="16"/>
        </w:numPr>
        <w:spacing w:after="160"/>
        <w:rPr>
          <w:rFonts w:ascii="Calibri" w:hAnsi="Calibri" w:cs="Calibri"/>
        </w:rPr>
      </w:pPr>
      <w:r w:rsidRPr="00B8124F">
        <w:rPr>
          <w:rFonts w:ascii="Calibri" w:hAnsi="Calibri" w:cs="Calibri"/>
        </w:rPr>
        <w:t>Ethical understanding</w:t>
      </w:r>
    </w:p>
    <w:p w14:paraId="79834C7C" w14:textId="77777777" w:rsidR="006B58C6" w:rsidRPr="00B8124F" w:rsidRDefault="006B58C6" w:rsidP="006B58C6">
      <w:pPr>
        <w:pStyle w:val="ListParagraph"/>
        <w:numPr>
          <w:ilvl w:val="0"/>
          <w:numId w:val="16"/>
        </w:numPr>
        <w:spacing w:after="160"/>
        <w:rPr>
          <w:rFonts w:ascii="Calibri" w:hAnsi="Calibri" w:cs="Calibri"/>
        </w:rPr>
      </w:pPr>
      <w:r w:rsidRPr="00B8124F">
        <w:rPr>
          <w:rFonts w:ascii="Calibri" w:hAnsi="Calibri" w:cs="Calibri"/>
        </w:rPr>
        <w:t>Intercultural understanding</w:t>
      </w:r>
    </w:p>
    <w:p w14:paraId="76A3F929" w14:textId="77777777" w:rsidR="006B58C6" w:rsidRPr="00B8124F" w:rsidRDefault="006B58C6" w:rsidP="006B58C6">
      <w:pPr>
        <w:pStyle w:val="ListParagraph"/>
        <w:numPr>
          <w:ilvl w:val="0"/>
          <w:numId w:val="16"/>
        </w:numPr>
        <w:spacing w:after="160"/>
        <w:rPr>
          <w:rFonts w:ascii="Calibri" w:hAnsi="Calibri" w:cs="Calibri"/>
        </w:rPr>
      </w:pPr>
      <w:r w:rsidRPr="00B8124F">
        <w:rPr>
          <w:rFonts w:ascii="Calibri" w:hAnsi="Calibri" w:cs="Calibri"/>
        </w:rPr>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2D599E9B" w:rsidR="009F5CD5" w:rsidRPr="009C3CBD" w:rsidRDefault="009F5CD5" w:rsidP="002C6BB2">
      <w:pPr>
        <w:pStyle w:val="SCSAHeading3"/>
      </w:pPr>
      <w:r w:rsidRPr="009C3CBD">
        <w:t xml:space="preserve">Summary representation of the </w:t>
      </w:r>
      <w:r w:rsidR="00077140">
        <w:t>g</w:t>
      </w:r>
      <w:r w:rsidRPr="009C3CBD">
        <w:t xml:space="preserve">eneral </w:t>
      </w:r>
      <w:r w:rsidR="00077140">
        <w:t>c</w:t>
      </w:r>
      <w:r w:rsidRPr="009C3CBD">
        <w:t xml:space="preserve">apabilities in the </w:t>
      </w:r>
      <w:r w:rsidR="00E476DC">
        <w:t>Psychology</w:t>
      </w:r>
      <w:r w:rsidRPr="009C3CBD">
        <w:t xml:space="preserve"> </w:t>
      </w:r>
      <w:r w:rsidRPr="00E476DC">
        <w:t>General</w:t>
      </w:r>
      <w:r w:rsidRPr="009C3CBD">
        <w:t xml:space="preserve"> course</w:t>
      </w:r>
    </w:p>
    <w:p w14:paraId="453EDA96" w14:textId="77777777" w:rsidR="00077140" w:rsidRPr="00F65B71" w:rsidRDefault="00077140" w:rsidP="00077140">
      <w:pPr>
        <w:rPr>
          <w:rFonts w:ascii="Calibri" w:hAnsi="Calibri" w:cs="Calibri"/>
        </w:rPr>
      </w:pPr>
      <w:bookmarkStart w:id="4" w:name="_Hlk203481499"/>
      <w:r w:rsidRPr="00F65B71">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79"/>
        <w:gridCol w:w="3058"/>
        <w:gridCol w:w="857"/>
        <w:gridCol w:w="595"/>
        <w:gridCol w:w="595"/>
        <w:gridCol w:w="595"/>
        <w:gridCol w:w="595"/>
        <w:gridCol w:w="595"/>
        <w:gridCol w:w="595"/>
        <w:gridCol w:w="596"/>
      </w:tblGrid>
      <w:tr w:rsidR="006B58C6" w:rsidRPr="006A76EA" w14:paraId="1206632F" w14:textId="77777777" w:rsidTr="00BF714A">
        <w:trPr>
          <w:cnfStyle w:val="100000000000" w:firstRow="1" w:lastRow="0" w:firstColumn="0" w:lastColumn="0" w:oddVBand="0" w:evenVBand="0" w:oddHBand="0" w:evenHBand="0" w:firstRowFirstColumn="0" w:firstRowLastColumn="0" w:lastRowFirstColumn="0" w:lastRowLastColumn="0"/>
          <w:trHeight w:val="261"/>
        </w:trPr>
        <w:tc>
          <w:tcPr>
            <w:tcW w:w="979" w:type="dxa"/>
            <w:vMerge w:val="restart"/>
          </w:tcPr>
          <w:p w14:paraId="346314FD" w14:textId="77777777" w:rsidR="006B58C6" w:rsidRPr="006A76EA" w:rsidRDefault="006B58C6" w:rsidP="00BF714A">
            <w:pPr>
              <w:spacing w:after="100" w:afterAutospacing="1"/>
              <w:rPr>
                <w:b w:val="0"/>
                <w:bCs/>
              </w:rPr>
            </w:pPr>
            <w:bookmarkStart w:id="5" w:name="_Hlk197439578"/>
            <w:bookmarkEnd w:id="4"/>
            <w:r w:rsidRPr="006A76EA">
              <w:rPr>
                <w:bCs/>
              </w:rPr>
              <w:t>Year</w:t>
            </w:r>
          </w:p>
        </w:tc>
        <w:tc>
          <w:tcPr>
            <w:tcW w:w="3058" w:type="dxa"/>
            <w:vMerge w:val="restart"/>
          </w:tcPr>
          <w:p w14:paraId="58290DF8" w14:textId="77777777" w:rsidR="006B58C6" w:rsidRPr="006A76EA" w:rsidRDefault="006B58C6" w:rsidP="00BF714A">
            <w:pPr>
              <w:spacing w:after="100" w:afterAutospacing="1"/>
              <w:rPr>
                <w:b w:val="0"/>
                <w:bCs/>
              </w:rPr>
            </w:pPr>
            <w:r w:rsidRPr="006A76EA">
              <w:rPr>
                <w:bCs/>
              </w:rPr>
              <w:t>Course</w:t>
            </w:r>
          </w:p>
        </w:tc>
        <w:tc>
          <w:tcPr>
            <w:tcW w:w="857" w:type="dxa"/>
            <w:vMerge w:val="restart"/>
          </w:tcPr>
          <w:p w14:paraId="3A09B7B0" w14:textId="77777777" w:rsidR="006B58C6" w:rsidRPr="006A76EA" w:rsidRDefault="006B58C6" w:rsidP="00BF714A">
            <w:pPr>
              <w:spacing w:after="100" w:afterAutospacing="1"/>
              <w:rPr>
                <w:b w:val="0"/>
                <w:bCs/>
              </w:rPr>
            </w:pPr>
            <w:r w:rsidRPr="006A76EA">
              <w:rPr>
                <w:bCs/>
              </w:rPr>
              <w:t xml:space="preserve">Course </w:t>
            </w:r>
            <w:r>
              <w:rPr>
                <w:bCs/>
              </w:rPr>
              <w:t>t</w:t>
            </w:r>
            <w:r w:rsidRPr="006A76EA">
              <w:rPr>
                <w:bCs/>
              </w:rPr>
              <w:t>ype</w:t>
            </w:r>
          </w:p>
        </w:tc>
        <w:tc>
          <w:tcPr>
            <w:tcW w:w="4166" w:type="dxa"/>
            <w:gridSpan w:val="7"/>
          </w:tcPr>
          <w:p w14:paraId="21D8B78D" w14:textId="77777777" w:rsidR="006B58C6" w:rsidRPr="006A76EA" w:rsidRDefault="006B58C6" w:rsidP="00BF714A">
            <w:pPr>
              <w:spacing w:after="100" w:afterAutospacing="1"/>
              <w:jc w:val="center"/>
              <w:rPr>
                <w:b w:val="0"/>
                <w:bCs/>
              </w:rPr>
            </w:pPr>
            <w:r w:rsidRPr="006A76EA">
              <w:rPr>
                <w:bCs/>
              </w:rPr>
              <w:t xml:space="preserve">General </w:t>
            </w:r>
            <w:r>
              <w:rPr>
                <w:bCs/>
              </w:rPr>
              <w:t>c</w:t>
            </w:r>
            <w:r w:rsidRPr="006A76EA">
              <w:rPr>
                <w:bCs/>
              </w:rPr>
              <w:t>apabilities</w:t>
            </w:r>
          </w:p>
        </w:tc>
      </w:tr>
      <w:tr w:rsidR="006B58C6" w:rsidRPr="006A76EA" w14:paraId="3AD107B6" w14:textId="77777777" w:rsidTr="00026E04">
        <w:trPr>
          <w:trHeight w:val="142"/>
        </w:trPr>
        <w:tc>
          <w:tcPr>
            <w:tcW w:w="979" w:type="dxa"/>
            <w:vMerge/>
          </w:tcPr>
          <w:p w14:paraId="1A17B614" w14:textId="77777777" w:rsidR="006B58C6" w:rsidRPr="006A76EA" w:rsidRDefault="006B58C6" w:rsidP="00BF714A">
            <w:pPr>
              <w:spacing w:after="100" w:afterAutospacing="1"/>
              <w:rPr>
                <w:b/>
                <w:bCs/>
              </w:rPr>
            </w:pPr>
          </w:p>
        </w:tc>
        <w:tc>
          <w:tcPr>
            <w:tcW w:w="3058" w:type="dxa"/>
            <w:vMerge/>
          </w:tcPr>
          <w:p w14:paraId="1AB0D2FE" w14:textId="77777777" w:rsidR="006B58C6" w:rsidRPr="006A76EA" w:rsidRDefault="006B58C6" w:rsidP="00BF714A">
            <w:pPr>
              <w:spacing w:after="100" w:afterAutospacing="1"/>
              <w:rPr>
                <w:b/>
                <w:bCs/>
              </w:rPr>
            </w:pPr>
          </w:p>
        </w:tc>
        <w:tc>
          <w:tcPr>
            <w:tcW w:w="857" w:type="dxa"/>
            <w:vMerge/>
          </w:tcPr>
          <w:p w14:paraId="0C9B16D2" w14:textId="77777777" w:rsidR="006B58C6" w:rsidRPr="006A76EA" w:rsidRDefault="006B58C6" w:rsidP="00BF714A">
            <w:pPr>
              <w:spacing w:after="100" w:afterAutospacing="1"/>
              <w:rPr>
                <w:b/>
                <w:bCs/>
              </w:rPr>
            </w:pPr>
          </w:p>
        </w:tc>
        <w:tc>
          <w:tcPr>
            <w:tcW w:w="595" w:type="dxa"/>
          </w:tcPr>
          <w:p w14:paraId="34C720C6" w14:textId="77777777" w:rsidR="006B58C6" w:rsidRPr="00017FC3" w:rsidRDefault="006B58C6" w:rsidP="00BF714A">
            <w:pPr>
              <w:spacing w:after="100" w:afterAutospacing="1"/>
              <w:jc w:val="center"/>
              <w:rPr>
                <w:b/>
              </w:rPr>
            </w:pPr>
            <w:r w:rsidRPr="00017FC3">
              <w:rPr>
                <w:b/>
              </w:rPr>
              <w:t>CCT</w:t>
            </w:r>
          </w:p>
        </w:tc>
        <w:tc>
          <w:tcPr>
            <w:tcW w:w="595" w:type="dxa"/>
          </w:tcPr>
          <w:p w14:paraId="56412565" w14:textId="77777777" w:rsidR="006B58C6" w:rsidRPr="00017FC3" w:rsidRDefault="006B58C6" w:rsidP="00BF714A">
            <w:pPr>
              <w:spacing w:after="100" w:afterAutospacing="1"/>
              <w:jc w:val="center"/>
              <w:rPr>
                <w:b/>
              </w:rPr>
            </w:pPr>
            <w:r w:rsidRPr="00017FC3">
              <w:rPr>
                <w:b/>
              </w:rPr>
              <w:t>DL</w:t>
            </w:r>
          </w:p>
        </w:tc>
        <w:tc>
          <w:tcPr>
            <w:tcW w:w="595" w:type="dxa"/>
          </w:tcPr>
          <w:p w14:paraId="1C4468E3" w14:textId="77777777" w:rsidR="006B58C6" w:rsidRPr="00017FC3" w:rsidRDefault="006B58C6" w:rsidP="00BF714A">
            <w:pPr>
              <w:spacing w:after="100" w:afterAutospacing="1"/>
              <w:jc w:val="center"/>
              <w:rPr>
                <w:b/>
              </w:rPr>
            </w:pPr>
            <w:r w:rsidRPr="00017FC3">
              <w:rPr>
                <w:b/>
              </w:rPr>
              <w:t>EU</w:t>
            </w:r>
          </w:p>
        </w:tc>
        <w:tc>
          <w:tcPr>
            <w:tcW w:w="595" w:type="dxa"/>
          </w:tcPr>
          <w:p w14:paraId="0778941A" w14:textId="77777777" w:rsidR="006B58C6" w:rsidRPr="00017FC3" w:rsidRDefault="006B58C6" w:rsidP="00BF714A">
            <w:pPr>
              <w:spacing w:after="100" w:afterAutospacing="1"/>
              <w:jc w:val="center"/>
              <w:rPr>
                <w:b/>
              </w:rPr>
            </w:pPr>
            <w:r w:rsidRPr="00017FC3">
              <w:rPr>
                <w:b/>
              </w:rPr>
              <w:t>IU</w:t>
            </w:r>
          </w:p>
        </w:tc>
        <w:tc>
          <w:tcPr>
            <w:tcW w:w="595" w:type="dxa"/>
          </w:tcPr>
          <w:p w14:paraId="37D64F6F" w14:textId="77777777" w:rsidR="006B58C6" w:rsidRPr="00017FC3" w:rsidRDefault="006B58C6" w:rsidP="00BF714A">
            <w:pPr>
              <w:spacing w:after="100" w:afterAutospacing="1"/>
              <w:jc w:val="center"/>
              <w:rPr>
                <w:b/>
              </w:rPr>
            </w:pPr>
            <w:r w:rsidRPr="00017FC3">
              <w:rPr>
                <w:b/>
              </w:rPr>
              <w:t>L</w:t>
            </w:r>
          </w:p>
        </w:tc>
        <w:tc>
          <w:tcPr>
            <w:tcW w:w="595" w:type="dxa"/>
          </w:tcPr>
          <w:p w14:paraId="33B232B0" w14:textId="77777777" w:rsidR="006B58C6" w:rsidRPr="00017FC3" w:rsidRDefault="006B58C6" w:rsidP="00BF714A">
            <w:pPr>
              <w:spacing w:after="100" w:afterAutospacing="1"/>
              <w:jc w:val="center"/>
              <w:rPr>
                <w:b/>
              </w:rPr>
            </w:pPr>
            <w:r w:rsidRPr="00017FC3">
              <w:rPr>
                <w:b/>
              </w:rPr>
              <w:t>N</w:t>
            </w:r>
          </w:p>
        </w:tc>
        <w:tc>
          <w:tcPr>
            <w:tcW w:w="596" w:type="dxa"/>
          </w:tcPr>
          <w:p w14:paraId="564F49DA" w14:textId="77777777" w:rsidR="006B58C6" w:rsidRPr="00017FC3" w:rsidRDefault="006B58C6" w:rsidP="00BF714A">
            <w:pPr>
              <w:spacing w:after="100" w:afterAutospacing="1"/>
              <w:jc w:val="center"/>
              <w:rPr>
                <w:b/>
              </w:rPr>
            </w:pPr>
            <w:r w:rsidRPr="00017FC3">
              <w:rPr>
                <w:b/>
              </w:rPr>
              <w:t>PSC</w:t>
            </w:r>
          </w:p>
        </w:tc>
      </w:tr>
      <w:bookmarkEnd w:id="5"/>
      <w:tr w:rsidR="006B58C6" w14:paraId="134ACA55" w14:textId="77777777" w:rsidTr="00026E04">
        <w:trPr>
          <w:trHeight w:val="261"/>
        </w:trPr>
        <w:tc>
          <w:tcPr>
            <w:tcW w:w="979" w:type="dxa"/>
          </w:tcPr>
          <w:p w14:paraId="0021B0F4" w14:textId="77777777" w:rsidR="006B58C6" w:rsidRDefault="006B58C6" w:rsidP="00BF714A">
            <w:pPr>
              <w:spacing w:after="100" w:afterAutospacing="1"/>
            </w:pPr>
            <w:r>
              <w:t>Year 11</w:t>
            </w:r>
          </w:p>
        </w:tc>
        <w:tc>
          <w:tcPr>
            <w:tcW w:w="3058" w:type="dxa"/>
          </w:tcPr>
          <w:p w14:paraId="278E4055" w14:textId="77777777" w:rsidR="006B58C6" w:rsidRPr="00F324B7" w:rsidRDefault="006B58C6" w:rsidP="00BF714A">
            <w:pPr>
              <w:spacing w:after="100" w:afterAutospacing="1"/>
            </w:pPr>
            <w:r w:rsidRPr="00F324B7">
              <w:rPr>
                <w:rFonts w:cs="Calibri"/>
              </w:rPr>
              <w:t xml:space="preserve">Psychology </w:t>
            </w:r>
            <w:r w:rsidRPr="00F324B7">
              <w:t>(GEPSY)</w:t>
            </w:r>
          </w:p>
        </w:tc>
        <w:tc>
          <w:tcPr>
            <w:tcW w:w="857" w:type="dxa"/>
          </w:tcPr>
          <w:p w14:paraId="1746BF7F" w14:textId="77777777" w:rsidR="006B58C6" w:rsidRDefault="006B58C6" w:rsidP="00BF714A">
            <w:pPr>
              <w:spacing w:after="100" w:afterAutospacing="1"/>
            </w:pPr>
            <w:r>
              <w:t>General</w:t>
            </w:r>
          </w:p>
        </w:tc>
        <w:tc>
          <w:tcPr>
            <w:tcW w:w="595" w:type="dxa"/>
          </w:tcPr>
          <w:p w14:paraId="102D18FF" w14:textId="77777777" w:rsidR="006B58C6" w:rsidRPr="00B626BF" w:rsidRDefault="006B58C6" w:rsidP="00BF714A">
            <w:pPr>
              <w:spacing w:after="100" w:afterAutospacing="1"/>
              <w:jc w:val="center"/>
            </w:pPr>
            <w:r w:rsidRPr="00B626BF">
              <w:sym w:font="Wingdings" w:char="F0FC"/>
            </w:r>
          </w:p>
        </w:tc>
        <w:tc>
          <w:tcPr>
            <w:tcW w:w="595" w:type="dxa"/>
            <w:shd w:val="clear" w:color="auto" w:fill="DECFE8" w:themeFill="accent5"/>
          </w:tcPr>
          <w:p w14:paraId="2D24A868" w14:textId="77777777" w:rsidR="006B58C6" w:rsidRPr="00B626BF" w:rsidRDefault="006B58C6" w:rsidP="00BF714A">
            <w:pPr>
              <w:spacing w:after="100" w:afterAutospacing="1"/>
              <w:jc w:val="center"/>
            </w:pPr>
          </w:p>
        </w:tc>
        <w:tc>
          <w:tcPr>
            <w:tcW w:w="595" w:type="dxa"/>
            <w:shd w:val="clear" w:color="auto" w:fill="DECFE8" w:themeFill="accent5"/>
          </w:tcPr>
          <w:p w14:paraId="725D7957" w14:textId="77777777" w:rsidR="006B58C6" w:rsidRPr="00B626BF" w:rsidRDefault="006B58C6" w:rsidP="00BF714A">
            <w:pPr>
              <w:spacing w:after="100" w:afterAutospacing="1"/>
              <w:jc w:val="center"/>
            </w:pPr>
          </w:p>
        </w:tc>
        <w:tc>
          <w:tcPr>
            <w:tcW w:w="595" w:type="dxa"/>
            <w:shd w:val="clear" w:color="auto" w:fill="DECFE8" w:themeFill="accent5"/>
          </w:tcPr>
          <w:p w14:paraId="0704FD76" w14:textId="77777777" w:rsidR="006B58C6" w:rsidRPr="00B626BF" w:rsidRDefault="006B58C6" w:rsidP="00BF714A">
            <w:pPr>
              <w:spacing w:after="100" w:afterAutospacing="1"/>
              <w:jc w:val="center"/>
            </w:pPr>
          </w:p>
        </w:tc>
        <w:tc>
          <w:tcPr>
            <w:tcW w:w="595" w:type="dxa"/>
          </w:tcPr>
          <w:p w14:paraId="657C5F46" w14:textId="77777777" w:rsidR="006B58C6" w:rsidRDefault="006B58C6" w:rsidP="00BF714A">
            <w:pPr>
              <w:spacing w:after="100" w:afterAutospacing="1"/>
              <w:jc w:val="center"/>
            </w:pPr>
            <w:r w:rsidRPr="00B626BF">
              <w:sym w:font="Wingdings" w:char="F0FC"/>
            </w:r>
          </w:p>
        </w:tc>
        <w:tc>
          <w:tcPr>
            <w:tcW w:w="595" w:type="dxa"/>
          </w:tcPr>
          <w:p w14:paraId="6F5FDE3D" w14:textId="77777777" w:rsidR="006B58C6" w:rsidRDefault="006B58C6" w:rsidP="00BF714A">
            <w:pPr>
              <w:spacing w:after="100" w:afterAutospacing="1"/>
              <w:jc w:val="center"/>
            </w:pPr>
            <w:r w:rsidRPr="00B626BF">
              <w:sym w:font="Wingdings" w:char="F0FC"/>
            </w:r>
          </w:p>
        </w:tc>
        <w:tc>
          <w:tcPr>
            <w:tcW w:w="596" w:type="dxa"/>
            <w:shd w:val="clear" w:color="auto" w:fill="DECFE8" w:themeFill="accent5"/>
          </w:tcPr>
          <w:p w14:paraId="4BDDB3E2" w14:textId="77777777" w:rsidR="006B58C6" w:rsidRDefault="006B58C6" w:rsidP="00BF714A">
            <w:pPr>
              <w:spacing w:after="100" w:afterAutospacing="1"/>
              <w:jc w:val="center"/>
            </w:pPr>
          </w:p>
        </w:tc>
      </w:tr>
      <w:tr w:rsidR="006B58C6" w14:paraId="16A58769" w14:textId="77777777" w:rsidTr="00026E04">
        <w:trPr>
          <w:trHeight w:val="261"/>
        </w:trPr>
        <w:tc>
          <w:tcPr>
            <w:tcW w:w="979" w:type="dxa"/>
          </w:tcPr>
          <w:p w14:paraId="3740E191" w14:textId="77777777" w:rsidR="006B58C6" w:rsidRDefault="006B58C6" w:rsidP="00BF714A">
            <w:pPr>
              <w:spacing w:after="100" w:afterAutospacing="1"/>
            </w:pPr>
            <w:r>
              <w:t>Year 12</w:t>
            </w:r>
          </w:p>
        </w:tc>
        <w:tc>
          <w:tcPr>
            <w:tcW w:w="3058" w:type="dxa"/>
          </w:tcPr>
          <w:p w14:paraId="4F1A447A" w14:textId="77777777" w:rsidR="006B58C6" w:rsidRPr="00F324B7" w:rsidRDefault="006B58C6" w:rsidP="00BF714A">
            <w:pPr>
              <w:spacing w:after="100" w:afterAutospacing="1"/>
            </w:pPr>
            <w:r w:rsidRPr="00F324B7">
              <w:rPr>
                <w:rFonts w:cs="Calibri"/>
              </w:rPr>
              <w:t xml:space="preserve">Psychology </w:t>
            </w:r>
            <w:r w:rsidRPr="00F324B7">
              <w:t>(GTPSY)</w:t>
            </w:r>
          </w:p>
        </w:tc>
        <w:tc>
          <w:tcPr>
            <w:tcW w:w="857" w:type="dxa"/>
          </w:tcPr>
          <w:p w14:paraId="3DC1DD21" w14:textId="77777777" w:rsidR="006B58C6" w:rsidRDefault="006B58C6" w:rsidP="00BF714A">
            <w:pPr>
              <w:spacing w:after="100" w:afterAutospacing="1"/>
            </w:pPr>
            <w:r>
              <w:t>General</w:t>
            </w:r>
          </w:p>
        </w:tc>
        <w:tc>
          <w:tcPr>
            <w:tcW w:w="595" w:type="dxa"/>
          </w:tcPr>
          <w:p w14:paraId="514D088A" w14:textId="77777777" w:rsidR="006B58C6" w:rsidRPr="00B626BF" w:rsidRDefault="006B58C6" w:rsidP="00BF714A">
            <w:pPr>
              <w:spacing w:after="100" w:afterAutospacing="1"/>
              <w:jc w:val="center"/>
            </w:pPr>
            <w:r w:rsidRPr="00B626BF">
              <w:sym w:font="Wingdings" w:char="F0FC"/>
            </w:r>
          </w:p>
        </w:tc>
        <w:tc>
          <w:tcPr>
            <w:tcW w:w="595" w:type="dxa"/>
            <w:shd w:val="clear" w:color="auto" w:fill="DECFE8" w:themeFill="accent5"/>
          </w:tcPr>
          <w:p w14:paraId="134D6FE6" w14:textId="77777777" w:rsidR="006B58C6" w:rsidRPr="00B626BF" w:rsidRDefault="006B58C6" w:rsidP="00BF714A">
            <w:pPr>
              <w:spacing w:after="100" w:afterAutospacing="1"/>
              <w:jc w:val="center"/>
            </w:pPr>
          </w:p>
        </w:tc>
        <w:tc>
          <w:tcPr>
            <w:tcW w:w="595" w:type="dxa"/>
            <w:shd w:val="clear" w:color="auto" w:fill="DECFE8" w:themeFill="accent5"/>
          </w:tcPr>
          <w:p w14:paraId="1CCA9543" w14:textId="77777777" w:rsidR="006B58C6" w:rsidRPr="00B626BF" w:rsidRDefault="006B58C6" w:rsidP="00BF714A">
            <w:pPr>
              <w:spacing w:after="100" w:afterAutospacing="1"/>
              <w:jc w:val="center"/>
            </w:pPr>
          </w:p>
        </w:tc>
        <w:tc>
          <w:tcPr>
            <w:tcW w:w="595" w:type="dxa"/>
            <w:shd w:val="clear" w:color="auto" w:fill="DECFE8" w:themeFill="accent5"/>
          </w:tcPr>
          <w:p w14:paraId="22CCE27D" w14:textId="77777777" w:rsidR="006B58C6" w:rsidRPr="00B626BF" w:rsidRDefault="006B58C6" w:rsidP="00BF714A">
            <w:pPr>
              <w:spacing w:after="100" w:afterAutospacing="1"/>
              <w:jc w:val="center"/>
            </w:pPr>
          </w:p>
        </w:tc>
        <w:tc>
          <w:tcPr>
            <w:tcW w:w="595" w:type="dxa"/>
          </w:tcPr>
          <w:p w14:paraId="2919A343" w14:textId="77777777" w:rsidR="006B58C6" w:rsidRDefault="006B58C6" w:rsidP="00BF714A">
            <w:pPr>
              <w:spacing w:after="100" w:afterAutospacing="1"/>
              <w:jc w:val="center"/>
            </w:pPr>
            <w:r w:rsidRPr="00B626BF">
              <w:sym w:font="Wingdings" w:char="F0FC"/>
            </w:r>
          </w:p>
        </w:tc>
        <w:tc>
          <w:tcPr>
            <w:tcW w:w="595" w:type="dxa"/>
          </w:tcPr>
          <w:p w14:paraId="5799109D" w14:textId="77777777" w:rsidR="006B58C6" w:rsidRDefault="006B58C6" w:rsidP="00BF714A">
            <w:pPr>
              <w:spacing w:after="100" w:afterAutospacing="1"/>
              <w:jc w:val="center"/>
            </w:pPr>
            <w:r w:rsidRPr="00B626BF">
              <w:sym w:font="Wingdings" w:char="F0FC"/>
            </w:r>
          </w:p>
        </w:tc>
        <w:tc>
          <w:tcPr>
            <w:tcW w:w="596" w:type="dxa"/>
            <w:shd w:val="clear" w:color="auto" w:fill="DECFE8" w:themeFill="accent5"/>
          </w:tcPr>
          <w:p w14:paraId="261F379F" w14:textId="77777777" w:rsidR="006B58C6" w:rsidRDefault="006B58C6" w:rsidP="00BF714A">
            <w:pPr>
              <w:spacing w:after="100" w:afterAutospacing="1"/>
              <w:jc w:val="center"/>
            </w:pPr>
          </w:p>
        </w:tc>
      </w:tr>
    </w:tbl>
    <w:p w14:paraId="674886E8" w14:textId="77777777" w:rsidR="006B58C6" w:rsidRPr="009C3CBD" w:rsidRDefault="006B58C6" w:rsidP="006B58C6">
      <w:pPr>
        <w:spacing w:before="120" w:after="0"/>
        <w:rPr>
          <w:b/>
          <w:bCs/>
        </w:rPr>
      </w:pPr>
      <w:r w:rsidRPr="00D32229">
        <w:rPr>
          <w:b/>
          <w:bCs/>
        </w:rPr>
        <w:t>Key</w:t>
      </w:r>
    </w:p>
    <w:p w14:paraId="646C6239" w14:textId="77777777" w:rsidR="006B58C6" w:rsidRDefault="006B58C6" w:rsidP="006B58C6">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6B58C6" w:rsidSect="0086784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010CA" w14:textId="77777777" w:rsidR="002D229D" w:rsidRDefault="002D229D" w:rsidP="00742128">
      <w:pPr>
        <w:spacing w:after="0" w:line="240" w:lineRule="auto"/>
      </w:pPr>
      <w:r>
        <w:separator/>
      </w:r>
    </w:p>
  </w:endnote>
  <w:endnote w:type="continuationSeparator" w:id="0">
    <w:p w14:paraId="20010D20" w14:textId="77777777" w:rsidR="002D229D" w:rsidRDefault="002D229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2B3338A" w:rsidR="00F86F26" w:rsidRPr="008324A6" w:rsidRDefault="00F86F26" w:rsidP="00227D40">
    <w:pPr>
      <w:pStyle w:val="SCSAFootereven"/>
    </w:pPr>
    <w:r>
      <w:rPr>
        <w:noProof/>
      </w:rPr>
      <w:t>20</w:t>
    </w:r>
    <w:r w:rsidR="00C63FF4">
      <w:rPr>
        <w:noProof/>
      </w:rPr>
      <w:t>25</w:t>
    </w:r>
    <w:r>
      <w:rPr>
        <w:noProof/>
      </w:rPr>
      <w:t>/</w:t>
    </w:r>
    <w:r w:rsidR="00AF54DA">
      <w:rPr>
        <w:noProof/>
      </w:rPr>
      <w:t>38570</w:t>
    </w:r>
    <w:r w:rsidR="00867840">
      <w:rPr>
        <w:noProof/>
      </w:rPr>
      <w:t>[</w:t>
    </w:r>
    <w:r w:rsidR="00E167D3">
      <w:rPr>
        <w:noProof/>
      </w:rPr>
      <w:t>v</w:t>
    </w:r>
    <w:r w:rsidR="006B58C6">
      <w:rPr>
        <w:noProof/>
      </w:rPr>
      <w:t>3</w:t>
    </w:r>
    <w:r w:rsidR="0086784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65D4840" w:rsidR="00F86F26" w:rsidRPr="00777AF3" w:rsidRDefault="00B626BF" w:rsidP="00227D40">
    <w:pPr>
      <w:pStyle w:val="SCSAFootereven"/>
    </w:pPr>
    <w:r>
      <w:rPr>
        <w:noProof/>
      </w:rPr>
      <w:t>Psychology</w:t>
    </w:r>
    <w:r w:rsidR="00777AF3">
      <w:rPr>
        <w:noProof/>
      </w:rPr>
      <w:t xml:space="preserve"> </w:t>
    </w:r>
    <w:r w:rsidR="00777AF3" w:rsidRPr="00B626BF">
      <w:rPr>
        <w:noProof/>
      </w:rPr>
      <w:t>| General | Year 1</w:t>
    </w:r>
    <w:r w:rsidR="008C3F43">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8102AD1" w:rsidR="00F86F26" w:rsidRPr="00AA2B0D" w:rsidRDefault="00B626BF" w:rsidP="00227D40">
    <w:pPr>
      <w:pStyle w:val="SCSAFooterodd"/>
    </w:pPr>
    <w:r>
      <w:rPr>
        <w:noProof/>
      </w:rPr>
      <w:t>Psychology</w:t>
    </w:r>
    <w:r w:rsidR="00F86F26">
      <w:rPr>
        <w:noProof/>
      </w:rPr>
      <w:t xml:space="preserve"> </w:t>
    </w:r>
    <w:r w:rsidR="00F86F26" w:rsidRPr="00A3458D">
      <w:rPr>
        <w:noProof/>
      </w:rPr>
      <w:t>|</w:t>
    </w:r>
    <w:r w:rsidR="00777AF3" w:rsidRPr="00A3458D">
      <w:rPr>
        <w:noProof/>
      </w:rPr>
      <w:t xml:space="preserve"> General</w:t>
    </w:r>
    <w:r w:rsidR="000C6F75" w:rsidRPr="00A3458D">
      <w:rPr>
        <w:noProof/>
      </w:rPr>
      <w:t xml:space="preserve"> </w:t>
    </w:r>
    <w:r w:rsidR="00F86F26" w:rsidRPr="00A3458D">
      <w:rPr>
        <w:noProof/>
      </w:rPr>
      <w:t>| Year 1</w:t>
    </w:r>
    <w:r w:rsidR="008C3F43">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154E" w14:textId="77777777" w:rsidR="002D229D" w:rsidRDefault="002D229D" w:rsidP="00742128">
      <w:pPr>
        <w:spacing w:after="0" w:line="240" w:lineRule="auto"/>
      </w:pPr>
      <w:r>
        <w:separator/>
      </w:r>
    </w:p>
  </w:footnote>
  <w:footnote w:type="continuationSeparator" w:id="0">
    <w:p w14:paraId="0B269FF7" w14:textId="77777777" w:rsidR="002D229D" w:rsidRDefault="002D229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6E04"/>
    <w:rsid w:val="000358C4"/>
    <w:rsid w:val="00036500"/>
    <w:rsid w:val="00040363"/>
    <w:rsid w:val="00044FDD"/>
    <w:rsid w:val="00047063"/>
    <w:rsid w:val="00053A6C"/>
    <w:rsid w:val="000577DF"/>
    <w:rsid w:val="00066145"/>
    <w:rsid w:val="00077140"/>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1FD"/>
    <w:rsid w:val="000D35A8"/>
    <w:rsid w:val="000D5DBB"/>
    <w:rsid w:val="000E7350"/>
    <w:rsid w:val="000F404F"/>
    <w:rsid w:val="00103478"/>
    <w:rsid w:val="00105D81"/>
    <w:rsid w:val="001072D5"/>
    <w:rsid w:val="00112274"/>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39D0"/>
    <w:rsid w:val="001A7DBB"/>
    <w:rsid w:val="001C0FCC"/>
    <w:rsid w:val="001D1A3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229D"/>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3F97"/>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93"/>
    <w:rsid w:val="004D26A7"/>
    <w:rsid w:val="004D3542"/>
    <w:rsid w:val="004E0AD6"/>
    <w:rsid w:val="004E517B"/>
    <w:rsid w:val="004F3012"/>
    <w:rsid w:val="004F3801"/>
    <w:rsid w:val="004F628F"/>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0F47"/>
    <w:rsid w:val="00573C05"/>
    <w:rsid w:val="0058290D"/>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115DB"/>
    <w:rsid w:val="00617DE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B58C6"/>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55A01"/>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787"/>
    <w:rsid w:val="00814C35"/>
    <w:rsid w:val="00825D81"/>
    <w:rsid w:val="00830063"/>
    <w:rsid w:val="008324A6"/>
    <w:rsid w:val="00840F51"/>
    <w:rsid w:val="00842A1A"/>
    <w:rsid w:val="00842F4B"/>
    <w:rsid w:val="00843D36"/>
    <w:rsid w:val="00846AF5"/>
    <w:rsid w:val="00861855"/>
    <w:rsid w:val="00867840"/>
    <w:rsid w:val="00873C7B"/>
    <w:rsid w:val="008761FA"/>
    <w:rsid w:val="0088053A"/>
    <w:rsid w:val="008822B5"/>
    <w:rsid w:val="008832AF"/>
    <w:rsid w:val="00884DDC"/>
    <w:rsid w:val="0088649B"/>
    <w:rsid w:val="00892DD2"/>
    <w:rsid w:val="008948BD"/>
    <w:rsid w:val="00895530"/>
    <w:rsid w:val="008958FE"/>
    <w:rsid w:val="00895FF4"/>
    <w:rsid w:val="008A02F7"/>
    <w:rsid w:val="008A59A8"/>
    <w:rsid w:val="008A7111"/>
    <w:rsid w:val="008A7555"/>
    <w:rsid w:val="008B7502"/>
    <w:rsid w:val="008C1D6B"/>
    <w:rsid w:val="008C38F7"/>
    <w:rsid w:val="008C3F43"/>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583"/>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34428"/>
    <w:rsid w:val="00A3458D"/>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AF54DA"/>
    <w:rsid w:val="00B01420"/>
    <w:rsid w:val="00B04173"/>
    <w:rsid w:val="00B112AF"/>
    <w:rsid w:val="00B11EDE"/>
    <w:rsid w:val="00B12BF0"/>
    <w:rsid w:val="00B13C8F"/>
    <w:rsid w:val="00B15444"/>
    <w:rsid w:val="00B15533"/>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1F88"/>
    <w:rsid w:val="00B52F79"/>
    <w:rsid w:val="00B626BF"/>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43D8"/>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9A"/>
    <w:rsid w:val="00CD67E1"/>
    <w:rsid w:val="00CD73C8"/>
    <w:rsid w:val="00CD74AE"/>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36CF"/>
    <w:rsid w:val="00D3015F"/>
    <w:rsid w:val="00D3186C"/>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10E6"/>
    <w:rsid w:val="00DC2E31"/>
    <w:rsid w:val="00DC3A58"/>
    <w:rsid w:val="00DD0EDA"/>
    <w:rsid w:val="00DD1D21"/>
    <w:rsid w:val="00DD51A8"/>
    <w:rsid w:val="00DE1ABE"/>
    <w:rsid w:val="00DE251D"/>
    <w:rsid w:val="00E00C60"/>
    <w:rsid w:val="00E0593E"/>
    <w:rsid w:val="00E1108A"/>
    <w:rsid w:val="00E13B15"/>
    <w:rsid w:val="00E167D3"/>
    <w:rsid w:val="00E23B7B"/>
    <w:rsid w:val="00E31C3D"/>
    <w:rsid w:val="00E327A3"/>
    <w:rsid w:val="00E33CC5"/>
    <w:rsid w:val="00E33DBC"/>
    <w:rsid w:val="00E35DB7"/>
    <w:rsid w:val="00E41C0A"/>
    <w:rsid w:val="00E465E9"/>
    <w:rsid w:val="00E476DC"/>
    <w:rsid w:val="00E545D5"/>
    <w:rsid w:val="00E5522A"/>
    <w:rsid w:val="00E5610A"/>
    <w:rsid w:val="00E56833"/>
    <w:rsid w:val="00E56853"/>
    <w:rsid w:val="00E6401A"/>
    <w:rsid w:val="00E663FA"/>
    <w:rsid w:val="00E721B6"/>
    <w:rsid w:val="00E72E9E"/>
    <w:rsid w:val="00E748C2"/>
    <w:rsid w:val="00E8021D"/>
    <w:rsid w:val="00E812BD"/>
    <w:rsid w:val="00E81B31"/>
    <w:rsid w:val="00E92715"/>
    <w:rsid w:val="00E943B5"/>
    <w:rsid w:val="00E94C88"/>
    <w:rsid w:val="00EA0A4B"/>
    <w:rsid w:val="00EA10DC"/>
    <w:rsid w:val="00EB3C04"/>
    <w:rsid w:val="00EB4E3E"/>
    <w:rsid w:val="00EC637E"/>
    <w:rsid w:val="00ED3A00"/>
    <w:rsid w:val="00ED5D89"/>
    <w:rsid w:val="00ED5E76"/>
    <w:rsid w:val="00EE2E1D"/>
    <w:rsid w:val="00EE42A5"/>
    <w:rsid w:val="00EF0533"/>
    <w:rsid w:val="00EF6131"/>
    <w:rsid w:val="00F02AED"/>
    <w:rsid w:val="00F16805"/>
    <w:rsid w:val="00F17E64"/>
    <w:rsid w:val="00F232C6"/>
    <w:rsid w:val="00F265D6"/>
    <w:rsid w:val="00F306D5"/>
    <w:rsid w:val="00F324B7"/>
    <w:rsid w:val="00F326E7"/>
    <w:rsid w:val="00F35D7C"/>
    <w:rsid w:val="00F46135"/>
    <w:rsid w:val="00F54319"/>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755A01"/>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4909</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2</cp:revision>
  <cp:lastPrinted>2026-01-21T11:06:00Z</cp:lastPrinted>
  <dcterms:created xsi:type="dcterms:W3CDTF">2026-01-21T11:06:00Z</dcterms:created>
  <dcterms:modified xsi:type="dcterms:W3CDTF">2026-01-21T11:06:00Z</dcterms:modified>
</cp:coreProperties>
</file>